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line="440" w:lineRule="exact"/>
        <w:jc w:val="both"/>
        <w:rPr>
          <w:rFonts w:hint="eastAsia" w:ascii="方正小标宋简体" w:hAnsi="方正小标宋简体" w:eastAsia="方正小标宋简体" w:cs="方正小标宋简体"/>
          <w:color w:val="auto"/>
          <w:sz w:val="36"/>
          <w:szCs w:val="36"/>
          <w:lang w:val="en-US" w:eastAsia="zh-CN"/>
        </w:rPr>
      </w:pPr>
      <w:bookmarkStart w:id="0" w:name="_GoBack"/>
      <w:bookmarkEnd w:id="0"/>
      <w:r>
        <w:rPr>
          <w:rFonts w:hint="eastAsia" w:ascii="方正黑体_GBK" w:hAnsi="方正黑体_GBK" w:eastAsia="方正黑体_GBK" w:cs="方正黑体_GBK"/>
          <w:color w:val="auto"/>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before="157" w:beforeLines="50" w:after="156" w:afterLines="50" w:line="840" w:lineRule="exact"/>
        <w:jc w:val="center"/>
        <w:textAlignment w:val="auto"/>
        <w:rPr>
          <w:rFonts w:hint="eastAsia" w:ascii="黑体" w:hAnsi="黑体" w:eastAsia="黑体" w:cs="黑体"/>
          <w:b w:val="0"/>
          <w:bCs w:val="0"/>
          <w:color w:val="auto"/>
          <w:sz w:val="32"/>
          <w:szCs w:val="32"/>
          <w:lang w:val="en-US" w:eastAsia="zh-CN"/>
        </w:rPr>
      </w:pPr>
      <w:r>
        <w:rPr>
          <w:rFonts w:hint="eastAsia" w:ascii="方正小标宋简体" w:hAnsi="方正小标宋简体" w:eastAsia="方正小标宋简体" w:cs="方正小标宋简体"/>
          <w:color w:val="auto"/>
          <w:sz w:val="36"/>
          <w:szCs w:val="36"/>
          <w:lang w:val="en-US" w:eastAsia="zh-CN"/>
        </w:rPr>
        <w:t>省地质学会2022-2023年度先进工作者事迹</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一、周丽玲（省地质院城市地质调查研究所）</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b w:val="0"/>
          <w:bCs w:val="0"/>
          <w:color w:val="auto"/>
          <w:sz w:val="28"/>
          <w:szCs w:val="28"/>
          <w:lang w:val="en-US" w:eastAsia="zh-CN"/>
        </w:rPr>
        <w:t>该同志系</w:t>
      </w:r>
      <w:r>
        <w:rPr>
          <w:rFonts w:hint="eastAsia" w:ascii="仿宋" w:hAnsi="仿宋" w:eastAsia="仿宋" w:cs="仿宋"/>
          <w:color w:val="auto"/>
          <w:sz w:val="28"/>
          <w:szCs w:val="28"/>
        </w:rPr>
        <w:t>省地质学会</w:t>
      </w:r>
      <w:r>
        <w:rPr>
          <w:rFonts w:hint="eastAsia" w:ascii="仿宋" w:hAnsi="仿宋" w:eastAsia="仿宋" w:cs="仿宋"/>
          <w:color w:val="auto"/>
          <w:kern w:val="0"/>
          <w:sz w:val="28"/>
          <w:szCs w:val="28"/>
          <w:lang w:val="en-US" w:eastAsia="zh-CN" w:bidi="ar"/>
        </w:rPr>
        <w:t>环境地质专委会秘书长，牵头组建了省地质学会环境地质专业委员会，动员4家单位技术骨干组成27人的团队。积极组织开展各类学术会议、科普宣传、教育培训等活动10余次。其中以环境地质专委会名义主办城市地质安全风险防控路径“浙地沙龙”活动，她全程策划并担任主持人。她曾参加了中国地质学会数据驱动与地学发展专业委员会成立大会暨首届全国学术交流会，并做专题报告；参加了中国地质学会2023年学术年会并做专题报告，获评优秀报告。为主完成浙江省科协软课题“新型城市安全发展的地质风险防控研究”，牵头完成《浙江省城市地质安全风险识别与应用》成果获省地质科学技术二等奖。</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二、魏迎春（省地质院国土空间生态修复所）</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b w:val="0"/>
          <w:bCs w:val="0"/>
          <w:color w:val="auto"/>
          <w:sz w:val="28"/>
          <w:szCs w:val="28"/>
          <w:lang w:val="en-US" w:eastAsia="zh-CN"/>
        </w:rPr>
        <w:t>该同志系</w:t>
      </w:r>
      <w:r>
        <w:rPr>
          <w:rFonts w:hint="eastAsia" w:ascii="仿宋" w:hAnsi="仿宋" w:eastAsia="仿宋" w:cs="仿宋"/>
          <w:color w:val="auto"/>
          <w:sz w:val="28"/>
          <w:szCs w:val="28"/>
          <w:lang w:val="en-US" w:eastAsia="zh-CN"/>
        </w:rPr>
        <w:t>省地质院国土空间生态修复所高工，参与</w:t>
      </w:r>
      <w:r>
        <w:rPr>
          <w:rFonts w:hint="eastAsia" w:ascii="仿宋" w:hAnsi="仿宋" w:eastAsia="仿宋" w:cs="仿宋"/>
          <w:color w:val="auto"/>
          <w:sz w:val="28"/>
          <w:szCs w:val="28"/>
        </w:rPr>
        <w:t>起草《浙江省天然富硒土地标识系统建设指南（试行）》和《浙江省天然富硒土地资源开发利用监督管理暂行办法》（征求意见稿）</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参与</w:t>
      </w:r>
      <w:r>
        <w:rPr>
          <w:rFonts w:hint="eastAsia" w:ascii="仿宋" w:hAnsi="仿宋" w:eastAsia="仿宋" w:cs="仿宋"/>
          <w:color w:val="auto"/>
          <w:sz w:val="28"/>
          <w:szCs w:val="28"/>
        </w:rPr>
        <w:t>第三批天然富硒土地申报工作调研、推荐评审及前两批认定天然富硒土地年度检查评估工作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编制《第三批天然富硒土地申报推荐工作调研报告》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高质量完成天然富硒土地申报与评估等相关技术支撑工作，助力全省成功认定国家级天然富硒土地9处，数量为全国之最。指导建立全省认定天然富硒土地标识系统9处，初步构建天然富硒土地质量专项监测网。编写出版《浙江省土壤环境背景值研究》《浙江省硒的生态地球化学研究》专著2部，研发“浙里富硒”信息采集与管理模块，获取软件著作权1项。</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林丹（省地质院地质矿产研究所）</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0" w:firstLineChars="0"/>
        <w:jc w:val="both"/>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 xml:space="preserve">  </w:t>
      </w:r>
      <w:r>
        <w:rPr>
          <w:rFonts w:hint="eastAsia" w:ascii="仿宋" w:hAnsi="仿宋" w:eastAsia="仿宋" w:cs="仿宋"/>
          <w:color w:val="auto"/>
          <w:sz w:val="28"/>
          <w:szCs w:val="28"/>
          <w:lang w:val="en-US" w:eastAsia="zh-CN"/>
        </w:rPr>
        <w:t>该同志系地质院地质矿产研究所分会秘书。她热爱学会工作，工作耐心细致，热爱地质科普，认真服务会员，组织策划了地学夏令营活动和地质文化沙龙；积极响应中国地质学会年会地质文化村专题，编制交流汇报材料；支撑省地质学会地质文化村（镇）品牌的各项工作。该同志作为主要人员参与的“浙江省典型流纹质火山岩地貌景观调查评价”项目获2022年度省地质科学技术二等奖，并入选省地质学会浙江省“十三五”期间“十大地质成果”。</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周宗尧（省地质资料档案馆（省地质博物馆））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该同志系省地质学会监事、</w:t>
      </w:r>
      <w:r>
        <w:rPr>
          <w:rFonts w:hint="eastAsia" w:ascii="仿宋" w:hAnsi="仿宋" w:eastAsia="仿宋" w:cs="仿宋"/>
          <w:color w:val="auto"/>
          <w:sz w:val="28"/>
          <w:szCs w:val="28"/>
          <w:lang w:eastAsia="zh-CN"/>
        </w:rPr>
        <w:t>地质产品与成果转化工作委员会秘书。他热爱</w:t>
      </w:r>
      <w:r>
        <w:rPr>
          <w:rFonts w:hint="eastAsia" w:ascii="仿宋" w:hAnsi="仿宋" w:eastAsia="仿宋" w:cs="仿宋"/>
          <w:color w:val="auto"/>
          <w:sz w:val="28"/>
          <w:szCs w:val="28"/>
          <w:lang w:val="en-US" w:eastAsia="zh-CN"/>
        </w:rPr>
        <w:t>地质调查、科研与管理本职工作，热心地质科普事业。积极筹建</w:t>
      </w:r>
      <w:r>
        <w:rPr>
          <w:rFonts w:hint="eastAsia" w:ascii="仿宋" w:hAnsi="仿宋" w:eastAsia="仿宋" w:cs="仿宋"/>
          <w:color w:val="auto"/>
          <w:sz w:val="28"/>
          <w:szCs w:val="28"/>
          <w:lang w:eastAsia="zh-CN"/>
        </w:rPr>
        <w:t>地质产品与成果转化工作委员会，出色完成学会与工作委员会各项工作。</w:t>
      </w:r>
      <w:r>
        <w:rPr>
          <w:rFonts w:hint="eastAsia" w:ascii="仿宋" w:hAnsi="仿宋" w:eastAsia="仿宋" w:cs="仿宋"/>
          <w:color w:val="auto"/>
          <w:sz w:val="28"/>
          <w:szCs w:val="28"/>
          <w:lang w:val="en-US" w:eastAsia="zh-CN"/>
        </w:rPr>
        <w:t>积极组织省地质学会2023地学夏令营与博物馆分营活动，指导2个团队撰写地学小论文，分获二等奖与三等奖各1个；推荐的科普小视频与研学路线均获三等奖。开发的恐龙系列科普课程，获中小学生追捧。2023年举办科普活动62场次，服务中小学生共计3540人次。馆外开展科普讲座3次，服务人数1000余人。在2023年中国地质学会学术年会作《基于分众化教育理念的博物馆科普课程开发研究》报告，获大会好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五、吕培（湖州市自然资源和规划局南浔分局）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该同志系湖州市自然资源和规划局南浔分局副局长、省地质学会理事。他积极参加学会组织的各项活动，多次建议南浔区委区政府对中国地质学会创始人章鸿钊故居三瑞堂进行修缮，全力支持建设“中国地质学会创立人章鸿钊科普教育基地”。牵头协办纪念中国地质学会百年华诞暨四大创立人故居寻访活动。积极协调成功申报章鸿钊故居全国科学家精神教育基地，成为湖州市首次入选全国科学家教育基地。大力组织开展章鸿钊故居研学活动。</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color w:val="auto"/>
          <w:kern w:val="0"/>
          <w:sz w:val="28"/>
          <w:szCs w:val="28"/>
          <w:lang w:val="en-US" w:eastAsia="zh-CN" w:bidi="ar"/>
        </w:rPr>
        <w:t>钱俊锋（中煤浙江测绘地理信息有限公司、浙江煤炭地质局综合物探测量队）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该同志系省地质学会理事、副秘书长，省地质学会煤炭地质分会秘书、新能源地质专业委员会秘书长。积极组织、参与学会举办的各类学术会议、科普宣传、教育培训等活动20余次。牵头组建省地质学会新能源地质专业委员会。积极组织省地质学会2023 年浙江省青少年地学夏令营江山金钉子分营活动，指导撰写的2篇地学小论文均获得“五个一”成果奖小论文优秀奖。组织安排煤炭地质分会技术交流和专项培训。积极组织、指导会员撰写科技论文，2022-2023年度，向省地质学会递交科技论文20篇，收录13篇。</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560" w:firstLineChars="200"/>
        <w:jc w:val="both"/>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color w:val="auto"/>
          <w:kern w:val="0"/>
          <w:sz w:val="28"/>
          <w:szCs w:val="28"/>
          <w:lang w:val="en-US" w:eastAsia="zh-CN" w:bidi="ar"/>
        </w:rPr>
        <w:t>王美华（中化地质矿山总局浙江地质勘查院）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该同志系省地质学会中化地质矿山总局浙江地质勘查院分会秘书。他</w:t>
      </w:r>
      <w:r>
        <w:rPr>
          <w:rFonts w:hint="eastAsia" w:ascii="仿宋" w:hAnsi="仿宋" w:eastAsia="仿宋" w:cs="仿宋"/>
          <w:color w:val="auto"/>
          <w:sz w:val="28"/>
          <w:szCs w:val="28"/>
        </w:rPr>
        <w:t>精心组织“关于开展第53个“世界地球日”暨中国地质学会成立100周年纪念活动</w:t>
      </w:r>
      <w:r>
        <w:rPr>
          <w:rFonts w:hint="eastAsia" w:ascii="仿宋" w:hAnsi="仿宋" w:eastAsia="仿宋" w:cs="仿宋"/>
          <w:color w:val="auto"/>
          <w:sz w:val="28"/>
          <w:szCs w:val="28"/>
          <w:lang w:eastAsia="zh-CN"/>
        </w:rPr>
        <w:t>”</w:t>
      </w:r>
      <w:r>
        <w:rPr>
          <w:rFonts w:hint="eastAsia" w:ascii="仿宋" w:hAnsi="仿宋" w:eastAsia="仿宋" w:cs="宋体"/>
          <w:color w:val="auto"/>
          <w:kern w:val="0"/>
          <w:sz w:val="28"/>
          <w:szCs w:val="28"/>
          <w:lang w:val="en-US" w:eastAsia="zh-CN"/>
        </w:rPr>
        <w:t>获优秀组织奖</w:t>
      </w:r>
      <w:r>
        <w:rPr>
          <w:rFonts w:hint="eastAsia" w:ascii="仿宋" w:hAnsi="仿宋" w:eastAsia="仿宋" w:cs="仿宋"/>
          <w:color w:val="auto"/>
          <w:sz w:val="28"/>
          <w:szCs w:val="28"/>
          <w:lang w:eastAsia="zh-CN"/>
        </w:rPr>
        <w:t>，组织</w:t>
      </w:r>
      <w:r>
        <w:rPr>
          <w:rFonts w:hint="eastAsia" w:ascii="仿宋" w:hAnsi="仿宋" w:eastAsia="仿宋" w:cs="宋体"/>
          <w:color w:val="auto"/>
          <w:kern w:val="0"/>
          <w:sz w:val="28"/>
          <w:szCs w:val="28"/>
          <w:lang w:val="en-US" w:eastAsia="zh-CN"/>
        </w:rPr>
        <w:t>“走进别样的地质之美•国宝鸡血石探秘”夏令营分营</w:t>
      </w:r>
      <w:r>
        <w:rPr>
          <w:rFonts w:hint="eastAsia" w:ascii="仿宋" w:hAnsi="仿宋" w:eastAsia="仿宋" w:cs="仿宋"/>
          <w:color w:val="auto"/>
          <w:sz w:val="28"/>
          <w:szCs w:val="28"/>
        </w:rPr>
        <w:t>活动，</w:t>
      </w:r>
      <w:r>
        <w:rPr>
          <w:rFonts w:hint="eastAsia" w:ascii="仿宋" w:hAnsi="仿宋" w:eastAsia="仿宋" w:cs="仿宋"/>
          <w:color w:val="auto"/>
          <w:sz w:val="28"/>
          <w:szCs w:val="28"/>
          <w:lang w:eastAsia="zh-CN"/>
        </w:rPr>
        <w:t>获优秀组织奖、</w:t>
      </w:r>
      <w:r>
        <w:rPr>
          <w:rFonts w:hint="eastAsia" w:ascii="仿宋" w:hAnsi="仿宋" w:eastAsia="仿宋" w:cs="宋体"/>
          <w:color w:val="auto"/>
          <w:kern w:val="0"/>
          <w:sz w:val="28"/>
          <w:szCs w:val="28"/>
          <w:lang w:val="en-US" w:eastAsia="zh-CN"/>
        </w:rPr>
        <w:t>2个二等奖、1个三等奖和2个优秀奖</w:t>
      </w:r>
      <w:r>
        <w:rPr>
          <w:rFonts w:hint="eastAsia" w:ascii="仿宋" w:hAnsi="仿宋" w:eastAsia="仿宋" w:cs="仿宋"/>
          <w:color w:val="auto"/>
          <w:kern w:val="0"/>
          <w:sz w:val="28"/>
          <w:szCs w:val="28"/>
          <w:lang w:val="en-US" w:eastAsia="zh-CN" w:bidi="ar"/>
        </w:rPr>
        <w:t>。担任省地质类评审专家和土地质量地质调查项目审查、质控专家，为地质科研工作提供了坚实支持。</w:t>
      </w:r>
      <w:r>
        <w:rPr>
          <w:rFonts w:hint="eastAsia" w:ascii="仿宋" w:hAnsi="仿宋" w:eastAsia="仿宋" w:cs="仿宋"/>
          <w:color w:val="auto"/>
          <w:sz w:val="28"/>
          <w:szCs w:val="28"/>
          <w:lang w:val="en-US" w:eastAsia="zh-CN"/>
        </w:rPr>
        <w:t>从事的项目分</w:t>
      </w:r>
      <w:r>
        <w:rPr>
          <w:rFonts w:hint="eastAsia" w:ascii="仿宋" w:hAnsi="仿宋" w:eastAsia="仿宋" w:cs="宋体"/>
          <w:color w:val="auto"/>
          <w:kern w:val="0"/>
          <w:sz w:val="28"/>
          <w:szCs w:val="28"/>
        </w:rPr>
        <w:t>获省</w:t>
      </w:r>
      <w:r>
        <w:rPr>
          <w:rFonts w:hint="eastAsia" w:ascii="仿宋" w:hAnsi="仿宋" w:eastAsia="仿宋" w:cs="宋体"/>
          <w:color w:val="auto"/>
          <w:kern w:val="0"/>
          <w:sz w:val="28"/>
          <w:szCs w:val="28"/>
          <w:lang w:eastAsia="zh-CN"/>
        </w:rPr>
        <w:t>地质学会浙江省</w:t>
      </w:r>
      <w:r>
        <w:rPr>
          <w:rFonts w:hint="eastAsia" w:ascii="仿宋" w:hAnsi="仿宋" w:eastAsia="仿宋" w:cs="宋体"/>
          <w:color w:val="auto"/>
          <w:kern w:val="0"/>
          <w:sz w:val="28"/>
          <w:szCs w:val="28"/>
        </w:rPr>
        <w:t>“十三五”期间“十大地质成果”提名奖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中国煤炭工业协会优质地质勘查报告奖一等奖、第二十届新发现矿产资源报告奖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中化局2023年度地质找矿成果一等奖</w:t>
      </w:r>
      <w:r>
        <w:rPr>
          <w:rFonts w:hint="eastAsia" w:ascii="仿宋" w:hAnsi="仿宋" w:eastAsia="仿宋" w:cs="仿宋"/>
          <w:color w:val="auto"/>
          <w:sz w:val="28"/>
          <w:szCs w:val="28"/>
          <w:lang w:val="en-US" w:eastAsia="zh-CN"/>
        </w:rPr>
        <w:t>和2023年中国非金属矿工业协会科学技术三等奖（科技公益类）。</w:t>
      </w:r>
      <w:r>
        <w:rPr>
          <w:rFonts w:hint="eastAsia" w:ascii="仿宋" w:hAnsi="仿宋" w:eastAsia="仿宋" w:cs="仿宋"/>
          <w:color w:val="auto"/>
          <w:kern w:val="0"/>
          <w:sz w:val="28"/>
          <w:szCs w:val="28"/>
          <w:lang w:val="en-US" w:eastAsia="zh-CN" w:bidi="ar"/>
        </w:rPr>
        <w:t>先后发表EI论文1篇、中文核心论文1篇、科技核心1篇、国家级期刊论文3篇。</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560" w:firstLineChars="200"/>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陈晓雁（省有色金属地质勘查院）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该同志系省有色金属地质勘查院分会秘书。</w:t>
      </w:r>
      <w:r>
        <w:rPr>
          <w:rFonts w:hint="eastAsia" w:ascii="仿宋" w:hAnsi="仿宋" w:eastAsia="仿宋" w:cs="仿宋"/>
          <w:color w:val="auto"/>
          <w:sz w:val="28"/>
          <w:szCs w:val="28"/>
          <w:lang w:val="en-US" w:eastAsia="zh-CN"/>
        </w:rPr>
        <w:t>她</w:t>
      </w:r>
      <w:r>
        <w:rPr>
          <w:rFonts w:hint="default" w:ascii="仿宋" w:hAnsi="仿宋" w:eastAsia="仿宋" w:cs="仿宋"/>
          <w:color w:val="auto"/>
          <w:sz w:val="28"/>
          <w:szCs w:val="28"/>
          <w:lang w:val="en-US" w:eastAsia="zh-CN"/>
        </w:rPr>
        <w:t>热爱学会工作，工作认真负责，细致周到。协助开好省地质学会2023年学术年会，完成地质装备展览任务，共邀请9家单位参展，丰富了学术年会内容。积极撰写学术论文，提交学术年会交流。组织“世界地球日”、全国防灾减灾日和科普日等为主题的公益科普宣传和咨询等活动，发放各类宣传材料910册、受宣传教育774人。组织做好2023年浙江省青少年地学夏令营绍兴分营，其中2篇小论文获优秀奖，1个小视频获二等奖。组织申报2023年度浙江省地质科学技术奖，获三等奖一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九、宋华颖（省第三地质大队）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该同志于2019年-2022年担任学会分会秘书，2023年起担任学会分会副分会长，积极推动并参加学会组织的各类活动。组织500余人次参加省地质学会</w:t>
      </w:r>
      <w:r>
        <w:rPr>
          <w:rFonts w:hint="eastAsia" w:ascii="仿宋" w:hAnsi="仿宋" w:eastAsia="仿宋" w:cs="仿宋"/>
          <w:color w:val="auto"/>
          <w:sz w:val="28"/>
          <w:szCs w:val="28"/>
          <w:lang w:val="en-US" w:eastAsia="zh-CN"/>
        </w:rPr>
        <w:t>地勘行业继续教育</w:t>
      </w:r>
      <w:r>
        <w:rPr>
          <w:rFonts w:hint="default" w:ascii="仿宋" w:hAnsi="仿宋" w:eastAsia="仿宋" w:cs="仿宋"/>
          <w:color w:val="auto"/>
          <w:sz w:val="28"/>
          <w:szCs w:val="28"/>
          <w:lang w:val="en-US" w:eastAsia="zh-CN"/>
        </w:rPr>
        <w:t>培训；在《浙江省地质学会学术论文集》发表专业学术论文3篇。积极组织会员参加纪念中国地质学会成立100周年活动，分会获得《中国地质学会成立100周年纪念活动优秀组织奖》；积极组织</w:t>
      </w:r>
      <w:r>
        <w:rPr>
          <w:rFonts w:hint="eastAsia" w:ascii="仿宋" w:hAnsi="仿宋" w:eastAsia="仿宋" w:cs="仿宋"/>
          <w:color w:val="auto"/>
          <w:sz w:val="28"/>
          <w:szCs w:val="28"/>
          <w:lang w:val="en-US" w:eastAsia="zh-CN"/>
        </w:rPr>
        <w:t>会员</w:t>
      </w:r>
      <w:r>
        <w:rPr>
          <w:rFonts w:hint="default" w:ascii="仿宋" w:hAnsi="仿宋" w:eastAsia="仿宋" w:cs="仿宋"/>
          <w:color w:val="auto"/>
          <w:sz w:val="28"/>
          <w:szCs w:val="28"/>
          <w:lang w:val="en-US" w:eastAsia="zh-CN"/>
        </w:rPr>
        <w:t>在《纪念中国地质学会成立100周年专刊》上发表文章作品获得一等奖2项，二等奖2项，三等奖3项。积极组织2023年度浙江省青少年地学夏令营</w:t>
      </w:r>
      <w:r>
        <w:rPr>
          <w:rFonts w:hint="eastAsia" w:ascii="仿宋" w:hAnsi="仿宋" w:eastAsia="仿宋" w:cs="仿宋"/>
          <w:color w:val="auto"/>
          <w:sz w:val="28"/>
          <w:szCs w:val="28"/>
          <w:lang w:val="en-US" w:eastAsia="zh-CN"/>
        </w:rPr>
        <w:t>“武义大红岩”分营</w:t>
      </w:r>
      <w:r>
        <w:rPr>
          <w:rFonts w:hint="default" w:ascii="仿宋" w:hAnsi="仿宋" w:eastAsia="仿宋" w:cs="仿宋"/>
          <w:color w:val="auto"/>
          <w:sz w:val="28"/>
          <w:szCs w:val="28"/>
          <w:lang w:val="en-US" w:eastAsia="zh-CN"/>
        </w:rPr>
        <w:t>活动，获得优秀组织奖</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小论文三等奖1名</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优秀奖2名</w:t>
      </w:r>
      <w:r>
        <w:rPr>
          <w:rFonts w:hint="eastAsia" w:ascii="仿宋" w:hAnsi="仿宋" w:eastAsia="仿宋" w:cs="仿宋"/>
          <w:color w:val="auto"/>
          <w:sz w:val="28"/>
          <w:szCs w:val="28"/>
          <w:lang w:val="en-US" w:eastAsia="zh-CN"/>
        </w:rPr>
        <w:t>，小视频</w:t>
      </w:r>
      <w:r>
        <w:rPr>
          <w:rFonts w:hint="default" w:ascii="仿宋" w:hAnsi="仿宋" w:eastAsia="仿宋" w:cs="仿宋"/>
          <w:color w:val="auto"/>
          <w:sz w:val="28"/>
          <w:szCs w:val="28"/>
          <w:lang w:val="en-US" w:eastAsia="zh-CN"/>
        </w:rPr>
        <w:t>三等奖</w:t>
      </w:r>
      <w:r>
        <w:rPr>
          <w:rFonts w:hint="eastAsia" w:ascii="仿宋" w:hAnsi="仿宋" w:eastAsia="仿宋" w:cs="仿宋"/>
          <w:color w:val="auto"/>
          <w:sz w:val="28"/>
          <w:szCs w:val="28"/>
          <w:lang w:val="en-US" w:eastAsia="zh-CN"/>
        </w:rPr>
        <w:t>1名</w:t>
      </w:r>
      <w:r>
        <w:rPr>
          <w:rFonts w:hint="default" w:ascii="仿宋" w:hAnsi="仿宋" w:eastAsia="仿宋" w:cs="仿宋"/>
          <w:color w:val="auto"/>
          <w:sz w:val="28"/>
          <w:szCs w:val="28"/>
          <w:lang w:val="en-US" w:eastAsia="zh-CN"/>
        </w:rPr>
        <w:t>。</w:t>
      </w:r>
    </w:p>
    <w:p>
      <w:pPr>
        <w:keepNext w:val="0"/>
        <w:keepLines w:val="0"/>
        <w:pageBreakBefore w:val="0"/>
        <w:widowControl w:val="0"/>
        <w:numPr>
          <w:ilvl w:val="0"/>
          <w:numId w:val="6"/>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val="en-US" w:eastAsia="zh-CN"/>
        </w:rPr>
        <w:t>何晓雪（</w:t>
      </w:r>
      <w:r>
        <w:rPr>
          <w:rFonts w:hint="eastAsia" w:ascii="黑体" w:hAnsi="黑体" w:eastAsia="黑体" w:cs="黑体"/>
          <w:color w:val="auto"/>
          <w:sz w:val="28"/>
          <w:szCs w:val="28"/>
          <w:lang w:eastAsia="zh-CN"/>
        </w:rPr>
        <w:t>省核工业二六二大队）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该同志系地质学会地矿产业服务站秘书长，为湖州市引入了首个国家级地质服务站，为吴兴区引入了首个地矿产业服务站。该同志借助新媒体平台，开创了院系统首个以普及地学知识为定位的个人微信公众号--“智慧地质”，多篇原创地质科普文章被转载转发，多措并举搭建了地学科普的新平台。该同志作为项目技术负责，深度参与安吉余村地质文化村创建工作，为其获评全国首个“五星级”地质文化村赋能。在为余村提供地质技术支撑过程中，策划设计科普研学路线，开发科普手册，建立一支地质文化传播团队，形成地质文化传播长效机制。她撰写的文章《地质人的信念》获评中国地质学会百年华诞“我与地质的情怀”征文活动优秀文章，录选《中国地质学会百年纪念文集》。</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firstLine="560" w:firstLineChars="200"/>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楼国长（省工程勘察设计院集团有限公司）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该同志系中国地质学会理事，中国地质学会桩基无损检测专业委员会主任委员兼秘书长，省地质学会物化探技术专业委员会副主任委员。主持召开“中国地质学会桩基无损检测专业委员会2023年学术交流会暨换届大会”。负责开展了第53个、第54个“世界地球日”主题科普活动；负责开展了2022年、2023年“全国科技工作者日”“全国科普日”活动。牵头组织2023年浙江省青少年地学夏令营分营活动。主编浙江省工程建设标准《城市地下工程施工与运行监测技术规程》DB 33/T 1266-2021（2022年05月01日起施行）。在2022年浙江省地勘行业继续教育培训班上主讲了《城市地下管线探查与监测新技术》。参与《浙江省自然资源工程专业工程师、高级工程师、正高级工程师职务任职资格评价条件（试行）》相关内容编写。</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firstLine="560" w:firstLineChars="200"/>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申屠炉峰（省地质学会秘书处）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ascii="仿宋" w:hAnsi="仿宋" w:eastAsia="仿宋"/>
          <w:sz w:val="10"/>
          <w:szCs w:val="10"/>
        </w:rPr>
      </w:pPr>
      <w:r>
        <w:rPr>
          <w:rFonts w:hint="default" w:ascii="仿宋" w:hAnsi="仿宋" w:eastAsia="仿宋" w:cs="仿宋"/>
          <w:color w:val="auto"/>
          <w:sz w:val="28"/>
          <w:szCs w:val="28"/>
          <w:lang w:val="en-US" w:eastAsia="zh-CN"/>
        </w:rPr>
        <w:t>该同志系省地质学会秘书，主要负责文秘档案、联络协调、会员管理、会议活动组织、人才成果管理、信息宣传等工作。</w:t>
      </w:r>
      <w:r>
        <w:rPr>
          <w:rFonts w:hint="eastAsia" w:ascii="仿宋" w:hAnsi="仿宋" w:eastAsia="仿宋" w:cs="仿宋"/>
          <w:color w:val="auto"/>
          <w:sz w:val="28"/>
          <w:szCs w:val="28"/>
          <w:lang w:val="en-US" w:eastAsia="zh-CN"/>
        </w:rPr>
        <w:t>他积极</w:t>
      </w:r>
      <w:r>
        <w:rPr>
          <w:rFonts w:hint="default" w:ascii="仿宋" w:hAnsi="仿宋" w:eastAsia="仿宋" w:cs="仿宋"/>
          <w:color w:val="auto"/>
          <w:sz w:val="28"/>
          <w:szCs w:val="28"/>
          <w:lang w:val="en-US" w:eastAsia="zh-CN"/>
        </w:rPr>
        <w:t>参与制定完善学会各项制度，组织召开各类工作会议，编制会议材料和总结计划，起草通知文件及综合性材料。做好学会社团评估工作，成功获评5A级。做好学会学术年会、继续教育培训、夏令营、全国科普日、世界地球日等各类学术会议、科普活动、调研咨询及培训等的组织筹备及会务工作。做好</w:t>
      </w:r>
      <w:r>
        <w:rPr>
          <w:rFonts w:hint="eastAsia" w:ascii="仿宋" w:hAnsi="仿宋" w:eastAsia="仿宋" w:cs="仿宋"/>
          <w:color w:val="auto"/>
          <w:sz w:val="28"/>
          <w:szCs w:val="28"/>
          <w:lang w:val="en-US" w:eastAsia="zh-CN"/>
        </w:rPr>
        <w:t>省地质学会浙江省</w:t>
      </w:r>
      <w:r>
        <w:rPr>
          <w:rFonts w:hint="default" w:ascii="仿宋" w:hAnsi="仿宋" w:eastAsia="仿宋" w:cs="仿宋"/>
          <w:color w:val="auto"/>
          <w:sz w:val="28"/>
          <w:szCs w:val="28"/>
          <w:lang w:val="en-US" w:eastAsia="zh-CN"/>
        </w:rPr>
        <w:t>“十三五”期间“十大地质成果”、地质科学技术奖评选组织工作和中国地质学会、省科协各类奖项的申报推荐服务工作。依托上级平台及学会网站、微信公众号等深入宣传学会工作及当前地质工作动态，全面呈现学会工作亮点，连续获中国地质学会优秀信息员表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1E69D1-3DA3-4D8A-B425-B9B5C2152A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1FE07396-2961-4D0F-BCF7-7A6EC6DDAEC2}"/>
  </w:font>
  <w:font w:name="仿宋">
    <w:panose1 w:val="02010609060101010101"/>
    <w:charset w:val="86"/>
    <w:family w:val="modern"/>
    <w:pitch w:val="default"/>
    <w:sig w:usb0="800002BF" w:usb1="38CF7CFA" w:usb2="00000016" w:usb3="00000000" w:csb0="00040001" w:csb1="00000000"/>
    <w:embedRegular r:id="rId3" w:fontKey="{42CAE352-CE93-4FF9-A1CA-081EA0C22E5C}"/>
  </w:font>
  <w:font w:name="方正黑体_GBK">
    <w:altName w:val="微软雅黑"/>
    <w:panose1 w:val="02000000000000000000"/>
    <w:charset w:val="86"/>
    <w:family w:val="auto"/>
    <w:pitch w:val="default"/>
    <w:sig w:usb0="00000000" w:usb1="00000000" w:usb2="00000000" w:usb3="00000000" w:csb0="00040000" w:csb1="00000000"/>
    <w:embedRegular r:id="rId4" w:fontKey="{F1ABB30A-5E72-4CC8-8013-505368B6C6D6}"/>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5" w:fontKey="{5240F985-D561-434E-BC47-5857E10C7E39}"/>
  </w:font>
  <w:font w:name="国标仿宋">
    <w:altName w:val="仿宋"/>
    <w:panose1 w:val="02000500000000000000"/>
    <w:charset w:val="86"/>
    <w:family w:val="auto"/>
    <w:pitch w:val="default"/>
    <w:sig w:usb0="00000000" w:usb1="00000000" w:usb2="00000016" w:usb3="00000000" w:csb0="00060007"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E3F6C"/>
    <w:multiLevelType w:val="singleLevel"/>
    <w:tmpl w:val="AEAE3F6C"/>
    <w:lvl w:ilvl="0" w:tentative="0">
      <w:start w:val="3"/>
      <w:numFmt w:val="chineseCounting"/>
      <w:suff w:val="nothing"/>
      <w:lvlText w:val="%1、"/>
      <w:lvlJc w:val="left"/>
      <w:rPr>
        <w:rFonts w:hint="eastAsia"/>
      </w:rPr>
    </w:lvl>
  </w:abstractNum>
  <w:abstractNum w:abstractNumId="1">
    <w:nsid w:val="D0D5CEB3"/>
    <w:multiLevelType w:val="singleLevel"/>
    <w:tmpl w:val="D0D5CEB3"/>
    <w:lvl w:ilvl="0" w:tentative="0">
      <w:start w:val="10"/>
      <w:numFmt w:val="chineseCounting"/>
      <w:suff w:val="nothing"/>
      <w:lvlText w:val="%1、"/>
      <w:lvlJc w:val="left"/>
      <w:rPr>
        <w:rFonts w:hint="eastAsia"/>
      </w:rPr>
    </w:lvl>
  </w:abstractNum>
  <w:abstractNum w:abstractNumId="2">
    <w:nsid w:val="D7DF94E3"/>
    <w:multiLevelType w:val="singleLevel"/>
    <w:tmpl w:val="D7DF94E3"/>
    <w:lvl w:ilvl="0" w:tentative="0">
      <w:start w:val="12"/>
      <w:numFmt w:val="chineseCounting"/>
      <w:suff w:val="nothing"/>
      <w:lvlText w:val="%1、"/>
      <w:lvlJc w:val="left"/>
      <w:rPr>
        <w:rFonts w:hint="eastAsia"/>
      </w:rPr>
    </w:lvl>
  </w:abstractNum>
  <w:abstractNum w:abstractNumId="3">
    <w:nsid w:val="DFEC63AC"/>
    <w:multiLevelType w:val="singleLevel"/>
    <w:tmpl w:val="DFEC63AC"/>
    <w:lvl w:ilvl="0" w:tentative="0">
      <w:start w:val="6"/>
      <w:numFmt w:val="chineseCounting"/>
      <w:suff w:val="nothing"/>
      <w:lvlText w:val="%1、"/>
      <w:lvlJc w:val="left"/>
      <w:rPr>
        <w:rFonts w:hint="eastAsia"/>
      </w:rPr>
    </w:lvl>
  </w:abstractNum>
  <w:abstractNum w:abstractNumId="4">
    <w:nsid w:val="FF6B8A16"/>
    <w:multiLevelType w:val="singleLevel"/>
    <w:tmpl w:val="FF6B8A16"/>
    <w:lvl w:ilvl="0" w:tentative="0">
      <w:start w:val="11"/>
      <w:numFmt w:val="chineseCounting"/>
      <w:suff w:val="nothing"/>
      <w:lvlText w:val="%1、"/>
      <w:lvlJc w:val="left"/>
      <w:rPr>
        <w:rFonts w:hint="eastAsia"/>
      </w:rPr>
    </w:lvl>
  </w:abstractNum>
  <w:abstractNum w:abstractNumId="5">
    <w:nsid w:val="FFBA4850"/>
    <w:multiLevelType w:val="singleLevel"/>
    <w:tmpl w:val="FFBA4850"/>
    <w:lvl w:ilvl="0" w:tentative="0">
      <w:start w:val="7"/>
      <w:numFmt w:val="chineseCounting"/>
      <w:suff w:val="nothing"/>
      <w:lvlText w:val="%1、"/>
      <w:lvlJc w:val="left"/>
      <w:rPr>
        <w:rFonts w:hint="eastAsia"/>
      </w:rPr>
    </w:lvl>
  </w:abstractNum>
  <w:abstractNum w:abstractNumId="6">
    <w:nsid w:val="FFBE87E9"/>
    <w:multiLevelType w:val="singleLevel"/>
    <w:tmpl w:val="FFBE87E9"/>
    <w:lvl w:ilvl="0" w:tentative="0">
      <w:start w:val="8"/>
      <w:numFmt w:val="chineseCounting"/>
      <w:suff w:val="nothing"/>
      <w:lvlText w:val="%1、"/>
      <w:lvlJc w:val="left"/>
      <w:rPr>
        <w:rFonts w:hint="eastAsia"/>
      </w:rPr>
    </w:lvl>
  </w:abstractNum>
  <w:abstractNum w:abstractNumId="7">
    <w:nsid w:val="62969B4A"/>
    <w:multiLevelType w:val="singleLevel"/>
    <w:tmpl w:val="62969B4A"/>
    <w:lvl w:ilvl="0" w:tentative="0">
      <w:start w:val="4"/>
      <w:numFmt w:val="chineseCounting"/>
      <w:suff w:val="nothing"/>
      <w:lvlText w:val="%1、"/>
      <w:lvlJc w:val="left"/>
      <w:rPr>
        <w:rFonts w:hint="eastAsia"/>
      </w:rPr>
    </w:lvl>
  </w:abstractNum>
  <w:num w:numId="1">
    <w:abstractNumId w:val="0"/>
  </w:num>
  <w:num w:numId="2">
    <w:abstractNumId w:val="7"/>
  </w:num>
  <w:num w:numId="3">
    <w:abstractNumId w:val="3"/>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NmJmZDE1MWRlY2FmZDJhMGZhOTVlOGYxMDdiZDQifQ=="/>
  </w:docVars>
  <w:rsids>
    <w:rsidRoot w:val="000C3613"/>
    <w:rsid w:val="00082F69"/>
    <w:rsid w:val="000C3613"/>
    <w:rsid w:val="002F7023"/>
    <w:rsid w:val="003A4FC6"/>
    <w:rsid w:val="003F4F51"/>
    <w:rsid w:val="005B529F"/>
    <w:rsid w:val="006C7556"/>
    <w:rsid w:val="007B0EED"/>
    <w:rsid w:val="00854447"/>
    <w:rsid w:val="008E12CD"/>
    <w:rsid w:val="00AB1BF6"/>
    <w:rsid w:val="00B15EB1"/>
    <w:rsid w:val="00B66156"/>
    <w:rsid w:val="00C72E4D"/>
    <w:rsid w:val="00CC4C59"/>
    <w:rsid w:val="00E21025"/>
    <w:rsid w:val="00EA03D6"/>
    <w:rsid w:val="00F53F24"/>
    <w:rsid w:val="00FE21D2"/>
    <w:rsid w:val="15AD1FA8"/>
    <w:rsid w:val="17843ECD"/>
    <w:rsid w:val="31FD67A1"/>
    <w:rsid w:val="62BF788C"/>
    <w:rsid w:val="77DE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日期 字符"/>
    <w:basedOn w:val="6"/>
    <w:link w:val="2"/>
    <w:semiHidden/>
    <w:qFormat/>
    <w:uiPriority w:val="99"/>
  </w:style>
  <w:style w:type="character" w:customStyle="1" w:styleId="9">
    <w:name w:val="Unresolved Mention"/>
    <w:basedOn w:val="6"/>
    <w:semiHidden/>
    <w:unhideWhenUsed/>
    <w:qFormat/>
    <w:uiPriority w:val="99"/>
    <w:rPr>
      <w:color w:val="605E5C"/>
      <w:shd w:val="clear" w:color="auto" w:fill="E1DFDD"/>
    </w:rPr>
  </w:style>
  <w:style w:type="character" w:customStyle="1" w:styleId="10">
    <w:name w:val="页眉 字符"/>
    <w:basedOn w:val="6"/>
    <w:link w:val="4"/>
    <w:qFormat/>
    <w:uiPriority w:val="99"/>
    <w:rPr>
      <w:kern w:val="2"/>
      <w:sz w:val="18"/>
      <w:szCs w:val="18"/>
    </w:rPr>
  </w:style>
  <w:style w:type="character" w:customStyle="1" w:styleId="11">
    <w:name w:val="页脚 字符"/>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9289</Words>
  <Characters>9701</Characters>
  <Lines>8</Lines>
  <Paragraphs>2</Paragraphs>
  <TotalTime>0</TotalTime>
  <ScaleCrop>false</ScaleCrop>
  <LinksUpToDate>false</LinksUpToDate>
  <CharactersWithSpaces>9745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2023-10-11T16:57:00Z</dcterms:created>
  <dc:creator>lenovo</dc:creator>
  <cp:lastModifiedBy>Twenty Third</cp:lastModifiedBy>
  <dcterms:modified xsi:type="dcterms:W3CDTF">2024-05-15T04:01:20Z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50E8D0CD40D3408B8F6FFCFFE83155A7_13</vt:lpwstr>
  </property>
</Properties>
</file>