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440" w:lineRule="exact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spacing w:after="156" w:afterLines="50"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省地质学会2022-2023年度先进工作者推荐名单</w:t>
      </w:r>
    </w:p>
    <w:tbl>
      <w:tblPr>
        <w:tblStyle w:val="5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080"/>
        <w:gridCol w:w="1170"/>
        <w:gridCol w:w="624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省地质院城市地质调查研究所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周丽玲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23"/>
                <w:kern w:val="0"/>
                <w:sz w:val="28"/>
                <w:szCs w:val="28"/>
                <w:lang w:val="en-US" w:eastAsia="zh-CN"/>
              </w:rPr>
              <w:t>综合研究室主任、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省地质院国土空间生态修复所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魏迎春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研究室副主任、高工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省地质院地质矿产研究所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林  丹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副主任、高工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省地质资料档案馆               （省地质博物馆）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周宗尧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科教中心主任、正高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湖州市自然资源和规划局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南浔分局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吕  培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11"/>
                <w:kern w:val="0"/>
                <w:sz w:val="28"/>
                <w:szCs w:val="28"/>
                <w:lang w:val="en-US" w:eastAsia="zh-CN"/>
              </w:rPr>
              <w:t>中煤浙江测绘地理信息有限公司</w:t>
            </w:r>
            <w:r>
              <w:rPr>
                <w:rFonts w:hint="eastAsia" w:ascii="仿宋" w:hAnsi="仿宋" w:eastAsia="仿宋" w:cs="Times New Roman"/>
                <w:color w:val="auto"/>
                <w:spacing w:val="-23"/>
                <w:kern w:val="0"/>
                <w:sz w:val="28"/>
                <w:szCs w:val="28"/>
                <w:lang w:val="en-US" w:eastAsia="zh-CN"/>
              </w:rPr>
              <w:t>（浙江煤炭地质局综合物探测量队）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钱俊锋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23"/>
                <w:kern w:val="0"/>
                <w:sz w:val="28"/>
                <w:szCs w:val="28"/>
                <w:lang w:val="en-US" w:eastAsia="zh-CN"/>
              </w:rPr>
              <w:t>研发中心副主任、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中化地质矿山总局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浙江地质勘查院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王美华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副总工兼总工办主任、高工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省有色金属地质勘查院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陈晓雁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科教办副主任、工程师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省第三地质大队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宋华颖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科教办主任、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省核工业二六二大队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何晓雪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浙北地质科技建设中心副主任（主持工作）、工程师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省工程勘察设计院集团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楼国长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副总工兼总工办负责人、正高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省地质学会秘书处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23"/>
                <w:kern w:val="0"/>
                <w:sz w:val="28"/>
                <w:szCs w:val="28"/>
                <w:lang w:val="en-US" w:eastAsia="zh-CN"/>
              </w:rPr>
              <w:t>申屠炉峰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秘  书</w:t>
            </w:r>
          </w:p>
        </w:tc>
      </w:tr>
    </w:tbl>
    <w:p>
      <w:pPr>
        <w:spacing w:line="560" w:lineRule="exact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sectPr>
          <w:pgSz w:w="11906" w:h="16838"/>
          <w:pgMar w:top="1723" w:right="1800" w:bottom="1440" w:left="1860" w:header="851" w:footer="680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E23FDE-F1A7-42ED-B5DB-31A221C757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E3453B7-4A84-430F-BC15-42D9978A46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240A845-EDE0-4740-8D2A-52C59DFA813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883B0B6-A931-40AC-ADFB-B2F5EEF1BA17}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NmJmZDE1MWRlY2FmZDJhMGZhOTVlOGYxMDdiZDQifQ=="/>
  </w:docVars>
  <w:rsids>
    <w:rsidRoot w:val="000C3613"/>
    <w:rsid w:val="00082F69"/>
    <w:rsid w:val="000C3613"/>
    <w:rsid w:val="002F7023"/>
    <w:rsid w:val="003A4FC6"/>
    <w:rsid w:val="003F4F51"/>
    <w:rsid w:val="005B529F"/>
    <w:rsid w:val="006C7556"/>
    <w:rsid w:val="007B0EED"/>
    <w:rsid w:val="00854447"/>
    <w:rsid w:val="008E12CD"/>
    <w:rsid w:val="00AB1BF6"/>
    <w:rsid w:val="00B15EB1"/>
    <w:rsid w:val="00B66156"/>
    <w:rsid w:val="00C72E4D"/>
    <w:rsid w:val="00CC4C59"/>
    <w:rsid w:val="00E21025"/>
    <w:rsid w:val="00EA03D6"/>
    <w:rsid w:val="00F53F24"/>
    <w:rsid w:val="00FE21D2"/>
    <w:rsid w:val="17843ECD"/>
    <w:rsid w:val="31FD67A1"/>
    <w:rsid w:val="38C94B7C"/>
    <w:rsid w:val="62BF788C"/>
    <w:rsid w:val="77D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9289</Words>
  <Characters>9701</Characters>
  <Lines>8</Lines>
  <Paragraphs>2</Paragraphs>
  <TotalTime>0</TotalTime>
  <ScaleCrop>false</ScaleCrop>
  <LinksUpToDate>false</LinksUpToDate>
  <CharactersWithSpaces>9745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2023-10-11T16:57:00Z</dcterms:created>
  <dc:creator>lenovo</dc:creator>
  <cp:lastModifiedBy>Twenty Third</cp:lastModifiedBy>
  <dcterms:modified xsi:type="dcterms:W3CDTF">2024-05-15T04:01:19Z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CDD23DA92F984FE39EA2CAD08A9238D0_13</vt:lpwstr>
  </property>
</Properties>
</file>