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附件1 </w:t>
      </w:r>
    </w:p>
    <w:p>
      <w:pPr>
        <w:jc w:val="center"/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kern w:val="0"/>
          <w:sz w:val="32"/>
          <w:szCs w:val="32"/>
        </w:rPr>
        <w:t>内部审计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促进组织贯彻落实党和国家重大政策措施</w:t>
      </w:r>
    </w:p>
    <w:p>
      <w:pPr>
        <w:jc w:val="center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典型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验</w:t>
      </w:r>
      <w:r>
        <w:rPr>
          <w:rFonts w:hint="eastAsia" w:eastAsia="黑体"/>
          <w:kern w:val="0"/>
          <w:sz w:val="32"/>
          <w:szCs w:val="32"/>
        </w:rPr>
        <w:t>申报表</w:t>
      </w:r>
    </w:p>
    <w:p>
      <w:pPr>
        <w:widowControl/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kern w:val="0"/>
          <w:sz w:val="32"/>
          <w:szCs w:val="32"/>
        </w:rPr>
        <w:t>申报单位填写</w:t>
      </w:r>
      <w:r>
        <w:rPr>
          <w:rFonts w:hint="eastAsia" w:eastAsia="黑体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79" w:lineRule="exact"/>
        <w:rPr>
          <w:rFonts w:eastAsia="黑体"/>
          <w:kern w:val="0"/>
          <w:sz w:val="32"/>
          <w:szCs w:val="32"/>
        </w:rPr>
      </w:pPr>
    </w:p>
    <w:tbl>
      <w:tblPr>
        <w:tblStyle w:val="3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53"/>
        <w:gridCol w:w="857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本单位是否同意中国内部审计协会以推广经验为目的出版、刊登经验材料。（请务必写明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1D38"/>
    <w:rsid w:val="0FAB1D38"/>
    <w:rsid w:val="30A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2019-04-02T10:06:00Z</dcterms:created>
  <dc:creator>三七分。</dc:creator>
  <cp:lastModifiedBy>user</cp:lastModifiedBy>
  <dcterms:modified xsi:type="dcterms:W3CDTF">2021-04-01T08:09:41Z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A5E26779FF9A446DB713F5BDCC8A2929</vt:lpwstr>
  </property>
</Properties>
</file>