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eastAsia="方正小标宋_GBK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eastAsia="方正小标宋_GBK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eastAsia="方正小标宋_GBK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eastAsia="方正仿宋_GBK"/>
          <w:b w:val="0"/>
          <w:bCs/>
          <w:sz w:val="32"/>
          <w:szCs w:val="32"/>
          <w:lang w:val="en-US" w:eastAsia="zh-CN"/>
        </w:rPr>
        <w:t>渝经信中小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〔2019〕9号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eastAsia="方正小标宋_GBK"/>
          <w:b w:val="0"/>
          <w:bCs/>
          <w:sz w:val="44"/>
          <w:szCs w:val="44"/>
        </w:rPr>
      </w:pPr>
      <w:r>
        <w:rPr>
          <w:rFonts w:hint="default" w:ascii="Times New Roman" w:eastAsia="方正小标宋_GBK"/>
          <w:b w:val="0"/>
          <w:bCs/>
          <w:sz w:val="44"/>
          <w:szCs w:val="44"/>
        </w:rPr>
        <w:t>重庆市</w:t>
      </w:r>
      <w:r>
        <w:rPr>
          <w:rFonts w:hint="default" w:ascii="Times New Roman" w:eastAsia="方正小标宋_GBK"/>
          <w:b w:val="0"/>
          <w:bCs/>
          <w:sz w:val="44"/>
          <w:szCs w:val="44"/>
          <w:lang w:eastAsia="zh-CN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201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“重庆市中小企业技术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rPr>
          <w:rFonts w:ascii="Times New Roman" w:hAnsi="Times New Roman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研发中心”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申报和复核工作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both"/>
        <w:textAlignment w:val="auto"/>
        <w:outlineLvl w:val="9"/>
        <w:rPr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各区县（自治县）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经济信息委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中小企业主管部门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两江新区、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双桥经开区、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万盛经开区相关部门，有关单位、企业：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outlineLvl w:val="9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提升中小企业研发能力，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推动中小微企业创新发展，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加快形成核心技术优势，根据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《重庆市中小企业技术研发中心认定管理办法》（渝中小企〔</w:t>
      </w: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8〕36号）（以下简称管理办法）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决定开展2019年度“重庆市中小企业技术研发中心”申报和复核工作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申报工作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（一）申报条件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申报企业须是重庆市范围内工商注册的独立法人企业，成立并运行1年以上，具备较完善的组织架构、运行管理机制，财务状况良好，符合中小企业划型标准界定的企业。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工业企业上一年度营业收入2000万元以上，其它企业上一年度营业收入1000万以上。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拥有集中固定的研发场所，研发场地面积不低于100平方米并相对集中。拥有与研究开发和服务相应的设备或系统。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企业为技术研发中心的运行提供必要的经费支持和条件保障，上一年度研发投入不低于营业收入的3%。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专职研发人员不少于8人，其中具有中高级技术职称和研究生以上学历的人员不低于5人。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研发中心有为企业提供技术研发、产业化技术支撑、试验等技术服务的能力。近两年研发成果获得专利、软件著作权或得到市级及以上认定的新产品、新技术的优先认定。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企业信用良好，申报时未列入国家企业信用信息公示系统中的“严重违法失信企业名单”和国家税务总局“重大税收违法案件信息公布栏”名单。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“重庆市中小企业技术研发中心”申请表（见附件1）。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企业基本情况简介。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研发机构简介（包括：研发机构运行状况、研发工作平台说明、主要研发内容、研发成果等）。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研发投入统计清单、发票复印件（包括：研发仪器、办公设备、技术服务等研发费用）、研发人员工资表、研发场地照片、仪器设备照片等。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企业上一年度财务报表。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研发人员名单（包括：姓名、性别、身份证号、学历、职称、专业、专职或兼职、电话、签名）。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相关证书、文件复印件。包括专利证书、软件著作权、技术鉴定证书、查新报告、产品获奖证书、商标、质量计量认证、研发人员职称或学历证书等。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（三）申报程序。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  <w:lang w:eastAsia="zh-CN"/>
        </w:rPr>
        <w:t>符合条件的企业于</w:t>
      </w:r>
      <w:r>
        <w:rPr>
          <w:rFonts w:hint="default" w:ascii="Times New Roman" w:eastAsia="方正仿宋_GBK"/>
          <w:sz w:val="32"/>
          <w:szCs w:val="32"/>
          <w:lang w:val="en-US" w:eastAsia="zh-CN"/>
        </w:rPr>
        <w:t>9月24日至10月18日</w:t>
      </w:r>
      <w:r>
        <w:rPr>
          <w:rFonts w:hint="default" w:ascii="Times New Roman" w:eastAsia="方正仿宋_GBK"/>
          <w:sz w:val="32"/>
          <w:szCs w:val="32"/>
          <w:lang w:eastAsia="zh-CN"/>
        </w:rPr>
        <w:t>登录重庆市中小企业创新创业服务平台（</w:t>
      </w:r>
      <w:r>
        <w:rPr>
          <w:rFonts w:hint="default" w:ascii="Times New Roman" w:eastAsia="方正仿宋_GBK"/>
          <w:sz w:val="32"/>
          <w:szCs w:val="32"/>
        </w:rPr>
        <w:t>http</w:t>
      </w:r>
      <w:r>
        <w:rPr>
          <w:rFonts w:hint="default" w:ascii="Times New Roman" w:eastAsia="方正仿宋_GBK"/>
          <w:sz w:val="32"/>
          <w:szCs w:val="32"/>
          <w:lang w:val="en-US" w:eastAsia="zh-CN"/>
        </w:rPr>
        <w:t>:</w:t>
      </w:r>
      <w:r>
        <w:rPr>
          <w:rFonts w:hint="default" w:ascii="Times New Roman" w:eastAsia="方正仿宋_GBK"/>
          <w:sz w:val="32"/>
          <w:szCs w:val="32"/>
        </w:rPr>
        <w:t>//cxcy</w:t>
      </w:r>
      <w:r>
        <w:rPr>
          <w:rFonts w:hint="default" w:ascii="Times New Roman" w:eastAsia="方正仿宋_GBK"/>
          <w:sz w:val="32"/>
          <w:szCs w:val="32"/>
          <w:lang w:val="en-US" w:eastAsia="zh-CN"/>
        </w:rPr>
        <w:t>.</w:t>
      </w:r>
      <w:r>
        <w:rPr>
          <w:rFonts w:hint="default" w:ascii="Times New Roman" w:eastAsia="方正仿宋_GBK"/>
          <w:sz w:val="32"/>
          <w:szCs w:val="32"/>
        </w:rPr>
        <w:t>cqsme</w:t>
      </w:r>
      <w:r>
        <w:rPr>
          <w:rFonts w:hint="default" w:ascii="Times New Roman" w:eastAsia="方正仿宋_GBK"/>
          <w:sz w:val="32"/>
          <w:szCs w:val="32"/>
          <w:lang w:val="en-US" w:eastAsia="zh-CN"/>
        </w:rPr>
        <w:t>.</w:t>
      </w:r>
      <w:r>
        <w:rPr>
          <w:rFonts w:hint="default" w:ascii="Times New Roman" w:eastAsia="方正仿宋_GBK"/>
          <w:sz w:val="32"/>
          <w:szCs w:val="32"/>
        </w:rPr>
        <w:t>cn/</w:t>
      </w:r>
      <w:r>
        <w:rPr>
          <w:rFonts w:hint="default" w:ascii="Times New Roman" w:eastAsia="方正仿宋_GBK"/>
          <w:sz w:val="32"/>
          <w:szCs w:val="32"/>
          <w:lang w:eastAsia="zh-CN"/>
        </w:rPr>
        <w:t>）</w:t>
      </w:r>
      <w:r>
        <w:rPr>
          <w:rFonts w:hint="default" w:ascii="Times New Roman" w:eastAsia="方正仿宋_GBK"/>
          <w:sz w:val="32"/>
          <w:szCs w:val="32"/>
        </w:rPr>
        <w:t>在线申报，填写并打印《重庆市中小企业技术研发中心申请表》（不上传其他资料）</w:t>
      </w:r>
      <w:r>
        <w:rPr>
          <w:rFonts w:hint="default" w:ascii="Times New Roman" w:eastAsia="方正仿宋_GBK"/>
          <w:sz w:val="32"/>
          <w:szCs w:val="32"/>
          <w:lang w:eastAsia="zh-CN"/>
        </w:rPr>
        <w:t>，</w:t>
      </w:r>
      <w:r>
        <w:rPr>
          <w:rFonts w:hint="default" w:ascii="Times New Roman" w:eastAsia="方正仿宋_GBK"/>
          <w:sz w:val="32"/>
          <w:szCs w:val="32"/>
        </w:rPr>
        <w:t>经签字盖章后，将申报材料</w:t>
      </w:r>
      <w:r>
        <w:rPr>
          <w:rFonts w:hint="default" w:ascii="Times New Roman" w:eastAsia="方正仿宋_GBK"/>
          <w:sz w:val="32"/>
          <w:szCs w:val="32"/>
          <w:lang w:eastAsia="zh-CN"/>
        </w:rPr>
        <w:t>按顺序</w:t>
      </w:r>
      <w:r>
        <w:rPr>
          <w:rFonts w:hint="default" w:ascii="Times New Roman" w:eastAsia="方正仿宋_GBK"/>
          <w:sz w:val="32"/>
          <w:szCs w:val="32"/>
        </w:rPr>
        <w:t>装订成册（一式二份）报送至所在区县（自治县）</w:t>
      </w:r>
      <w:r>
        <w:rPr>
          <w:rFonts w:hint="default" w:ascii="Times New Roman" w:eastAsia="方正仿宋_GBK"/>
          <w:sz w:val="32"/>
          <w:szCs w:val="32"/>
          <w:lang w:eastAsia="zh-CN"/>
        </w:rPr>
        <w:t>经济信息委（</w:t>
      </w:r>
      <w:r>
        <w:rPr>
          <w:rFonts w:hint="default" w:ascii="Times New Roman" w:eastAsia="方正仿宋_GBK"/>
          <w:sz w:val="32"/>
          <w:szCs w:val="32"/>
        </w:rPr>
        <w:t>中小企业主管部门</w:t>
      </w:r>
      <w:r>
        <w:rPr>
          <w:rFonts w:hint="default" w:ascii="Times New Roman" w:eastAsia="方正仿宋_GBK"/>
          <w:sz w:val="32"/>
          <w:szCs w:val="32"/>
          <w:lang w:eastAsia="zh-CN"/>
        </w:rPr>
        <w:t>）</w:t>
      </w:r>
      <w:r>
        <w:rPr>
          <w:rFonts w:hint="default" w:asci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sz w:val="32"/>
          <w:szCs w:val="32"/>
          <w:lang w:eastAsia="zh-CN"/>
        </w:rPr>
      </w:pPr>
      <w:r>
        <w:rPr>
          <w:rFonts w:hint="default" w:ascii="Times New Roman" w:eastAsia="方正仿宋_GBK"/>
          <w:sz w:val="32"/>
          <w:szCs w:val="32"/>
          <w:lang w:eastAsia="zh-CN"/>
        </w:rPr>
        <w:t>区县（自治县）经济信息委（中小企业主管部门）对申报材料的齐备性、申报内容的真实性及申报单位的信用状况进行审查，正式行文连同申报材料（一式一份）于2018年10月</w:t>
      </w:r>
      <w:r>
        <w:rPr>
          <w:rFonts w:hint="default" w:ascii="Times New Roman" w:eastAsia="方正仿宋_GBK"/>
          <w:sz w:val="32"/>
          <w:szCs w:val="32"/>
          <w:lang w:val="en-US" w:eastAsia="zh-CN"/>
        </w:rPr>
        <w:t>25</w:t>
      </w:r>
      <w:r>
        <w:rPr>
          <w:rFonts w:hint="default" w:ascii="Times New Roman" w:eastAsia="方正仿宋_GBK"/>
          <w:sz w:val="32"/>
          <w:szCs w:val="32"/>
          <w:lang w:eastAsia="zh-CN"/>
        </w:rPr>
        <w:t>日前上报市经济信息委行政服务大厅，逾期不予受理。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二、复核工作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40" w:firstLineChars="200"/>
        <w:jc w:val="both"/>
        <w:textAlignment w:val="auto"/>
        <w:outlineLvl w:val="9"/>
      </w:pPr>
      <w:r>
        <w:rPr>
          <w:rFonts w:hint="default" w:ascii="Times New Roman" w:eastAsia="方正仿宋_GBK"/>
          <w:sz w:val="32"/>
          <w:szCs w:val="32"/>
          <w:lang w:eastAsia="zh-CN"/>
        </w:rPr>
        <w:t>按照管理办法规定，中小企业技术研发中心每三年复核一次，请各区县（自治县）经济信息委（中小企业主管部门）通知</w:t>
      </w:r>
      <w:r>
        <w:rPr>
          <w:rFonts w:hint="default" w:ascii="Times New Roman" w:eastAsia="方正仿宋_GBK"/>
          <w:sz w:val="32"/>
          <w:szCs w:val="32"/>
          <w:lang w:val="en-US" w:eastAsia="zh-CN"/>
        </w:rPr>
        <w:t>2016年及以前经认定的中小企业技术研发中心（见附件2）进行复核申报，相关要求与新申报一致，未进行复核申报的企业视为自动放弃。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640" w:firstLineChars="200"/>
        <w:jc w:val="both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及电话：朱俊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63895461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技术咨询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96038、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67517286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both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both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1.重庆市中小企业技术研发中心申请表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both"/>
        <w:textAlignment w:val="auto"/>
        <w:outlineLvl w:val="9"/>
        <w:rPr>
          <w:rFonts w:hint="default" w:asci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 xml:space="preserve">          2.</w:t>
      </w:r>
      <w:r>
        <w:rPr>
          <w:rFonts w:hint="default" w:ascii="Times New Roman" w:eastAsia="方正仿宋_GBK" w:cs="Times New Roman"/>
          <w:spacing w:val="-6"/>
          <w:sz w:val="32"/>
          <w:szCs w:val="32"/>
          <w:lang w:val="en-US" w:eastAsia="zh-CN"/>
        </w:rPr>
        <w:t>2016年及以前经认定的中小企业技术研发中心名单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both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both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both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left="0" w:leftChars="0" w:firstLine="0" w:firstLineChars="0"/>
        <w:jc w:val="center"/>
        <w:textAlignment w:val="auto"/>
        <w:outlineLvl w:val="9"/>
        <w:rPr>
          <w:rFonts w:hint="default" w:asci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经济和信息化委员会</w:t>
      </w:r>
    </w:p>
    <w:p>
      <w:pPr>
        <w:adjustRightInd w:val="0"/>
        <w:snapToGrid w:val="0"/>
        <w:spacing w:beforeLines="0" w:afterLines="0" w:line="600" w:lineRule="atLeast"/>
        <w:jc w:val="center"/>
        <w:rPr>
          <w:rFonts w:hint="default" w:asci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eastAsia="方正仿宋_GBK" w:cs="Times New Roman"/>
          <w:sz w:val="32"/>
          <w:szCs w:val="32"/>
        </w:rPr>
        <w:t>日</w:t>
      </w:r>
    </w:p>
    <w:p>
      <w:pPr>
        <w:adjustRightInd w:val="0"/>
        <w:snapToGrid w:val="0"/>
        <w:spacing w:beforeLines="0" w:afterLines="0" w:line="600" w:lineRule="atLeast"/>
        <w:rPr>
          <w:rFonts w:hint="default" w:ascii="Times New Roman" w:eastAsia="方正黑体_GBK"/>
          <w:sz w:val="32"/>
          <w:szCs w:val="32"/>
          <w:lang w:val="en-US" w:eastAsia="zh-CN"/>
        </w:rPr>
      </w:pPr>
      <w:r>
        <w:rPr>
          <w:rFonts w:hint="default" w:ascii="Times New Roman" w:eastAsia="方正黑体_GBK"/>
          <w:sz w:val="32"/>
          <w:szCs w:val="32"/>
        </w:rPr>
        <w:t>附件</w:t>
      </w:r>
      <w:r>
        <w:rPr>
          <w:rFonts w:hint="default" w:ascii="Times New Roman" w:eastAsia="方正黑体_GBK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600" w:lineRule="atLeast"/>
        <w:rPr>
          <w:rFonts w:hint="default" w:ascii="Times New Roman" w:eastAsia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600" w:lineRule="atLeast"/>
        <w:jc w:val="center"/>
        <w:rPr>
          <w:rFonts w:hint="default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bCs/>
          <w:sz w:val="44"/>
          <w:szCs w:val="44"/>
        </w:rPr>
        <w:t>重庆市中小企业技术研发中心申请表</w:t>
      </w:r>
    </w:p>
    <w:p>
      <w:pPr>
        <w:adjustRightInd w:val="0"/>
        <w:snapToGrid w:val="0"/>
        <w:spacing w:beforeLines="0" w:afterLines="0" w:line="600" w:lineRule="atLeast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仿宋_GBK"/>
          <w:sz w:val="24"/>
        </w:rPr>
        <w:t>单位：万元、</w:t>
      </w:r>
      <w:r>
        <w:rPr>
          <w:rFonts w:hint="default" w:ascii="Times New Roman" w:hAnsi="Times New Roman" w:cs="Times New Roman"/>
          <w:sz w:val="24"/>
        </w:rPr>
        <w:t>㎡</w:t>
      </w:r>
    </w:p>
    <w:tbl>
      <w:tblPr>
        <w:tblStyle w:val="4"/>
        <w:tblpPr w:leftFromText="180" w:rightFromText="180" w:vertAnchor="text" w:horzAnchor="page" w:tblpX="1322" w:tblpY="221"/>
        <w:tblOverlap w:val="never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263"/>
        <w:gridCol w:w="9"/>
        <w:gridCol w:w="1998"/>
        <w:gridCol w:w="1240"/>
        <w:gridCol w:w="8"/>
        <w:gridCol w:w="998"/>
        <w:gridCol w:w="69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jc w:val="lef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企业名称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法人代表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联系人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统一社会信用代码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成立时间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注册资金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资产总额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负债总额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职工总数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大专（含）以上学历人数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研发机构占地面积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研发（技术）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人员总数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其中：中、高级职称或研究生学历人数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是否经认定为高新技术企业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□重庆   □国家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上年度营业收入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pacing w:val="-6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年纳税总额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年利润总额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上年度研发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实际投入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其中：仪器设备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投入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R&amp;D</w:t>
            </w:r>
            <w:r>
              <w:rPr>
                <w:rFonts w:ascii="Times New Roman" w:hAnsi="Times New Roman" w:eastAsia="方正黑体_GBK" w:cs="Times New Roman"/>
                <w:sz w:val="24"/>
              </w:rPr>
              <w:t>投入占销售收入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比重%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新产品销售收入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新产品占销售收入比重%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近两年开发的新产品数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有效专利数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专利产品数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10"/>
                <w:sz w:val="24"/>
              </w:rPr>
              <w:t>专利产品年销售收入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上年员工技术培训及奖励经费投入额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近两年度从事的创新活动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□新技术(    项)□新产品（    项)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□新工艺(    项)□新流程（    项)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□新商业模式(    项) □专利（  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其他科技成果（包括：商标、标准、动植物新品种、原产地保护产品、计算机软件著作权、经认定的科技成果或其他专有技术等。）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国家级</w:t>
            </w:r>
            <w:r>
              <w:rPr>
                <w:rFonts w:hint="default" w:ascii="Times New Roman" w:hAnsi="Times New Roman" w:eastAsia="方正黑体_GBK" w:cs="Times New Roman"/>
                <w:sz w:val="24"/>
                <w:u w:val="single"/>
              </w:rPr>
              <w:t xml:space="preserve">     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省市级</w:t>
            </w:r>
            <w:r>
              <w:rPr>
                <w:rFonts w:hint="default" w:ascii="Times New Roman" w:hAnsi="Times New Roman" w:eastAsia="方正黑体_GBK" w:cs="Times New Roman"/>
                <w:sz w:val="24"/>
                <w:u w:val="single"/>
              </w:rPr>
              <w:t xml:space="preserve">     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其他</w:t>
            </w:r>
            <w:r>
              <w:rPr>
                <w:rFonts w:hint="default" w:ascii="Times New Roman" w:hAnsi="Times New Roman" w:eastAsia="方正黑体_GBK" w:cs="Times New Roman"/>
                <w:sz w:val="24"/>
                <w:u w:val="single"/>
              </w:rPr>
              <w:t xml:space="preserve">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企业主要产品技术水平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□国际领先   □国内领先   □行业领先   □地区领先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研发成果简介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企业技术、管理、资金等需求（市中小企业局将酌情组织专家免费对接服务）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企业真实性承诺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0" w:lineRule="atLeast"/>
              <w:ind w:left="0" w:hanging="4080" w:hangingChars="1700"/>
              <w:jc w:val="lef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本单位所填信息及提供的材料真实有效，若有不实之处，愿意承担一切法律责任。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0" w:lineRule="atLeast"/>
              <w:ind w:left="0" w:hanging="4080" w:hangingChars="1700"/>
              <w:jc w:val="lef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 xml:space="preserve">                                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0" w:lineRule="atLeast"/>
              <w:textAlignment w:val="auto"/>
              <w:outlineLvl w:val="9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 xml:space="preserve">                                年   月    日 （公章）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区、县中小企业</w:t>
            </w:r>
          </w:p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主管部门意见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0" w:lineRule="atLeast"/>
              <w:ind w:firstLine="4440" w:firstLineChars="18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Lines="0" w:afterLines="0" w:line="0" w:lineRule="atLeast"/>
              <w:ind w:firstLine="2520" w:firstLineChars="105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 xml:space="preserve">                                 年   月   日</w:t>
            </w:r>
          </w:p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(联系人：             ，联系电话：          )</w:t>
            </w:r>
          </w:p>
        </w:tc>
      </w:tr>
    </w:tbl>
    <w:p>
      <w:pPr>
        <w:adjustRightInd w:val="0"/>
        <w:snapToGrid w:val="0"/>
        <w:spacing w:beforeLines="0" w:afterLines="0" w:line="600" w:lineRule="atLeast"/>
        <w:jc w:val="right"/>
        <w:rPr>
          <w:rFonts w:hint="default" w:ascii="Times New Roman" w:hAnsi="Times New Roman" w:cs="Times New Roman"/>
          <w:sz w:val="24"/>
        </w:rPr>
      </w:pPr>
    </w:p>
    <w:p>
      <w:pPr>
        <w:pStyle w:val="11"/>
        <w:adjustRightInd w:val="0"/>
        <w:snapToGrid w:val="0"/>
        <w:spacing w:beforeLines="0" w:afterLines="0" w:line="600" w:lineRule="atLeast"/>
        <w:ind w:firstLine="0" w:firstLineChars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11"/>
        <w:adjustRightInd w:val="0"/>
        <w:snapToGrid w:val="0"/>
        <w:spacing w:beforeLines="0" w:afterLines="0" w:line="600" w:lineRule="atLeast"/>
        <w:ind w:firstLine="0" w:firstLineChars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Lines="0" w:afterLines="0" w:line="600" w:lineRule="atLeas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w w:val="1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w w:val="100"/>
          <w:kern w:val="0"/>
          <w:sz w:val="44"/>
          <w:szCs w:val="44"/>
          <w:u w:val="none"/>
          <w:lang w:val="en-US" w:eastAsia="zh-CN" w:bidi="ar"/>
        </w:rPr>
        <w:t>2016年及以前经认定的重庆市中小企业技术研发中心名单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Lines="0" w:afterLines="0" w:line="600" w:lineRule="atLeas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8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232"/>
        <w:gridCol w:w="1548"/>
        <w:gridCol w:w="811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  <w:jc w:val="center"/>
        </w:trPr>
        <w:tc>
          <w:tcPr>
            <w:tcW w:w="6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ascii="Times New Roman" w:hAnsi="Times New Roman" w:eastAsia="方正黑体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23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4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区县</w:t>
            </w:r>
          </w:p>
        </w:tc>
        <w:tc>
          <w:tcPr>
            <w:tcW w:w="81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年度</w:t>
            </w:r>
          </w:p>
        </w:tc>
        <w:tc>
          <w:tcPr>
            <w:tcW w:w="6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重庆东方药业股份有限公司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重庆市瑞宝农业产业集团有限公司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重庆市万植巨丰生态肥业有限公司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重庆市万州华江机械工业有限公司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重庆奥力生物制药有限公司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重庆市黔江区珍珠兰茶叶有限责任公司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重庆市乐尔佳机械有限公司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重庆正里元实业有限公司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重庆市涪陵区志贤食品有限公司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重庆天华照明有限公司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重庆市涪陵区国色食品有限公司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重庆品鉴科技有限公司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重庆斯托赛克塑业有限责任公司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重庆市涪陵宝巍食品有限公司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重庆市涪陵区渝杨榨菜（集团）有限公司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重庆昱泰制罐有限公司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重庆市涪陵区红日升榨菜食品吸限公司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重庆京庆重型机械股份有限公司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重庆巴将军实业（集团）有限公司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重庆市雪伦科技有限责任公司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重庆市三键科技有限公司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重庆朕尔科技集团有限公司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重庆阳正环保科技有限公司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重庆迪安圣莱宝医学检验中心有限公司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重庆恒博机械制造有限公司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重庆九洲星熠导航设备有限公司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重庆聚能粉末冶金有限公司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重庆名亨科技有限公司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重庆市江北区利峰工业制造有限公司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重庆数字城市科技有限公司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重庆广建装饰股份有限公司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重庆天阳吉能科技有限公司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重庆徐港电子有限公司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重庆果成科技有限公司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重庆德利欧环保有限公司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重庆龙者高新材料股份有限公司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重庆丰东神五热处理工程有限公司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重庆红旗弹簧有限公司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重庆蔡氏液压设备有限公司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重庆博张机电设备有限公司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重庆欣雨压力容器制造有限责任公司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重庆惟觉科技有限公司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重庆科特工业阀门有限公司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重庆市足下软件职业培训学院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重庆丰鼎科技有限责任公司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重庆捷和铝业有限公司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重庆康辉机械制造有限公司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重庆松池科技有限公司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重庆港澳大家软件产业有限公司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重庆炬野科技发展有限公司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重庆摩尔水处理设备有限公司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重庆锋瑞塑料制品有限公司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重庆和航科技股份有限公司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重庆迪科汽车研究有限公司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重庆智仁发电设备有限责任公司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重庆白市驿板鸭食品有限责任公司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重庆墨龙机械有限公司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重庆瑞帆再生资源开发有限公司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重庆綦同汽车配件有限责任公司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重庆智仁发电设备有限责任公司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重庆斯欧信息技术有限公司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重庆铭凯科技发展有限公司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重庆创软科技有限公司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重庆元谱机器人技术有限公司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重庆铝王铝业有限公司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重庆周君记火锅食品有限公司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重庆银角制动器有限公司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重庆泊津科技有限公司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重庆海獒精密锻造有限公司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重庆兴渝涂料股份有限公司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重庆黄河摩托车有限公司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重庆航伟光电科技有限公司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重庆民泰香料化工有限责任公司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重庆恒远晋通科技有限公司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重庆南岸江山塑料制品厂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重庆重锅能源科技有限公司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重庆中科力泰高分子材料股份有限公司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重庆鸿运和锐科技有限公司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重庆福伦德实业有限公司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重庆泛嘉控股有限公司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重庆宏劲印务有限责任公司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重庆顺多利机车有限责任公司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重庆百吉四兴压铸有限公司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重庆大唐科技股份有限公司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重庆腾海工贸有限公司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重庆环驰科技有限公司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重庆市北碚区枫火机械制造有限公司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重庆凯尔特机械制造有限公司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重庆市正华钻采设备有限公司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重庆盈丰升机械设备有限公司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重庆利园食品科技开发有限公司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重庆缔欧机械制造有限公司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重庆星河光电科技有限公司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重庆耐徳中意减振器有限责任公司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重庆三峡环保（集团）有限公司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重庆信奇建材机械制造有限公司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重庆桴之科科技发展有限公司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重庆神箭汽车传动件有限责任公司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重庆神箭汽车传动件有限责任公司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重庆市图达电子科技有限公司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重庆芸峰药业有限公司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重庆罗曼耐磨新材料股份有限公司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重庆平山矿山机电设备有限公司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重庆市中迪医疗信息科技股份有限公司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重庆众恒电器有限公司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重庆长江预应力有限公司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重庆木犴生猪养殖有限公司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重庆英斯凯化工有限公司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重庆欣欣向荣精细化工有限公司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重庆重邮汇测通信技术有限公司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重庆海洲化学品有限公司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重庆康乐制药有限公司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重庆飞洋活性炭制造有限公司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重庆旺兴塑胶有限公司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重庆东科模具制造有限公司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重庆德运模具制造有限公司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重庆擎一模具制造有限公司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重庆隆旺机电有限责任公司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重庆恒博机械制造有限公司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重庆建兴智能仪表有限责任公司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重庆江电电力设备有限公司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重庆市渝展电气有限公司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重庆科本科技有限公司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重庆金邦动物药业有限公司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重庆三腾食品有限公司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重庆市曾巧食品有限公司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重庆奇甫机械有限责任公司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重庆兆辉玻璃晶品有限公司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重庆迈丰动力机械有限公司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重庆春江镀膜玻璃有限公司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重庆达瑞森通实业有限公司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重庆万强机车制造有限公司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重庆中重石油机械有限公司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重庆市永川区康泰斯机械制造有限公司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重庆顺源同食品有限公司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重庆市极鼎金属铸造有限责任公司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重庆晶宇光电科技有限公司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重庆市永川豆豉食品有限公司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重庆树荣化工有限公司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重庆雷檬香精香料有限公司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重庆重交沥青砼再生制造有限公司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重庆太湖锅炉股份有限公司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重庆琪扬汽车配件有限公司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重庆市永川区力丰种业有限责任公司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重庆方略精控金属制品有限公司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綦江永跃齿轮有限公司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重庆富盛阀门制造股份有限公司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重庆康田齿轮有限公司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重庆荆江汽车半轴有限公司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重庆德宜信食品有限公司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重庆航墙铝业有限公司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重庆大合汽车配件有限公司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重庆市百科鼎昱科技有限公司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重庆独龙五金制造股份有限公司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重庆明友钢具制造有限公司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重庆科众机械有限公司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重庆邓氏厨具制造有限公司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重庆富地宝科技有限责任公司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重庆国恩工贸有限公司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重庆减速机厂有限责任公司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重庆盾之王实业有限公司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重庆金鑫滤清器制造有限公司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重庆市璧山宏向汽配有限公司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重庆东威包装材料有限公司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重庆建研科之杰新材料有限公司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重庆瑞通实业有限公司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重庆加利加鞋业有限责任公司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重庆钰康机械有限公司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重庆市法拉加斯鞋业有限责任公司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重庆威尔德浩瑞医药化工有限公司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重庆赛维药业有限公司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重庆秦恒建筑材料有限公司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重庆市奥德防护器材厂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重庆澳彩鼎塑染色母有限责任公司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重庆昆旺电子有限责任公司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重庆新申世纪化工有限公司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重庆市潼南大佛塑料厂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潼南县炫吉中绸有限公司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重庆长青球墨铸铁制造有限责任公司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重庆赐康果蔬有限公司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重庆市明宇生态林业发展有限责任公司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荣昌县兴业不锈钢制品有限公司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重庆市帅之盾门业有限公司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重庆市豪安家具有限公司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重庆美尔康塑胶有限公司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重庆开洲九鼎牧业开发有限公司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重庆徳凯覆铜板有限公司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重庆拉土拉现代农业有限公司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重庆捷尔士显示技术有限公司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重庆市梁平县奇爽食品有限公司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重庆天生药业有限公司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重庆远圣智能锁安全门有限公司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重庆山丰生态农业发展有限公司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重庆市丰都县三明油脂有限公司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重庆恒都农业集团有限公司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重庆丰都三和实业有限公司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重庆市金籁电子科技有限公司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重庆戴徕密客电源有限公司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重庆远东门窗有限公司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重庆金龙科技有限公司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重庆硕奥教学设备有限公司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重庆市翔东鞋机有限公司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重庆天地药业有限责任公司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重庆蜂谷美地生态养蜂有限公司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重庆还少堂生物技术有限责任公司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重庆旭达药业有限公司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重庆市汀来绿色食品开发有限公司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重庆兴奎酿造有限公司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重庆市夔门红翠脐橙合作社有限公司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重庆市夔门红翠脐橙合作社有限公司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巫溪县万统野生资源开发有限责任公司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重庆市龙凤工艺品有限公司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巫溪县瑞雪药材种植有限责任公司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重庆万力联兴实业（集团）有限公司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重庆东田药业有限公司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秀山县嘉源矿业有限责任公司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重庆诺泰颜料有限公司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重庆泰睿新型建筑材料有限公司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重庆绿加食品饮料有限公司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重庆家和琴森木业有限公司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彭水县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重庆长安凌云汽车零部件有限公司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重庆市远大印务有限公司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重庆迪洋仪表有限责任公司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重庆微标科技有限公司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重庆朗天通讯股份有限公司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重庆明斯克电气有限责任公司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重庆清平机械有限责任公司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重庆市大明汽车电器有限公司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重庆源隆科技有限公司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中益瑞德国际工程有限公司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艾诺斯（重庆）华达电源系统有限公司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双桥经开区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7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煌盛集团重庆管业有限公司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11"/>
        <w:adjustRightInd w:val="0"/>
        <w:snapToGrid w:val="0"/>
        <w:spacing w:beforeLines="0" w:afterLines="0" w:line="600" w:lineRule="atLeast"/>
        <w:ind w:firstLine="0" w:firstLineChars="0"/>
        <w:jc w:val="both"/>
        <w:rPr>
          <w:rFonts w:hint="default" w:ascii="Times New Roman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</w:rPr>
      </w:pPr>
    </w:p>
    <w:p>
      <w:pPr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adjustRightInd w:val="0"/>
        <w:snapToGrid w:val="0"/>
        <w:spacing w:beforeLines="0" w:afterLines="0" w:line="600" w:lineRule="atLeast"/>
        <w:jc w:val="both"/>
        <w:rPr>
          <w:rFonts w:hint="default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eastAsia="方正仿宋_GBK" w:cs="Times New Roman"/>
          <w:sz w:val="28"/>
          <w:szCs w:val="28"/>
          <w:lang w:val="en-US" w:eastAsia="zh-CN"/>
        </w:rPr>
        <w:t xml:space="preserve"> 重庆市经济和信息化委员会办公室            2019年9月24日印发</w:t>
      </w:r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FY8p1QAAAAgBAAAPAAAAAAAA&#10;AAEAIAAAACIAAABkcnMvZG93bnJldi54bWxQSwECFAAUAAAACACHTuJAm9IMLx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D009A"/>
    <w:rsid w:val="001E63E3"/>
    <w:rsid w:val="03816DEC"/>
    <w:rsid w:val="0432256A"/>
    <w:rsid w:val="071B63DC"/>
    <w:rsid w:val="0D99192F"/>
    <w:rsid w:val="163C3276"/>
    <w:rsid w:val="167A037E"/>
    <w:rsid w:val="236D009A"/>
    <w:rsid w:val="243D2238"/>
    <w:rsid w:val="26424065"/>
    <w:rsid w:val="29BF6920"/>
    <w:rsid w:val="2A64098B"/>
    <w:rsid w:val="2A8516AF"/>
    <w:rsid w:val="2E110FB3"/>
    <w:rsid w:val="2FE44071"/>
    <w:rsid w:val="30774A0D"/>
    <w:rsid w:val="308E58F2"/>
    <w:rsid w:val="36A52BB7"/>
    <w:rsid w:val="37BA5B13"/>
    <w:rsid w:val="386D6C7E"/>
    <w:rsid w:val="390626F4"/>
    <w:rsid w:val="3C094992"/>
    <w:rsid w:val="3CC86F9D"/>
    <w:rsid w:val="43C311E2"/>
    <w:rsid w:val="43FC1A9D"/>
    <w:rsid w:val="47A04E1C"/>
    <w:rsid w:val="4EDD6AC8"/>
    <w:rsid w:val="4FE61257"/>
    <w:rsid w:val="505633C1"/>
    <w:rsid w:val="525462BC"/>
    <w:rsid w:val="52D2054C"/>
    <w:rsid w:val="54EE31A2"/>
    <w:rsid w:val="56A41E44"/>
    <w:rsid w:val="56F05E1C"/>
    <w:rsid w:val="580B32EC"/>
    <w:rsid w:val="5B593B44"/>
    <w:rsid w:val="5EE76282"/>
    <w:rsid w:val="5F6E438A"/>
    <w:rsid w:val="61630FD5"/>
    <w:rsid w:val="640E78D1"/>
    <w:rsid w:val="64A364FD"/>
    <w:rsid w:val="65B73D3C"/>
    <w:rsid w:val="6FD8214B"/>
    <w:rsid w:val="70C20BD5"/>
    <w:rsid w:val="77F14607"/>
    <w:rsid w:val="788D5E17"/>
    <w:rsid w:val="7E0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0">
    <w:name w:val="first-child"/>
    <w:basedOn w:val="5"/>
    <w:qFormat/>
    <w:uiPriority w:val="0"/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6093</Words>
  <Characters>7260</Characters>
  <Lines>0</Lines>
  <Paragraphs>0</Paragraphs>
  <TotalTime>7</TotalTime>
  <ScaleCrop>false</ScaleCrop>
  <LinksUpToDate>false</LinksUpToDate>
  <CharactersWithSpaces>7542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2019-09-16T07:47:00Z</dcterms:created>
  <dc:creator>朱俊</dc:creator>
  <cp:lastModifiedBy>崔炎</cp:lastModifiedBy>
  <dcterms:modified xsi:type="dcterms:W3CDTF">2019-09-24T02:42:47Z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