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2C" w:rsidRDefault="00D9092C" w:rsidP="00D9092C">
      <w:pPr>
        <w:spacing w:line="390" w:lineRule="exact"/>
        <w:rPr>
          <w:rFonts w:eastAsia="Times New Roman"/>
          <w:kern w:val="1"/>
          <w:sz w:val="24"/>
        </w:rPr>
      </w:pPr>
      <w:r w:rsidRPr="00C20FC4">
        <w:rPr>
          <w:rFonts w:ascii="方正仿宋_GBK" w:eastAsia="方正仿宋_GBK" w:hint="eastAsia"/>
          <w:kern w:val="1"/>
          <w:sz w:val="32"/>
        </w:rPr>
        <w:t>附件 1</w:t>
      </w:r>
    </w:p>
    <w:p w:rsidR="00D9092C" w:rsidRDefault="00D9092C" w:rsidP="00D9092C">
      <w:pPr>
        <w:spacing w:line="500" w:lineRule="exact"/>
        <w:ind w:right="23"/>
        <w:jc w:val="center"/>
        <w:rPr>
          <w:rFonts w:ascii="方正小标宋_GBK" w:eastAsia="方正小标宋_GBK" w:hAnsi="方正小标宋_GBK" w:cs="方正小标宋_GBK" w:hint="eastAsia"/>
          <w:kern w:val="1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1"/>
          <w:sz w:val="36"/>
          <w:szCs w:val="36"/>
        </w:rPr>
        <w:t>2016 年农产品产地初加工补助设施目录及补助标准</w:t>
      </w:r>
    </w:p>
    <w:p w:rsidR="00D9092C" w:rsidRDefault="00D9092C" w:rsidP="00D9092C">
      <w:pPr>
        <w:spacing w:line="116" w:lineRule="exact"/>
        <w:rPr>
          <w:rFonts w:eastAsia="Times New Roman"/>
          <w:kern w:val="1"/>
          <w:sz w:val="24"/>
        </w:rPr>
      </w:pP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6"/>
        <w:gridCol w:w="894"/>
        <w:gridCol w:w="2202"/>
        <w:gridCol w:w="1417"/>
        <w:gridCol w:w="2552"/>
      </w:tblGrid>
      <w:tr w:rsidR="00D9092C" w:rsidTr="00A53CA2">
        <w:trPr>
          <w:trHeight w:val="675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Pr="000A4D34" w:rsidRDefault="00D9092C" w:rsidP="00A53CA2">
            <w:pPr>
              <w:spacing w:line="274" w:lineRule="exact"/>
              <w:jc w:val="center"/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</w:pPr>
            <w:r w:rsidRPr="000A4D34"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  <w:t>设施类别</w:t>
            </w:r>
          </w:p>
        </w:tc>
        <w:tc>
          <w:tcPr>
            <w:tcW w:w="89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9092C" w:rsidRPr="000A4D34" w:rsidRDefault="00D9092C" w:rsidP="00A53CA2">
            <w:pPr>
              <w:spacing w:line="274" w:lineRule="exact"/>
              <w:jc w:val="center"/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</w:pPr>
            <w:r w:rsidRPr="000A4D34"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  <w:t>设施类</w:t>
            </w:r>
          </w:p>
          <w:p w:rsidR="00D9092C" w:rsidRPr="000A4D34" w:rsidRDefault="00D9092C" w:rsidP="00A53CA2">
            <w:pPr>
              <w:spacing w:line="274" w:lineRule="exact"/>
              <w:jc w:val="center"/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</w:pPr>
            <w:r w:rsidRPr="000A4D34"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  <w:t>别代码</w:t>
            </w:r>
          </w:p>
        </w:tc>
        <w:tc>
          <w:tcPr>
            <w:tcW w:w="220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9092C" w:rsidRPr="000A4D34" w:rsidRDefault="00D9092C" w:rsidP="00A53CA2">
            <w:pPr>
              <w:spacing w:line="274" w:lineRule="exact"/>
              <w:jc w:val="center"/>
              <w:rPr>
                <w:rFonts w:ascii="方正黑体_GBK" w:eastAsia="方正黑体_GBK" w:hint="eastAsia"/>
                <w:kern w:val="1"/>
                <w:sz w:val="28"/>
                <w:szCs w:val="28"/>
              </w:rPr>
            </w:pPr>
            <w:proofErr w:type="gramStart"/>
            <w:r w:rsidRPr="000A4D34">
              <w:rPr>
                <w:rFonts w:ascii="方正黑体_GBK" w:eastAsia="方正黑体_GBK" w:hint="eastAsia"/>
                <w:kern w:val="1"/>
                <w:sz w:val="28"/>
                <w:szCs w:val="28"/>
              </w:rPr>
              <w:t>规</w:t>
            </w:r>
            <w:proofErr w:type="gramEnd"/>
            <w:r w:rsidRPr="000A4D34">
              <w:rPr>
                <w:rFonts w:ascii="方正黑体_GBK" w:eastAsia="方正黑体_GBK" w:hint="eastAsia"/>
                <w:kern w:val="1"/>
                <w:sz w:val="28"/>
                <w:szCs w:val="28"/>
              </w:rPr>
              <w:t xml:space="preserve"> 格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9092C" w:rsidRPr="000A4D34" w:rsidRDefault="00D9092C" w:rsidP="00A53CA2">
            <w:pPr>
              <w:spacing w:line="274" w:lineRule="exact"/>
              <w:jc w:val="center"/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</w:pPr>
            <w:r w:rsidRPr="000A4D34"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  <w:t>补助标准</w:t>
            </w:r>
          </w:p>
          <w:p w:rsidR="00D9092C" w:rsidRPr="000A4D34" w:rsidRDefault="00D9092C" w:rsidP="00A53CA2">
            <w:pPr>
              <w:spacing w:line="274" w:lineRule="exact"/>
              <w:jc w:val="center"/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</w:pPr>
            <w:r w:rsidRPr="000A4D34"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  <w:t>（元）</w:t>
            </w:r>
          </w:p>
        </w:tc>
        <w:tc>
          <w:tcPr>
            <w:tcW w:w="255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9092C" w:rsidRPr="000A4D34" w:rsidRDefault="00D9092C" w:rsidP="00A53CA2">
            <w:pPr>
              <w:spacing w:line="274" w:lineRule="exact"/>
              <w:jc w:val="center"/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</w:pPr>
            <w:r w:rsidRPr="000A4D34">
              <w:rPr>
                <w:rFonts w:ascii="方正黑体_GBK" w:eastAsia="方正黑体_GBK" w:hint="eastAsia"/>
                <w:w w:val="99"/>
                <w:kern w:val="1"/>
                <w:sz w:val="28"/>
                <w:szCs w:val="28"/>
              </w:rPr>
              <w:t>备 注</w:t>
            </w:r>
          </w:p>
        </w:tc>
      </w:tr>
      <w:tr w:rsidR="00D9092C" w:rsidTr="00A53CA2">
        <w:trPr>
          <w:trHeight w:val="373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贮藏窖</w:t>
            </w: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002</w:t>
            </w:r>
          </w:p>
        </w:tc>
        <w:tc>
          <w:tcPr>
            <w:tcW w:w="2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20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10000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6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003</w:t>
            </w:r>
          </w:p>
        </w:tc>
        <w:tc>
          <w:tcPr>
            <w:tcW w:w="2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60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20000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3"/>
        </w:trPr>
        <w:tc>
          <w:tcPr>
            <w:tcW w:w="1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019</w:t>
            </w:r>
          </w:p>
        </w:tc>
        <w:tc>
          <w:tcPr>
            <w:tcW w:w="2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100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35000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76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通风库</w:t>
            </w: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004</w:t>
            </w:r>
          </w:p>
        </w:tc>
        <w:tc>
          <w:tcPr>
            <w:tcW w:w="2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20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10000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3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005</w:t>
            </w:r>
          </w:p>
        </w:tc>
        <w:tc>
          <w:tcPr>
            <w:tcW w:w="2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50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15000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6"/>
        </w:trPr>
        <w:tc>
          <w:tcPr>
            <w:tcW w:w="1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020</w:t>
            </w:r>
          </w:p>
        </w:tc>
        <w:tc>
          <w:tcPr>
            <w:tcW w:w="2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100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35000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76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简易冷藏库</w:t>
            </w: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007</w:t>
            </w:r>
          </w:p>
        </w:tc>
        <w:tc>
          <w:tcPr>
            <w:tcW w:w="2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20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Pr="000A4D34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Cs w:val="21"/>
              </w:rPr>
            </w:pPr>
            <w:r w:rsidRPr="000A4D34">
              <w:rPr>
                <w:rFonts w:eastAsia="方正仿宋_GBK"/>
                <w:w w:val="99"/>
                <w:kern w:val="1"/>
                <w:sz w:val="28"/>
                <w:szCs w:val="28"/>
              </w:rPr>
              <w:t>15000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9092C" w:rsidRPr="000A4D34" w:rsidRDefault="00D9092C" w:rsidP="00A53CA2">
            <w:pPr>
              <w:spacing w:line="274" w:lineRule="exact"/>
              <w:rPr>
                <w:rFonts w:eastAsia="方正仿宋_GBK"/>
                <w:w w:val="99"/>
                <w:kern w:val="1"/>
                <w:szCs w:val="21"/>
              </w:rPr>
            </w:pPr>
            <w:r w:rsidRPr="000A4D34">
              <w:rPr>
                <w:rFonts w:eastAsia="方正仿宋_GBK"/>
                <w:kern w:val="1"/>
                <w:szCs w:val="21"/>
              </w:rPr>
              <w:t>通过增加保温材料、制冷设备等，将现有闲置房屋、窑洞改建为成冷藏库</w:t>
            </w:r>
          </w:p>
        </w:tc>
      </w:tr>
      <w:tr w:rsidR="00D9092C" w:rsidTr="00A53CA2">
        <w:trPr>
          <w:trHeight w:val="376"/>
        </w:trPr>
        <w:tc>
          <w:tcPr>
            <w:tcW w:w="1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008</w:t>
            </w:r>
          </w:p>
        </w:tc>
        <w:tc>
          <w:tcPr>
            <w:tcW w:w="2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50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25000</w:t>
            </w:r>
          </w:p>
        </w:tc>
        <w:tc>
          <w:tcPr>
            <w:tcW w:w="255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8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  <w:r>
              <w:rPr>
                <w:rFonts w:eastAsia="方正仿宋_GBK"/>
                <w:kern w:val="1"/>
                <w:sz w:val="28"/>
                <w:szCs w:val="28"/>
              </w:rPr>
              <w:t>组装式冷藏库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009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10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8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20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80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50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50000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8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012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100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105000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497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021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200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165000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80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022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300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220000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78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023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400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290000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78"/>
        </w:trPr>
        <w:tc>
          <w:tcPr>
            <w:tcW w:w="1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024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500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340000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78"/>
        </w:trPr>
        <w:tc>
          <w:tcPr>
            <w:tcW w:w="18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燃煤加热式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kern w:val="1"/>
                <w:sz w:val="28"/>
                <w:szCs w:val="28"/>
              </w:rPr>
              <w:t xml:space="preserve">1 </w:t>
            </w:r>
            <w:r>
              <w:rPr>
                <w:rFonts w:eastAsia="方正仿宋_GBK"/>
                <w:kern w:val="1"/>
                <w:sz w:val="28"/>
                <w:szCs w:val="28"/>
              </w:rPr>
              <w:t>吨</w:t>
            </w:r>
            <w:r>
              <w:rPr>
                <w:rFonts w:eastAsia="方正仿宋_GBK"/>
                <w:kern w:val="1"/>
                <w:sz w:val="28"/>
                <w:szCs w:val="28"/>
              </w:rPr>
              <w:t>/</w:t>
            </w:r>
            <w:r>
              <w:rPr>
                <w:rFonts w:eastAsia="方正仿宋_GBK"/>
                <w:kern w:val="1"/>
                <w:sz w:val="28"/>
                <w:szCs w:val="28"/>
              </w:rPr>
              <w:t>批（总干燥面积</w:t>
            </w:r>
            <w:r>
              <w:rPr>
                <w:rFonts w:eastAsia="方正仿宋_GBK"/>
                <w:kern w:val="1"/>
                <w:sz w:val="28"/>
                <w:szCs w:val="28"/>
              </w:rPr>
              <w:t>100m</w:t>
            </w:r>
            <w:r>
              <w:rPr>
                <w:rFonts w:eastAsia="方正仿宋_GBK"/>
                <w:kern w:val="1"/>
                <w:sz w:val="28"/>
                <w:szCs w:val="28"/>
                <w:vertAlign w:val="superscript"/>
              </w:rPr>
              <w:t>2</w:t>
            </w:r>
            <w:r>
              <w:rPr>
                <w:rFonts w:eastAsia="方正仿宋_GBK"/>
                <w:kern w:val="1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8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015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kern w:val="1"/>
                <w:sz w:val="28"/>
                <w:szCs w:val="28"/>
              </w:rPr>
              <w:t xml:space="preserve">2 </w:t>
            </w:r>
            <w:r>
              <w:rPr>
                <w:rFonts w:eastAsia="方正仿宋_GBK"/>
                <w:kern w:val="1"/>
                <w:sz w:val="28"/>
                <w:szCs w:val="28"/>
              </w:rPr>
              <w:t>吨</w:t>
            </w:r>
            <w:r>
              <w:rPr>
                <w:rFonts w:eastAsia="方正仿宋_GBK"/>
                <w:kern w:val="1"/>
                <w:sz w:val="28"/>
                <w:szCs w:val="28"/>
              </w:rPr>
              <w:t>/</w:t>
            </w:r>
            <w:r>
              <w:rPr>
                <w:rFonts w:eastAsia="方正仿宋_GBK"/>
                <w:kern w:val="1"/>
                <w:sz w:val="28"/>
                <w:szCs w:val="28"/>
              </w:rPr>
              <w:t>批（总干燥面积</w:t>
            </w:r>
            <w:r>
              <w:rPr>
                <w:rFonts w:eastAsia="方正仿宋_GBK"/>
                <w:kern w:val="1"/>
                <w:sz w:val="28"/>
                <w:szCs w:val="28"/>
              </w:rPr>
              <w:t>200m</w:t>
            </w:r>
            <w:r>
              <w:rPr>
                <w:rFonts w:eastAsia="方正仿宋_GBK"/>
                <w:kern w:val="1"/>
                <w:sz w:val="28"/>
                <w:szCs w:val="28"/>
                <w:vertAlign w:val="superscript"/>
              </w:rPr>
              <w:t>2</w:t>
            </w:r>
            <w:r>
              <w:rPr>
                <w:rFonts w:eastAsia="方正仿宋_GBK"/>
                <w:kern w:val="1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20000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8"/>
        </w:trPr>
        <w:tc>
          <w:tcPr>
            <w:tcW w:w="1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016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kern w:val="1"/>
                <w:sz w:val="28"/>
                <w:szCs w:val="28"/>
              </w:rPr>
              <w:t xml:space="preserve">3 </w:t>
            </w:r>
            <w:r>
              <w:rPr>
                <w:rFonts w:eastAsia="方正仿宋_GBK"/>
                <w:kern w:val="1"/>
                <w:sz w:val="28"/>
                <w:szCs w:val="28"/>
              </w:rPr>
              <w:t>吨</w:t>
            </w:r>
            <w:r>
              <w:rPr>
                <w:rFonts w:eastAsia="方正仿宋_GBK"/>
                <w:kern w:val="1"/>
                <w:sz w:val="28"/>
                <w:szCs w:val="28"/>
              </w:rPr>
              <w:t>/</w:t>
            </w:r>
            <w:r>
              <w:rPr>
                <w:rFonts w:eastAsia="方正仿宋_GBK"/>
                <w:kern w:val="1"/>
                <w:sz w:val="28"/>
                <w:szCs w:val="28"/>
              </w:rPr>
              <w:t>批（总干燥面积</w:t>
            </w:r>
            <w:r>
              <w:rPr>
                <w:rFonts w:eastAsia="方正仿宋_GBK"/>
                <w:kern w:val="1"/>
                <w:sz w:val="28"/>
                <w:szCs w:val="28"/>
              </w:rPr>
              <w:t>300m</w:t>
            </w:r>
            <w:r>
              <w:rPr>
                <w:rFonts w:eastAsia="方正仿宋_GBK"/>
                <w:kern w:val="1"/>
                <w:sz w:val="28"/>
                <w:szCs w:val="28"/>
                <w:vertAlign w:val="superscript"/>
              </w:rPr>
              <w:t>2</w:t>
            </w:r>
            <w:r>
              <w:rPr>
                <w:rFonts w:eastAsia="方正仿宋_GBK"/>
                <w:kern w:val="1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30000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567"/>
        </w:trPr>
        <w:tc>
          <w:tcPr>
            <w:tcW w:w="1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电加热式热风烘房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025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92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0.5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/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批（总干燥面积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 50m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  <w:vertAlign w:val="superscript"/>
              </w:rPr>
              <w:t>2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0" w:lineRule="atLeast"/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78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热泵加热式热风烘房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026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1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/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批（总干燥面积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100 m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  <w:vertAlign w:val="superscript"/>
              </w:rPr>
              <w:t>2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25000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78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热泵控温控湿式热风烘房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027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1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/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批（总干燥面积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100 m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50000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新增</w:t>
            </w:r>
          </w:p>
        </w:tc>
      </w:tr>
      <w:tr w:rsidR="00D9092C" w:rsidTr="00A53CA2">
        <w:trPr>
          <w:trHeight w:val="378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多功能烘干窑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017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5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/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天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40000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</w:tr>
      <w:tr w:rsidR="00D9092C" w:rsidTr="00A53CA2">
        <w:trPr>
          <w:trHeight w:val="378"/>
        </w:trPr>
        <w:tc>
          <w:tcPr>
            <w:tcW w:w="1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jc w:val="left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018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 xml:space="preserve">10 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吨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/</w:t>
            </w: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天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  <w:r>
              <w:rPr>
                <w:rFonts w:eastAsia="方正仿宋_GBK"/>
                <w:w w:val="99"/>
                <w:kern w:val="1"/>
                <w:sz w:val="28"/>
                <w:szCs w:val="28"/>
              </w:rPr>
              <w:t>70000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92C" w:rsidRDefault="00D9092C" w:rsidP="00A53CA2">
            <w:pPr>
              <w:spacing w:line="274" w:lineRule="exact"/>
              <w:jc w:val="center"/>
              <w:rPr>
                <w:rFonts w:eastAsia="方正仿宋_GBK"/>
                <w:w w:val="99"/>
                <w:kern w:val="1"/>
                <w:sz w:val="28"/>
                <w:szCs w:val="28"/>
              </w:rPr>
            </w:pPr>
          </w:p>
        </w:tc>
      </w:tr>
    </w:tbl>
    <w:p w:rsidR="00D9092C" w:rsidRDefault="00D9092C" w:rsidP="00D9092C">
      <w:pPr>
        <w:spacing w:line="1" w:lineRule="exact"/>
        <w:rPr>
          <w:kern w:val="1"/>
        </w:rPr>
      </w:pPr>
      <w:bookmarkStart w:id="0" w:name="page2"/>
      <w:bookmarkEnd w:id="0"/>
    </w:p>
    <w:p w:rsidR="00D9092C" w:rsidRDefault="00D9092C" w:rsidP="00D9092C">
      <w:pPr>
        <w:spacing w:line="440" w:lineRule="exact"/>
        <w:jc w:val="left"/>
        <w:rPr>
          <w:rFonts w:ascii="方正仿宋_GBK" w:eastAsia="方正仿宋_GBK" w:hAnsi="方正黑体_GBK" w:hint="eastAsia"/>
          <w:kern w:val="1"/>
          <w:sz w:val="32"/>
          <w:szCs w:val="32"/>
        </w:rPr>
      </w:pPr>
    </w:p>
    <w:p w:rsidR="00D9092C" w:rsidRDefault="00D9092C" w:rsidP="00D9092C">
      <w:pPr>
        <w:spacing w:line="440" w:lineRule="exact"/>
        <w:jc w:val="left"/>
        <w:rPr>
          <w:rFonts w:ascii="方正仿宋_GBK" w:eastAsia="方正仿宋_GBK" w:hAnsi="方正黑体_GBK" w:hint="eastAsia"/>
          <w:kern w:val="1"/>
          <w:sz w:val="32"/>
          <w:szCs w:val="32"/>
        </w:rPr>
      </w:pPr>
    </w:p>
    <w:p w:rsidR="00F26B46" w:rsidRDefault="00F26B46"/>
    <w:sectPr w:rsidR="00F26B46" w:rsidSect="00F2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92C"/>
    <w:rsid w:val="00D9092C"/>
    <w:rsid w:val="00F2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2C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2017-12-19T03:09:00Z</dcterms:created>
  <dcterms:modified xsi:type="dcterms:W3CDTF">2017-12-19T03:10:00Z</dcterms:modified>
</cp:coreProperties>
</file>