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11E7438" w14:textId="77777777" w:rsidR="00C06D18" w:rsidRDefault="00C06D18">
      <w:pPr>
        <w:spacing w:line="300" w:lineRule="auto"/>
        <w:rPr>
          <w:rFonts w:ascii="宋体" w:hAnsi="宋体"/>
          <w:sz w:val="24"/>
        </w:rPr>
      </w:pPr>
      <w:bookmarkStart w:id="0" w:name="_Toc150744409"/>
      <w:bookmarkStart w:id="1" w:name="_Toc119732010"/>
      <w:bookmarkStart w:id="2" w:name="_Toc150708575"/>
      <w:bookmarkStart w:id="3" w:name="_Toc150708735"/>
      <w:bookmarkStart w:id="4" w:name="_Toc150709256"/>
      <w:bookmarkStart w:id="5" w:name="_Toc150744408"/>
    </w:p>
    <w:p w14:paraId="085D2964" w14:textId="1E660491" w:rsidR="00C06D18" w:rsidRDefault="00854375" w:rsidP="00130FEF">
      <w:pPr>
        <w:pStyle w:val="1"/>
      </w:pPr>
      <w:bookmarkStart w:id="6" w:name="_Toc17945"/>
      <w:r>
        <w:rPr>
          <w:rFonts w:hint="eastAsia"/>
        </w:rPr>
        <w:t>ABC</w:t>
      </w:r>
      <w:r>
        <w:rPr>
          <w:rFonts w:hint="eastAsia"/>
        </w:rPr>
        <w:t>公司</w:t>
      </w:r>
      <w:r w:rsidR="00C06D18">
        <w:rPr>
          <w:rFonts w:hint="eastAsia"/>
        </w:rPr>
        <w:t>设计人员胜任力评价</w:t>
      </w:r>
      <w:bookmarkEnd w:id="6"/>
    </w:p>
    <w:p w14:paraId="790998C6" w14:textId="0B766927" w:rsidR="00C06D18" w:rsidRDefault="00854375" w:rsidP="00DA6878">
      <w:pPr>
        <w:pStyle w:val="2"/>
      </w:pPr>
      <w:bookmarkStart w:id="7" w:name="_Toc14160"/>
      <w:r>
        <w:rPr>
          <w:rFonts w:hint="eastAsia"/>
        </w:rPr>
        <w:t>ABC</w:t>
      </w:r>
      <w:r>
        <w:rPr>
          <w:rFonts w:hint="eastAsia"/>
        </w:rPr>
        <w:t>公司</w:t>
      </w:r>
      <w:r w:rsidR="00C06D18">
        <w:rPr>
          <w:rFonts w:hint="eastAsia"/>
        </w:rPr>
        <w:t>设计人员胜任力评价模型建立</w:t>
      </w:r>
      <w:bookmarkEnd w:id="7"/>
    </w:p>
    <w:p w14:paraId="0036D929" w14:textId="34298AB2" w:rsidR="00C06D18" w:rsidRDefault="00854375" w:rsidP="00A11741">
      <w:pPr>
        <w:pStyle w:val="3"/>
      </w:pPr>
      <w:bookmarkStart w:id="8" w:name="_Toc26758"/>
      <w:r>
        <w:rPr>
          <w:rFonts w:hint="eastAsia"/>
        </w:rPr>
        <w:t>ABC</w:t>
      </w:r>
      <w:r>
        <w:rPr>
          <w:rFonts w:hint="eastAsia"/>
        </w:rPr>
        <w:t>公司</w:t>
      </w:r>
      <w:r w:rsidR="00C06D18">
        <w:rPr>
          <w:rFonts w:hint="eastAsia"/>
        </w:rPr>
        <w:t>设计人员胜任力测评指标体系</w:t>
      </w:r>
      <w:bookmarkEnd w:id="8"/>
    </w:p>
    <w:p w14:paraId="5335A115" w14:textId="67712245" w:rsidR="00C06D18" w:rsidRDefault="00C06D18" w:rsidP="008D4E8B">
      <w:r>
        <w:rPr>
          <w:rFonts w:hint="eastAsia"/>
        </w:rPr>
        <w:t>根据前面关于胜任力模型建立的分析，我们设计了调查问卷（见附录），共计发放问卷</w:t>
      </w:r>
      <w:r>
        <w:rPr>
          <w:rFonts w:hint="eastAsia"/>
        </w:rPr>
        <w:t>50</w:t>
      </w:r>
      <w:r>
        <w:rPr>
          <w:rFonts w:hint="eastAsia"/>
        </w:rPr>
        <w:t>份，收回</w:t>
      </w:r>
      <w:r>
        <w:rPr>
          <w:rFonts w:hint="eastAsia"/>
        </w:rPr>
        <w:t>49</w:t>
      </w:r>
      <w:r>
        <w:rPr>
          <w:rFonts w:hint="eastAsia"/>
        </w:rPr>
        <w:t>份，有效问卷</w:t>
      </w:r>
      <w:r>
        <w:rPr>
          <w:rFonts w:hint="eastAsia"/>
        </w:rPr>
        <w:t>45</w:t>
      </w:r>
      <w:r>
        <w:rPr>
          <w:rFonts w:hint="eastAsia"/>
        </w:rPr>
        <w:t>份。经过分析，并结合胜任力模型的相关因素，本文构建了</w:t>
      </w:r>
      <w:r w:rsidR="00854375">
        <w:rPr>
          <w:rFonts w:hint="eastAsia"/>
        </w:rPr>
        <w:t>ABC</w:t>
      </w:r>
      <w:r w:rsidR="00854375">
        <w:rPr>
          <w:rFonts w:hint="eastAsia"/>
        </w:rPr>
        <w:t>公司</w:t>
      </w:r>
      <w:r>
        <w:rPr>
          <w:rFonts w:hint="eastAsia"/>
        </w:rPr>
        <w:t>设计人员胜任力模糊综合评价模型</w:t>
      </w:r>
      <w:r>
        <w:rPr>
          <w:rFonts w:hint="eastAsia"/>
        </w:rPr>
        <w:t>(</w:t>
      </w:r>
      <w:r w:rsidR="004564E7">
        <w:rPr>
          <w:highlight w:val="yellow"/>
        </w:rPr>
        <w:fldChar w:fldCharType="begin"/>
      </w:r>
      <w:r w:rsidR="004564E7">
        <w:instrText xml:space="preserve"> </w:instrText>
      </w:r>
      <w:r w:rsidR="004564E7">
        <w:rPr>
          <w:rFonts w:hint="eastAsia"/>
        </w:rPr>
        <w:instrText>REF _Ref56677516 \h</w:instrText>
      </w:r>
      <w:r w:rsidR="004564E7">
        <w:instrText xml:space="preserve"> </w:instrText>
      </w:r>
      <w:r w:rsidR="004564E7">
        <w:rPr>
          <w:highlight w:val="yellow"/>
        </w:rPr>
      </w:r>
      <w:r w:rsidR="004564E7">
        <w:rPr>
          <w:highlight w:val="yellow"/>
        </w:rPr>
        <w:fldChar w:fldCharType="separate"/>
      </w:r>
      <w:r w:rsidR="004564E7">
        <w:rPr>
          <w:rFonts w:hint="eastAsia"/>
        </w:rPr>
        <w:t>表</w:t>
      </w:r>
      <w:r w:rsidR="004564E7">
        <w:rPr>
          <w:rFonts w:hint="eastAsia"/>
        </w:rPr>
        <w:t xml:space="preserve"> </w:t>
      </w:r>
      <w:r w:rsidR="004564E7">
        <w:rPr>
          <w:noProof/>
        </w:rPr>
        <w:t>1</w:t>
      </w:r>
      <w:r w:rsidR="004564E7">
        <w:rPr>
          <w:highlight w:val="yellow"/>
        </w:rPr>
        <w:fldChar w:fldCharType="end"/>
      </w:r>
      <w:r>
        <w:rPr>
          <w:rFonts w:hint="eastAsia"/>
        </w:rPr>
        <w:t>)</w:t>
      </w:r>
      <w:r>
        <w:rPr>
          <w:rFonts w:hint="eastAsia"/>
        </w:rPr>
        <w:t>。</w:t>
      </w:r>
    </w:p>
    <w:p w14:paraId="4B717C65" w14:textId="77777777" w:rsidR="00C06D18" w:rsidRDefault="00C06D18">
      <w:pPr>
        <w:ind w:firstLineChars="200" w:firstLine="480"/>
        <w:rPr>
          <w:rFonts w:ascii="宋体" w:hAnsi="宋体"/>
          <w:sz w:val="24"/>
        </w:rPr>
      </w:pPr>
    </w:p>
    <w:p w14:paraId="713B5D2F" w14:textId="1F5C4407" w:rsidR="004564E7" w:rsidRDefault="004564E7" w:rsidP="004564E7">
      <w:pPr>
        <w:pStyle w:val="ad"/>
        <w:jc w:val="center"/>
      </w:pPr>
      <w:bookmarkStart w:id="9" w:name="_Ref56677516"/>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sidR="00206518">
        <w:rPr>
          <w:noProof/>
        </w:rPr>
        <w:t>1</w:t>
      </w:r>
      <w:r>
        <w:fldChar w:fldCharType="end"/>
      </w:r>
      <w:bookmarkEnd w:id="9"/>
      <w:r w:rsidRPr="004564E7">
        <w:rPr>
          <w:rFonts w:ascii="宋体" w:hAnsi="宋体" w:hint="eastAsia"/>
        </w:rPr>
        <w:t xml:space="preserve"> </w:t>
      </w:r>
      <w:r>
        <w:rPr>
          <w:rFonts w:ascii="宋体" w:hAnsi="宋体" w:hint="eastAsia"/>
        </w:rPr>
        <w:t>ABC</w:t>
      </w:r>
      <w:r>
        <w:rPr>
          <w:rFonts w:ascii="宋体" w:hAnsi="宋体" w:hint="eastAsia"/>
        </w:rPr>
        <w:t>公司设计人员胜任力测评指标体系表</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left w:w="0" w:type="dxa"/>
          <w:bottom w:w="170" w:type="dxa"/>
          <w:right w:w="28" w:type="dxa"/>
        </w:tblCellMar>
        <w:tblLook w:val="0000" w:firstRow="0" w:lastRow="0" w:firstColumn="0" w:lastColumn="0" w:noHBand="0" w:noVBand="0"/>
      </w:tblPr>
      <w:tblGrid>
        <w:gridCol w:w="648"/>
        <w:gridCol w:w="540"/>
        <w:gridCol w:w="1260"/>
        <w:gridCol w:w="2700"/>
        <w:gridCol w:w="540"/>
        <w:gridCol w:w="720"/>
        <w:gridCol w:w="720"/>
        <w:gridCol w:w="720"/>
        <w:gridCol w:w="720"/>
        <w:gridCol w:w="674"/>
        <w:gridCol w:w="46"/>
      </w:tblGrid>
      <w:tr w:rsidR="00C06D18" w14:paraId="206C688F" w14:textId="77777777" w:rsidTr="004564E7">
        <w:tc>
          <w:tcPr>
            <w:tcW w:w="648" w:type="dxa"/>
            <w:vMerge w:val="restart"/>
          </w:tcPr>
          <w:p w14:paraId="243D5C60" w14:textId="77777777" w:rsidR="00C06D18" w:rsidRDefault="00C06D18">
            <w:pPr>
              <w:rPr>
                <w:rFonts w:ascii="宋体" w:hAnsi="宋体"/>
              </w:rPr>
            </w:pPr>
            <w:r>
              <w:rPr>
                <w:rFonts w:ascii="宋体" w:hAnsi="宋体" w:hint="eastAsia"/>
              </w:rPr>
              <w:t>一级</w:t>
            </w:r>
          </w:p>
          <w:p w14:paraId="610D84BF" w14:textId="77777777" w:rsidR="00C06D18" w:rsidRDefault="00C06D18">
            <w:pPr>
              <w:rPr>
                <w:rFonts w:ascii="宋体" w:hAnsi="宋体"/>
              </w:rPr>
            </w:pPr>
            <w:r>
              <w:rPr>
                <w:rFonts w:ascii="宋体" w:hAnsi="宋体" w:hint="eastAsia"/>
              </w:rPr>
              <w:t>指标</w:t>
            </w:r>
          </w:p>
        </w:tc>
        <w:tc>
          <w:tcPr>
            <w:tcW w:w="540" w:type="dxa"/>
            <w:vMerge w:val="restart"/>
          </w:tcPr>
          <w:p w14:paraId="5EAA843A" w14:textId="77777777" w:rsidR="00C06D18" w:rsidRDefault="00C06D18">
            <w:pPr>
              <w:rPr>
                <w:rFonts w:ascii="宋体" w:hAnsi="宋体"/>
              </w:rPr>
            </w:pPr>
            <w:r>
              <w:rPr>
                <w:rFonts w:ascii="宋体" w:hAnsi="宋体" w:hint="eastAsia"/>
              </w:rPr>
              <w:t>权</w:t>
            </w:r>
          </w:p>
          <w:p w14:paraId="4E9F940A" w14:textId="77777777" w:rsidR="00C06D18" w:rsidRDefault="00C06D18">
            <w:pPr>
              <w:rPr>
                <w:rFonts w:ascii="宋体" w:hAnsi="宋体"/>
              </w:rPr>
            </w:pPr>
            <w:r>
              <w:rPr>
                <w:rFonts w:ascii="宋体" w:hAnsi="宋体" w:hint="eastAsia"/>
              </w:rPr>
              <w:t>重</w:t>
            </w:r>
          </w:p>
        </w:tc>
        <w:tc>
          <w:tcPr>
            <w:tcW w:w="1260" w:type="dxa"/>
            <w:vMerge w:val="restart"/>
          </w:tcPr>
          <w:p w14:paraId="5AFF1DD8" w14:textId="77777777" w:rsidR="00C06D18" w:rsidRDefault="00C06D18">
            <w:pPr>
              <w:rPr>
                <w:rFonts w:ascii="宋体" w:hAnsi="宋体"/>
              </w:rPr>
            </w:pPr>
            <w:r>
              <w:rPr>
                <w:rFonts w:ascii="宋体" w:hAnsi="宋体" w:hint="eastAsia"/>
              </w:rPr>
              <w:t>二级因素</w:t>
            </w:r>
          </w:p>
        </w:tc>
        <w:tc>
          <w:tcPr>
            <w:tcW w:w="2700" w:type="dxa"/>
            <w:vMerge w:val="restart"/>
          </w:tcPr>
          <w:p w14:paraId="0828DBFC" w14:textId="77777777" w:rsidR="00C06D18" w:rsidRDefault="00C06D18">
            <w:pPr>
              <w:rPr>
                <w:rFonts w:ascii="宋体" w:hAnsi="宋体"/>
              </w:rPr>
            </w:pPr>
            <w:r>
              <w:rPr>
                <w:rFonts w:ascii="宋体" w:hAnsi="宋体" w:hint="eastAsia"/>
              </w:rPr>
              <w:t>测评标志</w:t>
            </w:r>
          </w:p>
        </w:tc>
        <w:tc>
          <w:tcPr>
            <w:tcW w:w="540" w:type="dxa"/>
            <w:vMerge w:val="restart"/>
          </w:tcPr>
          <w:p w14:paraId="228C1755" w14:textId="77777777" w:rsidR="00C06D18" w:rsidRDefault="00C06D18">
            <w:pPr>
              <w:rPr>
                <w:rFonts w:ascii="宋体" w:hAnsi="宋体"/>
              </w:rPr>
            </w:pPr>
            <w:r>
              <w:rPr>
                <w:rFonts w:ascii="宋体" w:hAnsi="宋体" w:hint="eastAsia"/>
              </w:rPr>
              <w:t>权</w:t>
            </w:r>
          </w:p>
          <w:p w14:paraId="7367E7F9" w14:textId="77777777" w:rsidR="00C06D18" w:rsidRDefault="00C06D18">
            <w:pPr>
              <w:rPr>
                <w:rFonts w:ascii="宋体" w:hAnsi="宋体"/>
              </w:rPr>
            </w:pPr>
            <w:r>
              <w:rPr>
                <w:rFonts w:ascii="宋体" w:hAnsi="宋体" w:hint="eastAsia"/>
              </w:rPr>
              <w:t>重</w:t>
            </w:r>
          </w:p>
        </w:tc>
        <w:tc>
          <w:tcPr>
            <w:tcW w:w="3600" w:type="dxa"/>
            <w:gridSpan w:val="6"/>
          </w:tcPr>
          <w:p w14:paraId="743B4253" w14:textId="77777777" w:rsidR="00C06D18" w:rsidRDefault="00C06D18">
            <w:pPr>
              <w:rPr>
                <w:rFonts w:ascii="宋体" w:hAnsi="宋体"/>
              </w:rPr>
            </w:pPr>
            <w:r>
              <w:rPr>
                <w:rFonts w:ascii="宋体" w:hAnsi="宋体" w:hint="eastAsia"/>
              </w:rPr>
              <w:t>测评标度</w:t>
            </w:r>
          </w:p>
        </w:tc>
      </w:tr>
      <w:tr w:rsidR="00C06D18" w14:paraId="501F18B1" w14:textId="77777777" w:rsidTr="004564E7">
        <w:trPr>
          <w:gridAfter w:val="1"/>
          <w:wAfter w:w="46" w:type="dxa"/>
        </w:trPr>
        <w:tc>
          <w:tcPr>
            <w:tcW w:w="648" w:type="dxa"/>
            <w:vMerge/>
          </w:tcPr>
          <w:p w14:paraId="79F3F9E8" w14:textId="77777777" w:rsidR="00C06D18" w:rsidRDefault="00C06D18">
            <w:pPr>
              <w:rPr>
                <w:rFonts w:ascii="宋体" w:hAnsi="宋体"/>
              </w:rPr>
            </w:pPr>
          </w:p>
        </w:tc>
        <w:tc>
          <w:tcPr>
            <w:tcW w:w="540" w:type="dxa"/>
            <w:vMerge/>
          </w:tcPr>
          <w:p w14:paraId="1FC72FD2" w14:textId="77777777" w:rsidR="00C06D18" w:rsidRDefault="00C06D18">
            <w:pPr>
              <w:rPr>
                <w:rFonts w:ascii="宋体" w:hAnsi="宋体"/>
              </w:rPr>
            </w:pPr>
          </w:p>
        </w:tc>
        <w:tc>
          <w:tcPr>
            <w:tcW w:w="1260" w:type="dxa"/>
            <w:vMerge/>
          </w:tcPr>
          <w:p w14:paraId="37824C8D" w14:textId="77777777" w:rsidR="00C06D18" w:rsidRDefault="00C06D18">
            <w:pPr>
              <w:rPr>
                <w:rFonts w:ascii="宋体" w:hAnsi="宋体"/>
              </w:rPr>
            </w:pPr>
          </w:p>
        </w:tc>
        <w:tc>
          <w:tcPr>
            <w:tcW w:w="2700" w:type="dxa"/>
            <w:vMerge/>
          </w:tcPr>
          <w:p w14:paraId="1CBF9F15" w14:textId="77777777" w:rsidR="00C06D18" w:rsidRDefault="00C06D18">
            <w:pPr>
              <w:rPr>
                <w:rFonts w:ascii="宋体" w:hAnsi="宋体"/>
              </w:rPr>
            </w:pPr>
          </w:p>
        </w:tc>
        <w:tc>
          <w:tcPr>
            <w:tcW w:w="540" w:type="dxa"/>
            <w:vMerge/>
          </w:tcPr>
          <w:p w14:paraId="7E46A4A5" w14:textId="77777777" w:rsidR="00C06D18" w:rsidRDefault="00C06D18">
            <w:pPr>
              <w:rPr>
                <w:rFonts w:ascii="宋体" w:hAnsi="宋体"/>
              </w:rPr>
            </w:pPr>
          </w:p>
        </w:tc>
        <w:tc>
          <w:tcPr>
            <w:tcW w:w="720" w:type="dxa"/>
          </w:tcPr>
          <w:p w14:paraId="77273ABC" w14:textId="77777777" w:rsidR="00C06D18" w:rsidRDefault="00C06D18">
            <w:pPr>
              <w:rPr>
                <w:rFonts w:ascii="宋体" w:hAnsi="宋体"/>
              </w:rPr>
            </w:pPr>
            <w:r>
              <w:rPr>
                <w:rFonts w:ascii="宋体" w:hAnsi="宋体"/>
                <w:position w:val="-12"/>
              </w:rPr>
              <w:object w:dxaOrig="601" w:dyaOrig="361" w14:anchorId="4E434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2.75pt;mso-position-horizontal-relative:page;mso-position-vertical-relative:page" o:ole="">
                  <v:imagedata r:id="rId8" o:title=""/>
                </v:shape>
                <o:OLEObject Type="Embed" ProgID="Equation.DSMT4" ShapeID="_x0000_i1025" DrawAspect="Content" ObjectID="_1667297608" r:id="rId9"/>
              </w:object>
            </w:r>
          </w:p>
        </w:tc>
        <w:tc>
          <w:tcPr>
            <w:tcW w:w="720" w:type="dxa"/>
          </w:tcPr>
          <w:p w14:paraId="3705349C" w14:textId="77777777" w:rsidR="00C06D18" w:rsidRDefault="00C06D18">
            <w:pPr>
              <w:rPr>
                <w:rFonts w:ascii="宋体" w:hAnsi="宋体"/>
              </w:rPr>
            </w:pPr>
            <w:r>
              <w:rPr>
                <w:rFonts w:ascii="宋体" w:hAnsi="宋体"/>
                <w:position w:val="-12"/>
              </w:rPr>
              <w:object w:dxaOrig="621" w:dyaOrig="360" w14:anchorId="0587AAFA">
                <v:shape id="_x0000_i1026" type="#_x0000_t75" style="width:25.5pt;height:15pt;mso-position-horizontal-relative:page;mso-position-vertical-relative:page" o:ole="">
                  <v:imagedata r:id="rId10" o:title=""/>
                </v:shape>
                <o:OLEObject Type="Embed" ProgID="Equation.DSMT4" ShapeID="_x0000_i1026" DrawAspect="Content" ObjectID="_1667297609" r:id="rId11"/>
              </w:object>
            </w:r>
          </w:p>
        </w:tc>
        <w:tc>
          <w:tcPr>
            <w:tcW w:w="720" w:type="dxa"/>
          </w:tcPr>
          <w:p w14:paraId="5DC01751" w14:textId="77777777" w:rsidR="00C06D18" w:rsidRDefault="00C06D18">
            <w:pPr>
              <w:rPr>
                <w:rFonts w:ascii="宋体" w:hAnsi="宋体"/>
              </w:rPr>
            </w:pPr>
            <w:r>
              <w:rPr>
                <w:rFonts w:ascii="宋体" w:hAnsi="宋体"/>
                <w:position w:val="-12"/>
              </w:rPr>
              <w:object w:dxaOrig="621" w:dyaOrig="361" w14:anchorId="40B6E09C">
                <v:shape id="_x0000_i1027" type="#_x0000_t75" style="width:22.5pt;height:13.5pt;mso-position-horizontal-relative:page;mso-position-vertical-relative:page" o:ole="">
                  <v:imagedata r:id="rId12" o:title=""/>
                </v:shape>
                <o:OLEObject Type="Embed" ProgID="Equation.DSMT4" ShapeID="_x0000_i1027" DrawAspect="Content" ObjectID="_1667297610" r:id="rId13"/>
              </w:object>
            </w:r>
          </w:p>
        </w:tc>
        <w:tc>
          <w:tcPr>
            <w:tcW w:w="720" w:type="dxa"/>
          </w:tcPr>
          <w:p w14:paraId="2D4B65AE" w14:textId="77777777" w:rsidR="00C06D18" w:rsidRDefault="00C06D18">
            <w:pPr>
              <w:rPr>
                <w:rFonts w:ascii="宋体" w:hAnsi="宋体"/>
              </w:rPr>
            </w:pPr>
            <w:r>
              <w:rPr>
                <w:rFonts w:ascii="宋体" w:hAnsi="宋体"/>
                <w:position w:val="-12"/>
              </w:rPr>
              <w:object w:dxaOrig="641" w:dyaOrig="361" w14:anchorId="42D38575">
                <v:shape id="_x0000_i1028" type="#_x0000_t75" style="width:25.5pt;height:13.5pt;mso-position-horizontal-relative:page;mso-position-vertical-relative:page" o:ole="">
                  <v:imagedata r:id="rId14" o:title=""/>
                </v:shape>
                <o:OLEObject Type="Embed" ProgID="Equation.DSMT4" ShapeID="_x0000_i1028" DrawAspect="Content" ObjectID="_1667297611" r:id="rId15"/>
              </w:object>
            </w:r>
          </w:p>
        </w:tc>
        <w:tc>
          <w:tcPr>
            <w:tcW w:w="674" w:type="dxa"/>
          </w:tcPr>
          <w:p w14:paraId="4088833A" w14:textId="77777777" w:rsidR="00C06D18" w:rsidRDefault="00C06D18">
            <w:pPr>
              <w:rPr>
                <w:rFonts w:ascii="宋体" w:hAnsi="宋体"/>
              </w:rPr>
            </w:pPr>
            <w:r>
              <w:rPr>
                <w:position w:val="-12"/>
              </w:rPr>
              <w:object w:dxaOrig="601" w:dyaOrig="361" w14:anchorId="47B3A99A">
                <v:shape id="_x0000_i1029" type="#_x0000_t75" style="width:22.5pt;height:13.5pt;mso-position-horizontal-relative:page;mso-position-vertical-relative:page" o:ole="">
                  <v:imagedata r:id="rId16" o:title=""/>
                </v:shape>
                <o:OLEObject Type="Embed" ProgID="Equation.DSMT4" ShapeID="_x0000_i1029" DrawAspect="Content" ObjectID="_1667297612" r:id="rId17"/>
              </w:object>
            </w:r>
          </w:p>
        </w:tc>
      </w:tr>
      <w:tr w:rsidR="00C06D18" w14:paraId="65B04ED6" w14:textId="77777777" w:rsidTr="004564E7">
        <w:trPr>
          <w:gridAfter w:val="1"/>
          <w:wAfter w:w="46" w:type="dxa"/>
        </w:trPr>
        <w:tc>
          <w:tcPr>
            <w:tcW w:w="648" w:type="dxa"/>
            <w:vMerge w:val="restart"/>
          </w:tcPr>
          <w:p w14:paraId="54032939" w14:textId="77777777" w:rsidR="00C06D18" w:rsidRDefault="00C06D18">
            <w:pPr>
              <w:rPr>
                <w:rFonts w:ascii="宋体" w:hAnsi="宋体"/>
              </w:rPr>
            </w:pPr>
            <w:r>
              <w:rPr>
                <w:rFonts w:ascii="宋体" w:hAnsi="宋体" w:hint="eastAsia"/>
              </w:rPr>
              <w:t>职</w:t>
            </w:r>
          </w:p>
          <w:p w14:paraId="18515144" w14:textId="77777777" w:rsidR="00C06D18" w:rsidRDefault="00C06D18">
            <w:pPr>
              <w:rPr>
                <w:rFonts w:ascii="宋体" w:hAnsi="宋体"/>
              </w:rPr>
            </w:pPr>
            <w:r>
              <w:rPr>
                <w:rFonts w:ascii="宋体" w:hAnsi="宋体" w:hint="eastAsia"/>
              </w:rPr>
              <w:t>业</w:t>
            </w:r>
          </w:p>
          <w:p w14:paraId="02A76437" w14:textId="77777777" w:rsidR="00C06D18" w:rsidRDefault="00C06D18">
            <w:pPr>
              <w:rPr>
                <w:rFonts w:ascii="宋体" w:hAnsi="宋体"/>
              </w:rPr>
            </w:pPr>
            <w:r>
              <w:rPr>
                <w:rFonts w:ascii="宋体" w:hAnsi="宋体" w:hint="eastAsia"/>
              </w:rPr>
              <w:t>能</w:t>
            </w:r>
          </w:p>
          <w:p w14:paraId="6ABC4288" w14:textId="77777777" w:rsidR="00C06D18" w:rsidRDefault="00C06D18">
            <w:pPr>
              <w:rPr>
                <w:rFonts w:ascii="宋体" w:hAnsi="宋体"/>
              </w:rPr>
            </w:pPr>
            <w:r>
              <w:rPr>
                <w:rFonts w:ascii="宋体" w:hAnsi="宋体" w:hint="eastAsia"/>
              </w:rPr>
              <w:t>力</w:t>
            </w:r>
          </w:p>
          <w:p w14:paraId="53515039" w14:textId="77777777" w:rsidR="00C06D18" w:rsidRDefault="00C06D18">
            <w:pPr>
              <w:rPr>
                <w:rFonts w:ascii="宋体" w:hAnsi="宋体"/>
              </w:rPr>
            </w:pPr>
            <w:r>
              <w:rPr>
                <w:rFonts w:ascii="宋体" w:hAnsi="宋体"/>
              </w:rPr>
              <w:t>U</w:t>
            </w:r>
            <w:r>
              <w:rPr>
                <w:rFonts w:ascii="宋体" w:hAnsi="宋体"/>
                <w:vertAlign w:val="subscript"/>
              </w:rPr>
              <w:t>1</w:t>
            </w:r>
          </w:p>
        </w:tc>
        <w:tc>
          <w:tcPr>
            <w:tcW w:w="540" w:type="dxa"/>
            <w:vMerge w:val="restart"/>
          </w:tcPr>
          <w:p w14:paraId="717F6C00" w14:textId="77777777" w:rsidR="00C06D18" w:rsidRDefault="00C06D18">
            <w:pPr>
              <w:rPr>
                <w:rFonts w:ascii="宋体" w:hAnsi="宋体"/>
                <w:vertAlign w:val="subscript"/>
              </w:rPr>
            </w:pPr>
            <w:r>
              <w:rPr>
                <w:rFonts w:ascii="宋体" w:hAnsi="宋体" w:hint="eastAsia"/>
              </w:rPr>
              <w:t>a</w:t>
            </w:r>
            <w:r>
              <w:rPr>
                <w:rFonts w:ascii="宋体" w:hAnsi="宋体" w:hint="eastAsia"/>
                <w:vertAlign w:val="subscript"/>
              </w:rPr>
              <w:t>1</w:t>
            </w:r>
          </w:p>
        </w:tc>
        <w:tc>
          <w:tcPr>
            <w:tcW w:w="1260" w:type="dxa"/>
          </w:tcPr>
          <w:p w14:paraId="405F3F46" w14:textId="77777777" w:rsidR="00C06D18" w:rsidRDefault="00C06D18">
            <w:pPr>
              <w:rPr>
                <w:rFonts w:ascii="宋体" w:hAnsi="宋体"/>
              </w:rPr>
            </w:pPr>
            <w:r>
              <w:rPr>
                <w:rFonts w:ascii="宋体" w:hAnsi="宋体" w:hint="eastAsia"/>
              </w:rPr>
              <w:t>设计专业知识</w:t>
            </w:r>
            <w:r>
              <w:rPr>
                <w:rFonts w:ascii="宋体" w:hAnsi="宋体"/>
              </w:rPr>
              <w:t>U</w:t>
            </w:r>
            <w:r>
              <w:rPr>
                <w:rFonts w:ascii="宋体" w:hAnsi="宋体"/>
                <w:vertAlign w:val="subscript"/>
              </w:rPr>
              <w:t>1</w:t>
            </w:r>
            <w:r>
              <w:rPr>
                <w:rFonts w:ascii="宋体" w:hAnsi="宋体" w:hint="eastAsia"/>
                <w:vertAlign w:val="subscript"/>
              </w:rPr>
              <w:t>1</w:t>
            </w:r>
          </w:p>
        </w:tc>
        <w:tc>
          <w:tcPr>
            <w:tcW w:w="2700" w:type="dxa"/>
          </w:tcPr>
          <w:p w14:paraId="210B4343" w14:textId="77777777" w:rsidR="00C06D18" w:rsidRDefault="00C06D18">
            <w:pPr>
              <w:rPr>
                <w:rFonts w:ascii="宋体" w:hAnsi="宋体"/>
              </w:rPr>
            </w:pPr>
            <w:r>
              <w:rPr>
                <w:rFonts w:ascii="宋体" w:hAnsi="宋体" w:hint="eastAsia"/>
              </w:rPr>
              <w:t>充分了解设计专业和建筑业知识、工作方法，并持续不断获取专业技术新知识</w:t>
            </w:r>
          </w:p>
        </w:tc>
        <w:tc>
          <w:tcPr>
            <w:tcW w:w="540" w:type="dxa"/>
          </w:tcPr>
          <w:p w14:paraId="48202B38" w14:textId="77777777" w:rsidR="00C06D18" w:rsidRDefault="00C06D18">
            <w:pPr>
              <w:rPr>
                <w:rFonts w:ascii="宋体" w:hAnsi="宋体"/>
              </w:rPr>
            </w:pPr>
            <w:r>
              <w:rPr>
                <w:rFonts w:ascii="宋体" w:hAnsi="宋体" w:hint="eastAsia"/>
              </w:rPr>
              <w:t>a</w:t>
            </w:r>
            <w:r>
              <w:rPr>
                <w:rFonts w:ascii="宋体" w:hAnsi="宋体" w:hint="eastAsia"/>
                <w:vertAlign w:val="subscript"/>
              </w:rPr>
              <w:t>11</w:t>
            </w:r>
          </w:p>
        </w:tc>
        <w:tc>
          <w:tcPr>
            <w:tcW w:w="720" w:type="dxa"/>
          </w:tcPr>
          <w:p w14:paraId="1526E0EF" w14:textId="77777777" w:rsidR="00C06D18" w:rsidRDefault="00C06D18">
            <w:pPr>
              <w:rPr>
                <w:rFonts w:ascii="宋体" w:hAnsi="宋体"/>
              </w:rPr>
            </w:pPr>
            <w:r>
              <w:rPr>
                <w:rFonts w:ascii="宋体" w:hAnsi="宋体" w:hint="eastAsia"/>
              </w:rPr>
              <w:t>精通</w:t>
            </w:r>
          </w:p>
        </w:tc>
        <w:tc>
          <w:tcPr>
            <w:tcW w:w="720" w:type="dxa"/>
          </w:tcPr>
          <w:p w14:paraId="0F8FDF48" w14:textId="77777777" w:rsidR="00C06D18" w:rsidRDefault="00C06D18">
            <w:pPr>
              <w:rPr>
                <w:rFonts w:ascii="宋体" w:hAnsi="宋体"/>
              </w:rPr>
            </w:pPr>
            <w:r>
              <w:rPr>
                <w:rFonts w:ascii="宋体" w:hAnsi="宋体" w:hint="eastAsia"/>
              </w:rPr>
              <w:t>较熟练</w:t>
            </w:r>
          </w:p>
        </w:tc>
        <w:tc>
          <w:tcPr>
            <w:tcW w:w="720" w:type="dxa"/>
          </w:tcPr>
          <w:p w14:paraId="1D759850" w14:textId="77777777" w:rsidR="00C06D18" w:rsidRDefault="00C06D18">
            <w:pPr>
              <w:rPr>
                <w:rFonts w:ascii="宋体" w:hAnsi="宋体"/>
              </w:rPr>
            </w:pPr>
            <w:r>
              <w:rPr>
                <w:rFonts w:ascii="宋体" w:hAnsi="宋体" w:hint="eastAsia"/>
              </w:rPr>
              <w:t>掌握不够深入</w:t>
            </w:r>
          </w:p>
        </w:tc>
        <w:tc>
          <w:tcPr>
            <w:tcW w:w="720" w:type="dxa"/>
          </w:tcPr>
          <w:p w14:paraId="4360EFA8" w14:textId="77777777" w:rsidR="00C06D18" w:rsidRDefault="00C06D18">
            <w:pPr>
              <w:rPr>
                <w:rFonts w:ascii="宋体" w:hAnsi="宋体"/>
              </w:rPr>
            </w:pPr>
            <w:r>
              <w:rPr>
                <w:rFonts w:ascii="宋体" w:hAnsi="宋体" w:hint="eastAsia"/>
              </w:rPr>
              <w:t>了解甚少</w:t>
            </w:r>
          </w:p>
        </w:tc>
        <w:tc>
          <w:tcPr>
            <w:tcW w:w="674" w:type="dxa"/>
          </w:tcPr>
          <w:p w14:paraId="78D6DB84" w14:textId="77777777" w:rsidR="00C06D18" w:rsidRDefault="00C06D18">
            <w:pPr>
              <w:rPr>
                <w:rFonts w:ascii="宋体" w:hAnsi="宋体"/>
              </w:rPr>
            </w:pPr>
            <w:r>
              <w:rPr>
                <w:rFonts w:ascii="宋体" w:hAnsi="宋体" w:hint="eastAsia"/>
              </w:rPr>
              <w:t>不了解</w:t>
            </w:r>
          </w:p>
        </w:tc>
      </w:tr>
      <w:tr w:rsidR="00C06D18" w14:paraId="45A55312" w14:textId="77777777" w:rsidTr="004564E7">
        <w:trPr>
          <w:gridAfter w:val="1"/>
          <w:wAfter w:w="46" w:type="dxa"/>
        </w:trPr>
        <w:tc>
          <w:tcPr>
            <w:tcW w:w="648" w:type="dxa"/>
            <w:vMerge/>
          </w:tcPr>
          <w:p w14:paraId="37CD598F" w14:textId="77777777" w:rsidR="00C06D18" w:rsidRDefault="00C06D18">
            <w:pPr>
              <w:rPr>
                <w:rFonts w:ascii="宋体" w:hAnsi="宋体"/>
              </w:rPr>
            </w:pPr>
          </w:p>
        </w:tc>
        <w:tc>
          <w:tcPr>
            <w:tcW w:w="540" w:type="dxa"/>
            <w:vMerge/>
          </w:tcPr>
          <w:p w14:paraId="5BF1996A" w14:textId="77777777" w:rsidR="00C06D18" w:rsidRDefault="00C06D18">
            <w:pPr>
              <w:rPr>
                <w:rFonts w:ascii="宋体" w:hAnsi="宋体"/>
              </w:rPr>
            </w:pPr>
          </w:p>
        </w:tc>
        <w:tc>
          <w:tcPr>
            <w:tcW w:w="1260" w:type="dxa"/>
          </w:tcPr>
          <w:p w14:paraId="5E9768DF" w14:textId="77777777" w:rsidR="00C06D18" w:rsidRDefault="00C06D18">
            <w:pPr>
              <w:rPr>
                <w:rFonts w:ascii="宋体" w:hAnsi="宋体"/>
              </w:rPr>
            </w:pPr>
            <w:r>
              <w:rPr>
                <w:rFonts w:ascii="宋体" w:hAnsi="宋体" w:hint="eastAsia"/>
              </w:rPr>
              <w:t>安全生产</w:t>
            </w:r>
            <w:r>
              <w:rPr>
                <w:rFonts w:ascii="宋体" w:hAnsi="宋体"/>
              </w:rPr>
              <w:t>U</w:t>
            </w:r>
            <w:r>
              <w:rPr>
                <w:rFonts w:ascii="宋体" w:hAnsi="宋体"/>
                <w:vertAlign w:val="subscript"/>
              </w:rPr>
              <w:t>1</w:t>
            </w:r>
            <w:r>
              <w:rPr>
                <w:rFonts w:ascii="宋体" w:hAnsi="宋体" w:hint="eastAsia"/>
                <w:vertAlign w:val="subscript"/>
              </w:rPr>
              <w:t>2</w:t>
            </w:r>
          </w:p>
        </w:tc>
        <w:tc>
          <w:tcPr>
            <w:tcW w:w="2700" w:type="dxa"/>
          </w:tcPr>
          <w:p w14:paraId="719F2C65" w14:textId="77777777" w:rsidR="00C06D18" w:rsidRDefault="00C06D18">
            <w:pPr>
              <w:rPr>
                <w:rFonts w:ascii="宋体" w:hAnsi="宋体"/>
              </w:rPr>
            </w:pPr>
            <w:r>
              <w:rPr>
                <w:rFonts w:ascii="宋体" w:hAnsi="宋体" w:hint="eastAsia"/>
              </w:rPr>
              <w:t>安全生产意识非常强，并有创新的、可行的和见效快的安全生产管理新思路</w:t>
            </w:r>
          </w:p>
        </w:tc>
        <w:tc>
          <w:tcPr>
            <w:tcW w:w="540" w:type="dxa"/>
          </w:tcPr>
          <w:p w14:paraId="0277026D" w14:textId="77777777" w:rsidR="00C06D18" w:rsidRDefault="00C06D18">
            <w:pPr>
              <w:rPr>
                <w:rFonts w:ascii="宋体" w:hAnsi="宋体"/>
              </w:rPr>
            </w:pPr>
            <w:r>
              <w:rPr>
                <w:rFonts w:ascii="宋体" w:hAnsi="宋体" w:hint="eastAsia"/>
              </w:rPr>
              <w:t>a</w:t>
            </w:r>
            <w:r>
              <w:rPr>
                <w:rFonts w:ascii="宋体" w:hAnsi="宋体" w:hint="eastAsia"/>
                <w:vertAlign w:val="subscript"/>
              </w:rPr>
              <w:t>12</w:t>
            </w:r>
          </w:p>
        </w:tc>
        <w:tc>
          <w:tcPr>
            <w:tcW w:w="720" w:type="dxa"/>
          </w:tcPr>
          <w:p w14:paraId="2AA4BA15" w14:textId="77777777" w:rsidR="00C06D18" w:rsidRDefault="00C06D18">
            <w:pPr>
              <w:rPr>
                <w:rFonts w:ascii="宋体" w:hAnsi="宋体"/>
              </w:rPr>
            </w:pPr>
            <w:r>
              <w:rPr>
                <w:rFonts w:ascii="宋体" w:hAnsi="宋体" w:hint="eastAsia"/>
              </w:rPr>
              <w:t>很好</w:t>
            </w:r>
          </w:p>
        </w:tc>
        <w:tc>
          <w:tcPr>
            <w:tcW w:w="720" w:type="dxa"/>
          </w:tcPr>
          <w:p w14:paraId="0C839119" w14:textId="77777777" w:rsidR="00C06D18" w:rsidRDefault="00C06D18">
            <w:pPr>
              <w:rPr>
                <w:rFonts w:ascii="宋体" w:hAnsi="宋体"/>
              </w:rPr>
            </w:pPr>
            <w:r>
              <w:rPr>
                <w:rFonts w:ascii="宋体" w:hAnsi="宋体" w:hint="eastAsia"/>
              </w:rPr>
              <w:t>意识强创新少</w:t>
            </w:r>
          </w:p>
        </w:tc>
        <w:tc>
          <w:tcPr>
            <w:tcW w:w="720" w:type="dxa"/>
          </w:tcPr>
          <w:p w14:paraId="2E6231EB" w14:textId="77777777" w:rsidR="00C06D18" w:rsidRDefault="00C06D18">
            <w:pPr>
              <w:rPr>
                <w:rFonts w:ascii="宋体" w:hAnsi="宋体"/>
              </w:rPr>
            </w:pPr>
            <w:r>
              <w:rPr>
                <w:rFonts w:ascii="宋体" w:hAnsi="宋体" w:hint="eastAsia"/>
              </w:rPr>
              <w:t>较传统</w:t>
            </w:r>
          </w:p>
        </w:tc>
        <w:tc>
          <w:tcPr>
            <w:tcW w:w="720" w:type="dxa"/>
          </w:tcPr>
          <w:p w14:paraId="0821C2F1" w14:textId="77777777" w:rsidR="00C06D18" w:rsidRDefault="00C06D18">
            <w:pPr>
              <w:rPr>
                <w:rFonts w:ascii="宋体" w:hAnsi="宋体"/>
              </w:rPr>
            </w:pPr>
            <w:r>
              <w:rPr>
                <w:rFonts w:ascii="宋体" w:hAnsi="宋体" w:hint="eastAsia"/>
              </w:rPr>
              <w:t>常忽略</w:t>
            </w:r>
          </w:p>
        </w:tc>
        <w:tc>
          <w:tcPr>
            <w:tcW w:w="674" w:type="dxa"/>
          </w:tcPr>
          <w:p w14:paraId="12403E5E" w14:textId="77777777" w:rsidR="00C06D18" w:rsidRDefault="00C06D18">
            <w:pPr>
              <w:rPr>
                <w:rFonts w:ascii="宋体" w:hAnsi="宋体"/>
              </w:rPr>
            </w:pPr>
            <w:r>
              <w:rPr>
                <w:rFonts w:ascii="宋体" w:hAnsi="宋体" w:hint="eastAsia"/>
              </w:rPr>
              <w:t>很差</w:t>
            </w:r>
          </w:p>
        </w:tc>
      </w:tr>
      <w:tr w:rsidR="00C06D18" w14:paraId="34C2524B" w14:textId="77777777" w:rsidTr="004564E7">
        <w:trPr>
          <w:gridAfter w:val="1"/>
          <w:wAfter w:w="46" w:type="dxa"/>
        </w:trPr>
        <w:tc>
          <w:tcPr>
            <w:tcW w:w="648" w:type="dxa"/>
            <w:vMerge/>
          </w:tcPr>
          <w:p w14:paraId="7270B8D8" w14:textId="77777777" w:rsidR="00C06D18" w:rsidRDefault="00C06D18">
            <w:pPr>
              <w:rPr>
                <w:rFonts w:ascii="宋体" w:hAnsi="宋体"/>
              </w:rPr>
            </w:pPr>
          </w:p>
        </w:tc>
        <w:tc>
          <w:tcPr>
            <w:tcW w:w="540" w:type="dxa"/>
            <w:vMerge/>
          </w:tcPr>
          <w:p w14:paraId="69703878" w14:textId="77777777" w:rsidR="00C06D18" w:rsidRDefault="00C06D18">
            <w:pPr>
              <w:rPr>
                <w:rFonts w:ascii="宋体" w:hAnsi="宋体"/>
              </w:rPr>
            </w:pPr>
          </w:p>
        </w:tc>
        <w:tc>
          <w:tcPr>
            <w:tcW w:w="1260" w:type="dxa"/>
          </w:tcPr>
          <w:p w14:paraId="11333321" w14:textId="77777777" w:rsidR="00C06D18" w:rsidRDefault="00C06D18">
            <w:pPr>
              <w:rPr>
                <w:rFonts w:ascii="宋体" w:hAnsi="宋体"/>
              </w:rPr>
            </w:pPr>
            <w:r>
              <w:rPr>
                <w:rFonts w:ascii="宋体" w:hAnsi="宋体" w:hint="eastAsia"/>
              </w:rPr>
              <w:t>建筑设计行业特有的技能</w:t>
            </w:r>
            <w:r>
              <w:rPr>
                <w:rFonts w:ascii="宋体" w:hAnsi="宋体"/>
              </w:rPr>
              <w:t>U</w:t>
            </w:r>
            <w:r>
              <w:rPr>
                <w:rFonts w:ascii="宋体" w:hAnsi="宋体"/>
                <w:vertAlign w:val="subscript"/>
              </w:rPr>
              <w:t>1</w:t>
            </w:r>
            <w:r>
              <w:rPr>
                <w:rFonts w:ascii="宋体" w:hAnsi="宋体" w:hint="eastAsia"/>
                <w:vertAlign w:val="subscript"/>
              </w:rPr>
              <w:t>3</w:t>
            </w:r>
          </w:p>
        </w:tc>
        <w:tc>
          <w:tcPr>
            <w:tcW w:w="2700" w:type="dxa"/>
          </w:tcPr>
          <w:p w14:paraId="743D432A" w14:textId="77777777" w:rsidR="00C06D18" w:rsidRDefault="00C06D18">
            <w:pPr>
              <w:rPr>
                <w:rFonts w:ascii="宋体" w:hAnsi="宋体"/>
              </w:rPr>
            </w:pPr>
            <w:r>
              <w:rPr>
                <w:rFonts w:ascii="宋体" w:hAnsi="宋体" w:hint="eastAsia"/>
              </w:rPr>
              <w:t>针对当前激烈的竞争，又降低成本、提高产品质量，研制新产品的切实可行的新思路新方法</w:t>
            </w:r>
          </w:p>
        </w:tc>
        <w:tc>
          <w:tcPr>
            <w:tcW w:w="540" w:type="dxa"/>
          </w:tcPr>
          <w:p w14:paraId="6D469BB7" w14:textId="77777777" w:rsidR="00C06D18" w:rsidRDefault="00C06D18">
            <w:pPr>
              <w:rPr>
                <w:rFonts w:ascii="宋体" w:hAnsi="宋体"/>
              </w:rPr>
            </w:pPr>
            <w:r>
              <w:rPr>
                <w:rFonts w:ascii="宋体" w:hAnsi="宋体" w:hint="eastAsia"/>
              </w:rPr>
              <w:t>a</w:t>
            </w:r>
            <w:r>
              <w:rPr>
                <w:rFonts w:ascii="宋体" w:hAnsi="宋体" w:hint="eastAsia"/>
                <w:vertAlign w:val="subscript"/>
              </w:rPr>
              <w:t>13</w:t>
            </w:r>
          </w:p>
        </w:tc>
        <w:tc>
          <w:tcPr>
            <w:tcW w:w="720" w:type="dxa"/>
          </w:tcPr>
          <w:p w14:paraId="48D0A641" w14:textId="77777777" w:rsidR="00C06D18" w:rsidRDefault="00C06D18" w:rsidP="003E6A77">
            <w:pPr>
              <w:jc w:val="right"/>
              <w:rPr>
                <w:rFonts w:ascii="宋体" w:hAnsi="宋体"/>
              </w:rPr>
            </w:pPr>
            <w:r>
              <w:rPr>
                <w:rFonts w:ascii="宋体" w:hAnsi="宋体" w:hint="eastAsia"/>
              </w:rPr>
              <w:t>很好做到</w:t>
            </w:r>
          </w:p>
        </w:tc>
        <w:tc>
          <w:tcPr>
            <w:tcW w:w="720" w:type="dxa"/>
          </w:tcPr>
          <w:p w14:paraId="0786DF50" w14:textId="77777777" w:rsidR="00C06D18" w:rsidRDefault="00C06D18" w:rsidP="003E6A77">
            <w:pPr>
              <w:jc w:val="right"/>
              <w:rPr>
                <w:rFonts w:ascii="宋体" w:hAnsi="宋体"/>
              </w:rPr>
            </w:pPr>
            <w:r>
              <w:rPr>
                <w:rFonts w:ascii="宋体" w:hAnsi="宋体" w:hint="eastAsia"/>
              </w:rPr>
              <w:t>较好做到</w:t>
            </w:r>
          </w:p>
        </w:tc>
        <w:tc>
          <w:tcPr>
            <w:tcW w:w="720" w:type="dxa"/>
          </w:tcPr>
          <w:p w14:paraId="5C31AF6A" w14:textId="77777777" w:rsidR="00C06D18" w:rsidRDefault="00C06D18" w:rsidP="003E6A77">
            <w:pPr>
              <w:jc w:val="right"/>
              <w:rPr>
                <w:rFonts w:ascii="宋体" w:hAnsi="宋体"/>
              </w:rPr>
            </w:pPr>
            <w:r>
              <w:rPr>
                <w:rFonts w:ascii="宋体" w:hAnsi="宋体" w:hint="eastAsia"/>
              </w:rPr>
              <w:t>有思路效果一般</w:t>
            </w:r>
          </w:p>
        </w:tc>
        <w:tc>
          <w:tcPr>
            <w:tcW w:w="720" w:type="dxa"/>
          </w:tcPr>
          <w:p w14:paraId="79236DEA" w14:textId="77777777" w:rsidR="00C06D18" w:rsidRDefault="00C06D18">
            <w:pPr>
              <w:rPr>
                <w:rFonts w:ascii="宋体" w:hAnsi="宋体"/>
              </w:rPr>
            </w:pPr>
            <w:r>
              <w:rPr>
                <w:rFonts w:ascii="宋体" w:hAnsi="宋体" w:hint="eastAsia"/>
              </w:rPr>
              <w:t>较差</w:t>
            </w:r>
          </w:p>
        </w:tc>
        <w:tc>
          <w:tcPr>
            <w:tcW w:w="674" w:type="dxa"/>
          </w:tcPr>
          <w:p w14:paraId="5F3CA63D" w14:textId="77777777" w:rsidR="00C06D18" w:rsidRDefault="00C06D18">
            <w:pPr>
              <w:rPr>
                <w:rFonts w:ascii="宋体" w:hAnsi="宋体"/>
              </w:rPr>
            </w:pPr>
            <w:r>
              <w:rPr>
                <w:rFonts w:ascii="宋体" w:hAnsi="宋体" w:hint="eastAsia"/>
              </w:rPr>
              <w:t>很差</w:t>
            </w:r>
          </w:p>
        </w:tc>
      </w:tr>
      <w:tr w:rsidR="00C06D18" w14:paraId="372D3DBE" w14:textId="77777777" w:rsidTr="004564E7">
        <w:trPr>
          <w:gridAfter w:val="1"/>
          <w:wAfter w:w="46" w:type="dxa"/>
        </w:trPr>
        <w:tc>
          <w:tcPr>
            <w:tcW w:w="648" w:type="dxa"/>
            <w:vMerge/>
          </w:tcPr>
          <w:p w14:paraId="1DDBE2D0" w14:textId="77777777" w:rsidR="00C06D18" w:rsidRDefault="00C06D18">
            <w:pPr>
              <w:rPr>
                <w:rFonts w:ascii="宋体" w:hAnsi="宋体"/>
              </w:rPr>
            </w:pPr>
          </w:p>
        </w:tc>
        <w:tc>
          <w:tcPr>
            <w:tcW w:w="540" w:type="dxa"/>
            <w:vMerge/>
          </w:tcPr>
          <w:p w14:paraId="1798F7B1" w14:textId="77777777" w:rsidR="00C06D18" w:rsidRDefault="00C06D18">
            <w:pPr>
              <w:rPr>
                <w:rFonts w:ascii="宋体" w:hAnsi="宋体"/>
              </w:rPr>
            </w:pPr>
          </w:p>
        </w:tc>
        <w:tc>
          <w:tcPr>
            <w:tcW w:w="1260" w:type="dxa"/>
          </w:tcPr>
          <w:p w14:paraId="626308A1" w14:textId="77777777" w:rsidR="00C06D18" w:rsidRDefault="00C06D18">
            <w:pPr>
              <w:rPr>
                <w:rFonts w:ascii="宋体" w:hAnsi="宋体"/>
              </w:rPr>
            </w:pPr>
            <w:r>
              <w:rPr>
                <w:rFonts w:ascii="宋体" w:hAnsi="宋体" w:hint="eastAsia"/>
              </w:rPr>
              <w:t>强内驱力</w:t>
            </w:r>
            <w:r>
              <w:rPr>
                <w:rFonts w:ascii="宋体" w:hAnsi="宋体"/>
              </w:rPr>
              <w:t>U</w:t>
            </w:r>
            <w:r>
              <w:rPr>
                <w:rFonts w:ascii="宋体" w:hAnsi="宋体"/>
                <w:vertAlign w:val="subscript"/>
              </w:rPr>
              <w:t>1</w:t>
            </w:r>
            <w:r>
              <w:rPr>
                <w:rFonts w:ascii="宋体" w:hAnsi="宋体" w:hint="eastAsia"/>
                <w:vertAlign w:val="subscript"/>
              </w:rPr>
              <w:t>4</w:t>
            </w:r>
          </w:p>
        </w:tc>
        <w:tc>
          <w:tcPr>
            <w:tcW w:w="2700" w:type="dxa"/>
          </w:tcPr>
          <w:p w14:paraId="0C4F05B2" w14:textId="77777777" w:rsidR="00C06D18" w:rsidRDefault="00C06D18">
            <w:pPr>
              <w:rPr>
                <w:rFonts w:ascii="宋体" w:hAnsi="宋体"/>
              </w:rPr>
            </w:pPr>
            <w:r>
              <w:rPr>
                <w:rFonts w:ascii="宋体" w:hAnsi="宋体" w:hint="eastAsia"/>
              </w:rPr>
              <w:t>有魄力、实现自我价值，满足成就需要的愿望强烈</w:t>
            </w:r>
          </w:p>
        </w:tc>
        <w:tc>
          <w:tcPr>
            <w:tcW w:w="540" w:type="dxa"/>
          </w:tcPr>
          <w:p w14:paraId="4E9A4525" w14:textId="77777777" w:rsidR="00C06D18" w:rsidRDefault="00C06D18">
            <w:pPr>
              <w:rPr>
                <w:rFonts w:ascii="宋体" w:hAnsi="宋体"/>
              </w:rPr>
            </w:pPr>
            <w:r>
              <w:rPr>
                <w:rFonts w:ascii="宋体" w:hAnsi="宋体" w:hint="eastAsia"/>
              </w:rPr>
              <w:t>a</w:t>
            </w:r>
            <w:r>
              <w:rPr>
                <w:rFonts w:ascii="宋体" w:hAnsi="宋体" w:hint="eastAsia"/>
                <w:vertAlign w:val="subscript"/>
              </w:rPr>
              <w:t>14</w:t>
            </w:r>
          </w:p>
        </w:tc>
        <w:tc>
          <w:tcPr>
            <w:tcW w:w="720" w:type="dxa"/>
            <w:vAlign w:val="bottom"/>
          </w:tcPr>
          <w:p w14:paraId="0F5B8139" w14:textId="77777777" w:rsidR="00C06D18" w:rsidRDefault="00C06D18" w:rsidP="003E6A77">
            <w:pPr>
              <w:rPr>
                <w:rFonts w:ascii="宋体" w:hAnsi="宋体"/>
              </w:rPr>
            </w:pPr>
            <w:r>
              <w:rPr>
                <w:rFonts w:ascii="宋体" w:hAnsi="宋体" w:hint="eastAsia"/>
              </w:rPr>
              <w:t>很强</w:t>
            </w:r>
          </w:p>
        </w:tc>
        <w:tc>
          <w:tcPr>
            <w:tcW w:w="720" w:type="dxa"/>
            <w:vAlign w:val="bottom"/>
          </w:tcPr>
          <w:p w14:paraId="447926F2" w14:textId="77777777" w:rsidR="00C06D18" w:rsidRDefault="00C06D18" w:rsidP="003E6A77">
            <w:pPr>
              <w:rPr>
                <w:rFonts w:ascii="宋体" w:hAnsi="宋体"/>
              </w:rPr>
            </w:pPr>
            <w:r>
              <w:rPr>
                <w:rFonts w:ascii="宋体" w:hAnsi="宋体" w:hint="eastAsia"/>
              </w:rPr>
              <w:t>较强</w:t>
            </w:r>
          </w:p>
        </w:tc>
        <w:tc>
          <w:tcPr>
            <w:tcW w:w="720" w:type="dxa"/>
            <w:vAlign w:val="bottom"/>
          </w:tcPr>
          <w:p w14:paraId="76D7F770" w14:textId="77777777" w:rsidR="00C06D18" w:rsidRDefault="00C06D18" w:rsidP="003E6A77">
            <w:pPr>
              <w:rPr>
                <w:rFonts w:ascii="宋体" w:hAnsi="宋体"/>
              </w:rPr>
            </w:pPr>
            <w:r>
              <w:rPr>
                <w:rFonts w:ascii="宋体" w:hAnsi="宋体" w:hint="eastAsia"/>
              </w:rPr>
              <w:t>一般</w:t>
            </w:r>
          </w:p>
        </w:tc>
        <w:tc>
          <w:tcPr>
            <w:tcW w:w="720" w:type="dxa"/>
            <w:vAlign w:val="bottom"/>
          </w:tcPr>
          <w:p w14:paraId="563C889C" w14:textId="77777777" w:rsidR="00C06D18" w:rsidRDefault="00C06D18" w:rsidP="003E6A77">
            <w:pPr>
              <w:rPr>
                <w:rFonts w:ascii="宋体" w:hAnsi="宋体"/>
              </w:rPr>
            </w:pPr>
            <w:r>
              <w:rPr>
                <w:rFonts w:ascii="宋体" w:hAnsi="宋体" w:hint="eastAsia"/>
              </w:rPr>
              <w:t>较弱</w:t>
            </w:r>
          </w:p>
        </w:tc>
        <w:tc>
          <w:tcPr>
            <w:tcW w:w="674" w:type="dxa"/>
          </w:tcPr>
          <w:p w14:paraId="6B51AB80" w14:textId="77777777" w:rsidR="00C06D18" w:rsidRDefault="00C06D18">
            <w:pPr>
              <w:rPr>
                <w:rFonts w:ascii="宋体" w:hAnsi="宋体"/>
              </w:rPr>
            </w:pPr>
            <w:r>
              <w:rPr>
                <w:rFonts w:ascii="宋体" w:hAnsi="宋体" w:hint="eastAsia"/>
              </w:rPr>
              <w:t>很差</w:t>
            </w:r>
          </w:p>
        </w:tc>
      </w:tr>
      <w:tr w:rsidR="00C06D18" w14:paraId="3A36E3B0" w14:textId="77777777" w:rsidTr="004564E7">
        <w:trPr>
          <w:gridAfter w:val="1"/>
          <w:wAfter w:w="46" w:type="dxa"/>
        </w:trPr>
        <w:tc>
          <w:tcPr>
            <w:tcW w:w="648" w:type="dxa"/>
            <w:vMerge w:val="restart"/>
          </w:tcPr>
          <w:p w14:paraId="5DA67FC2" w14:textId="77777777" w:rsidR="00C06D18" w:rsidRDefault="00C06D18">
            <w:pPr>
              <w:rPr>
                <w:rFonts w:ascii="宋体" w:hAnsi="宋体"/>
              </w:rPr>
            </w:pPr>
            <w:r>
              <w:rPr>
                <w:rFonts w:ascii="宋体" w:hAnsi="宋体" w:hint="eastAsia"/>
              </w:rPr>
              <w:t>核</w:t>
            </w:r>
          </w:p>
          <w:p w14:paraId="5780183B" w14:textId="77777777" w:rsidR="00C06D18" w:rsidRDefault="00C06D18">
            <w:pPr>
              <w:rPr>
                <w:rFonts w:ascii="宋体" w:hAnsi="宋体"/>
              </w:rPr>
            </w:pPr>
            <w:r>
              <w:rPr>
                <w:rFonts w:ascii="宋体" w:hAnsi="宋体" w:hint="eastAsia"/>
              </w:rPr>
              <w:t>心</w:t>
            </w:r>
          </w:p>
          <w:p w14:paraId="682E78B5" w14:textId="77777777" w:rsidR="00C06D18" w:rsidRDefault="00C06D18">
            <w:pPr>
              <w:rPr>
                <w:rFonts w:ascii="宋体" w:hAnsi="宋体"/>
              </w:rPr>
            </w:pPr>
            <w:r>
              <w:rPr>
                <w:rFonts w:ascii="宋体" w:hAnsi="宋体" w:hint="eastAsia"/>
              </w:rPr>
              <w:t>能</w:t>
            </w:r>
          </w:p>
          <w:p w14:paraId="59D99976" w14:textId="77777777" w:rsidR="00C06D18" w:rsidRDefault="00C06D18">
            <w:pPr>
              <w:rPr>
                <w:rFonts w:ascii="宋体" w:hAnsi="宋体"/>
              </w:rPr>
            </w:pPr>
            <w:r>
              <w:rPr>
                <w:rFonts w:ascii="宋体" w:hAnsi="宋体" w:hint="eastAsia"/>
              </w:rPr>
              <w:t>力</w:t>
            </w:r>
          </w:p>
          <w:p w14:paraId="0BE11851" w14:textId="77777777" w:rsidR="00C06D18" w:rsidRDefault="00C06D18">
            <w:pPr>
              <w:rPr>
                <w:rFonts w:ascii="宋体" w:hAnsi="宋体"/>
              </w:rPr>
            </w:pPr>
            <w:r>
              <w:rPr>
                <w:rFonts w:ascii="宋体" w:hAnsi="宋体"/>
              </w:rPr>
              <w:t>U</w:t>
            </w:r>
            <w:r>
              <w:rPr>
                <w:rFonts w:ascii="宋体" w:hAnsi="宋体" w:hint="eastAsia"/>
                <w:vertAlign w:val="subscript"/>
              </w:rPr>
              <w:t>2</w:t>
            </w:r>
          </w:p>
        </w:tc>
        <w:tc>
          <w:tcPr>
            <w:tcW w:w="540" w:type="dxa"/>
            <w:vMerge w:val="restart"/>
          </w:tcPr>
          <w:p w14:paraId="556E83BC" w14:textId="77777777" w:rsidR="00C06D18" w:rsidRDefault="00C06D18">
            <w:pPr>
              <w:rPr>
                <w:rFonts w:ascii="宋体" w:hAnsi="宋体"/>
              </w:rPr>
            </w:pPr>
            <w:r>
              <w:rPr>
                <w:rFonts w:ascii="宋体" w:hAnsi="宋体" w:hint="eastAsia"/>
              </w:rPr>
              <w:t>a</w:t>
            </w:r>
            <w:r>
              <w:rPr>
                <w:rFonts w:ascii="宋体" w:hAnsi="宋体" w:hint="eastAsia"/>
                <w:vertAlign w:val="subscript"/>
              </w:rPr>
              <w:t>2</w:t>
            </w:r>
          </w:p>
        </w:tc>
        <w:tc>
          <w:tcPr>
            <w:tcW w:w="1260" w:type="dxa"/>
            <w:vAlign w:val="bottom"/>
          </w:tcPr>
          <w:p w14:paraId="0BC0B8DD" w14:textId="77777777" w:rsidR="00C06D18" w:rsidRDefault="00C06D18" w:rsidP="003E6A77">
            <w:pPr>
              <w:rPr>
                <w:rFonts w:ascii="宋体" w:hAnsi="宋体"/>
              </w:rPr>
            </w:pPr>
            <w:r>
              <w:rPr>
                <w:rFonts w:ascii="宋体" w:hAnsi="宋体" w:hint="eastAsia"/>
              </w:rPr>
              <w:t>领导能力</w:t>
            </w:r>
            <w:r>
              <w:rPr>
                <w:rFonts w:ascii="宋体" w:hAnsi="宋体"/>
              </w:rPr>
              <w:t>U</w:t>
            </w:r>
            <w:r>
              <w:rPr>
                <w:rFonts w:ascii="宋体" w:hAnsi="宋体" w:hint="eastAsia"/>
                <w:vertAlign w:val="subscript"/>
              </w:rPr>
              <w:t>21</w:t>
            </w:r>
          </w:p>
        </w:tc>
        <w:tc>
          <w:tcPr>
            <w:tcW w:w="2700" w:type="dxa"/>
          </w:tcPr>
          <w:p w14:paraId="7B80A988" w14:textId="77777777" w:rsidR="00C06D18" w:rsidRDefault="00C06D18">
            <w:pPr>
              <w:rPr>
                <w:rFonts w:ascii="宋体" w:hAnsi="宋体"/>
              </w:rPr>
            </w:pPr>
            <w:r>
              <w:rPr>
                <w:rFonts w:ascii="宋体" w:hAnsi="宋体" w:hint="eastAsia"/>
              </w:rPr>
              <w:t>集中力量于未来需要和机会的成功；有战略竞争意识，有提高工作意愿、调整角色和变革的能力</w:t>
            </w:r>
          </w:p>
        </w:tc>
        <w:tc>
          <w:tcPr>
            <w:tcW w:w="540" w:type="dxa"/>
          </w:tcPr>
          <w:p w14:paraId="11F4CFE7" w14:textId="77777777" w:rsidR="00C06D18" w:rsidRDefault="00C06D18">
            <w:pPr>
              <w:rPr>
                <w:rFonts w:ascii="宋体" w:hAnsi="宋体"/>
              </w:rPr>
            </w:pPr>
            <w:r>
              <w:rPr>
                <w:rFonts w:ascii="宋体" w:hAnsi="宋体" w:hint="eastAsia"/>
              </w:rPr>
              <w:t>a</w:t>
            </w:r>
            <w:r>
              <w:rPr>
                <w:rFonts w:ascii="宋体" w:hAnsi="宋体" w:hint="eastAsia"/>
                <w:vertAlign w:val="subscript"/>
              </w:rPr>
              <w:t>21</w:t>
            </w:r>
          </w:p>
        </w:tc>
        <w:tc>
          <w:tcPr>
            <w:tcW w:w="720" w:type="dxa"/>
            <w:vAlign w:val="bottom"/>
          </w:tcPr>
          <w:p w14:paraId="77D89061" w14:textId="77777777" w:rsidR="00C06D18" w:rsidRDefault="00C06D18" w:rsidP="003E6A77">
            <w:pPr>
              <w:rPr>
                <w:rFonts w:ascii="宋体" w:hAnsi="宋体"/>
              </w:rPr>
            </w:pPr>
            <w:r>
              <w:rPr>
                <w:rFonts w:ascii="宋体" w:hAnsi="宋体" w:hint="eastAsia"/>
              </w:rPr>
              <w:t>完全做到</w:t>
            </w:r>
          </w:p>
        </w:tc>
        <w:tc>
          <w:tcPr>
            <w:tcW w:w="720" w:type="dxa"/>
            <w:vAlign w:val="bottom"/>
          </w:tcPr>
          <w:p w14:paraId="4A27D3AC" w14:textId="77777777" w:rsidR="00C06D18" w:rsidRDefault="00C06D18" w:rsidP="003E6A77">
            <w:pPr>
              <w:rPr>
                <w:rFonts w:ascii="宋体" w:hAnsi="宋体"/>
              </w:rPr>
            </w:pPr>
            <w:r>
              <w:rPr>
                <w:rFonts w:ascii="宋体" w:hAnsi="宋体" w:hint="eastAsia"/>
              </w:rPr>
              <w:t>较能领导他人</w:t>
            </w:r>
          </w:p>
        </w:tc>
        <w:tc>
          <w:tcPr>
            <w:tcW w:w="720" w:type="dxa"/>
            <w:vAlign w:val="bottom"/>
          </w:tcPr>
          <w:p w14:paraId="74F03FD4" w14:textId="77777777" w:rsidR="00C06D18" w:rsidRDefault="00C06D18" w:rsidP="003E6A77">
            <w:pPr>
              <w:rPr>
                <w:rFonts w:ascii="宋体" w:hAnsi="宋体"/>
              </w:rPr>
            </w:pPr>
            <w:r>
              <w:rPr>
                <w:rFonts w:ascii="宋体" w:hAnsi="宋体" w:hint="eastAsia"/>
              </w:rPr>
              <w:t>一般时候能够领导</w:t>
            </w:r>
          </w:p>
        </w:tc>
        <w:tc>
          <w:tcPr>
            <w:tcW w:w="720" w:type="dxa"/>
            <w:vAlign w:val="bottom"/>
          </w:tcPr>
          <w:p w14:paraId="3FCD99C2" w14:textId="77777777" w:rsidR="00C06D18" w:rsidRDefault="00C06D18" w:rsidP="003E6A77">
            <w:pPr>
              <w:rPr>
                <w:rFonts w:ascii="宋体" w:hAnsi="宋体"/>
              </w:rPr>
            </w:pPr>
            <w:r>
              <w:rPr>
                <w:rFonts w:ascii="宋体" w:hAnsi="宋体" w:hint="eastAsia"/>
              </w:rPr>
              <w:t>较差</w:t>
            </w:r>
          </w:p>
        </w:tc>
        <w:tc>
          <w:tcPr>
            <w:tcW w:w="674" w:type="dxa"/>
          </w:tcPr>
          <w:p w14:paraId="4D907720" w14:textId="77777777" w:rsidR="00C06D18" w:rsidRDefault="00C06D18">
            <w:pPr>
              <w:rPr>
                <w:rFonts w:ascii="宋体" w:hAnsi="宋体"/>
              </w:rPr>
            </w:pPr>
            <w:r>
              <w:rPr>
                <w:rFonts w:ascii="宋体" w:hAnsi="宋体" w:hint="eastAsia"/>
              </w:rPr>
              <w:t>不能</w:t>
            </w:r>
          </w:p>
        </w:tc>
      </w:tr>
      <w:tr w:rsidR="00C06D18" w14:paraId="77AC10FB" w14:textId="77777777" w:rsidTr="004564E7">
        <w:trPr>
          <w:gridAfter w:val="1"/>
          <w:wAfter w:w="46" w:type="dxa"/>
        </w:trPr>
        <w:tc>
          <w:tcPr>
            <w:tcW w:w="648" w:type="dxa"/>
            <w:vMerge/>
          </w:tcPr>
          <w:p w14:paraId="66C9A157" w14:textId="77777777" w:rsidR="00C06D18" w:rsidRDefault="00C06D18">
            <w:pPr>
              <w:rPr>
                <w:rFonts w:ascii="宋体" w:hAnsi="宋体"/>
              </w:rPr>
            </w:pPr>
          </w:p>
        </w:tc>
        <w:tc>
          <w:tcPr>
            <w:tcW w:w="540" w:type="dxa"/>
            <w:vMerge/>
          </w:tcPr>
          <w:p w14:paraId="603F6E9B" w14:textId="77777777" w:rsidR="00C06D18" w:rsidRDefault="00C06D18">
            <w:pPr>
              <w:rPr>
                <w:rFonts w:ascii="宋体" w:hAnsi="宋体"/>
              </w:rPr>
            </w:pPr>
          </w:p>
        </w:tc>
        <w:tc>
          <w:tcPr>
            <w:tcW w:w="1260" w:type="dxa"/>
          </w:tcPr>
          <w:p w14:paraId="7C830EA4" w14:textId="77777777" w:rsidR="00C06D18" w:rsidRDefault="00C06D18">
            <w:pPr>
              <w:rPr>
                <w:rFonts w:ascii="宋体" w:hAnsi="宋体"/>
              </w:rPr>
            </w:pPr>
            <w:r>
              <w:rPr>
                <w:rFonts w:ascii="宋体" w:hAnsi="宋体" w:hint="eastAsia"/>
              </w:rPr>
              <w:t>管理能力</w:t>
            </w:r>
            <w:r>
              <w:rPr>
                <w:rFonts w:ascii="宋体" w:hAnsi="宋体"/>
              </w:rPr>
              <w:t>U</w:t>
            </w:r>
            <w:r>
              <w:rPr>
                <w:rFonts w:ascii="宋体" w:hAnsi="宋体" w:hint="eastAsia"/>
                <w:vertAlign w:val="subscript"/>
              </w:rPr>
              <w:t>22</w:t>
            </w:r>
          </w:p>
        </w:tc>
        <w:tc>
          <w:tcPr>
            <w:tcW w:w="2700" w:type="dxa"/>
          </w:tcPr>
          <w:p w14:paraId="4AD59DB7" w14:textId="77777777" w:rsidR="00C06D18" w:rsidRDefault="00C06D18">
            <w:pPr>
              <w:rPr>
                <w:rFonts w:ascii="宋体" w:hAnsi="宋体"/>
              </w:rPr>
            </w:pPr>
            <w:r>
              <w:rPr>
                <w:rFonts w:ascii="宋体" w:hAnsi="宋体" w:hint="eastAsia"/>
              </w:rPr>
              <w:t>有效地进行计划、组织和控制的成功特性</w:t>
            </w:r>
          </w:p>
        </w:tc>
        <w:tc>
          <w:tcPr>
            <w:tcW w:w="540" w:type="dxa"/>
          </w:tcPr>
          <w:p w14:paraId="0010644E" w14:textId="77777777" w:rsidR="00C06D18" w:rsidRDefault="00C06D18">
            <w:pPr>
              <w:rPr>
                <w:rFonts w:ascii="宋体" w:hAnsi="宋体"/>
              </w:rPr>
            </w:pPr>
            <w:r>
              <w:rPr>
                <w:rFonts w:ascii="宋体" w:hAnsi="宋体" w:hint="eastAsia"/>
              </w:rPr>
              <w:t>a</w:t>
            </w:r>
            <w:r>
              <w:rPr>
                <w:rFonts w:ascii="宋体" w:hAnsi="宋体" w:hint="eastAsia"/>
                <w:vertAlign w:val="subscript"/>
              </w:rPr>
              <w:t>22</w:t>
            </w:r>
          </w:p>
        </w:tc>
        <w:tc>
          <w:tcPr>
            <w:tcW w:w="720" w:type="dxa"/>
            <w:vAlign w:val="bottom"/>
          </w:tcPr>
          <w:p w14:paraId="0FE4AA41" w14:textId="77777777" w:rsidR="00C06D18" w:rsidRDefault="00C06D18" w:rsidP="003E6A77">
            <w:pPr>
              <w:rPr>
                <w:rFonts w:ascii="宋体" w:hAnsi="宋体"/>
              </w:rPr>
            </w:pPr>
            <w:r>
              <w:rPr>
                <w:rFonts w:ascii="宋体" w:hAnsi="宋体" w:hint="eastAsia"/>
              </w:rPr>
              <w:t>很强</w:t>
            </w:r>
          </w:p>
        </w:tc>
        <w:tc>
          <w:tcPr>
            <w:tcW w:w="720" w:type="dxa"/>
            <w:vAlign w:val="bottom"/>
          </w:tcPr>
          <w:p w14:paraId="52642FA5" w14:textId="77777777" w:rsidR="00C06D18" w:rsidRDefault="00C06D18" w:rsidP="003E6A77">
            <w:pPr>
              <w:rPr>
                <w:rFonts w:ascii="宋体" w:hAnsi="宋体"/>
              </w:rPr>
            </w:pPr>
            <w:r>
              <w:rPr>
                <w:rFonts w:ascii="宋体" w:hAnsi="宋体" w:hint="eastAsia"/>
              </w:rPr>
              <w:t>较好</w:t>
            </w:r>
          </w:p>
        </w:tc>
        <w:tc>
          <w:tcPr>
            <w:tcW w:w="720" w:type="dxa"/>
            <w:vAlign w:val="bottom"/>
          </w:tcPr>
          <w:p w14:paraId="68849EA1" w14:textId="77777777" w:rsidR="00C06D18" w:rsidRDefault="00C06D18" w:rsidP="003E6A77">
            <w:pPr>
              <w:rPr>
                <w:rFonts w:ascii="宋体" w:hAnsi="宋体"/>
              </w:rPr>
            </w:pPr>
            <w:r>
              <w:rPr>
                <w:rFonts w:ascii="宋体" w:hAnsi="宋体" w:hint="eastAsia"/>
              </w:rPr>
              <w:t>一般</w:t>
            </w:r>
          </w:p>
        </w:tc>
        <w:tc>
          <w:tcPr>
            <w:tcW w:w="720" w:type="dxa"/>
            <w:vAlign w:val="bottom"/>
          </w:tcPr>
          <w:p w14:paraId="42C67E60" w14:textId="77777777" w:rsidR="00C06D18" w:rsidRDefault="00C06D18" w:rsidP="003E6A77">
            <w:pPr>
              <w:rPr>
                <w:rFonts w:ascii="宋体" w:hAnsi="宋体"/>
              </w:rPr>
            </w:pPr>
            <w:r>
              <w:rPr>
                <w:rFonts w:ascii="宋体" w:hAnsi="宋体" w:hint="eastAsia"/>
              </w:rPr>
              <w:t>较差</w:t>
            </w:r>
          </w:p>
        </w:tc>
        <w:tc>
          <w:tcPr>
            <w:tcW w:w="674" w:type="dxa"/>
          </w:tcPr>
          <w:p w14:paraId="53EAF454" w14:textId="77777777" w:rsidR="00C06D18" w:rsidRDefault="00C06D18">
            <w:pPr>
              <w:rPr>
                <w:rFonts w:ascii="宋体" w:hAnsi="宋体"/>
              </w:rPr>
            </w:pPr>
            <w:r>
              <w:rPr>
                <w:rFonts w:ascii="宋体" w:hAnsi="宋体" w:hint="eastAsia"/>
              </w:rPr>
              <w:t>很差</w:t>
            </w:r>
          </w:p>
        </w:tc>
      </w:tr>
      <w:tr w:rsidR="00C06D18" w14:paraId="09C616B4" w14:textId="77777777" w:rsidTr="004564E7">
        <w:trPr>
          <w:gridAfter w:val="1"/>
          <w:wAfter w:w="46" w:type="dxa"/>
        </w:trPr>
        <w:tc>
          <w:tcPr>
            <w:tcW w:w="648" w:type="dxa"/>
            <w:vMerge/>
          </w:tcPr>
          <w:p w14:paraId="1F145E8D" w14:textId="77777777" w:rsidR="00C06D18" w:rsidRDefault="00C06D18">
            <w:pPr>
              <w:rPr>
                <w:rFonts w:ascii="宋体" w:hAnsi="宋体"/>
              </w:rPr>
            </w:pPr>
          </w:p>
        </w:tc>
        <w:tc>
          <w:tcPr>
            <w:tcW w:w="540" w:type="dxa"/>
            <w:vMerge/>
          </w:tcPr>
          <w:p w14:paraId="6B7C1A51" w14:textId="77777777" w:rsidR="00C06D18" w:rsidRDefault="00C06D18">
            <w:pPr>
              <w:rPr>
                <w:rFonts w:ascii="宋体" w:hAnsi="宋体"/>
              </w:rPr>
            </w:pPr>
          </w:p>
        </w:tc>
        <w:tc>
          <w:tcPr>
            <w:tcW w:w="1260" w:type="dxa"/>
          </w:tcPr>
          <w:p w14:paraId="130A8020" w14:textId="77777777" w:rsidR="00C06D18" w:rsidRDefault="00C06D18">
            <w:pPr>
              <w:rPr>
                <w:rFonts w:ascii="宋体" w:hAnsi="宋体"/>
              </w:rPr>
            </w:pPr>
            <w:r>
              <w:rPr>
                <w:rFonts w:ascii="宋体" w:hAnsi="宋体" w:hint="eastAsia"/>
              </w:rPr>
              <w:t>职能性技术能力</w:t>
            </w:r>
            <w:r>
              <w:rPr>
                <w:rFonts w:ascii="宋体" w:hAnsi="宋体"/>
              </w:rPr>
              <w:t>U</w:t>
            </w:r>
            <w:r>
              <w:rPr>
                <w:rFonts w:ascii="宋体" w:hAnsi="宋体" w:hint="eastAsia"/>
                <w:vertAlign w:val="subscript"/>
              </w:rPr>
              <w:t>23</w:t>
            </w:r>
          </w:p>
        </w:tc>
        <w:tc>
          <w:tcPr>
            <w:tcW w:w="2700" w:type="dxa"/>
          </w:tcPr>
          <w:p w14:paraId="14E21848" w14:textId="77777777" w:rsidR="00C06D18" w:rsidRDefault="00C06D18">
            <w:pPr>
              <w:rPr>
                <w:rFonts w:ascii="宋体" w:hAnsi="宋体"/>
              </w:rPr>
            </w:pPr>
            <w:r>
              <w:rPr>
                <w:rFonts w:ascii="宋体" w:hAnsi="宋体" w:hint="eastAsia"/>
              </w:rPr>
              <w:t>完成人力资源管理角色所需要的技术、知识和技能</w:t>
            </w:r>
          </w:p>
        </w:tc>
        <w:tc>
          <w:tcPr>
            <w:tcW w:w="540" w:type="dxa"/>
          </w:tcPr>
          <w:p w14:paraId="40CA2EAA" w14:textId="77777777" w:rsidR="00C06D18" w:rsidRDefault="00C06D18">
            <w:pPr>
              <w:rPr>
                <w:rFonts w:ascii="宋体" w:hAnsi="宋体"/>
              </w:rPr>
            </w:pPr>
            <w:r>
              <w:rPr>
                <w:rFonts w:ascii="宋体" w:hAnsi="宋体" w:hint="eastAsia"/>
              </w:rPr>
              <w:t>a</w:t>
            </w:r>
            <w:r>
              <w:rPr>
                <w:rFonts w:ascii="宋体" w:hAnsi="宋体" w:hint="eastAsia"/>
                <w:vertAlign w:val="subscript"/>
              </w:rPr>
              <w:t>23</w:t>
            </w:r>
          </w:p>
        </w:tc>
        <w:tc>
          <w:tcPr>
            <w:tcW w:w="720" w:type="dxa"/>
          </w:tcPr>
          <w:p w14:paraId="276D058D" w14:textId="77777777" w:rsidR="00C06D18" w:rsidRDefault="00C06D18">
            <w:pPr>
              <w:rPr>
                <w:rFonts w:ascii="宋体" w:hAnsi="宋体"/>
              </w:rPr>
            </w:pPr>
            <w:r>
              <w:rPr>
                <w:rFonts w:ascii="宋体" w:hAnsi="宋体" w:hint="eastAsia"/>
              </w:rPr>
              <w:t>掌握牢固</w:t>
            </w:r>
          </w:p>
        </w:tc>
        <w:tc>
          <w:tcPr>
            <w:tcW w:w="720" w:type="dxa"/>
          </w:tcPr>
          <w:p w14:paraId="1C7ACB3D" w14:textId="77777777" w:rsidR="00C06D18" w:rsidRDefault="00C06D18">
            <w:pPr>
              <w:rPr>
                <w:rFonts w:ascii="宋体" w:hAnsi="宋体"/>
              </w:rPr>
            </w:pPr>
            <w:r>
              <w:rPr>
                <w:rFonts w:ascii="宋体" w:hAnsi="宋体" w:hint="eastAsia"/>
              </w:rPr>
              <w:t>较好</w:t>
            </w:r>
          </w:p>
        </w:tc>
        <w:tc>
          <w:tcPr>
            <w:tcW w:w="720" w:type="dxa"/>
          </w:tcPr>
          <w:p w14:paraId="2DD3B4E9" w14:textId="77777777" w:rsidR="00C06D18" w:rsidRDefault="00C06D18">
            <w:pPr>
              <w:rPr>
                <w:rFonts w:ascii="宋体" w:hAnsi="宋体"/>
              </w:rPr>
            </w:pPr>
            <w:r>
              <w:rPr>
                <w:rFonts w:ascii="宋体" w:hAnsi="宋体" w:hint="eastAsia"/>
              </w:rPr>
              <w:t>一般</w:t>
            </w:r>
          </w:p>
        </w:tc>
        <w:tc>
          <w:tcPr>
            <w:tcW w:w="720" w:type="dxa"/>
          </w:tcPr>
          <w:p w14:paraId="2DD008A4" w14:textId="77777777" w:rsidR="00C06D18" w:rsidRDefault="00C06D18">
            <w:pPr>
              <w:rPr>
                <w:rFonts w:ascii="宋体" w:hAnsi="宋体"/>
              </w:rPr>
            </w:pPr>
            <w:r>
              <w:rPr>
                <w:rFonts w:ascii="宋体" w:hAnsi="宋体" w:hint="eastAsia"/>
              </w:rPr>
              <w:t>较差</w:t>
            </w:r>
          </w:p>
        </w:tc>
        <w:tc>
          <w:tcPr>
            <w:tcW w:w="674" w:type="dxa"/>
          </w:tcPr>
          <w:p w14:paraId="20E845AF" w14:textId="77777777" w:rsidR="00C06D18" w:rsidRDefault="00C06D18">
            <w:pPr>
              <w:rPr>
                <w:rFonts w:ascii="宋体" w:hAnsi="宋体"/>
              </w:rPr>
            </w:pPr>
            <w:r>
              <w:rPr>
                <w:rFonts w:ascii="宋体" w:hAnsi="宋体" w:hint="eastAsia"/>
              </w:rPr>
              <w:t>很差</w:t>
            </w:r>
          </w:p>
        </w:tc>
      </w:tr>
      <w:tr w:rsidR="00C06D18" w14:paraId="66DC73C2" w14:textId="77777777" w:rsidTr="004564E7">
        <w:trPr>
          <w:gridAfter w:val="1"/>
          <w:wAfter w:w="46" w:type="dxa"/>
        </w:trPr>
        <w:tc>
          <w:tcPr>
            <w:tcW w:w="648" w:type="dxa"/>
            <w:vMerge/>
          </w:tcPr>
          <w:p w14:paraId="0F61BFD9" w14:textId="77777777" w:rsidR="00C06D18" w:rsidRDefault="00C06D18">
            <w:pPr>
              <w:rPr>
                <w:rFonts w:ascii="宋体" w:hAnsi="宋体"/>
              </w:rPr>
            </w:pPr>
          </w:p>
        </w:tc>
        <w:tc>
          <w:tcPr>
            <w:tcW w:w="540" w:type="dxa"/>
            <w:vMerge/>
          </w:tcPr>
          <w:p w14:paraId="3409B41C" w14:textId="77777777" w:rsidR="00C06D18" w:rsidRDefault="00C06D18">
            <w:pPr>
              <w:rPr>
                <w:rFonts w:ascii="宋体" w:hAnsi="宋体"/>
              </w:rPr>
            </w:pPr>
          </w:p>
        </w:tc>
        <w:tc>
          <w:tcPr>
            <w:tcW w:w="1260" w:type="dxa"/>
          </w:tcPr>
          <w:p w14:paraId="734F6C90" w14:textId="77777777" w:rsidR="00C06D18" w:rsidRDefault="00C06D18">
            <w:pPr>
              <w:rPr>
                <w:rFonts w:ascii="宋体" w:hAnsi="宋体"/>
              </w:rPr>
            </w:pPr>
            <w:r>
              <w:rPr>
                <w:rFonts w:ascii="宋体" w:hAnsi="宋体" w:hint="eastAsia"/>
              </w:rPr>
              <w:t>概念思维及分析能力</w:t>
            </w:r>
            <w:r>
              <w:rPr>
                <w:rFonts w:ascii="宋体" w:hAnsi="宋体"/>
              </w:rPr>
              <w:t>U</w:t>
            </w:r>
            <w:r>
              <w:rPr>
                <w:rFonts w:ascii="宋体" w:hAnsi="宋体" w:hint="eastAsia"/>
                <w:vertAlign w:val="subscript"/>
              </w:rPr>
              <w:t>24</w:t>
            </w:r>
          </w:p>
        </w:tc>
        <w:tc>
          <w:tcPr>
            <w:tcW w:w="2700" w:type="dxa"/>
          </w:tcPr>
          <w:p w14:paraId="4904BAB6" w14:textId="77777777" w:rsidR="00C06D18" w:rsidRDefault="00C06D18">
            <w:pPr>
              <w:rPr>
                <w:rFonts w:ascii="宋体" w:hAnsi="宋体"/>
              </w:rPr>
            </w:pPr>
            <w:r>
              <w:rPr>
                <w:rFonts w:ascii="宋体" w:hAnsi="宋体" w:hint="eastAsia"/>
              </w:rPr>
              <w:t>分析和分解问题，基于相关信息做出系统及理性判断</w:t>
            </w:r>
          </w:p>
        </w:tc>
        <w:tc>
          <w:tcPr>
            <w:tcW w:w="540" w:type="dxa"/>
          </w:tcPr>
          <w:p w14:paraId="557BAF42" w14:textId="77777777" w:rsidR="00C06D18" w:rsidRDefault="00C06D18">
            <w:pPr>
              <w:rPr>
                <w:rFonts w:ascii="宋体" w:hAnsi="宋体"/>
              </w:rPr>
            </w:pPr>
            <w:r>
              <w:rPr>
                <w:rFonts w:ascii="宋体" w:hAnsi="宋体" w:hint="eastAsia"/>
              </w:rPr>
              <w:t>a</w:t>
            </w:r>
            <w:r>
              <w:rPr>
                <w:rFonts w:ascii="宋体" w:hAnsi="宋体" w:hint="eastAsia"/>
                <w:vertAlign w:val="subscript"/>
              </w:rPr>
              <w:t>24</w:t>
            </w:r>
          </w:p>
        </w:tc>
        <w:tc>
          <w:tcPr>
            <w:tcW w:w="720" w:type="dxa"/>
          </w:tcPr>
          <w:p w14:paraId="04FF5A56" w14:textId="77777777" w:rsidR="00C06D18" w:rsidRDefault="00C06D18" w:rsidP="003E6A77">
            <w:pPr>
              <w:jc w:val="right"/>
              <w:rPr>
                <w:rFonts w:ascii="宋体" w:hAnsi="宋体"/>
              </w:rPr>
            </w:pPr>
            <w:r>
              <w:rPr>
                <w:rFonts w:ascii="宋体" w:hAnsi="宋体" w:hint="eastAsia"/>
              </w:rPr>
              <w:t>很强</w:t>
            </w:r>
          </w:p>
        </w:tc>
        <w:tc>
          <w:tcPr>
            <w:tcW w:w="720" w:type="dxa"/>
          </w:tcPr>
          <w:p w14:paraId="5339432C" w14:textId="77777777" w:rsidR="00C06D18" w:rsidRDefault="00C06D18" w:rsidP="003E6A77">
            <w:pPr>
              <w:jc w:val="right"/>
              <w:rPr>
                <w:rFonts w:ascii="宋体" w:hAnsi="宋体"/>
              </w:rPr>
            </w:pPr>
            <w:r>
              <w:rPr>
                <w:rFonts w:ascii="宋体" w:hAnsi="宋体" w:hint="eastAsia"/>
              </w:rPr>
              <w:t>较好</w:t>
            </w:r>
          </w:p>
        </w:tc>
        <w:tc>
          <w:tcPr>
            <w:tcW w:w="720" w:type="dxa"/>
          </w:tcPr>
          <w:p w14:paraId="56D2D616" w14:textId="77777777" w:rsidR="00C06D18" w:rsidRDefault="00C06D18" w:rsidP="003E6A77">
            <w:pPr>
              <w:jc w:val="right"/>
              <w:rPr>
                <w:rFonts w:ascii="宋体" w:hAnsi="宋体"/>
              </w:rPr>
            </w:pPr>
            <w:r>
              <w:rPr>
                <w:rFonts w:ascii="宋体" w:hAnsi="宋体" w:hint="eastAsia"/>
              </w:rPr>
              <w:t>一般</w:t>
            </w:r>
          </w:p>
        </w:tc>
        <w:tc>
          <w:tcPr>
            <w:tcW w:w="720" w:type="dxa"/>
          </w:tcPr>
          <w:p w14:paraId="716BE16E" w14:textId="77777777" w:rsidR="00C06D18" w:rsidRDefault="00C06D18" w:rsidP="003E6A77">
            <w:pPr>
              <w:jc w:val="right"/>
              <w:rPr>
                <w:rFonts w:ascii="宋体" w:hAnsi="宋体"/>
              </w:rPr>
            </w:pPr>
            <w:r>
              <w:rPr>
                <w:rFonts w:ascii="宋体" w:hAnsi="宋体" w:hint="eastAsia"/>
              </w:rPr>
              <w:t>较差</w:t>
            </w:r>
          </w:p>
        </w:tc>
        <w:tc>
          <w:tcPr>
            <w:tcW w:w="674" w:type="dxa"/>
          </w:tcPr>
          <w:p w14:paraId="52B43830" w14:textId="77777777" w:rsidR="00C06D18" w:rsidRDefault="00C06D18" w:rsidP="003E6A77">
            <w:pPr>
              <w:jc w:val="right"/>
              <w:rPr>
                <w:rFonts w:ascii="宋体" w:hAnsi="宋体"/>
              </w:rPr>
            </w:pPr>
            <w:r>
              <w:rPr>
                <w:rFonts w:ascii="宋体" w:hAnsi="宋体" w:hint="eastAsia"/>
              </w:rPr>
              <w:t>很差</w:t>
            </w:r>
          </w:p>
        </w:tc>
      </w:tr>
      <w:tr w:rsidR="00C06D18" w14:paraId="64E81FB0" w14:textId="77777777" w:rsidTr="004564E7">
        <w:trPr>
          <w:gridAfter w:val="1"/>
          <w:wAfter w:w="46" w:type="dxa"/>
        </w:trPr>
        <w:tc>
          <w:tcPr>
            <w:tcW w:w="648" w:type="dxa"/>
            <w:vMerge/>
          </w:tcPr>
          <w:p w14:paraId="3251D004" w14:textId="77777777" w:rsidR="00C06D18" w:rsidRDefault="00C06D18">
            <w:pPr>
              <w:rPr>
                <w:rFonts w:ascii="宋体" w:hAnsi="宋体"/>
              </w:rPr>
            </w:pPr>
          </w:p>
        </w:tc>
        <w:tc>
          <w:tcPr>
            <w:tcW w:w="540" w:type="dxa"/>
            <w:vMerge/>
          </w:tcPr>
          <w:p w14:paraId="07A5EA92" w14:textId="77777777" w:rsidR="00C06D18" w:rsidRDefault="00C06D18">
            <w:pPr>
              <w:rPr>
                <w:rFonts w:ascii="宋体" w:hAnsi="宋体"/>
              </w:rPr>
            </w:pPr>
          </w:p>
        </w:tc>
        <w:tc>
          <w:tcPr>
            <w:tcW w:w="1260" w:type="dxa"/>
          </w:tcPr>
          <w:p w14:paraId="03249099" w14:textId="77777777" w:rsidR="00C06D18" w:rsidRDefault="00C06D18">
            <w:pPr>
              <w:rPr>
                <w:rFonts w:ascii="宋体" w:hAnsi="宋体"/>
              </w:rPr>
            </w:pPr>
            <w:r>
              <w:rPr>
                <w:rFonts w:ascii="宋体" w:hAnsi="宋体" w:hint="eastAsia"/>
              </w:rPr>
              <w:t>学习能力</w:t>
            </w:r>
            <w:r>
              <w:rPr>
                <w:rFonts w:ascii="宋体" w:hAnsi="宋体"/>
              </w:rPr>
              <w:t>U</w:t>
            </w:r>
            <w:r>
              <w:rPr>
                <w:rFonts w:ascii="宋体" w:hAnsi="宋体" w:hint="eastAsia"/>
                <w:vertAlign w:val="subscript"/>
              </w:rPr>
              <w:t>25</w:t>
            </w:r>
          </w:p>
        </w:tc>
        <w:tc>
          <w:tcPr>
            <w:tcW w:w="2700" w:type="dxa"/>
          </w:tcPr>
          <w:p w14:paraId="2CCC01D8" w14:textId="77777777" w:rsidR="00C06D18" w:rsidRDefault="00C06D18">
            <w:pPr>
              <w:rPr>
                <w:rFonts w:ascii="宋体" w:hAnsi="宋体"/>
              </w:rPr>
            </w:pPr>
            <w:r>
              <w:rPr>
                <w:rFonts w:ascii="宋体" w:hAnsi="宋体" w:hint="eastAsia"/>
              </w:rPr>
              <w:t>快速学习新的知识与技能</w:t>
            </w:r>
          </w:p>
        </w:tc>
        <w:tc>
          <w:tcPr>
            <w:tcW w:w="540" w:type="dxa"/>
          </w:tcPr>
          <w:p w14:paraId="296F8128" w14:textId="77777777" w:rsidR="00C06D18" w:rsidRDefault="00C06D18">
            <w:pPr>
              <w:rPr>
                <w:rFonts w:ascii="宋体" w:hAnsi="宋体"/>
              </w:rPr>
            </w:pPr>
            <w:r>
              <w:rPr>
                <w:rFonts w:ascii="宋体" w:hAnsi="宋体" w:hint="eastAsia"/>
              </w:rPr>
              <w:t>a</w:t>
            </w:r>
            <w:r>
              <w:rPr>
                <w:rFonts w:ascii="宋体" w:hAnsi="宋体" w:hint="eastAsia"/>
                <w:vertAlign w:val="subscript"/>
              </w:rPr>
              <w:t>25</w:t>
            </w:r>
          </w:p>
        </w:tc>
        <w:tc>
          <w:tcPr>
            <w:tcW w:w="720" w:type="dxa"/>
          </w:tcPr>
          <w:p w14:paraId="35BAA32A" w14:textId="77777777" w:rsidR="00C06D18" w:rsidRDefault="00C06D18" w:rsidP="003E6A77">
            <w:pPr>
              <w:jc w:val="right"/>
              <w:rPr>
                <w:rFonts w:ascii="宋体" w:hAnsi="宋体"/>
              </w:rPr>
            </w:pPr>
            <w:r>
              <w:rPr>
                <w:rFonts w:ascii="宋体" w:hAnsi="宋体" w:hint="eastAsia"/>
              </w:rPr>
              <w:t>很好</w:t>
            </w:r>
          </w:p>
        </w:tc>
        <w:tc>
          <w:tcPr>
            <w:tcW w:w="720" w:type="dxa"/>
          </w:tcPr>
          <w:p w14:paraId="54124E9C" w14:textId="77777777" w:rsidR="00C06D18" w:rsidRDefault="00C06D18" w:rsidP="003E6A77">
            <w:pPr>
              <w:jc w:val="right"/>
              <w:rPr>
                <w:rFonts w:ascii="宋体" w:hAnsi="宋体"/>
              </w:rPr>
            </w:pPr>
            <w:r>
              <w:rPr>
                <w:rFonts w:ascii="宋体" w:hAnsi="宋体" w:hint="eastAsia"/>
              </w:rPr>
              <w:t>较好</w:t>
            </w:r>
          </w:p>
        </w:tc>
        <w:tc>
          <w:tcPr>
            <w:tcW w:w="720" w:type="dxa"/>
          </w:tcPr>
          <w:p w14:paraId="5D5E9408" w14:textId="77777777" w:rsidR="00C06D18" w:rsidRDefault="00C06D18" w:rsidP="003E6A77">
            <w:pPr>
              <w:jc w:val="right"/>
              <w:rPr>
                <w:rFonts w:ascii="宋体" w:hAnsi="宋体"/>
              </w:rPr>
            </w:pPr>
            <w:r>
              <w:rPr>
                <w:rFonts w:ascii="宋体" w:hAnsi="宋体" w:hint="eastAsia"/>
              </w:rPr>
              <w:t>一般</w:t>
            </w:r>
          </w:p>
        </w:tc>
        <w:tc>
          <w:tcPr>
            <w:tcW w:w="720" w:type="dxa"/>
          </w:tcPr>
          <w:p w14:paraId="1061DD30" w14:textId="77777777" w:rsidR="00C06D18" w:rsidRDefault="00C06D18" w:rsidP="003E6A77">
            <w:pPr>
              <w:jc w:val="right"/>
              <w:rPr>
                <w:rFonts w:ascii="宋体" w:hAnsi="宋体"/>
              </w:rPr>
            </w:pPr>
            <w:r>
              <w:rPr>
                <w:rFonts w:ascii="宋体" w:hAnsi="宋体" w:hint="eastAsia"/>
              </w:rPr>
              <w:t>较差</w:t>
            </w:r>
          </w:p>
        </w:tc>
        <w:tc>
          <w:tcPr>
            <w:tcW w:w="674" w:type="dxa"/>
          </w:tcPr>
          <w:p w14:paraId="156F2B98" w14:textId="77777777" w:rsidR="00C06D18" w:rsidRDefault="00C06D18" w:rsidP="003E6A77">
            <w:pPr>
              <w:jc w:val="right"/>
              <w:rPr>
                <w:rFonts w:ascii="宋体" w:hAnsi="宋体"/>
              </w:rPr>
            </w:pPr>
            <w:r>
              <w:rPr>
                <w:rFonts w:ascii="宋体" w:hAnsi="宋体" w:hint="eastAsia"/>
              </w:rPr>
              <w:t>很差</w:t>
            </w:r>
          </w:p>
        </w:tc>
      </w:tr>
      <w:tr w:rsidR="00C06D18" w14:paraId="7AA8ADA0" w14:textId="77777777" w:rsidTr="004564E7">
        <w:trPr>
          <w:gridAfter w:val="1"/>
          <w:wAfter w:w="46" w:type="dxa"/>
        </w:trPr>
        <w:tc>
          <w:tcPr>
            <w:tcW w:w="648" w:type="dxa"/>
            <w:vMerge w:val="restart"/>
          </w:tcPr>
          <w:p w14:paraId="381488FE" w14:textId="77777777" w:rsidR="00C06D18" w:rsidRDefault="00C06D18">
            <w:pPr>
              <w:rPr>
                <w:rFonts w:ascii="宋体" w:hAnsi="宋体"/>
              </w:rPr>
            </w:pPr>
            <w:r>
              <w:rPr>
                <w:rFonts w:ascii="宋体" w:hAnsi="宋体" w:hint="eastAsia"/>
              </w:rPr>
              <w:t>个</w:t>
            </w:r>
          </w:p>
          <w:p w14:paraId="06D83AE3" w14:textId="77777777" w:rsidR="00C06D18" w:rsidRDefault="00C06D18">
            <w:pPr>
              <w:rPr>
                <w:rFonts w:ascii="宋体" w:hAnsi="宋体"/>
              </w:rPr>
            </w:pPr>
            <w:r>
              <w:rPr>
                <w:rFonts w:ascii="宋体" w:hAnsi="宋体" w:hint="eastAsia"/>
              </w:rPr>
              <w:t>人</w:t>
            </w:r>
          </w:p>
          <w:p w14:paraId="3057DC4D" w14:textId="77777777" w:rsidR="00C06D18" w:rsidRDefault="00C06D18">
            <w:pPr>
              <w:rPr>
                <w:rFonts w:ascii="宋体" w:hAnsi="宋体"/>
              </w:rPr>
            </w:pPr>
            <w:r>
              <w:rPr>
                <w:rFonts w:ascii="宋体" w:hAnsi="宋体" w:hint="eastAsia"/>
              </w:rPr>
              <w:t>能</w:t>
            </w:r>
          </w:p>
          <w:p w14:paraId="35AB348A" w14:textId="77777777" w:rsidR="00C06D18" w:rsidRDefault="00C06D18">
            <w:pPr>
              <w:rPr>
                <w:rFonts w:ascii="宋体" w:hAnsi="宋体"/>
              </w:rPr>
            </w:pPr>
            <w:r>
              <w:rPr>
                <w:rFonts w:ascii="宋体" w:hAnsi="宋体" w:hint="eastAsia"/>
              </w:rPr>
              <w:t>力</w:t>
            </w:r>
          </w:p>
          <w:p w14:paraId="040B5F50" w14:textId="77777777" w:rsidR="00C06D18" w:rsidRDefault="00C06D18">
            <w:pPr>
              <w:rPr>
                <w:rFonts w:ascii="宋体" w:hAnsi="宋体"/>
              </w:rPr>
            </w:pPr>
            <w:r>
              <w:rPr>
                <w:rFonts w:ascii="宋体" w:hAnsi="宋体"/>
              </w:rPr>
              <w:t>U</w:t>
            </w:r>
            <w:r>
              <w:rPr>
                <w:rFonts w:ascii="宋体" w:hAnsi="宋体" w:hint="eastAsia"/>
                <w:vertAlign w:val="subscript"/>
              </w:rPr>
              <w:t>3</w:t>
            </w:r>
          </w:p>
        </w:tc>
        <w:tc>
          <w:tcPr>
            <w:tcW w:w="540" w:type="dxa"/>
            <w:vMerge w:val="restart"/>
          </w:tcPr>
          <w:p w14:paraId="435436FC" w14:textId="77777777" w:rsidR="00C06D18" w:rsidRDefault="00C06D18">
            <w:pPr>
              <w:rPr>
                <w:rFonts w:ascii="宋体" w:hAnsi="宋体"/>
              </w:rPr>
            </w:pPr>
            <w:r>
              <w:rPr>
                <w:rFonts w:ascii="宋体" w:hAnsi="宋体" w:hint="eastAsia"/>
              </w:rPr>
              <w:t>a</w:t>
            </w:r>
            <w:r>
              <w:rPr>
                <w:rFonts w:ascii="宋体" w:hAnsi="宋体" w:hint="eastAsia"/>
                <w:vertAlign w:val="subscript"/>
              </w:rPr>
              <w:t>3</w:t>
            </w:r>
          </w:p>
        </w:tc>
        <w:tc>
          <w:tcPr>
            <w:tcW w:w="1260" w:type="dxa"/>
          </w:tcPr>
          <w:p w14:paraId="10CE40DC" w14:textId="77777777" w:rsidR="00C06D18" w:rsidRDefault="00C06D18">
            <w:pPr>
              <w:rPr>
                <w:rFonts w:ascii="宋体" w:hAnsi="宋体"/>
              </w:rPr>
            </w:pPr>
            <w:r>
              <w:rPr>
                <w:rFonts w:ascii="宋体" w:hAnsi="宋体" w:hint="eastAsia"/>
              </w:rPr>
              <w:t>主动性</w:t>
            </w:r>
            <w:r>
              <w:rPr>
                <w:rFonts w:ascii="宋体" w:hAnsi="宋体"/>
              </w:rPr>
              <w:t>U</w:t>
            </w:r>
            <w:r>
              <w:rPr>
                <w:rFonts w:ascii="宋体" w:hAnsi="宋体" w:hint="eastAsia"/>
                <w:vertAlign w:val="subscript"/>
              </w:rPr>
              <w:t>31</w:t>
            </w:r>
          </w:p>
        </w:tc>
        <w:tc>
          <w:tcPr>
            <w:tcW w:w="2700" w:type="dxa"/>
          </w:tcPr>
          <w:p w14:paraId="539AED32" w14:textId="77777777" w:rsidR="00C06D18" w:rsidRDefault="00C06D18">
            <w:pPr>
              <w:rPr>
                <w:rFonts w:ascii="宋体" w:hAnsi="宋体"/>
              </w:rPr>
            </w:pPr>
            <w:r>
              <w:rPr>
                <w:rFonts w:ascii="宋体" w:hAnsi="宋体" w:hint="eastAsia"/>
              </w:rPr>
              <w:t>工作积极、超出工作的基本要求，善于把握机遇，为未来做准备</w:t>
            </w:r>
          </w:p>
        </w:tc>
        <w:tc>
          <w:tcPr>
            <w:tcW w:w="540" w:type="dxa"/>
          </w:tcPr>
          <w:p w14:paraId="798A769F" w14:textId="77777777" w:rsidR="00C06D18" w:rsidRDefault="00C06D18">
            <w:pPr>
              <w:rPr>
                <w:rFonts w:ascii="宋体" w:hAnsi="宋体"/>
              </w:rPr>
            </w:pPr>
            <w:r>
              <w:rPr>
                <w:rFonts w:ascii="宋体" w:hAnsi="宋体" w:hint="eastAsia"/>
              </w:rPr>
              <w:t>a</w:t>
            </w:r>
            <w:r>
              <w:rPr>
                <w:rFonts w:ascii="宋体" w:hAnsi="宋体" w:hint="eastAsia"/>
                <w:vertAlign w:val="subscript"/>
              </w:rPr>
              <w:t>31</w:t>
            </w:r>
          </w:p>
        </w:tc>
        <w:tc>
          <w:tcPr>
            <w:tcW w:w="720" w:type="dxa"/>
          </w:tcPr>
          <w:p w14:paraId="4FF59B56" w14:textId="77777777" w:rsidR="00C06D18" w:rsidRDefault="00C06D18" w:rsidP="003E6A77">
            <w:pPr>
              <w:jc w:val="right"/>
              <w:rPr>
                <w:rFonts w:ascii="宋体" w:hAnsi="宋体"/>
              </w:rPr>
            </w:pPr>
            <w:r>
              <w:rPr>
                <w:rFonts w:ascii="宋体" w:hAnsi="宋体" w:hint="eastAsia"/>
              </w:rPr>
              <w:t>完全</w:t>
            </w:r>
          </w:p>
          <w:p w14:paraId="1C550989" w14:textId="77777777" w:rsidR="00C06D18" w:rsidRDefault="00C06D18" w:rsidP="003E6A77">
            <w:pPr>
              <w:jc w:val="right"/>
              <w:rPr>
                <w:rFonts w:ascii="宋体" w:hAnsi="宋体"/>
              </w:rPr>
            </w:pPr>
            <w:r>
              <w:rPr>
                <w:rFonts w:ascii="宋体" w:hAnsi="宋体" w:hint="eastAsia"/>
              </w:rPr>
              <w:t>具有</w:t>
            </w:r>
          </w:p>
        </w:tc>
        <w:tc>
          <w:tcPr>
            <w:tcW w:w="720" w:type="dxa"/>
          </w:tcPr>
          <w:p w14:paraId="055B97B4" w14:textId="77777777" w:rsidR="00C06D18" w:rsidRDefault="00C06D18" w:rsidP="003E6A77">
            <w:pPr>
              <w:jc w:val="right"/>
              <w:rPr>
                <w:rFonts w:ascii="宋体" w:hAnsi="宋体"/>
              </w:rPr>
            </w:pPr>
            <w:r>
              <w:rPr>
                <w:rFonts w:ascii="宋体" w:hAnsi="宋体" w:hint="eastAsia"/>
              </w:rPr>
              <w:t>较好</w:t>
            </w:r>
          </w:p>
        </w:tc>
        <w:tc>
          <w:tcPr>
            <w:tcW w:w="720" w:type="dxa"/>
          </w:tcPr>
          <w:p w14:paraId="25D77A15" w14:textId="77777777" w:rsidR="00C06D18" w:rsidRDefault="00C06D18" w:rsidP="003E6A77">
            <w:pPr>
              <w:jc w:val="right"/>
              <w:rPr>
                <w:rFonts w:ascii="宋体" w:hAnsi="宋体"/>
              </w:rPr>
            </w:pPr>
            <w:r>
              <w:rPr>
                <w:rFonts w:ascii="宋体" w:hAnsi="宋体" w:hint="eastAsia"/>
              </w:rPr>
              <w:t>一般</w:t>
            </w:r>
          </w:p>
        </w:tc>
        <w:tc>
          <w:tcPr>
            <w:tcW w:w="720" w:type="dxa"/>
          </w:tcPr>
          <w:p w14:paraId="5673391D" w14:textId="77777777" w:rsidR="00C06D18" w:rsidRDefault="00C06D18" w:rsidP="003E6A77">
            <w:pPr>
              <w:jc w:val="right"/>
              <w:rPr>
                <w:rFonts w:ascii="宋体" w:hAnsi="宋体"/>
              </w:rPr>
            </w:pPr>
            <w:r>
              <w:rPr>
                <w:rFonts w:ascii="宋体" w:hAnsi="宋体" w:hint="eastAsia"/>
              </w:rPr>
              <w:t>较差</w:t>
            </w:r>
          </w:p>
        </w:tc>
        <w:tc>
          <w:tcPr>
            <w:tcW w:w="674" w:type="dxa"/>
          </w:tcPr>
          <w:p w14:paraId="1D63044D" w14:textId="77777777" w:rsidR="00C06D18" w:rsidRDefault="00C06D18" w:rsidP="003E6A77">
            <w:pPr>
              <w:jc w:val="right"/>
              <w:rPr>
                <w:rFonts w:ascii="宋体" w:hAnsi="宋体"/>
              </w:rPr>
            </w:pPr>
            <w:r>
              <w:rPr>
                <w:rFonts w:ascii="宋体" w:hAnsi="宋体" w:hint="eastAsia"/>
              </w:rPr>
              <w:t>很差</w:t>
            </w:r>
          </w:p>
        </w:tc>
      </w:tr>
      <w:tr w:rsidR="00C06D18" w14:paraId="64698249" w14:textId="77777777" w:rsidTr="004564E7">
        <w:trPr>
          <w:gridAfter w:val="1"/>
          <w:wAfter w:w="46" w:type="dxa"/>
        </w:trPr>
        <w:tc>
          <w:tcPr>
            <w:tcW w:w="648" w:type="dxa"/>
            <w:vMerge/>
          </w:tcPr>
          <w:p w14:paraId="3419C10C" w14:textId="77777777" w:rsidR="00C06D18" w:rsidRDefault="00C06D18">
            <w:pPr>
              <w:rPr>
                <w:rFonts w:ascii="宋体" w:hAnsi="宋体"/>
              </w:rPr>
            </w:pPr>
          </w:p>
        </w:tc>
        <w:tc>
          <w:tcPr>
            <w:tcW w:w="540" w:type="dxa"/>
            <w:vMerge/>
          </w:tcPr>
          <w:p w14:paraId="5B0FAED1" w14:textId="77777777" w:rsidR="00C06D18" w:rsidRDefault="00C06D18">
            <w:pPr>
              <w:rPr>
                <w:rFonts w:ascii="宋体" w:hAnsi="宋体"/>
              </w:rPr>
            </w:pPr>
          </w:p>
        </w:tc>
        <w:tc>
          <w:tcPr>
            <w:tcW w:w="1260" w:type="dxa"/>
          </w:tcPr>
          <w:p w14:paraId="03B27061" w14:textId="77777777" w:rsidR="00C06D18" w:rsidRDefault="00C06D18">
            <w:pPr>
              <w:rPr>
                <w:rFonts w:ascii="宋体" w:hAnsi="宋体"/>
              </w:rPr>
            </w:pPr>
            <w:r>
              <w:rPr>
                <w:rFonts w:ascii="宋体" w:hAnsi="宋体" w:hint="eastAsia"/>
              </w:rPr>
              <w:t>诚信与正直</w:t>
            </w:r>
            <w:r>
              <w:rPr>
                <w:rFonts w:ascii="宋体" w:hAnsi="宋体"/>
              </w:rPr>
              <w:t>U</w:t>
            </w:r>
            <w:r>
              <w:rPr>
                <w:rFonts w:ascii="宋体" w:hAnsi="宋体" w:hint="eastAsia"/>
                <w:vertAlign w:val="subscript"/>
              </w:rPr>
              <w:t>32</w:t>
            </w:r>
          </w:p>
        </w:tc>
        <w:tc>
          <w:tcPr>
            <w:tcW w:w="2700" w:type="dxa"/>
          </w:tcPr>
          <w:p w14:paraId="6F8DF4A7" w14:textId="77777777" w:rsidR="00C06D18" w:rsidRDefault="00C06D18">
            <w:pPr>
              <w:rPr>
                <w:rFonts w:ascii="宋体" w:hAnsi="宋体"/>
              </w:rPr>
            </w:pPr>
            <w:r>
              <w:rPr>
                <w:rFonts w:ascii="宋体" w:hAnsi="宋体" w:hint="eastAsia"/>
              </w:rPr>
              <w:t>真诚、言行高度一致，并与他人建立相互信赖的工作关系</w:t>
            </w:r>
          </w:p>
        </w:tc>
        <w:tc>
          <w:tcPr>
            <w:tcW w:w="540" w:type="dxa"/>
          </w:tcPr>
          <w:p w14:paraId="33EFAC72" w14:textId="77777777" w:rsidR="00C06D18" w:rsidRDefault="00C06D18">
            <w:pPr>
              <w:rPr>
                <w:rFonts w:ascii="宋体" w:hAnsi="宋体"/>
              </w:rPr>
            </w:pPr>
            <w:r>
              <w:rPr>
                <w:rFonts w:ascii="宋体" w:hAnsi="宋体" w:hint="eastAsia"/>
              </w:rPr>
              <w:t>a</w:t>
            </w:r>
            <w:r>
              <w:rPr>
                <w:rFonts w:ascii="宋体" w:hAnsi="宋体" w:hint="eastAsia"/>
                <w:vertAlign w:val="subscript"/>
              </w:rPr>
              <w:t>32</w:t>
            </w:r>
          </w:p>
        </w:tc>
        <w:tc>
          <w:tcPr>
            <w:tcW w:w="720" w:type="dxa"/>
          </w:tcPr>
          <w:p w14:paraId="0CB75BF9" w14:textId="77777777" w:rsidR="00C06D18" w:rsidRDefault="00C06D18" w:rsidP="003E6A77">
            <w:pPr>
              <w:jc w:val="right"/>
              <w:rPr>
                <w:rFonts w:ascii="宋体" w:hAnsi="宋体"/>
              </w:rPr>
            </w:pPr>
            <w:r>
              <w:rPr>
                <w:rFonts w:ascii="宋体" w:hAnsi="宋体" w:hint="eastAsia"/>
              </w:rPr>
              <w:t>完全</w:t>
            </w:r>
          </w:p>
          <w:p w14:paraId="715008AA" w14:textId="77777777" w:rsidR="00C06D18" w:rsidRDefault="00C06D18" w:rsidP="003E6A77">
            <w:pPr>
              <w:jc w:val="right"/>
              <w:rPr>
                <w:rFonts w:ascii="宋体" w:hAnsi="宋体"/>
              </w:rPr>
            </w:pPr>
            <w:r>
              <w:rPr>
                <w:rFonts w:ascii="宋体" w:hAnsi="宋体" w:hint="eastAsia"/>
              </w:rPr>
              <w:t>具有</w:t>
            </w:r>
          </w:p>
        </w:tc>
        <w:tc>
          <w:tcPr>
            <w:tcW w:w="720" w:type="dxa"/>
          </w:tcPr>
          <w:p w14:paraId="26695E37" w14:textId="77777777" w:rsidR="00C06D18" w:rsidRDefault="00C06D18" w:rsidP="003E6A77">
            <w:pPr>
              <w:jc w:val="right"/>
              <w:rPr>
                <w:rFonts w:ascii="宋体" w:hAnsi="宋体"/>
              </w:rPr>
            </w:pPr>
            <w:r>
              <w:rPr>
                <w:rFonts w:ascii="宋体" w:hAnsi="宋体" w:hint="eastAsia"/>
              </w:rPr>
              <w:t>较好</w:t>
            </w:r>
          </w:p>
        </w:tc>
        <w:tc>
          <w:tcPr>
            <w:tcW w:w="720" w:type="dxa"/>
          </w:tcPr>
          <w:p w14:paraId="33503295" w14:textId="77777777" w:rsidR="00C06D18" w:rsidRDefault="00C06D18" w:rsidP="003E6A77">
            <w:pPr>
              <w:jc w:val="right"/>
              <w:rPr>
                <w:rFonts w:ascii="宋体" w:hAnsi="宋体"/>
              </w:rPr>
            </w:pPr>
            <w:r>
              <w:rPr>
                <w:rFonts w:ascii="宋体" w:hAnsi="宋体" w:hint="eastAsia"/>
              </w:rPr>
              <w:t>一般</w:t>
            </w:r>
          </w:p>
        </w:tc>
        <w:tc>
          <w:tcPr>
            <w:tcW w:w="720" w:type="dxa"/>
          </w:tcPr>
          <w:p w14:paraId="26B1465D" w14:textId="77777777" w:rsidR="00C06D18" w:rsidRDefault="00C06D18" w:rsidP="003E6A77">
            <w:pPr>
              <w:jc w:val="right"/>
              <w:rPr>
                <w:rFonts w:ascii="宋体" w:hAnsi="宋体"/>
              </w:rPr>
            </w:pPr>
            <w:r>
              <w:rPr>
                <w:rFonts w:ascii="宋体" w:hAnsi="宋体" w:hint="eastAsia"/>
              </w:rPr>
              <w:t>较差</w:t>
            </w:r>
          </w:p>
        </w:tc>
        <w:tc>
          <w:tcPr>
            <w:tcW w:w="674" w:type="dxa"/>
          </w:tcPr>
          <w:p w14:paraId="79E51527" w14:textId="77777777" w:rsidR="00C06D18" w:rsidRDefault="00C06D18" w:rsidP="003E6A77">
            <w:pPr>
              <w:jc w:val="right"/>
              <w:rPr>
                <w:rFonts w:ascii="宋体" w:hAnsi="宋体"/>
              </w:rPr>
            </w:pPr>
            <w:r>
              <w:rPr>
                <w:rFonts w:ascii="宋体" w:hAnsi="宋体" w:hint="eastAsia"/>
              </w:rPr>
              <w:t>很差</w:t>
            </w:r>
          </w:p>
        </w:tc>
      </w:tr>
      <w:tr w:rsidR="00C06D18" w14:paraId="5C1E9AA3" w14:textId="77777777" w:rsidTr="004564E7">
        <w:trPr>
          <w:gridAfter w:val="1"/>
          <w:wAfter w:w="46" w:type="dxa"/>
        </w:trPr>
        <w:tc>
          <w:tcPr>
            <w:tcW w:w="648" w:type="dxa"/>
            <w:vMerge/>
          </w:tcPr>
          <w:p w14:paraId="3EB813F2" w14:textId="77777777" w:rsidR="00C06D18" w:rsidRDefault="00C06D18">
            <w:pPr>
              <w:rPr>
                <w:rFonts w:ascii="宋体" w:hAnsi="宋体"/>
              </w:rPr>
            </w:pPr>
          </w:p>
        </w:tc>
        <w:tc>
          <w:tcPr>
            <w:tcW w:w="540" w:type="dxa"/>
            <w:vMerge/>
          </w:tcPr>
          <w:p w14:paraId="36E1F432" w14:textId="77777777" w:rsidR="00C06D18" w:rsidRDefault="00C06D18">
            <w:pPr>
              <w:rPr>
                <w:rFonts w:ascii="宋体" w:hAnsi="宋体"/>
              </w:rPr>
            </w:pPr>
          </w:p>
        </w:tc>
        <w:tc>
          <w:tcPr>
            <w:tcW w:w="1260" w:type="dxa"/>
          </w:tcPr>
          <w:p w14:paraId="1561EE5E" w14:textId="77777777" w:rsidR="00C06D18" w:rsidRDefault="00C06D18">
            <w:pPr>
              <w:rPr>
                <w:rFonts w:ascii="宋体" w:hAnsi="宋体"/>
              </w:rPr>
            </w:pPr>
            <w:r>
              <w:rPr>
                <w:rFonts w:ascii="宋体" w:hAnsi="宋体" w:hint="eastAsia"/>
              </w:rPr>
              <w:t>复原力</w:t>
            </w:r>
            <w:r>
              <w:rPr>
                <w:rFonts w:ascii="宋体" w:hAnsi="宋体"/>
              </w:rPr>
              <w:t>U</w:t>
            </w:r>
            <w:r>
              <w:rPr>
                <w:rFonts w:ascii="宋体" w:hAnsi="宋体" w:hint="eastAsia"/>
                <w:vertAlign w:val="subscript"/>
              </w:rPr>
              <w:t>33</w:t>
            </w:r>
          </w:p>
        </w:tc>
        <w:tc>
          <w:tcPr>
            <w:tcW w:w="2700" w:type="dxa"/>
          </w:tcPr>
          <w:p w14:paraId="69025B92" w14:textId="77777777" w:rsidR="00C06D18" w:rsidRDefault="00C06D18">
            <w:pPr>
              <w:rPr>
                <w:rFonts w:ascii="宋体" w:hAnsi="宋体"/>
              </w:rPr>
            </w:pPr>
            <w:r>
              <w:rPr>
                <w:rFonts w:ascii="宋体" w:hAnsi="宋体" w:hint="eastAsia"/>
              </w:rPr>
              <w:t>在受挫及压力之下仍保持有效工作行为；保持冷静、镇定，掌控自我</w:t>
            </w:r>
          </w:p>
        </w:tc>
        <w:tc>
          <w:tcPr>
            <w:tcW w:w="540" w:type="dxa"/>
          </w:tcPr>
          <w:p w14:paraId="1A7FDE90" w14:textId="77777777" w:rsidR="00C06D18" w:rsidRDefault="00C06D18">
            <w:pPr>
              <w:rPr>
                <w:rFonts w:ascii="宋体" w:hAnsi="宋体"/>
              </w:rPr>
            </w:pPr>
            <w:r>
              <w:rPr>
                <w:rFonts w:ascii="宋体" w:hAnsi="宋体" w:hint="eastAsia"/>
              </w:rPr>
              <w:t>a</w:t>
            </w:r>
            <w:r>
              <w:rPr>
                <w:rFonts w:ascii="宋体" w:hAnsi="宋体" w:hint="eastAsia"/>
                <w:vertAlign w:val="subscript"/>
              </w:rPr>
              <w:t>33</w:t>
            </w:r>
          </w:p>
        </w:tc>
        <w:tc>
          <w:tcPr>
            <w:tcW w:w="720" w:type="dxa"/>
          </w:tcPr>
          <w:p w14:paraId="3689EAB8" w14:textId="77777777" w:rsidR="00C06D18" w:rsidRDefault="00C06D18" w:rsidP="003E6A77">
            <w:pPr>
              <w:jc w:val="right"/>
              <w:rPr>
                <w:rFonts w:ascii="宋体" w:hAnsi="宋体"/>
              </w:rPr>
            </w:pPr>
            <w:r>
              <w:rPr>
                <w:rFonts w:ascii="宋体" w:hAnsi="宋体" w:hint="eastAsia"/>
              </w:rPr>
              <w:t>完全</w:t>
            </w:r>
          </w:p>
          <w:p w14:paraId="63FE555B" w14:textId="77777777" w:rsidR="00C06D18" w:rsidRDefault="00C06D18" w:rsidP="003E6A77">
            <w:pPr>
              <w:jc w:val="right"/>
              <w:rPr>
                <w:rFonts w:ascii="宋体" w:hAnsi="宋体"/>
              </w:rPr>
            </w:pPr>
            <w:r>
              <w:rPr>
                <w:rFonts w:ascii="宋体" w:hAnsi="宋体" w:hint="eastAsia"/>
              </w:rPr>
              <w:t>具有</w:t>
            </w:r>
          </w:p>
        </w:tc>
        <w:tc>
          <w:tcPr>
            <w:tcW w:w="720" w:type="dxa"/>
          </w:tcPr>
          <w:p w14:paraId="2F1D6CF6" w14:textId="77777777" w:rsidR="00C06D18" w:rsidRDefault="00C06D18" w:rsidP="003E6A77">
            <w:pPr>
              <w:jc w:val="right"/>
              <w:rPr>
                <w:rFonts w:ascii="宋体" w:hAnsi="宋体"/>
              </w:rPr>
            </w:pPr>
            <w:r>
              <w:rPr>
                <w:rFonts w:ascii="宋体" w:hAnsi="宋体" w:hint="eastAsia"/>
              </w:rPr>
              <w:t>较好</w:t>
            </w:r>
          </w:p>
        </w:tc>
        <w:tc>
          <w:tcPr>
            <w:tcW w:w="720" w:type="dxa"/>
          </w:tcPr>
          <w:p w14:paraId="16E9D83C" w14:textId="77777777" w:rsidR="00C06D18" w:rsidRDefault="00C06D18" w:rsidP="003E6A77">
            <w:pPr>
              <w:jc w:val="right"/>
              <w:rPr>
                <w:rFonts w:ascii="宋体" w:hAnsi="宋体"/>
              </w:rPr>
            </w:pPr>
            <w:r>
              <w:rPr>
                <w:rFonts w:ascii="宋体" w:hAnsi="宋体" w:hint="eastAsia"/>
              </w:rPr>
              <w:t>一般</w:t>
            </w:r>
          </w:p>
        </w:tc>
        <w:tc>
          <w:tcPr>
            <w:tcW w:w="720" w:type="dxa"/>
          </w:tcPr>
          <w:p w14:paraId="2419387C" w14:textId="77777777" w:rsidR="00C06D18" w:rsidRDefault="00C06D18" w:rsidP="003E6A77">
            <w:pPr>
              <w:jc w:val="right"/>
              <w:rPr>
                <w:rFonts w:ascii="宋体" w:hAnsi="宋体"/>
              </w:rPr>
            </w:pPr>
            <w:r>
              <w:rPr>
                <w:rFonts w:ascii="宋体" w:hAnsi="宋体" w:hint="eastAsia"/>
              </w:rPr>
              <w:t>较差</w:t>
            </w:r>
          </w:p>
        </w:tc>
        <w:tc>
          <w:tcPr>
            <w:tcW w:w="674" w:type="dxa"/>
          </w:tcPr>
          <w:p w14:paraId="7698B9D8" w14:textId="77777777" w:rsidR="00C06D18" w:rsidRDefault="00C06D18" w:rsidP="003E6A77">
            <w:pPr>
              <w:jc w:val="right"/>
              <w:rPr>
                <w:rFonts w:ascii="宋体" w:hAnsi="宋体"/>
              </w:rPr>
            </w:pPr>
            <w:r>
              <w:rPr>
                <w:rFonts w:ascii="宋体" w:hAnsi="宋体" w:hint="eastAsia"/>
              </w:rPr>
              <w:t>很差</w:t>
            </w:r>
          </w:p>
        </w:tc>
      </w:tr>
      <w:tr w:rsidR="00C06D18" w14:paraId="4AE2484C" w14:textId="77777777" w:rsidTr="004564E7">
        <w:trPr>
          <w:gridAfter w:val="1"/>
          <w:wAfter w:w="46" w:type="dxa"/>
        </w:trPr>
        <w:tc>
          <w:tcPr>
            <w:tcW w:w="648" w:type="dxa"/>
            <w:vMerge/>
          </w:tcPr>
          <w:p w14:paraId="1D1F5322" w14:textId="77777777" w:rsidR="00C06D18" w:rsidRDefault="00C06D18">
            <w:pPr>
              <w:rPr>
                <w:rFonts w:ascii="宋体" w:hAnsi="宋体"/>
              </w:rPr>
            </w:pPr>
          </w:p>
        </w:tc>
        <w:tc>
          <w:tcPr>
            <w:tcW w:w="540" w:type="dxa"/>
            <w:vMerge/>
          </w:tcPr>
          <w:p w14:paraId="55C4F2C0" w14:textId="77777777" w:rsidR="00C06D18" w:rsidRDefault="00C06D18">
            <w:pPr>
              <w:rPr>
                <w:rFonts w:ascii="宋体" w:hAnsi="宋体"/>
              </w:rPr>
            </w:pPr>
          </w:p>
        </w:tc>
        <w:tc>
          <w:tcPr>
            <w:tcW w:w="1260" w:type="dxa"/>
          </w:tcPr>
          <w:p w14:paraId="7FA1A0D0" w14:textId="77777777" w:rsidR="00C06D18" w:rsidRDefault="00C06D18">
            <w:pPr>
              <w:rPr>
                <w:rFonts w:ascii="宋体" w:hAnsi="宋体"/>
              </w:rPr>
            </w:pPr>
            <w:r>
              <w:rPr>
                <w:rFonts w:ascii="宋体" w:hAnsi="宋体" w:hint="eastAsia"/>
              </w:rPr>
              <w:t>自信、创新</w:t>
            </w:r>
            <w:r>
              <w:rPr>
                <w:rFonts w:ascii="宋体" w:hAnsi="宋体"/>
              </w:rPr>
              <w:t>U</w:t>
            </w:r>
            <w:r>
              <w:rPr>
                <w:rFonts w:ascii="宋体" w:hAnsi="宋体" w:hint="eastAsia"/>
                <w:vertAlign w:val="subscript"/>
              </w:rPr>
              <w:t>34</w:t>
            </w:r>
          </w:p>
        </w:tc>
        <w:tc>
          <w:tcPr>
            <w:tcW w:w="2700" w:type="dxa"/>
          </w:tcPr>
          <w:p w14:paraId="76A34F6F" w14:textId="77777777" w:rsidR="00C06D18" w:rsidRDefault="00C06D18">
            <w:pPr>
              <w:rPr>
                <w:rFonts w:ascii="宋体" w:hAnsi="宋体"/>
              </w:rPr>
            </w:pPr>
            <w:r>
              <w:rPr>
                <w:rFonts w:ascii="宋体" w:hAnsi="宋体" w:hint="eastAsia"/>
              </w:rPr>
              <w:t>对制定目标和决策充满信心，有创新的工作思路及工作方法</w:t>
            </w:r>
          </w:p>
        </w:tc>
        <w:tc>
          <w:tcPr>
            <w:tcW w:w="540" w:type="dxa"/>
          </w:tcPr>
          <w:p w14:paraId="722B4989" w14:textId="77777777" w:rsidR="00C06D18" w:rsidRDefault="00C06D18">
            <w:pPr>
              <w:rPr>
                <w:rFonts w:ascii="宋体" w:hAnsi="宋体"/>
              </w:rPr>
            </w:pPr>
            <w:r>
              <w:rPr>
                <w:rFonts w:ascii="宋体" w:hAnsi="宋体" w:hint="eastAsia"/>
              </w:rPr>
              <w:t>a</w:t>
            </w:r>
            <w:r>
              <w:rPr>
                <w:rFonts w:ascii="宋体" w:hAnsi="宋体" w:hint="eastAsia"/>
                <w:vertAlign w:val="subscript"/>
              </w:rPr>
              <w:t>34</w:t>
            </w:r>
          </w:p>
        </w:tc>
        <w:tc>
          <w:tcPr>
            <w:tcW w:w="720" w:type="dxa"/>
          </w:tcPr>
          <w:p w14:paraId="01B1027C" w14:textId="77777777" w:rsidR="00C06D18" w:rsidRDefault="00C06D18" w:rsidP="003E6A77">
            <w:pPr>
              <w:jc w:val="center"/>
              <w:rPr>
                <w:rFonts w:ascii="宋体" w:hAnsi="宋体"/>
              </w:rPr>
            </w:pPr>
            <w:r>
              <w:rPr>
                <w:rFonts w:ascii="宋体" w:hAnsi="宋体" w:hint="eastAsia"/>
              </w:rPr>
              <w:t>完全</w:t>
            </w:r>
          </w:p>
          <w:p w14:paraId="7EB9104E" w14:textId="77777777" w:rsidR="00C06D18" w:rsidRDefault="00C06D18" w:rsidP="003E6A77">
            <w:pPr>
              <w:jc w:val="center"/>
              <w:rPr>
                <w:rFonts w:ascii="宋体" w:hAnsi="宋体"/>
              </w:rPr>
            </w:pPr>
            <w:r>
              <w:rPr>
                <w:rFonts w:ascii="宋体" w:hAnsi="宋体" w:hint="eastAsia"/>
              </w:rPr>
              <w:t>具有</w:t>
            </w:r>
          </w:p>
        </w:tc>
        <w:tc>
          <w:tcPr>
            <w:tcW w:w="720" w:type="dxa"/>
          </w:tcPr>
          <w:p w14:paraId="1CB3888F" w14:textId="77777777" w:rsidR="00C06D18" w:rsidRDefault="00C06D18" w:rsidP="003E6A77">
            <w:pPr>
              <w:jc w:val="center"/>
              <w:rPr>
                <w:rFonts w:ascii="宋体" w:hAnsi="宋体"/>
              </w:rPr>
            </w:pPr>
            <w:r>
              <w:rPr>
                <w:rFonts w:ascii="宋体" w:hAnsi="宋体" w:hint="eastAsia"/>
              </w:rPr>
              <w:t>较好</w:t>
            </w:r>
          </w:p>
        </w:tc>
        <w:tc>
          <w:tcPr>
            <w:tcW w:w="720" w:type="dxa"/>
          </w:tcPr>
          <w:p w14:paraId="2E8AA90C" w14:textId="77777777" w:rsidR="00C06D18" w:rsidRDefault="00C06D18" w:rsidP="003E6A77">
            <w:pPr>
              <w:jc w:val="center"/>
              <w:rPr>
                <w:rFonts w:ascii="宋体" w:hAnsi="宋体"/>
              </w:rPr>
            </w:pPr>
            <w:r>
              <w:rPr>
                <w:rFonts w:ascii="宋体" w:hAnsi="宋体" w:hint="eastAsia"/>
              </w:rPr>
              <w:t>一般</w:t>
            </w:r>
          </w:p>
        </w:tc>
        <w:tc>
          <w:tcPr>
            <w:tcW w:w="720" w:type="dxa"/>
            <w:vAlign w:val="bottom"/>
          </w:tcPr>
          <w:p w14:paraId="1883F5B2" w14:textId="77777777" w:rsidR="00C06D18" w:rsidRDefault="00C06D18" w:rsidP="003E6A77">
            <w:pPr>
              <w:jc w:val="center"/>
              <w:rPr>
                <w:rFonts w:ascii="宋体" w:hAnsi="宋体"/>
              </w:rPr>
            </w:pPr>
            <w:r>
              <w:rPr>
                <w:rFonts w:ascii="宋体" w:hAnsi="宋体" w:hint="eastAsia"/>
              </w:rPr>
              <w:t>较差</w:t>
            </w:r>
          </w:p>
        </w:tc>
        <w:tc>
          <w:tcPr>
            <w:tcW w:w="674" w:type="dxa"/>
            <w:vAlign w:val="bottom"/>
          </w:tcPr>
          <w:p w14:paraId="19757A52" w14:textId="77777777" w:rsidR="00C06D18" w:rsidRDefault="00C06D18" w:rsidP="003E6A77">
            <w:pPr>
              <w:jc w:val="center"/>
              <w:rPr>
                <w:rFonts w:ascii="宋体" w:hAnsi="宋体"/>
              </w:rPr>
            </w:pPr>
            <w:r>
              <w:rPr>
                <w:rFonts w:ascii="宋体" w:hAnsi="宋体" w:hint="eastAsia"/>
              </w:rPr>
              <w:t>很差</w:t>
            </w:r>
          </w:p>
        </w:tc>
      </w:tr>
      <w:tr w:rsidR="00C06D18" w14:paraId="272F06AC" w14:textId="77777777" w:rsidTr="004564E7">
        <w:trPr>
          <w:gridAfter w:val="1"/>
          <w:wAfter w:w="46" w:type="dxa"/>
        </w:trPr>
        <w:tc>
          <w:tcPr>
            <w:tcW w:w="648" w:type="dxa"/>
            <w:vMerge w:val="restart"/>
          </w:tcPr>
          <w:p w14:paraId="65FC6166" w14:textId="77777777" w:rsidR="00C06D18" w:rsidRDefault="00C06D18">
            <w:pPr>
              <w:rPr>
                <w:rFonts w:ascii="宋体" w:hAnsi="宋体"/>
              </w:rPr>
            </w:pPr>
            <w:r>
              <w:rPr>
                <w:rFonts w:ascii="宋体" w:hAnsi="宋体" w:hint="eastAsia"/>
              </w:rPr>
              <w:t>特</w:t>
            </w:r>
          </w:p>
          <w:p w14:paraId="1E31856F" w14:textId="77777777" w:rsidR="00C06D18" w:rsidRDefault="00C06D18">
            <w:pPr>
              <w:rPr>
                <w:rFonts w:ascii="宋体" w:hAnsi="宋体"/>
              </w:rPr>
            </w:pPr>
            <w:r>
              <w:rPr>
                <w:rFonts w:ascii="宋体" w:hAnsi="宋体" w:hint="eastAsia"/>
              </w:rPr>
              <w:t>定</w:t>
            </w:r>
          </w:p>
          <w:p w14:paraId="6CD8C512" w14:textId="77777777" w:rsidR="00C06D18" w:rsidRDefault="00C06D18">
            <w:pPr>
              <w:rPr>
                <w:rFonts w:ascii="宋体" w:hAnsi="宋体"/>
              </w:rPr>
            </w:pPr>
            <w:r>
              <w:rPr>
                <w:rFonts w:ascii="宋体" w:hAnsi="宋体" w:hint="eastAsia"/>
              </w:rPr>
              <w:t>层</w:t>
            </w:r>
          </w:p>
          <w:p w14:paraId="530D23E5" w14:textId="77777777" w:rsidR="00C06D18" w:rsidRDefault="00C06D18">
            <w:pPr>
              <w:rPr>
                <w:rFonts w:ascii="宋体" w:hAnsi="宋体"/>
              </w:rPr>
            </w:pPr>
            <w:r>
              <w:rPr>
                <w:rFonts w:ascii="宋体" w:hAnsi="宋体" w:hint="eastAsia"/>
              </w:rPr>
              <w:t>次</w:t>
            </w:r>
          </w:p>
          <w:p w14:paraId="3A26F8CF" w14:textId="77777777" w:rsidR="00C06D18" w:rsidRDefault="00C06D18">
            <w:pPr>
              <w:rPr>
                <w:rFonts w:ascii="宋体" w:hAnsi="宋体"/>
              </w:rPr>
            </w:pPr>
            <w:r>
              <w:rPr>
                <w:rFonts w:ascii="宋体" w:hAnsi="宋体" w:hint="eastAsia"/>
              </w:rPr>
              <w:t>能</w:t>
            </w:r>
          </w:p>
          <w:p w14:paraId="0423F744" w14:textId="77777777" w:rsidR="00C06D18" w:rsidRDefault="00C06D18">
            <w:pPr>
              <w:rPr>
                <w:rFonts w:ascii="宋体" w:hAnsi="宋体"/>
              </w:rPr>
            </w:pPr>
            <w:r>
              <w:rPr>
                <w:rFonts w:ascii="宋体" w:hAnsi="宋体" w:hint="eastAsia"/>
              </w:rPr>
              <w:t>力</w:t>
            </w:r>
          </w:p>
          <w:p w14:paraId="72D1ABEA" w14:textId="77777777" w:rsidR="00C06D18" w:rsidRDefault="00C06D18">
            <w:pPr>
              <w:rPr>
                <w:rFonts w:ascii="宋体" w:hAnsi="宋体"/>
              </w:rPr>
            </w:pPr>
            <w:r>
              <w:rPr>
                <w:rFonts w:ascii="宋体" w:hAnsi="宋体"/>
              </w:rPr>
              <w:t>U</w:t>
            </w:r>
            <w:r>
              <w:rPr>
                <w:rFonts w:ascii="宋体" w:hAnsi="宋体" w:hint="eastAsia"/>
                <w:vertAlign w:val="subscript"/>
              </w:rPr>
              <w:t>4</w:t>
            </w:r>
          </w:p>
        </w:tc>
        <w:tc>
          <w:tcPr>
            <w:tcW w:w="540" w:type="dxa"/>
            <w:vMerge w:val="restart"/>
          </w:tcPr>
          <w:p w14:paraId="70BD2365" w14:textId="77777777" w:rsidR="00C06D18" w:rsidRDefault="00C06D18">
            <w:pPr>
              <w:rPr>
                <w:rFonts w:ascii="宋体" w:hAnsi="宋体"/>
              </w:rPr>
            </w:pPr>
            <w:r>
              <w:rPr>
                <w:rFonts w:ascii="宋体" w:hAnsi="宋体" w:hint="eastAsia"/>
              </w:rPr>
              <w:t>a</w:t>
            </w:r>
            <w:r>
              <w:rPr>
                <w:rFonts w:ascii="宋体" w:hAnsi="宋体" w:hint="eastAsia"/>
                <w:vertAlign w:val="subscript"/>
              </w:rPr>
              <w:t>4</w:t>
            </w:r>
          </w:p>
        </w:tc>
        <w:tc>
          <w:tcPr>
            <w:tcW w:w="1260" w:type="dxa"/>
          </w:tcPr>
          <w:p w14:paraId="2303CF68" w14:textId="77777777" w:rsidR="00C06D18" w:rsidRDefault="00C06D18">
            <w:pPr>
              <w:rPr>
                <w:rFonts w:ascii="宋体" w:hAnsi="宋体"/>
              </w:rPr>
            </w:pPr>
            <w:r>
              <w:rPr>
                <w:rFonts w:ascii="宋体" w:hAnsi="宋体" w:hint="eastAsia"/>
              </w:rPr>
              <w:t>团队合作能力</w:t>
            </w:r>
            <w:r>
              <w:rPr>
                <w:rFonts w:ascii="宋体" w:hAnsi="宋体"/>
              </w:rPr>
              <w:t>U</w:t>
            </w:r>
            <w:r>
              <w:rPr>
                <w:rFonts w:ascii="宋体" w:hAnsi="宋体" w:hint="eastAsia"/>
                <w:vertAlign w:val="subscript"/>
              </w:rPr>
              <w:t>41</w:t>
            </w:r>
          </w:p>
        </w:tc>
        <w:tc>
          <w:tcPr>
            <w:tcW w:w="2700" w:type="dxa"/>
          </w:tcPr>
          <w:p w14:paraId="64388A0B" w14:textId="77777777" w:rsidR="00C06D18" w:rsidRDefault="00C06D18">
            <w:pPr>
              <w:rPr>
                <w:rFonts w:ascii="宋体" w:hAnsi="宋体"/>
              </w:rPr>
            </w:pPr>
            <w:r>
              <w:rPr>
                <w:rFonts w:ascii="宋体" w:hAnsi="宋体" w:hint="eastAsia"/>
              </w:rPr>
              <w:t>注重协作、个人和团队的工作成绩显著，高效率完成任务</w:t>
            </w:r>
          </w:p>
        </w:tc>
        <w:tc>
          <w:tcPr>
            <w:tcW w:w="540" w:type="dxa"/>
          </w:tcPr>
          <w:p w14:paraId="6814A9DA" w14:textId="77777777" w:rsidR="00C06D18" w:rsidRDefault="00C06D18">
            <w:pPr>
              <w:rPr>
                <w:rFonts w:ascii="宋体" w:hAnsi="宋体"/>
              </w:rPr>
            </w:pPr>
            <w:r>
              <w:rPr>
                <w:rFonts w:ascii="宋体" w:hAnsi="宋体" w:hint="eastAsia"/>
              </w:rPr>
              <w:t>a</w:t>
            </w:r>
            <w:r>
              <w:rPr>
                <w:rFonts w:ascii="宋体" w:hAnsi="宋体" w:hint="eastAsia"/>
                <w:vertAlign w:val="subscript"/>
              </w:rPr>
              <w:t>41</w:t>
            </w:r>
          </w:p>
        </w:tc>
        <w:tc>
          <w:tcPr>
            <w:tcW w:w="720" w:type="dxa"/>
          </w:tcPr>
          <w:p w14:paraId="7BC4F293" w14:textId="77777777" w:rsidR="00C06D18" w:rsidRDefault="00C06D18" w:rsidP="003E6A77">
            <w:pPr>
              <w:jc w:val="center"/>
              <w:rPr>
                <w:rFonts w:ascii="宋体" w:hAnsi="宋体"/>
              </w:rPr>
            </w:pPr>
            <w:r>
              <w:rPr>
                <w:rFonts w:ascii="宋体" w:hAnsi="宋体" w:hint="eastAsia"/>
              </w:rPr>
              <w:t>很好</w:t>
            </w:r>
          </w:p>
        </w:tc>
        <w:tc>
          <w:tcPr>
            <w:tcW w:w="720" w:type="dxa"/>
          </w:tcPr>
          <w:p w14:paraId="4D9ADE33" w14:textId="77777777" w:rsidR="00C06D18" w:rsidRDefault="00C06D18" w:rsidP="003E6A77">
            <w:pPr>
              <w:jc w:val="center"/>
              <w:rPr>
                <w:rFonts w:ascii="宋体" w:hAnsi="宋体"/>
              </w:rPr>
            </w:pPr>
            <w:r>
              <w:rPr>
                <w:rFonts w:ascii="宋体" w:hAnsi="宋体" w:hint="eastAsia"/>
              </w:rPr>
              <w:t>较好</w:t>
            </w:r>
          </w:p>
        </w:tc>
        <w:tc>
          <w:tcPr>
            <w:tcW w:w="720" w:type="dxa"/>
          </w:tcPr>
          <w:p w14:paraId="494B1A7A" w14:textId="77777777" w:rsidR="00C06D18" w:rsidRDefault="00C06D18" w:rsidP="003E6A77">
            <w:pPr>
              <w:jc w:val="center"/>
              <w:rPr>
                <w:rFonts w:ascii="宋体" w:hAnsi="宋体"/>
              </w:rPr>
            </w:pPr>
            <w:r>
              <w:rPr>
                <w:rFonts w:ascii="宋体" w:hAnsi="宋体" w:hint="eastAsia"/>
              </w:rPr>
              <w:t>一般</w:t>
            </w:r>
          </w:p>
        </w:tc>
        <w:tc>
          <w:tcPr>
            <w:tcW w:w="720" w:type="dxa"/>
            <w:vAlign w:val="bottom"/>
          </w:tcPr>
          <w:p w14:paraId="61438CE4" w14:textId="77777777" w:rsidR="00C06D18" w:rsidRDefault="00C06D18" w:rsidP="003E6A77">
            <w:pPr>
              <w:jc w:val="center"/>
              <w:rPr>
                <w:rFonts w:ascii="宋体" w:hAnsi="宋体"/>
              </w:rPr>
            </w:pPr>
            <w:r>
              <w:rPr>
                <w:rFonts w:ascii="宋体" w:hAnsi="宋体" w:hint="eastAsia"/>
              </w:rPr>
              <w:t>较差</w:t>
            </w:r>
          </w:p>
        </w:tc>
        <w:tc>
          <w:tcPr>
            <w:tcW w:w="674" w:type="dxa"/>
            <w:vAlign w:val="bottom"/>
          </w:tcPr>
          <w:p w14:paraId="7780E71C" w14:textId="77777777" w:rsidR="00C06D18" w:rsidRDefault="00C06D18" w:rsidP="003E6A77">
            <w:pPr>
              <w:jc w:val="center"/>
              <w:rPr>
                <w:rFonts w:ascii="宋体" w:hAnsi="宋体"/>
              </w:rPr>
            </w:pPr>
            <w:r>
              <w:rPr>
                <w:rFonts w:ascii="宋体" w:hAnsi="宋体" w:hint="eastAsia"/>
              </w:rPr>
              <w:t>很差</w:t>
            </w:r>
          </w:p>
        </w:tc>
      </w:tr>
      <w:tr w:rsidR="00C06D18" w14:paraId="79233317" w14:textId="77777777" w:rsidTr="004564E7">
        <w:trPr>
          <w:gridAfter w:val="1"/>
          <w:wAfter w:w="46" w:type="dxa"/>
        </w:trPr>
        <w:tc>
          <w:tcPr>
            <w:tcW w:w="648" w:type="dxa"/>
            <w:vMerge/>
          </w:tcPr>
          <w:p w14:paraId="521FC4BB" w14:textId="77777777" w:rsidR="00C06D18" w:rsidRDefault="00C06D18">
            <w:pPr>
              <w:rPr>
                <w:rFonts w:ascii="宋体" w:hAnsi="宋体"/>
              </w:rPr>
            </w:pPr>
          </w:p>
        </w:tc>
        <w:tc>
          <w:tcPr>
            <w:tcW w:w="540" w:type="dxa"/>
            <w:vMerge/>
          </w:tcPr>
          <w:p w14:paraId="27CB2861" w14:textId="77777777" w:rsidR="00C06D18" w:rsidRDefault="00C06D18">
            <w:pPr>
              <w:rPr>
                <w:rFonts w:ascii="宋体" w:hAnsi="宋体"/>
              </w:rPr>
            </w:pPr>
          </w:p>
        </w:tc>
        <w:tc>
          <w:tcPr>
            <w:tcW w:w="1260" w:type="dxa"/>
          </w:tcPr>
          <w:p w14:paraId="37D8E10A" w14:textId="77777777" w:rsidR="00C06D18" w:rsidRDefault="00C06D18">
            <w:pPr>
              <w:rPr>
                <w:rFonts w:ascii="宋体" w:hAnsi="宋体"/>
              </w:rPr>
            </w:pPr>
            <w:r>
              <w:rPr>
                <w:rFonts w:ascii="宋体" w:hAnsi="宋体" w:hint="eastAsia"/>
              </w:rPr>
              <w:t>综合能力</w:t>
            </w:r>
            <w:r>
              <w:rPr>
                <w:rFonts w:ascii="宋体" w:hAnsi="宋体"/>
              </w:rPr>
              <w:t>U</w:t>
            </w:r>
            <w:r>
              <w:rPr>
                <w:rFonts w:ascii="宋体" w:hAnsi="宋体" w:hint="eastAsia"/>
                <w:vertAlign w:val="subscript"/>
              </w:rPr>
              <w:t>42</w:t>
            </w:r>
          </w:p>
        </w:tc>
        <w:tc>
          <w:tcPr>
            <w:tcW w:w="2700" w:type="dxa"/>
          </w:tcPr>
          <w:p w14:paraId="163E0145" w14:textId="77777777" w:rsidR="00C06D18" w:rsidRDefault="00C06D18">
            <w:pPr>
              <w:rPr>
                <w:rFonts w:ascii="宋体" w:hAnsi="宋体"/>
              </w:rPr>
            </w:pPr>
            <w:r>
              <w:rPr>
                <w:rFonts w:ascii="宋体" w:hAnsi="宋体" w:hint="eastAsia"/>
              </w:rPr>
              <w:t>关注内外部环境变化，组织变革、关注业务领域工作程序的转变，跨团队的合作</w:t>
            </w:r>
          </w:p>
        </w:tc>
        <w:tc>
          <w:tcPr>
            <w:tcW w:w="540" w:type="dxa"/>
          </w:tcPr>
          <w:p w14:paraId="63C3763A" w14:textId="77777777" w:rsidR="00C06D18" w:rsidRDefault="00C06D18">
            <w:pPr>
              <w:rPr>
                <w:rFonts w:ascii="宋体" w:hAnsi="宋体"/>
              </w:rPr>
            </w:pPr>
            <w:r>
              <w:rPr>
                <w:rFonts w:ascii="宋体" w:hAnsi="宋体" w:hint="eastAsia"/>
              </w:rPr>
              <w:t>a</w:t>
            </w:r>
            <w:r>
              <w:rPr>
                <w:rFonts w:ascii="宋体" w:hAnsi="宋体" w:hint="eastAsia"/>
                <w:vertAlign w:val="subscript"/>
              </w:rPr>
              <w:t>42</w:t>
            </w:r>
          </w:p>
        </w:tc>
        <w:tc>
          <w:tcPr>
            <w:tcW w:w="720" w:type="dxa"/>
          </w:tcPr>
          <w:p w14:paraId="5C9B77D2" w14:textId="77777777" w:rsidR="00C06D18" w:rsidRDefault="00C06D18" w:rsidP="003E6A77">
            <w:pPr>
              <w:jc w:val="center"/>
              <w:rPr>
                <w:rFonts w:ascii="宋体" w:hAnsi="宋体"/>
              </w:rPr>
            </w:pPr>
            <w:r>
              <w:rPr>
                <w:rFonts w:ascii="宋体" w:hAnsi="宋体" w:hint="eastAsia"/>
              </w:rPr>
              <w:t>很好</w:t>
            </w:r>
          </w:p>
        </w:tc>
        <w:tc>
          <w:tcPr>
            <w:tcW w:w="720" w:type="dxa"/>
          </w:tcPr>
          <w:p w14:paraId="53508A94" w14:textId="77777777" w:rsidR="00C06D18" w:rsidRDefault="00C06D18" w:rsidP="003E6A77">
            <w:pPr>
              <w:jc w:val="center"/>
              <w:rPr>
                <w:rFonts w:ascii="宋体" w:hAnsi="宋体"/>
              </w:rPr>
            </w:pPr>
            <w:r>
              <w:rPr>
                <w:rFonts w:ascii="宋体" w:hAnsi="宋体" w:hint="eastAsia"/>
              </w:rPr>
              <w:t>较好</w:t>
            </w:r>
          </w:p>
        </w:tc>
        <w:tc>
          <w:tcPr>
            <w:tcW w:w="720" w:type="dxa"/>
          </w:tcPr>
          <w:p w14:paraId="53E1410E" w14:textId="77777777" w:rsidR="00C06D18" w:rsidRDefault="00C06D18" w:rsidP="003E6A77">
            <w:pPr>
              <w:jc w:val="center"/>
              <w:rPr>
                <w:rFonts w:ascii="宋体" w:hAnsi="宋体"/>
              </w:rPr>
            </w:pPr>
            <w:r>
              <w:rPr>
                <w:rFonts w:ascii="宋体" w:hAnsi="宋体" w:hint="eastAsia"/>
              </w:rPr>
              <w:t>一般</w:t>
            </w:r>
          </w:p>
        </w:tc>
        <w:tc>
          <w:tcPr>
            <w:tcW w:w="720" w:type="dxa"/>
            <w:vAlign w:val="bottom"/>
          </w:tcPr>
          <w:p w14:paraId="0389A881" w14:textId="77777777" w:rsidR="00C06D18" w:rsidRDefault="00C06D18" w:rsidP="003E6A77">
            <w:pPr>
              <w:jc w:val="center"/>
              <w:rPr>
                <w:rFonts w:ascii="宋体" w:hAnsi="宋体"/>
              </w:rPr>
            </w:pPr>
            <w:r>
              <w:rPr>
                <w:rFonts w:ascii="宋体" w:hAnsi="宋体" w:hint="eastAsia"/>
              </w:rPr>
              <w:t>较差</w:t>
            </w:r>
          </w:p>
        </w:tc>
        <w:tc>
          <w:tcPr>
            <w:tcW w:w="674" w:type="dxa"/>
            <w:vAlign w:val="bottom"/>
          </w:tcPr>
          <w:p w14:paraId="53121E5A" w14:textId="77777777" w:rsidR="00C06D18" w:rsidRDefault="00C06D18" w:rsidP="003E6A77">
            <w:pPr>
              <w:jc w:val="center"/>
              <w:rPr>
                <w:rFonts w:ascii="宋体" w:hAnsi="宋体"/>
              </w:rPr>
            </w:pPr>
            <w:r>
              <w:rPr>
                <w:rFonts w:ascii="宋体" w:hAnsi="宋体" w:hint="eastAsia"/>
              </w:rPr>
              <w:t>很差</w:t>
            </w:r>
          </w:p>
        </w:tc>
      </w:tr>
      <w:tr w:rsidR="00C06D18" w14:paraId="5E9173D4" w14:textId="77777777" w:rsidTr="004564E7">
        <w:trPr>
          <w:gridAfter w:val="1"/>
          <w:wAfter w:w="46" w:type="dxa"/>
        </w:trPr>
        <w:tc>
          <w:tcPr>
            <w:tcW w:w="648" w:type="dxa"/>
            <w:vMerge/>
          </w:tcPr>
          <w:p w14:paraId="566BF5BC" w14:textId="77777777" w:rsidR="00C06D18" w:rsidRDefault="00C06D18">
            <w:pPr>
              <w:rPr>
                <w:rFonts w:ascii="宋体" w:hAnsi="宋体"/>
              </w:rPr>
            </w:pPr>
          </w:p>
        </w:tc>
        <w:tc>
          <w:tcPr>
            <w:tcW w:w="540" w:type="dxa"/>
            <w:vMerge/>
          </w:tcPr>
          <w:p w14:paraId="06BF1B38" w14:textId="77777777" w:rsidR="00C06D18" w:rsidRDefault="00C06D18">
            <w:pPr>
              <w:rPr>
                <w:rFonts w:ascii="宋体" w:hAnsi="宋体"/>
              </w:rPr>
            </w:pPr>
          </w:p>
        </w:tc>
        <w:tc>
          <w:tcPr>
            <w:tcW w:w="1260" w:type="dxa"/>
          </w:tcPr>
          <w:p w14:paraId="6C83F8BA" w14:textId="77777777" w:rsidR="00C06D18" w:rsidRDefault="00C06D18">
            <w:pPr>
              <w:rPr>
                <w:rFonts w:ascii="宋体" w:hAnsi="宋体"/>
              </w:rPr>
            </w:pPr>
            <w:r>
              <w:rPr>
                <w:rFonts w:ascii="宋体" w:hAnsi="宋体" w:hint="eastAsia"/>
              </w:rPr>
              <w:t>执行能力</w:t>
            </w:r>
            <w:r>
              <w:rPr>
                <w:rFonts w:ascii="宋体" w:hAnsi="宋体"/>
              </w:rPr>
              <w:t>U</w:t>
            </w:r>
            <w:r>
              <w:rPr>
                <w:rFonts w:ascii="宋体" w:hAnsi="宋体" w:hint="eastAsia"/>
                <w:vertAlign w:val="subscript"/>
              </w:rPr>
              <w:t>43</w:t>
            </w:r>
          </w:p>
        </w:tc>
        <w:tc>
          <w:tcPr>
            <w:tcW w:w="2700" w:type="dxa"/>
          </w:tcPr>
          <w:p w14:paraId="1DE9D90E" w14:textId="77777777" w:rsidR="00C06D18" w:rsidRDefault="00C06D18">
            <w:pPr>
              <w:rPr>
                <w:rFonts w:ascii="宋体" w:hAnsi="宋体"/>
              </w:rPr>
            </w:pPr>
            <w:r>
              <w:rPr>
                <w:rFonts w:ascii="宋体" w:hAnsi="宋体" w:hint="eastAsia"/>
              </w:rPr>
              <w:t>关注组织环境和文化有效性，关注外部环境与市场，形成新的观点与方向</w:t>
            </w:r>
          </w:p>
        </w:tc>
        <w:tc>
          <w:tcPr>
            <w:tcW w:w="540" w:type="dxa"/>
          </w:tcPr>
          <w:p w14:paraId="2F38ADB4" w14:textId="77777777" w:rsidR="00C06D18" w:rsidRDefault="00C06D18">
            <w:pPr>
              <w:rPr>
                <w:rFonts w:ascii="宋体" w:hAnsi="宋体"/>
              </w:rPr>
            </w:pPr>
            <w:r>
              <w:rPr>
                <w:rFonts w:ascii="宋体" w:hAnsi="宋体" w:hint="eastAsia"/>
              </w:rPr>
              <w:t>a</w:t>
            </w:r>
            <w:r>
              <w:rPr>
                <w:rFonts w:ascii="宋体" w:hAnsi="宋体" w:hint="eastAsia"/>
                <w:vertAlign w:val="subscript"/>
              </w:rPr>
              <w:t>43</w:t>
            </w:r>
          </w:p>
        </w:tc>
        <w:tc>
          <w:tcPr>
            <w:tcW w:w="720" w:type="dxa"/>
          </w:tcPr>
          <w:p w14:paraId="2C6C8E09" w14:textId="77777777" w:rsidR="00C06D18" w:rsidRDefault="00C06D18" w:rsidP="003E6A77">
            <w:pPr>
              <w:jc w:val="center"/>
              <w:rPr>
                <w:rFonts w:ascii="宋体" w:hAnsi="宋体"/>
              </w:rPr>
            </w:pPr>
            <w:r>
              <w:rPr>
                <w:rFonts w:ascii="宋体" w:hAnsi="宋体" w:hint="eastAsia"/>
              </w:rPr>
              <w:t>很好</w:t>
            </w:r>
          </w:p>
        </w:tc>
        <w:tc>
          <w:tcPr>
            <w:tcW w:w="720" w:type="dxa"/>
          </w:tcPr>
          <w:p w14:paraId="5B91B939" w14:textId="77777777" w:rsidR="00C06D18" w:rsidRDefault="00C06D18" w:rsidP="003E6A77">
            <w:pPr>
              <w:jc w:val="center"/>
              <w:rPr>
                <w:rFonts w:ascii="宋体" w:hAnsi="宋体"/>
              </w:rPr>
            </w:pPr>
            <w:r>
              <w:rPr>
                <w:rFonts w:ascii="宋体" w:hAnsi="宋体" w:hint="eastAsia"/>
              </w:rPr>
              <w:t>较好</w:t>
            </w:r>
          </w:p>
        </w:tc>
        <w:tc>
          <w:tcPr>
            <w:tcW w:w="720" w:type="dxa"/>
          </w:tcPr>
          <w:p w14:paraId="007BA444" w14:textId="77777777" w:rsidR="00C06D18" w:rsidRDefault="00C06D18" w:rsidP="003E6A77">
            <w:pPr>
              <w:jc w:val="center"/>
              <w:rPr>
                <w:rFonts w:ascii="宋体" w:hAnsi="宋体"/>
              </w:rPr>
            </w:pPr>
            <w:r>
              <w:rPr>
                <w:rFonts w:ascii="宋体" w:hAnsi="宋体" w:hint="eastAsia"/>
              </w:rPr>
              <w:t>一般</w:t>
            </w:r>
          </w:p>
        </w:tc>
        <w:tc>
          <w:tcPr>
            <w:tcW w:w="720" w:type="dxa"/>
            <w:vAlign w:val="bottom"/>
          </w:tcPr>
          <w:p w14:paraId="22596F0A" w14:textId="77777777" w:rsidR="00C06D18" w:rsidRDefault="00C06D18" w:rsidP="003E6A77">
            <w:pPr>
              <w:rPr>
                <w:rFonts w:ascii="宋体" w:hAnsi="宋体"/>
              </w:rPr>
            </w:pPr>
            <w:r>
              <w:rPr>
                <w:rFonts w:ascii="宋体" w:hAnsi="宋体" w:hint="eastAsia"/>
              </w:rPr>
              <w:t>较差</w:t>
            </w:r>
          </w:p>
        </w:tc>
        <w:tc>
          <w:tcPr>
            <w:tcW w:w="674" w:type="dxa"/>
            <w:vAlign w:val="bottom"/>
          </w:tcPr>
          <w:p w14:paraId="5C059E29" w14:textId="77777777" w:rsidR="00C06D18" w:rsidRDefault="00C06D18" w:rsidP="003E6A77">
            <w:pPr>
              <w:rPr>
                <w:rFonts w:ascii="宋体" w:hAnsi="宋体"/>
              </w:rPr>
            </w:pPr>
            <w:r>
              <w:rPr>
                <w:rFonts w:ascii="宋体" w:hAnsi="宋体" w:hint="eastAsia"/>
              </w:rPr>
              <w:t>很差</w:t>
            </w:r>
          </w:p>
        </w:tc>
      </w:tr>
      <w:tr w:rsidR="00C06D18" w14:paraId="3D69E446" w14:textId="77777777" w:rsidTr="004564E7">
        <w:trPr>
          <w:gridAfter w:val="1"/>
          <w:wAfter w:w="46" w:type="dxa"/>
        </w:trPr>
        <w:tc>
          <w:tcPr>
            <w:tcW w:w="648" w:type="dxa"/>
            <w:vMerge/>
          </w:tcPr>
          <w:p w14:paraId="0D1587F3" w14:textId="77777777" w:rsidR="00C06D18" w:rsidRDefault="00C06D18">
            <w:pPr>
              <w:rPr>
                <w:rFonts w:ascii="宋体" w:hAnsi="宋体"/>
              </w:rPr>
            </w:pPr>
          </w:p>
        </w:tc>
        <w:tc>
          <w:tcPr>
            <w:tcW w:w="540" w:type="dxa"/>
            <w:vMerge/>
          </w:tcPr>
          <w:p w14:paraId="0E0D3964" w14:textId="77777777" w:rsidR="00C06D18" w:rsidRDefault="00C06D18">
            <w:pPr>
              <w:rPr>
                <w:rFonts w:ascii="宋体" w:hAnsi="宋体"/>
              </w:rPr>
            </w:pPr>
          </w:p>
        </w:tc>
        <w:tc>
          <w:tcPr>
            <w:tcW w:w="1260" w:type="dxa"/>
          </w:tcPr>
          <w:p w14:paraId="2C5F6914" w14:textId="77777777" w:rsidR="00C06D18" w:rsidRDefault="00C06D18">
            <w:pPr>
              <w:rPr>
                <w:rFonts w:ascii="宋体" w:hAnsi="宋体"/>
              </w:rPr>
            </w:pPr>
            <w:r>
              <w:rPr>
                <w:rFonts w:ascii="宋体" w:hAnsi="宋体" w:hint="eastAsia"/>
              </w:rPr>
              <w:t>人际理解力</w:t>
            </w:r>
            <w:r>
              <w:rPr>
                <w:rFonts w:ascii="宋体" w:hAnsi="宋体"/>
              </w:rPr>
              <w:t>U</w:t>
            </w:r>
            <w:r>
              <w:rPr>
                <w:rFonts w:ascii="宋体" w:hAnsi="宋体" w:hint="eastAsia"/>
                <w:vertAlign w:val="subscript"/>
              </w:rPr>
              <w:t>44</w:t>
            </w:r>
          </w:p>
        </w:tc>
        <w:tc>
          <w:tcPr>
            <w:tcW w:w="2700" w:type="dxa"/>
          </w:tcPr>
          <w:p w14:paraId="634EDD22" w14:textId="77777777" w:rsidR="00C06D18" w:rsidRDefault="00C06D18">
            <w:pPr>
              <w:rPr>
                <w:rFonts w:ascii="宋体" w:hAnsi="宋体"/>
              </w:rPr>
            </w:pPr>
            <w:r>
              <w:rPr>
                <w:rFonts w:ascii="宋体" w:hAnsi="宋体" w:hint="eastAsia"/>
              </w:rPr>
              <w:t>倾听他人意见，准确及时了解他人的态度、兴趣、需求、观点、情绪、感觉及意图等，直到激励他人</w:t>
            </w:r>
          </w:p>
        </w:tc>
        <w:tc>
          <w:tcPr>
            <w:tcW w:w="540" w:type="dxa"/>
          </w:tcPr>
          <w:p w14:paraId="63865C62" w14:textId="77777777" w:rsidR="00C06D18" w:rsidRDefault="00C06D18">
            <w:pPr>
              <w:rPr>
                <w:rFonts w:ascii="宋体" w:hAnsi="宋体"/>
              </w:rPr>
            </w:pPr>
            <w:r>
              <w:rPr>
                <w:rFonts w:ascii="宋体" w:hAnsi="宋体" w:hint="eastAsia"/>
              </w:rPr>
              <w:t>a</w:t>
            </w:r>
            <w:r>
              <w:rPr>
                <w:rFonts w:ascii="宋体" w:hAnsi="宋体" w:hint="eastAsia"/>
                <w:vertAlign w:val="subscript"/>
              </w:rPr>
              <w:t>44</w:t>
            </w:r>
          </w:p>
        </w:tc>
        <w:tc>
          <w:tcPr>
            <w:tcW w:w="720" w:type="dxa"/>
          </w:tcPr>
          <w:p w14:paraId="3492FF2F" w14:textId="77777777" w:rsidR="00C06D18" w:rsidRDefault="00C06D18" w:rsidP="003E6A77">
            <w:pPr>
              <w:jc w:val="center"/>
              <w:rPr>
                <w:rFonts w:ascii="宋体" w:hAnsi="宋体"/>
              </w:rPr>
            </w:pPr>
            <w:r>
              <w:rPr>
                <w:rFonts w:ascii="宋体" w:hAnsi="宋体" w:hint="eastAsia"/>
              </w:rPr>
              <w:t>很好</w:t>
            </w:r>
          </w:p>
        </w:tc>
        <w:tc>
          <w:tcPr>
            <w:tcW w:w="720" w:type="dxa"/>
          </w:tcPr>
          <w:p w14:paraId="065470EA" w14:textId="77777777" w:rsidR="00C06D18" w:rsidRDefault="00C06D18" w:rsidP="003E6A77">
            <w:pPr>
              <w:jc w:val="center"/>
              <w:rPr>
                <w:rFonts w:ascii="宋体" w:hAnsi="宋体"/>
              </w:rPr>
            </w:pPr>
            <w:r>
              <w:rPr>
                <w:rFonts w:ascii="宋体" w:hAnsi="宋体" w:hint="eastAsia"/>
              </w:rPr>
              <w:t>较好</w:t>
            </w:r>
          </w:p>
        </w:tc>
        <w:tc>
          <w:tcPr>
            <w:tcW w:w="720" w:type="dxa"/>
          </w:tcPr>
          <w:p w14:paraId="707C7561" w14:textId="77777777" w:rsidR="00C06D18" w:rsidRDefault="00C06D18" w:rsidP="003E6A77">
            <w:pPr>
              <w:jc w:val="center"/>
              <w:rPr>
                <w:rFonts w:ascii="宋体" w:hAnsi="宋体"/>
              </w:rPr>
            </w:pPr>
            <w:r>
              <w:rPr>
                <w:rFonts w:ascii="宋体" w:hAnsi="宋体" w:hint="eastAsia"/>
              </w:rPr>
              <w:t>一般</w:t>
            </w:r>
          </w:p>
        </w:tc>
        <w:tc>
          <w:tcPr>
            <w:tcW w:w="720" w:type="dxa"/>
            <w:vAlign w:val="bottom"/>
          </w:tcPr>
          <w:p w14:paraId="71B0092A" w14:textId="77777777" w:rsidR="00C06D18" w:rsidRDefault="00C06D18" w:rsidP="003E6A77">
            <w:pPr>
              <w:rPr>
                <w:rFonts w:ascii="宋体" w:hAnsi="宋体"/>
              </w:rPr>
            </w:pPr>
            <w:r>
              <w:rPr>
                <w:rFonts w:ascii="宋体" w:hAnsi="宋体" w:hint="eastAsia"/>
              </w:rPr>
              <w:t>较差</w:t>
            </w:r>
          </w:p>
        </w:tc>
        <w:tc>
          <w:tcPr>
            <w:tcW w:w="674" w:type="dxa"/>
            <w:vAlign w:val="bottom"/>
          </w:tcPr>
          <w:p w14:paraId="095C8513" w14:textId="77777777" w:rsidR="00C06D18" w:rsidRDefault="00C06D18" w:rsidP="003E6A77">
            <w:pPr>
              <w:rPr>
                <w:rFonts w:ascii="宋体" w:hAnsi="宋体"/>
              </w:rPr>
            </w:pPr>
            <w:r>
              <w:rPr>
                <w:rFonts w:ascii="宋体" w:hAnsi="宋体" w:hint="eastAsia"/>
              </w:rPr>
              <w:t>很差</w:t>
            </w:r>
          </w:p>
        </w:tc>
      </w:tr>
    </w:tbl>
    <w:p w14:paraId="22671804" w14:textId="77777777" w:rsidR="00C06D18" w:rsidRDefault="00C06D18">
      <w:pPr>
        <w:spacing w:line="300" w:lineRule="auto"/>
        <w:rPr>
          <w:rFonts w:ascii="宋体" w:hAnsi="宋体"/>
          <w:sz w:val="24"/>
        </w:rPr>
      </w:pPr>
    </w:p>
    <w:p w14:paraId="681108F9" w14:textId="38BA9A0B" w:rsidR="00C06D18" w:rsidRDefault="00854375" w:rsidP="00A11741">
      <w:pPr>
        <w:pStyle w:val="3"/>
      </w:pPr>
      <w:bookmarkStart w:id="10" w:name="_Toc32639"/>
      <w:r>
        <w:rPr>
          <w:rFonts w:hint="eastAsia"/>
        </w:rPr>
        <w:t>ABC</w:t>
      </w:r>
      <w:r>
        <w:rPr>
          <w:rFonts w:hint="eastAsia"/>
        </w:rPr>
        <w:t>公司</w:t>
      </w:r>
      <w:r w:rsidR="00C06D18">
        <w:rPr>
          <w:rFonts w:hint="eastAsia"/>
        </w:rPr>
        <w:t>设计人员胜任力模糊综合评价模型</w:t>
      </w:r>
      <w:bookmarkEnd w:id="10"/>
    </w:p>
    <w:p w14:paraId="70922926" w14:textId="77777777" w:rsidR="00C06D18" w:rsidRDefault="00C06D18" w:rsidP="008D4E8B">
      <w:r>
        <w:rPr>
          <w:rFonts w:hint="eastAsia"/>
        </w:rPr>
        <w:t>随着社会经济的发展，人们所考虑问题的复杂性、不确定性以及人类思维的模糊性的不断增强，</w:t>
      </w:r>
      <w:r>
        <w:rPr>
          <w:rFonts w:hint="eastAsia"/>
        </w:rPr>
        <w:lastRenderedPageBreak/>
        <w:t>使得人们很难对问题做出客观的评价。要建立一个有效的测评体系对员工进行测评，存在着很多的模糊因素。而对于一个模糊概念，当人们无法确定它的全部因素进行考察时，通常只能选定一部分因素作为代表来加以测评，对于这种压缩数据的处理方法，运用传统数学工具是很难的，模糊数学的方法应运而生。模糊数学是研究和处理模糊性现象的数学，美国自动控制专家</w:t>
      </w:r>
      <w:r>
        <w:rPr>
          <w:rFonts w:hint="eastAsia"/>
        </w:rPr>
        <w:t>L.A.Zadeh</w:t>
      </w:r>
      <w:r>
        <w:rPr>
          <w:rFonts w:hint="eastAsia"/>
        </w:rPr>
        <w:t>教授创立的模糊集合论为模糊数学奠定了基础。而模糊综合评价也因此而成为解决这类问题的一个有效的处理方法。</w:t>
      </w:r>
    </w:p>
    <w:p w14:paraId="324177D7" w14:textId="77777777" w:rsidR="00C06D18" w:rsidRDefault="00C06D18" w:rsidP="008D4E8B">
      <w:r>
        <w:rPr>
          <w:rFonts w:hint="eastAsia"/>
        </w:rPr>
        <w:t>模糊综合评价是一种年轻但发展较快的模糊数学方法。模糊综合评价是基于评价过程的非线性特点而提出的，它是利用模糊数学中的模糊运算法则，对非线性的评价论域进行量化综合，从而得到可比的量化评价结果的过程。</w:t>
      </w:r>
    </w:p>
    <w:p w14:paraId="149F2F47" w14:textId="77777777" w:rsidR="00C06D18" w:rsidRDefault="00C06D18" w:rsidP="008D4E8B">
      <w:r>
        <w:rPr>
          <w:rFonts w:hint="eastAsia"/>
        </w:rPr>
        <w:t>进行综合模糊评价，需要建立相应的评价模型，一般分以下五步。记运算结果为</w:t>
      </w:r>
      <w:r>
        <w:rPr>
          <w:rFonts w:hint="eastAsia"/>
        </w:rPr>
        <w:t>B,</w:t>
      </w:r>
      <w:r>
        <w:rPr>
          <w:rFonts w:hint="eastAsia"/>
        </w:rPr>
        <w:t>即</w:t>
      </w:r>
      <w:r>
        <w:rPr>
          <w:rFonts w:hint="eastAsia"/>
        </w:rPr>
        <w:t>B=A</w:t>
      </w:r>
      <w:r>
        <w:rPr>
          <w:rFonts w:hint="eastAsia"/>
        </w:rPr>
        <w:t>·</w:t>
      </w:r>
      <w:r>
        <w:rPr>
          <w:rFonts w:hint="eastAsia"/>
        </w:rPr>
        <w:t>R</w:t>
      </w:r>
    </w:p>
    <w:p w14:paraId="39E564CD" w14:textId="5A271F89" w:rsidR="00C06D18" w:rsidRDefault="00C06D18" w:rsidP="008D4E8B">
      <w:r>
        <w:rPr>
          <w:rFonts w:hint="eastAsia"/>
        </w:rPr>
        <w:t>1.</w:t>
      </w:r>
      <w:r>
        <w:rPr>
          <w:rFonts w:hint="eastAsia"/>
        </w:rPr>
        <w:t>建立模糊评价矩阵</w:t>
      </w:r>
      <w:r w:rsidR="005F600B">
        <w:rPr>
          <w:rStyle w:val="ac"/>
        </w:rPr>
        <w:footnoteReference w:id="1"/>
      </w:r>
    </w:p>
    <w:p w14:paraId="3058D42E" w14:textId="73949363" w:rsidR="00C06D18" w:rsidRDefault="00C06D18" w:rsidP="005C420A">
      <w:r>
        <w:rPr>
          <w:rFonts w:hint="eastAsia"/>
        </w:rPr>
        <w:t>记主因素集合为</w:t>
      </w:r>
      <m:oMath>
        <m:r>
          <w:rPr>
            <w:rFonts w:ascii="Cambria Math"/>
          </w:rPr>
          <m:t>U=</m:t>
        </m:r>
        <m:d>
          <m:dPr>
            <m:begChr m:val="{"/>
            <m:endChr m:val="}"/>
            <m:ctrlPr>
              <w:rPr>
                <w:rFonts w:ascii="Cambria Math" w:hAnsi="Cambria Math"/>
                <w:i/>
              </w:rPr>
            </m:ctrlPr>
          </m:dPr>
          <m:e>
            <m:sSub>
              <m:sSubPr>
                <m:ctrlPr>
                  <w:rPr>
                    <w:rFonts w:ascii="Cambria Math" w:hAnsi="Cambria Math"/>
                    <w:i/>
                  </w:rPr>
                </m:ctrlPr>
              </m:sSubPr>
              <m:e>
                <m:r>
                  <w:rPr>
                    <w:rFonts w:ascii="Cambria Math"/>
                  </w:rPr>
                  <m:t>u</m:t>
                </m:r>
              </m:e>
              <m:sub>
                <m:r>
                  <w:rPr>
                    <w:rFonts w:ascii="Cambria Math"/>
                  </w:rPr>
                  <m:t>1</m:t>
                </m:r>
              </m:sub>
            </m:sSub>
            <m:r>
              <w:rPr>
                <w:rFonts w:ascii="Cambria Math"/>
              </w:rPr>
              <m:t>,</m:t>
            </m:r>
            <m:sSub>
              <m:sSubPr>
                <m:ctrlPr>
                  <w:rPr>
                    <w:rFonts w:ascii="Cambria Math" w:hAnsi="Cambria Math"/>
                    <w:i/>
                  </w:rPr>
                </m:ctrlPr>
              </m:sSubPr>
              <m:e>
                <m:r>
                  <w:rPr>
                    <w:rFonts w:ascii="Cambria Math"/>
                  </w:rPr>
                  <m:t>u</m:t>
                </m:r>
              </m:e>
              <m:sub>
                <m:r>
                  <w:rPr>
                    <w:rFonts w:ascii="Cambria Math"/>
                  </w:rPr>
                  <m:t>2</m:t>
                </m:r>
              </m:sub>
            </m:sSub>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u</m:t>
                </m:r>
              </m:e>
              <m:sub>
                <m:r>
                  <w:rPr>
                    <w:rFonts w:ascii="Cambria Math"/>
                  </w:rPr>
                  <m:t>3</m:t>
                </m:r>
              </m:sub>
            </m:sSub>
          </m:e>
        </m:d>
      </m:oMath>
      <w:r>
        <w:rPr>
          <w:rFonts w:hint="eastAsia"/>
        </w:rPr>
        <w:t>；</w:t>
      </w:r>
    </w:p>
    <w:p w14:paraId="5AD0BC08" w14:textId="0BBDAA8F" w:rsidR="00C06D18" w:rsidRDefault="00C06D18" w:rsidP="005C420A">
      <w:r>
        <w:rPr>
          <w:rFonts w:hint="eastAsia"/>
        </w:rPr>
        <w:t>每个主因素包括的二级指标</w:t>
      </w:r>
      <w:r>
        <w:rPr>
          <w:rFonts w:hint="eastAsia"/>
        </w:rPr>
        <w:t>:</w:t>
      </w:r>
      <m:oMath>
        <m:sSub>
          <m:sSubPr>
            <m:ctrlPr>
              <w:rPr>
                <w:rFonts w:ascii="Cambria Math" w:hAnsi="Cambria Math"/>
                <w:i/>
              </w:rPr>
            </m:ctrlPr>
          </m:sSubPr>
          <m:e>
            <m:r>
              <w:rPr>
                <w:rFonts w:ascii="Cambria Math"/>
              </w:rPr>
              <m:t>u</m:t>
            </m:r>
          </m:e>
          <m:sub>
            <m:r>
              <w:rPr>
                <w:rFonts w:ascii="Cambria Math"/>
              </w:rPr>
              <m:t>1</m:t>
            </m: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u</m:t>
                </m:r>
              </m:e>
              <m:sub>
                <m:r>
                  <w:rPr>
                    <w:rFonts w:ascii="Cambria Math"/>
                  </w:rPr>
                  <m:t>11</m:t>
                </m:r>
              </m:sub>
            </m:sSub>
            <m:r>
              <w:rPr>
                <w:rFonts w:ascii="Cambria Math"/>
              </w:rPr>
              <m:t>,</m:t>
            </m:r>
            <m:sSub>
              <m:sSubPr>
                <m:ctrlPr>
                  <w:rPr>
                    <w:rFonts w:ascii="Cambria Math" w:hAnsi="Cambria Math"/>
                    <w:i/>
                  </w:rPr>
                </m:ctrlPr>
              </m:sSubPr>
              <m:e>
                <m:r>
                  <w:rPr>
                    <w:rFonts w:ascii="Cambria Math"/>
                  </w:rPr>
                  <m:t>u</m:t>
                </m:r>
              </m:e>
              <m:sub>
                <m:r>
                  <w:rPr>
                    <w:rFonts w:ascii="Cambria Math"/>
                  </w:rPr>
                  <m:t>12</m:t>
                </m:r>
              </m:sub>
            </m:sSub>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u</m:t>
                </m:r>
              </m:e>
              <m:sub>
                <m:r>
                  <w:rPr>
                    <w:rFonts w:ascii="Cambria Math"/>
                  </w:rPr>
                  <m:t>ik</m:t>
                </m:r>
              </m:sub>
            </m:sSub>
          </m:e>
        </m:d>
        <m:d>
          <m:dPr>
            <m:ctrlPr>
              <w:rPr>
                <w:rFonts w:ascii="Cambria Math" w:hAnsi="Cambria Math"/>
                <w:i/>
              </w:rPr>
            </m:ctrlPr>
          </m:dPr>
          <m:e>
            <m:r>
              <w:rPr>
                <w:rFonts w:ascii="Cambria Math"/>
              </w:rPr>
              <m:t>1</m:t>
            </m:r>
            <m:r>
              <w:rPr>
                <w:rFonts w:ascii="Cambria Math"/>
              </w:rPr>
              <m:t>≤</m:t>
            </m:r>
            <m:r>
              <w:rPr>
                <w:rFonts w:ascii="Cambria Math"/>
              </w:rPr>
              <m:t>i</m:t>
            </m:r>
            <m:r>
              <w:rPr>
                <w:rFonts w:ascii="Cambria Math"/>
              </w:rPr>
              <m:t>≤</m:t>
            </m:r>
            <m:r>
              <w:rPr>
                <w:rFonts w:ascii="Cambria Math"/>
              </w:rPr>
              <m:t>k</m:t>
            </m:r>
          </m:e>
        </m:d>
      </m:oMath>
    </w:p>
    <w:p w14:paraId="14CA5826" w14:textId="4EBED8B6" w:rsidR="00C06D18" w:rsidRDefault="00C06D18" w:rsidP="005C420A">
      <w:r>
        <w:rPr>
          <w:rFonts w:hint="eastAsia"/>
        </w:rPr>
        <w:t>确定评语集</w:t>
      </w:r>
      <w:r>
        <w:rPr>
          <w:rFonts w:hint="eastAsia"/>
        </w:rPr>
        <w:t>:</w:t>
      </w:r>
      <w:r>
        <w:t xml:space="preserve"> </w:t>
      </w:r>
      <m:oMath>
        <m:r>
          <w:rPr>
            <w:rFonts w:ascii="Cambria Math"/>
          </w:rPr>
          <m:t>V=</m:t>
        </m:r>
        <m:d>
          <m:dPr>
            <m:begChr m:val="{"/>
            <m:endChr m:val="}"/>
            <m:ctrlPr>
              <w:rPr>
                <w:rFonts w:ascii="Cambria Math" w:hAnsi="Cambria Math"/>
                <w:i/>
              </w:rPr>
            </m:ctrlPr>
          </m:dPr>
          <m:e>
            <m:sSub>
              <m:sSubPr>
                <m:ctrlPr>
                  <w:rPr>
                    <w:rFonts w:ascii="Cambria Math" w:hAnsi="Cambria Math"/>
                    <w:i/>
                  </w:rPr>
                </m:ctrlPr>
              </m:sSubPr>
              <m:e>
                <m:r>
                  <w:rPr>
                    <w:rFonts w:ascii="Cambria Math"/>
                  </w:rPr>
                  <m:t>v</m:t>
                </m:r>
              </m:e>
              <m:sub>
                <m:r>
                  <w:rPr>
                    <w:rFonts w:ascii="Cambria Math"/>
                  </w:rPr>
                  <m:t>1</m:t>
                </m:r>
              </m:sub>
            </m:sSub>
            <m:r>
              <w:rPr>
                <w:rFonts w:ascii="Cambria Math"/>
              </w:rPr>
              <m:t>,</m:t>
            </m:r>
            <m:sSub>
              <m:sSubPr>
                <m:ctrlPr>
                  <w:rPr>
                    <w:rFonts w:ascii="Cambria Math" w:hAnsi="Cambria Math"/>
                    <w:i/>
                  </w:rPr>
                </m:ctrlPr>
              </m:sSubPr>
              <m:e>
                <m:r>
                  <w:rPr>
                    <w:rFonts w:ascii="Cambria Math"/>
                  </w:rPr>
                  <m:t>v</m:t>
                </m:r>
              </m:e>
              <m:sub>
                <m:r>
                  <w:rPr>
                    <w:rFonts w:ascii="Cambria Math"/>
                  </w:rPr>
                  <m:t>2</m:t>
                </m:r>
              </m:sub>
            </m:sSub>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v</m:t>
                </m:r>
              </m:e>
              <m:sub>
                <m:r>
                  <w:rPr>
                    <w:rFonts w:ascii="Cambria Math"/>
                  </w:rPr>
                  <m:t>m</m:t>
                </m:r>
              </m:sub>
            </m:sSub>
          </m:e>
        </m:d>
      </m:oMath>
    </w:p>
    <w:p w14:paraId="31A46A18" w14:textId="455A51A6" w:rsidR="00C06D18" w:rsidRDefault="00C06D18" w:rsidP="005C420A">
      <w:pPr>
        <w:rPr>
          <w:rFonts w:ascii="宋体" w:hAnsi="宋体"/>
          <w:sz w:val="24"/>
        </w:rPr>
      </w:pPr>
      <w:r>
        <w:rPr>
          <w:rFonts w:ascii="宋体" w:hAnsi="宋体" w:hint="eastAsia"/>
          <w:sz w:val="24"/>
        </w:rPr>
        <w:t>设评价对象按</w:t>
      </w:r>
      <w:r>
        <w:rPr>
          <w:position w:val="-12"/>
        </w:rPr>
        <w:object w:dxaOrig="280" w:dyaOrig="360" w14:anchorId="7084C392">
          <v:shape id="_x0000_i1030" type="#_x0000_t75" style="width:13.5pt;height:18pt;mso-position-horizontal-relative:page;mso-position-vertical-relative:page" o:ole="">
            <v:imagedata r:id="rId18" o:title=""/>
          </v:shape>
          <o:OLEObject Type="Embed" ProgID="Equation.DSMT4" ShapeID="_x0000_i1030" DrawAspect="Content" ObjectID="_1667297613" r:id="rId19"/>
        </w:object>
      </w:r>
      <w:r>
        <w:rPr>
          <w:rFonts w:ascii="宋体" w:hAnsi="宋体" w:hint="eastAsia"/>
          <w:sz w:val="24"/>
        </w:rPr>
        <w:t>中第k个因素</w:t>
      </w:r>
      <w:r>
        <w:rPr>
          <w:position w:val="-12"/>
        </w:rPr>
        <w:object w:dxaOrig="361" w:dyaOrig="361" w14:anchorId="304FA3A3">
          <v:shape id="_x0000_i1031" type="#_x0000_t75" style="width:18pt;height:18pt;mso-position-horizontal-relative:page;mso-position-vertical-relative:page" o:ole="">
            <v:imagedata r:id="rId20" o:title=""/>
          </v:shape>
          <o:OLEObject Type="Embed" ProgID="Equation.DSMT4" ShapeID="_x0000_i1031" DrawAspect="Content" ObjectID="_1667297614" r:id="rId21"/>
        </w:object>
      </w:r>
      <w:r>
        <w:rPr>
          <w:rFonts w:ascii="宋体" w:hAnsi="宋体" w:hint="eastAsia"/>
          <w:sz w:val="24"/>
        </w:rPr>
        <w:t>进行评判时,对评价集V中第g个元素</w:t>
      </w:r>
      <w:r>
        <w:rPr>
          <w:position w:val="-14"/>
        </w:rPr>
        <w:object w:dxaOrig="261" w:dyaOrig="381" w14:anchorId="7A4577C2">
          <v:shape id="_x0000_i1032" type="#_x0000_t75" style="width:13.5pt;height:18.75pt;mso-position-horizontal-relative:page;mso-position-vertical-relative:page" o:ole="">
            <v:imagedata r:id="rId22" o:title=""/>
          </v:shape>
          <o:OLEObject Type="Embed" ProgID="Equation.DSMT4" ShapeID="_x0000_i1032" DrawAspect="Content" ObjectID="_1667297615" r:id="rId23"/>
        </w:object>
      </w:r>
      <w:r>
        <w:rPr>
          <w:rFonts w:ascii="宋体" w:hAnsi="宋体" w:hint="eastAsia"/>
          <w:sz w:val="24"/>
        </w:rPr>
        <w:t>的隶属程度为按</w:t>
      </w:r>
      <w:r>
        <w:rPr>
          <w:position w:val="-14"/>
        </w:rPr>
        <w:object w:dxaOrig="321" w:dyaOrig="381" w14:anchorId="56103B9F">
          <v:shape id="_x0000_i1033" type="#_x0000_t75" style="width:15.75pt;height:18.75pt;mso-position-horizontal-relative:page;mso-position-vertical-relative:page" o:ole="">
            <v:imagedata r:id="rId24" o:title=""/>
          </v:shape>
          <o:OLEObject Type="Embed" ProgID="Equation.DSMT4" ShapeID="_x0000_i1033" DrawAspect="Content" ObjectID="_1667297616" r:id="rId25"/>
        </w:object>
      </w:r>
      <w:r>
        <w:rPr>
          <w:rFonts w:hint="eastAsia"/>
        </w:rPr>
        <w:t>，</w:t>
      </w:r>
      <w:r>
        <w:rPr>
          <w:rFonts w:ascii="宋体" w:hAnsi="宋体" w:hint="eastAsia"/>
          <w:sz w:val="24"/>
        </w:rPr>
        <w:t>则按</w:t>
      </w:r>
      <w:r>
        <w:rPr>
          <w:position w:val="-12"/>
        </w:rPr>
        <w:object w:dxaOrig="361" w:dyaOrig="361" w14:anchorId="47CC1D33">
          <v:shape id="_x0000_i1034" type="#_x0000_t75" style="width:18pt;height:18pt;mso-position-horizontal-relative:page;mso-position-vertical-relative:page" o:ole="">
            <v:imagedata r:id="rId20" o:title=""/>
          </v:shape>
          <o:OLEObject Type="Embed" ProgID="Equation.DSMT4" ShapeID="_x0000_i1034" DrawAspect="Content" ObjectID="_1667297617" r:id="rId26"/>
        </w:object>
      </w:r>
      <w:r>
        <w:rPr>
          <w:rFonts w:ascii="宋体" w:hAnsi="宋体" w:hint="eastAsia"/>
          <w:sz w:val="24"/>
        </w:rPr>
        <w:t>的评价结果可用模糊集合</w:t>
      </w:r>
      <w:r>
        <w:rPr>
          <w:position w:val="-12"/>
        </w:rPr>
        <w:object w:dxaOrig="341" w:dyaOrig="361" w14:anchorId="7C891094">
          <v:shape id="_x0000_i1035" type="#_x0000_t75" style="width:17.25pt;height:18pt;mso-position-horizontal-relative:page;mso-position-vertical-relative:page" o:ole="">
            <v:imagedata r:id="rId27" o:title=""/>
          </v:shape>
          <o:OLEObject Type="Embed" ProgID="Equation.DSMT4" ShapeID="_x0000_i1035" DrawAspect="Content" ObjectID="_1667297618" r:id="rId28"/>
        </w:object>
      </w:r>
      <w:r>
        <w:rPr>
          <w:rFonts w:ascii="宋体" w:hAnsi="宋体" w:hint="eastAsia"/>
          <w:sz w:val="24"/>
        </w:rPr>
        <w:t>表示。如果对胜任力评判结果分A、B、C、D四个标度,分别代表优秀、良好、合格、较差,可将</w:t>
      </w:r>
      <w:r>
        <w:rPr>
          <w:position w:val="-12"/>
        </w:rPr>
        <w:object w:dxaOrig="341" w:dyaOrig="361" w14:anchorId="66884448">
          <v:shape id="_x0000_i1036" type="#_x0000_t75" style="width:17.25pt;height:18pt;mso-position-horizontal-relative:page;mso-position-vertical-relative:page" o:ole="">
            <v:imagedata r:id="rId27" o:title=""/>
          </v:shape>
          <o:OLEObject Type="Embed" ProgID="Equation.DSMT4" ShapeID="_x0000_i1036" DrawAspect="Content" ObjectID="_1667297619" r:id="rId29"/>
        </w:object>
      </w:r>
      <w:r>
        <w:rPr>
          <w:rFonts w:ascii="宋体" w:hAnsi="宋体" w:hint="eastAsia"/>
          <w:sz w:val="24"/>
        </w:rPr>
        <w:t>定义为:</w:t>
      </w:r>
      <w:r>
        <w:t xml:space="preserve"> </w:t>
      </w:r>
      <m:oMath>
        <m:sSub>
          <m:sSubPr>
            <m:ctrlPr>
              <w:rPr>
                <w:rFonts w:ascii="Cambria Math" w:hAnsi="Cambria Math"/>
                <w:i/>
              </w:rPr>
            </m:ctrlPr>
          </m:sSubPr>
          <m:e>
            <m:r>
              <w:rPr>
                <w:rFonts w:ascii="Cambria Math"/>
              </w:rPr>
              <m:t>R</m:t>
            </m:r>
          </m:e>
          <m:sub>
            <m:r>
              <w:rPr>
                <w:rFonts w:ascii="Cambria Math"/>
              </w:rPr>
              <m:t>ik</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r</m:t>
                </m:r>
              </m:e>
              <m:sub>
                <m:r>
                  <w:rPr>
                    <w:rFonts w:ascii="Cambria Math"/>
                  </w:rPr>
                  <m:t>ik1</m:t>
                </m:r>
              </m:sub>
            </m:sSub>
            <m:r>
              <w:rPr>
                <w:rFonts w:ascii="Cambria Math"/>
              </w:rPr>
              <m:t>,</m:t>
            </m:r>
            <m:sSub>
              <m:sSubPr>
                <m:ctrlPr>
                  <w:rPr>
                    <w:rFonts w:ascii="Cambria Math" w:hAnsi="Cambria Math"/>
                    <w:i/>
                  </w:rPr>
                </m:ctrlPr>
              </m:sSubPr>
              <m:e>
                <m:r>
                  <w:rPr>
                    <w:rFonts w:ascii="Cambria Math"/>
                  </w:rPr>
                  <m:t>r</m:t>
                </m:r>
              </m:e>
              <m:sub>
                <m:r>
                  <w:rPr>
                    <w:rFonts w:ascii="Cambria Math"/>
                  </w:rPr>
                  <m:t>ik2</m:t>
                </m:r>
              </m:sub>
            </m:sSub>
            <m:r>
              <w:rPr>
                <w:rFonts w:ascii="Cambria Math"/>
              </w:rPr>
              <m:t>,</m:t>
            </m:r>
            <m:sSub>
              <m:sSubPr>
                <m:ctrlPr>
                  <w:rPr>
                    <w:rFonts w:ascii="Cambria Math" w:hAnsi="Cambria Math"/>
                    <w:i/>
                  </w:rPr>
                </m:ctrlPr>
              </m:sSubPr>
              <m:e>
                <m:r>
                  <w:rPr>
                    <w:rFonts w:ascii="Cambria Math"/>
                  </w:rPr>
                  <m:t>r</m:t>
                </m:r>
              </m:e>
              <m:sub>
                <m:r>
                  <w:rPr>
                    <w:rFonts w:ascii="Cambria Math"/>
                  </w:rPr>
                  <m:t>ik3</m:t>
                </m:r>
              </m:sub>
            </m:sSub>
            <m:r>
              <w:rPr>
                <w:rFonts w:ascii="Cambria Math"/>
              </w:rPr>
              <m:t>,</m:t>
            </m:r>
            <m:sSub>
              <m:sSubPr>
                <m:ctrlPr>
                  <w:rPr>
                    <w:rFonts w:ascii="Cambria Math" w:hAnsi="Cambria Math"/>
                    <w:i/>
                  </w:rPr>
                </m:ctrlPr>
              </m:sSubPr>
              <m:e>
                <m:r>
                  <w:rPr>
                    <w:rFonts w:ascii="Cambria Math"/>
                  </w:rPr>
                  <m:t>r</m:t>
                </m:r>
              </m:e>
              <m:sub>
                <m:r>
                  <w:rPr>
                    <w:rFonts w:ascii="Cambria Math"/>
                  </w:rPr>
                  <m:t>ik4</m:t>
                </m:r>
              </m:sub>
            </m:sSub>
          </m:e>
        </m:d>
      </m:oMath>
      <w:r>
        <w:rPr>
          <w:rFonts w:hint="eastAsia"/>
        </w:rPr>
        <w:t>。</w:t>
      </w:r>
    </w:p>
    <w:p w14:paraId="0B86EEB8" w14:textId="77777777" w:rsidR="00C06D18" w:rsidRDefault="00C06D18" w:rsidP="008D4E8B">
      <w:pPr>
        <w:rPr>
          <w:rFonts w:ascii="宋体" w:hAnsi="宋体"/>
          <w:sz w:val="24"/>
        </w:rPr>
      </w:pPr>
      <w:r>
        <w:rPr>
          <w:rFonts w:ascii="宋体" w:hAnsi="宋体" w:hint="eastAsia"/>
          <w:sz w:val="24"/>
        </w:rPr>
        <w:t>由此,假设</w:t>
      </w:r>
      <w:r>
        <w:rPr>
          <w:position w:val="-12"/>
        </w:rPr>
        <w:object w:dxaOrig="280" w:dyaOrig="360" w14:anchorId="5040145D">
          <v:shape id="_x0000_i1037" type="#_x0000_t75" style="width:13.5pt;height:18pt;mso-position-horizontal-relative:page;mso-position-vertical-relative:page" o:ole="">
            <v:imagedata r:id="rId30" o:title=""/>
          </v:shape>
          <o:OLEObject Type="Embed" ProgID="Equation.DSMT4" ShapeID="_x0000_i1037" DrawAspect="Content" ObjectID="_1667297620" r:id="rId31"/>
        </w:object>
      </w:r>
      <w:r>
        <w:rPr>
          <w:rFonts w:ascii="宋体" w:hAnsi="宋体" w:hint="eastAsia"/>
          <w:sz w:val="24"/>
        </w:rPr>
        <w:t>中有p个因素,</w:t>
      </w:r>
      <w:r>
        <w:t xml:space="preserve"> </w:t>
      </w:r>
      <w:r>
        <w:rPr>
          <w:position w:val="-12"/>
        </w:rPr>
        <w:object w:dxaOrig="280" w:dyaOrig="360" w14:anchorId="455A0D66">
          <v:shape id="_x0000_i1038" type="#_x0000_t75" style="width:13.5pt;height:18pt;mso-position-horizontal-relative:page;mso-position-vertical-relative:page" o:ole="">
            <v:imagedata r:id="rId32" o:title=""/>
          </v:shape>
          <o:OLEObject Type="Embed" ProgID="Equation.DSMT4" ShapeID="_x0000_i1038" DrawAspect="Content" ObjectID="_1667297621" r:id="rId33"/>
        </w:object>
      </w:r>
      <w:r>
        <w:rPr>
          <w:rFonts w:ascii="宋体" w:hAnsi="宋体" w:hint="eastAsia"/>
          <w:sz w:val="24"/>
        </w:rPr>
        <w:t>中所有的因素的评价结果构成的评价矩阵可记为:</w:t>
      </w:r>
    </w:p>
    <w:p w14:paraId="5280ADB5" w14:textId="7A5474E6" w:rsidR="00C06D18" w:rsidRPr="006251A7" w:rsidRDefault="007B0875" w:rsidP="005C420A">
      <w:pPr>
        <w:rPr>
          <w:rFonts w:ascii="宋体" w:hAnsi="宋体"/>
          <w:sz w:val="24"/>
        </w:rPr>
      </w:pPr>
      <m:oMathPara>
        <m:oMathParaPr>
          <m:jc m:val="left"/>
        </m:oMathParaPr>
        <m:oMath>
          <m:sSub>
            <m:sSubPr>
              <m:ctrlPr>
                <w:rPr>
                  <w:rFonts w:ascii="Cambria Math" w:hAnsi="Cambria Math"/>
                  <w:i/>
                </w:rPr>
              </m:ctrlPr>
            </m:sSubPr>
            <m:e>
              <m:r>
                <w:rPr>
                  <w:rFonts w:ascii="Cambria Math"/>
                </w:rPr>
                <m:t>R</m:t>
              </m:r>
            </m:e>
            <m:sub>
              <m:r>
                <w:rPr>
                  <w:rFonts w:ascii="Cambria Math"/>
                </w:rPr>
                <m:t>i</m:t>
              </m:r>
            </m:sub>
          </m:sSub>
          <m:r>
            <w:rPr>
              <w:rFonts w:ascii="Cambria Math"/>
            </w:rPr>
            <m:t>=</m:t>
          </m:r>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rPr>
                          <m:t>r</m:t>
                        </m:r>
                      </m:e>
                      <m:sub>
                        <m:r>
                          <w:rPr>
                            <w:rFonts w:ascii="Cambria Math"/>
                          </w:rPr>
                          <m:t>i11</m:t>
                        </m:r>
                      </m:sub>
                    </m:sSub>
                  </m:e>
                  <m:e>
                    <m:sSub>
                      <m:sSubPr>
                        <m:ctrlPr>
                          <w:rPr>
                            <w:rFonts w:ascii="Cambria Math" w:hAnsi="Cambria Math"/>
                            <w:i/>
                          </w:rPr>
                        </m:ctrlPr>
                      </m:sSubPr>
                      <m:e>
                        <m:r>
                          <w:rPr>
                            <w:rFonts w:ascii="Cambria Math"/>
                          </w:rPr>
                          <m:t>r</m:t>
                        </m:r>
                      </m:e>
                      <m:sub>
                        <m:r>
                          <w:rPr>
                            <w:rFonts w:ascii="Cambria Math"/>
                          </w:rPr>
                          <m:t>i12</m:t>
                        </m:r>
                      </m:sub>
                    </m:sSub>
                  </m:e>
                  <m:e>
                    <m:sSub>
                      <m:sSubPr>
                        <m:ctrlPr>
                          <w:rPr>
                            <w:rFonts w:ascii="Cambria Math" w:hAnsi="Cambria Math"/>
                            <w:i/>
                          </w:rPr>
                        </m:ctrlPr>
                      </m:sSubPr>
                      <m:e>
                        <m:r>
                          <w:rPr>
                            <w:rFonts w:ascii="Cambria Math"/>
                          </w:rPr>
                          <m:t>r</m:t>
                        </m:r>
                      </m:e>
                      <m:sub>
                        <m:r>
                          <w:rPr>
                            <w:rFonts w:ascii="Cambria Math"/>
                          </w:rPr>
                          <m:t>i13</m:t>
                        </m:r>
                      </m:sub>
                    </m:sSub>
                  </m:e>
                  <m:e>
                    <m:sSub>
                      <m:sSubPr>
                        <m:ctrlPr>
                          <w:rPr>
                            <w:rFonts w:ascii="Cambria Math" w:hAnsi="Cambria Math"/>
                            <w:i/>
                          </w:rPr>
                        </m:ctrlPr>
                      </m:sSubPr>
                      <m:e>
                        <m:r>
                          <w:rPr>
                            <w:rFonts w:ascii="Cambria Math"/>
                          </w:rPr>
                          <m:t>r</m:t>
                        </m:r>
                      </m:e>
                      <m:sub>
                        <m:r>
                          <w:rPr>
                            <w:rFonts w:ascii="Cambria Math"/>
                          </w:rPr>
                          <m:t>i14</m:t>
                        </m:r>
                      </m:sub>
                    </m:sSub>
                  </m:e>
                </m:mr>
                <m:mr>
                  <m:e>
                    <m:sSub>
                      <m:sSubPr>
                        <m:ctrlPr>
                          <w:rPr>
                            <w:rFonts w:ascii="Cambria Math" w:hAnsi="Cambria Math"/>
                            <w:i/>
                          </w:rPr>
                        </m:ctrlPr>
                      </m:sSubPr>
                      <m:e>
                        <m:r>
                          <w:rPr>
                            <w:rFonts w:ascii="Cambria Math"/>
                          </w:rPr>
                          <m:t>r</m:t>
                        </m:r>
                      </m:e>
                      <m:sub>
                        <m:r>
                          <w:rPr>
                            <w:rFonts w:ascii="Cambria Math"/>
                          </w:rPr>
                          <m:t>i21</m:t>
                        </m:r>
                      </m:sub>
                    </m:sSub>
                  </m:e>
                  <m:e>
                    <m:sSub>
                      <m:sSubPr>
                        <m:ctrlPr>
                          <w:rPr>
                            <w:rFonts w:ascii="Cambria Math" w:hAnsi="Cambria Math"/>
                            <w:i/>
                          </w:rPr>
                        </m:ctrlPr>
                      </m:sSubPr>
                      <m:e>
                        <m:r>
                          <w:rPr>
                            <w:rFonts w:ascii="Cambria Math"/>
                          </w:rPr>
                          <m:t>r</m:t>
                        </m:r>
                      </m:e>
                      <m:sub>
                        <m:r>
                          <w:rPr>
                            <w:rFonts w:ascii="Cambria Math"/>
                          </w:rPr>
                          <m:t>i22</m:t>
                        </m:r>
                      </m:sub>
                    </m:sSub>
                  </m:e>
                  <m:e>
                    <m:sSub>
                      <m:sSubPr>
                        <m:ctrlPr>
                          <w:rPr>
                            <w:rFonts w:ascii="Cambria Math" w:hAnsi="Cambria Math"/>
                            <w:i/>
                          </w:rPr>
                        </m:ctrlPr>
                      </m:sSubPr>
                      <m:e>
                        <m:r>
                          <w:rPr>
                            <w:rFonts w:ascii="Cambria Math"/>
                          </w:rPr>
                          <m:t>r</m:t>
                        </m:r>
                      </m:e>
                      <m:sub>
                        <m:r>
                          <w:rPr>
                            <w:rFonts w:ascii="Cambria Math"/>
                          </w:rPr>
                          <m:t>i23</m:t>
                        </m:r>
                      </m:sub>
                    </m:sSub>
                  </m:e>
                  <m:e>
                    <m:sSub>
                      <m:sSubPr>
                        <m:ctrlPr>
                          <w:rPr>
                            <w:rFonts w:ascii="Cambria Math" w:hAnsi="Cambria Math"/>
                            <w:i/>
                          </w:rPr>
                        </m:ctrlPr>
                      </m:sSubPr>
                      <m:e>
                        <m:r>
                          <w:rPr>
                            <w:rFonts w:ascii="Cambria Math"/>
                          </w:rPr>
                          <m:t>r</m:t>
                        </m:r>
                      </m:e>
                      <m:sub>
                        <m:r>
                          <w:rPr>
                            <w:rFonts w:ascii="Cambria Math"/>
                          </w:rPr>
                          <m:t>i24</m:t>
                        </m:r>
                      </m:sub>
                    </m:sSub>
                  </m:e>
                </m:mr>
                <m:mr>
                  <m:e>
                    <m:r>
                      <w:rPr>
                        <w:rFonts w:ascii="MS Gothic" w:eastAsia="MS Gothic" w:hAnsi="MS Gothic" w:cs="MS Gothic" w:hint="eastAsia"/>
                      </w:rPr>
                      <m:t>⋅⋅⋅</m:t>
                    </m:r>
                  </m:e>
                  <m:e>
                    <m:r>
                      <w:rPr>
                        <w:rFonts w:ascii="MS Gothic" w:eastAsia="MS Gothic" w:hAnsi="MS Gothic" w:cs="MS Gothic" w:hint="eastAsia"/>
                      </w:rPr>
                      <m:t>⋅⋅⋅</m:t>
                    </m:r>
                  </m:e>
                  <m:e>
                    <m:r>
                      <w:rPr>
                        <w:rFonts w:ascii="MS Gothic" w:eastAsia="MS Gothic" w:hAnsi="MS Gothic" w:cs="MS Gothic" w:hint="eastAsia"/>
                      </w:rPr>
                      <m:t>⋅⋅⋅</m:t>
                    </m:r>
                  </m:e>
                  <m:e>
                    <m:r>
                      <w:rPr>
                        <w:rFonts w:ascii="MS Gothic" w:eastAsia="MS Gothic" w:hAnsi="MS Gothic" w:cs="MS Gothic" w:hint="eastAsia"/>
                      </w:rPr>
                      <m:t>⋅⋅⋅</m:t>
                    </m:r>
                  </m:e>
                </m:mr>
                <m:mr>
                  <m:e>
                    <m:sSub>
                      <m:sSubPr>
                        <m:ctrlPr>
                          <w:rPr>
                            <w:rFonts w:ascii="Cambria Math" w:hAnsi="Cambria Math"/>
                            <w:i/>
                          </w:rPr>
                        </m:ctrlPr>
                      </m:sSubPr>
                      <m:e>
                        <m:r>
                          <w:rPr>
                            <w:rFonts w:ascii="Cambria Math"/>
                          </w:rPr>
                          <m:t>r</m:t>
                        </m:r>
                      </m:e>
                      <m:sub>
                        <m:r>
                          <w:rPr>
                            <w:rFonts w:ascii="Cambria Math"/>
                          </w:rPr>
                          <m:t>ip1</m:t>
                        </m:r>
                      </m:sub>
                    </m:sSub>
                  </m:e>
                  <m:e>
                    <m:sSub>
                      <m:sSubPr>
                        <m:ctrlPr>
                          <w:rPr>
                            <w:rFonts w:ascii="Cambria Math" w:hAnsi="Cambria Math"/>
                            <w:i/>
                          </w:rPr>
                        </m:ctrlPr>
                      </m:sSubPr>
                      <m:e>
                        <m:r>
                          <w:rPr>
                            <w:rFonts w:ascii="Cambria Math"/>
                          </w:rPr>
                          <m:t>r</m:t>
                        </m:r>
                      </m:e>
                      <m:sub>
                        <m:r>
                          <w:rPr>
                            <w:rFonts w:ascii="Cambria Math"/>
                          </w:rPr>
                          <m:t>ip2</m:t>
                        </m:r>
                      </m:sub>
                    </m:sSub>
                  </m:e>
                  <m:e>
                    <m:sSub>
                      <m:sSubPr>
                        <m:ctrlPr>
                          <w:rPr>
                            <w:rFonts w:ascii="Cambria Math" w:hAnsi="Cambria Math"/>
                            <w:i/>
                          </w:rPr>
                        </m:ctrlPr>
                      </m:sSubPr>
                      <m:e>
                        <m:r>
                          <w:rPr>
                            <w:rFonts w:ascii="Cambria Math"/>
                          </w:rPr>
                          <m:t>r</m:t>
                        </m:r>
                      </m:e>
                      <m:sub>
                        <m:r>
                          <w:rPr>
                            <w:rFonts w:ascii="Cambria Math"/>
                          </w:rPr>
                          <m:t>ip3</m:t>
                        </m:r>
                      </m:sub>
                    </m:sSub>
                  </m:e>
                  <m:e>
                    <m:sSub>
                      <m:sSubPr>
                        <m:ctrlPr>
                          <w:rPr>
                            <w:rFonts w:ascii="Cambria Math" w:hAnsi="Cambria Math"/>
                            <w:i/>
                          </w:rPr>
                        </m:ctrlPr>
                      </m:sSubPr>
                      <m:e>
                        <m:r>
                          <w:rPr>
                            <w:rFonts w:ascii="Cambria Math"/>
                          </w:rPr>
                          <m:t>r</m:t>
                        </m:r>
                      </m:e>
                      <m:sub>
                        <m:r>
                          <w:rPr>
                            <w:rFonts w:ascii="Cambria Math"/>
                          </w:rPr>
                          <m:t>ip4</m:t>
                        </m:r>
                      </m:sub>
                    </m:sSub>
                  </m:e>
                </m:mr>
              </m:m>
            </m:e>
          </m:d>
        </m:oMath>
      </m:oMathPara>
    </w:p>
    <w:p w14:paraId="2D94E0AE" w14:textId="77777777" w:rsidR="00C06D18" w:rsidRDefault="00C06D18" w:rsidP="008D4E8B">
      <w:pPr>
        <w:rPr>
          <w:rFonts w:ascii="宋体" w:hAnsi="宋体"/>
          <w:sz w:val="24"/>
        </w:rPr>
      </w:pPr>
      <w:r>
        <w:rPr>
          <w:rFonts w:ascii="宋体" w:hAnsi="宋体" w:hint="eastAsia"/>
          <w:sz w:val="24"/>
        </w:rPr>
        <w:t>评价矩阵</w:t>
      </w:r>
      <w:r>
        <w:rPr>
          <w:position w:val="-12"/>
        </w:rPr>
        <w:object w:dxaOrig="261" w:dyaOrig="361" w14:anchorId="452521D4">
          <v:shape id="_x0000_i1039" type="#_x0000_t75" style="width:13.5pt;height:18pt;mso-position-horizontal-relative:page;mso-position-vertical-relative:page" o:ole="">
            <v:imagedata r:id="rId34" o:title=""/>
          </v:shape>
          <o:OLEObject Type="Embed" ProgID="Equation.DSMT4" ShapeID="_x0000_i1039" DrawAspect="Content" ObjectID="_1667297622" r:id="rId35"/>
        </w:object>
      </w:r>
      <w:r>
        <w:rPr>
          <w:rFonts w:ascii="宋体" w:hAnsi="宋体" w:hint="eastAsia"/>
          <w:sz w:val="24"/>
        </w:rPr>
        <w:t>可以看作因素集和评价集之间的一种模糊关系,即影响因素与评价结果之间的“合理关系”,即按</w:t>
      </w:r>
      <w:r>
        <w:rPr>
          <w:position w:val="-12"/>
        </w:rPr>
        <w:object w:dxaOrig="361" w:dyaOrig="361" w14:anchorId="3C8F8F1E">
          <v:shape id="_x0000_i1040" type="#_x0000_t75" style="width:18pt;height:18pt;mso-position-horizontal-relative:page;mso-position-vertical-relative:page" o:ole="">
            <v:imagedata r:id="rId20" o:title=""/>
          </v:shape>
          <o:OLEObject Type="Embed" ProgID="Equation.DSMT4" ShapeID="_x0000_i1040" DrawAspect="Content" ObjectID="_1667297623" r:id="rId36"/>
        </w:object>
      </w:r>
      <w:r>
        <w:rPr>
          <w:rFonts w:ascii="宋体" w:hAnsi="宋体" w:hint="eastAsia"/>
          <w:sz w:val="24"/>
        </w:rPr>
        <w:t>评价时, 评价结果</w:t>
      </w:r>
      <w:r>
        <w:rPr>
          <w:position w:val="-14"/>
        </w:rPr>
        <w:object w:dxaOrig="261" w:dyaOrig="381" w14:anchorId="6A724837">
          <v:shape id="_x0000_i1041" type="#_x0000_t75" style="width:13.5pt;height:18.75pt;mso-position-horizontal-relative:page;mso-position-vertical-relative:page" o:ole="">
            <v:imagedata r:id="rId22" o:title=""/>
          </v:shape>
          <o:OLEObject Type="Embed" ProgID="Equation.DSMT4" ShapeID="_x0000_i1041" DrawAspect="Content" ObjectID="_1667297624" r:id="rId37"/>
        </w:object>
      </w:r>
      <w:r>
        <w:rPr>
          <w:rFonts w:ascii="宋体" w:hAnsi="宋体" w:hint="eastAsia"/>
          <w:sz w:val="24"/>
        </w:rPr>
        <w:t>的合理程度。</w:t>
      </w:r>
    </w:p>
    <w:p w14:paraId="437C4A94" w14:textId="77777777" w:rsidR="00C06D18" w:rsidRDefault="00C06D18" w:rsidP="008D4E8B">
      <w:pPr>
        <w:rPr>
          <w:rFonts w:ascii="宋体" w:hAnsi="宋体"/>
          <w:sz w:val="24"/>
        </w:rPr>
      </w:pPr>
      <w:r>
        <w:rPr>
          <w:rFonts w:ascii="宋体" w:hAnsi="宋体" w:hint="eastAsia"/>
          <w:sz w:val="24"/>
        </w:rPr>
        <w:t>2.权重的确定及模糊矩阵与权重集的合成方式</w:t>
      </w:r>
    </w:p>
    <w:p w14:paraId="1245E1AA" w14:textId="77777777" w:rsidR="00C06D18" w:rsidRDefault="00C06D18" w:rsidP="008D4E8B">
      <w:pPr>
        <w:rPr>
          <w:rFonts w:ascii="宋体" w:hAnsi="宋体"/>
          <w:sz w:val="24"/>
        </w:rPr>
      </w:pPr>
      <w:r>
        <w:rPr>
          <w:rFonts w:ascii="宋体" w:hAnsi="宋体" w:hint="eastAsia"/>
          <w:sz w:val="24"/>
        </w:rPr>
        <w:t>确定权重的方法有很多,有统计调查法、德尔菲法、层次分析法和模糊层次分析法。结合实际问题的需要,选择适合的方法确定权重。</w:t>
      </w:r>
    </w:p>
    <w:p w14:paraId="1DEEFEB1" w14:textId="322FCC34" w:rsidR="00C06D18" w:rsidRDefault="00C06D18" w:rsidP="005C420A">
      <w:pPr>
        <w:rPr>
          <w:rFonts w:ascii="宋体" w:hAnsi="宋体"/>
          <w:sz w:val="24"/>
        </w:rPr>
      </w:pPr>
      <w:r>
        <w:rPr>
          <w:rFonts w:ascii="宋体" w:hAnsi="宋体" w:hint="eastAsia"/>
          <w:sz w:val="24"/>
        </w:rPr>
        <w:t>主因素权重:</w:t>
      </w:r>
      <w:r>
        <w:t xml:space="preserve"> </w:t>
      </w:r>
      <m:oMath>
        <m:r>
          <w:rPr>
            <w:rFonts w:ascii="Cambria Math"/>
          </w:rPr>
          <m:t>A=</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1</m:t>
                </m:r>
              </m:sub>
            </m:sSub>
            <m:r>
              <w:rPr>
                <w:rFonts w:ascii="Cambria Math"/>
              </w:rPr>
              <m:t>,</m:t>
            </m:r>
            <m:sSub>
              <m:sSubPr>
                <m:ctrlPr>
                  <w:rPr>
                    <w:rFonts w:ascii="Cambria Math" w:hAnsi="Cambria Math"/>
                    <w:i/>
                  </w:rPr>
                </m:ctrlPr>
              </m:sSubPr>
              <m:e>
                <m:r>
                  <w:rPr>
                    <w:rFonts w:ascii="Cambria Math"/>
                  </w:rPr>
                  <m:t>a</m:t>
                </m:r>
              </m:e>
              <m:sub>
                <m:r>
                  <w:rPr>
                    <w:rFonts w:ascii="Cambria Math"/>
                  </w:rPr>
                  <m:t>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a</m:t>
                </m:r>
              </m:e>
              <m:sub>
                <m:r>
                  <w:rPr>
                    <w:rFonts w:ascii="Cambria Math"/>
                  </w:rPr>
                  <m:t>s</m:t>
                </m:r>
              </m:sub>
            </m:sSub>
          </m:e>
        </m:d>
      </m:oMath>
      <w:r>
        <w:rPr>
          <w:rFonts w:hint="eastAsia"/>
        </w:rPr>
        <w:t>，</w:t>
      </w:r>
      <w:r>
        <w:t xml:space="preserve"> </w:t>
      </w:r>
      <m:oMath>
        <m:nary>
          <m:naryPr>
            <m:chr m:val="∑"/>
            <m:ctrlPr>
              <w:rPr>
                <w:rFonts w:ascii="Cambria Math" w:hAnsi="Cambria Math"/>
                <w:i/>
              </w:rPr>
            </m:ctrlPr>
          </m:naryPr>
          <m:sub>
            <m:r>
              <w:rPr>
                <w:rFonts w:ascii="Cambria Math"/>
              </w:rPr>
              <m:t>i=1</m:t>
            </m:r>
          </m:sub>
          <m:sup>
            <m:r>
              <w:rPr>
                <w:rFonts w:ascii="Cambria Math"/>
              </w:rPr>
              <m:t>s</m:t>
            </m:r>
          </m:sup>
          <m:e>
            <m:sSub>
              <m:sSubPr>
                <m:ctrlPr>
                  <w:rPr>
                    <w:rFonts w:ascii="Cambria Math" w:hAnsi="Cambria Math"/>
                    <w:i/>
                  </w:rPr>
                </m:ctrlPr>
              </m:sSubPr>
              <m:e>
                <m:r>
                  <w:rPr>
                    <w:rFonts w:ascii="Cambria Math"/>
                  </w:rPr>
                  <m:t>a</m:t>
                </m:r>
              </m:e>
              <m:sub>
                <m:r>
                  <w:rPr>
                    <w:rFonts w:ascii="Cambria Math"/>
                  </w:rPr>
                  <m:t>i</m:t>
                </m:r>
              </m:sub>
            </m:sSub>
            <m:r>
              <w:rPr>
                <w:rFonts w:ascii="Cambria Math"/>
              </w:rPr>
              <m:t>=1,0</m:t>
            </m:r>
            <m:r>
              <w:rPr>
                <w:rFonts w:ascii="Cambria Math"/>
              </w:rPr>
              <m:t>≤</m:t>
            </m:r>
          </m:e>
        </m:nary>
        <m:sSub>
          <m:sSubPr>
            <m:ctrlPr>
              <w:rPr>
                <w:rFonts w:ascii="Cambria Math" w:hAnsi="Cambria Math"/>
                <w:i/>
              </w:rPr>
            </m:ctrlPr>
          </m:sSubPr>
          <m:e>
            <m:r>
              <w:rPr>
                <w:rFonts w:ascii="Cambria Math"/>
              </w:rPr>
              <m:t>a</m:t>
            </m:r>
          </m:e>
          <m:sub>
            <m:r>
              <w:rPr>
                <w:rFonts w:ascii="Cambria Math"/>
              </w:rPr>
              <m:t>i</m:t>
            </m:r>
          </m:sub>
        </m:sSub>
        <m:r>
          <w:rPr>
            <w:rFonts w:ascii="Cambria Math"/>
          </w:rPr>
          <m:t>≤</m:t>
        </m:r>
        <m:r>
          <w:rPr>
            <w:rFonts w:ascii="Cambria Math"/>
          </w:rPr>
          <m:t>1</m:t>
        </m:r>
      </m:oMath>
    </w:p>
    <w:p w14:paraId="74AD8E29" w14:textId="5EC0D41D" w:rsidR="00C06D18" w:rsidRDefault="00C06D18" w:rsidP="005C420A">
      <w:pPr>
        <w:rPr>
          <w:rFonts w:ascii="宋体" w:hAnsi="宋体"/>
          <w:sz w:val="24"/>
        </w:rPr>
      </w:pPr>
      <w:r>
        <w:rPr>
          <w:rFonts w:ascii="宋体" w:hAnsi="宋体" w:hint="eastAsia"/>
          <w:sz w:val="24"/>
        </w:rPr>
        <w:t>二级指标的权重:</w:t>
      </w:r>
      <w:r>
        <w:t xml:space="preserve"> </w:t>
      </w:r>
      <m:oMath>
        <m:sSub>
          <m:sSubPr>
            <m:ctrlPr>
              <w:rPr>
                <w:rFonts w:ascii="Cambria Math" w:hAnsi="Cambria Math"/>
                <w:i/>
              </w:rPr>
            </m:ctrlPr>
          </m:sSubPr>
          <m:e>
            <m:r>
              <w:rPr>
                <w:rFonts w:ascii="Cambria Math"/>
              </w:rPr>
              <m:t>A</m:t>
            </m:r>
          </m:e>
          <m:sub>
            <m:r>
              <w:rPr>
                <w:rFonts w:ascii="Cambria Math"/>
              </w:rPr>
              <m:t>1</m:t>
            </m:r>
          </m:sub>
        </m:sSub>
        <m:r>
          <w:rPr>
            <w:rFonts w:asci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i1</m:t>
                </m:r>
              </m:sub>
            </m:sSub>
            <m:r>
              <w:rPr>
                <w:rFonts w:ascii="Cambria Math"/>
              </w:rPr>
              <m:t>,</m:t>
            </m:r>
            <m:sSub>
              <m:sSubPr>
                <m:ctrlPr>
                  <w:rPr>
                    <w:rFonts w:ascii="Cambria Math" w:hAnsi="Cambria Math"/>
                    <w:i/>
                  </w:rPr>
                </m:ctrlPr>
              </m:sSubPr>
              <m:e>
                <m:r>
                  <w:rPr>
                    <w:rFonts w:ascii="Cambria Math"/>
                  </w:rPr>
                  <m:t>a</m:t>
                </m:r>
              </m:e>
              <m:sub>
                <m:r>
                  <w:rPr>
                    <w:rFonts w:ascii="Cambria Math"/>
                  </w:rPr>
                  <m:t>i2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a</m:t>
                </m:r>
              </m:e>
              <m:sub>
                <m:r>
                  <w:rPr>
                    <w:rFonts w:ascii="Cambria Math"/>
                  </w:rPr>
                  <m:t>ik</m:t>
                </m:r>
              </m:sub>
            </m:sSub>
          </m:e>
        </m:d>
      </m:oMath>
      <w:r>
        <w:rPr>
          <w:rFonts w:hint="eastAsia"/>
        </w:rPr>
        <w:t>，</w:t>
      </w:r>
      <m:oMath>
        <m:nary>
          <m:naryPr>
            <m:chr m:val="∑"/>
            <m:ctrlPr>
              <w:rPr>
                <w:rFonts w:ascii="Cambria Math" w:hAnsi="Cambria Math"/>
                <w:i/>
              </w:rPr>
            </m:ctrlPr>
          </m:naryPr>
          <m:sub>
            <m:r>
              <w:rPr>
                <w:rFonts w:ascii="Cambria Math"/>
              </w:rPr>
              <m:t>j=1</m:t>
            </m:r>
          </m:sub>
          <m:sup>
            <m:r>
              <w:rPr>
                <w:rFonts w:ascii="Cambria Math"/>
              </w:rPr>
              <m:t>k</m:t>
            </m:r>
          </m:sup>
          <m:e>
            <m:sSub>
              <m:sSubPr>
                <m:ctrlPr>
                  <w:rPr>
                    <w:rFonts w:ascii="Cambria Math" w:hAnsi="Cambria Math"/>
                    <w:i/>
                  </w:rPr>
                </m:ctrlPr>
              </m:sSubPr>
              <m:e>
                <m:r>
                  <w:rPr>
                    <w:rFonts w:ascii="Cambria Math"/>
                  </w:rPr>
                  <m:t>a</m:t>
                </m:r>
              </m:e>
              <m:sub>
                <m:r>
                  <w:rPr>
                    <w:rFonts w:ascii="Cambria Math"/>
                  </w:rPr>
                  <m:t>ij</m:t>
                </m:r>
              </m:sub>
            </m:sSub>
            <m:r>
              <w:rPr>
                <w:rFonts w:ascii="Cambria Math"/>
              </w:rPr>
              <m:t>=1,0</m:t>
            </m:r>
            <m:r>
              <w:rPr>
                <w:rFonts w:ascii="Cambria Math"/>
              </w:rPr>
              <m:t>≤</m:t>
            </m:r>
          </m:e>
        </m:nary>
        <m:sSub>
          <m:sSubPr>
            <m:ctrlPr>
              <w:rPr>
                <w:rFonts w:ascii="Cambria Math" w:hAnsi="Cambria Math"/>
                <w:i/>
              </w:rPr>
            </m:ctrlPr>
          </m:sSubPr>
          <m:e>
            <m:r>
              <w:rPr>
                <w:rFonts w:ascii="Cambria Math"/>
              </w:rPr>
              <m:t>a</m:t>
            </m:r>
          </m:e>
          <m:sub>
            <m:r>
              <w:rPr>
                <w:rFonts w:ascii="Cambria Math"/>
              </w:rPr>
              <m:t>ij</m:t>
            </m:r>
          </m:sub>
        </m:sSub>
        <m:r>
          <w:rPr>
            <w:rFonts w:ascii="Cambria Math"/>
          </w:rPr>
          <m:t>≤</m:t>
        </m:r>
        <m:r>
          <w:rPr>
            <w:rFonts w:ascii="Cambria Math"/>
          </w:rPr>
          <m:t>1</m:t>
        </m:r>
      </m:oMath>
    </w:p>
    <w:p w14:paraId="4133AE22" w14:textId="77777777" w:rsidR="00C06D18" w:rsidRDefault="00C06D18" w:rsidP="008D4E8B">
      <w:pPr>
        <w:rPr>
          <w:rFonts w:ascii="宋体" w:hAnsi="宋体"/>
          <w:sz w:val="24"/>
        </w:rPr>
      </w:pPr>
      <w:r>
        <w:rPr>
          <w:rFonts w:ascii="宋体" w:hAnsi="宋体" w:hint="eastAsia"/>
          <w:sz w:val="24"/>
        </w:rPr>
        <w:t>结合实际问题的需要,人们提出多种合成方式,每一种合成方式对应着一种评判模型,本文采取加权平均型的方法:</w:t>
      </w:r>
    </w:p>
    <w:p w14:paraId="76AC3646" w14:textId="0591EED2" w:rsidR="00C06D18" w:rsidRDefault="007B0875" w:rsidP="005C420A">
      <w:pPr>
        <w:rPr>
          <w:rFonts w:ascii="宋体" w:hAnsi="宋体"/>
          <w:sz w:val="24"/>
        </w:rPr>
      </w:pPr>
      <m:oMath>
        <m:sSub>
          <m:sSubPr>
            <m:ctrlPr>
              <w:rPr>
                <w:rFonts w:ascii="Cambria Math" w:hAnsi="Cambria Math"/>
                <w:i/>
              </w:rPr>
            </m:ctrlPr>
          </m:sSubPr>
          <m:e>
            <m:r>
              <w:rPr>
                <w:rFonts w:ascii="Cambria Math"/>
              </w:rPr>
              <m:t>b</m:t>
            </m:r>
          </m:e>
          <m:sub>
            <m:r>
              <w:rPr>
                <w:rFonts w:ascii="Cambria Math"/>
              </w:rPr>
              <m:t>j</m:t>
            </m:r>
          </m:sub>
        </m:sSub>
        <m:r>
          <w:rPr>
            <w:rFonts w:ascii="Cambria Math"/>
          </w:rPr>
          <m:t>=</m:t>
        </m:r>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a</m:t>
                </m:r>
              </m:e>
              <m:sub>
                <m:r>
                  <w:rPr>
                    <w:rFonts w:ascii="Cambria Math"/>
                  </w:rPr>
                  <m:t>i</m:t>
                </m:r>
              </m:sub>
            </m:sSub>
            <m:sSub>
              <m:sSubPr>
                <m:ctrlPr>
                  <w:rPr>
                    <w:rFonts w:ascii="Cambria Math" w:hAnsi="Cambria Math"/>
                    <w:i/>
                  </w:rPr>
                </m:ctrlPr>
              </m:sSubPr>
              <m:e>
                <m:r>
                  <w:rPr>
                    <w:rFonts w:ascii="Cambria Math"/>
                  </w:rPr>
                  <m:t>r</m:t>
                </m:r>
              </m:e>
              <m:sub>
                <m:r>
                  <w:rPr>
                    <w:rFonts w:ascii="Cambria Math"/>
                  </w:rPr>
                  <m:t>ij</m:t>
                </m:r>
              </m:sub>
            </m:sSub>
          </m:e>
        </m:nary>
      </m:oMath>
      <w:r w:rsidR="00C06D18">
        <w:rPr>
          <w:rFonts w:ascii="宋体" w:hAnsi="宋体" w:hint="eastAsia"/>
          <w:sz w:val="24"/>
        </w:rPr>
        <w:t>,j=1,2,…,m,其中a归一化,即</w:t>
      </w:r>
      <m:oMath>
        <m:nary>
          <m:naryPr>
            <m:chr m:val="∑"/>
            <m:ctrlPr>
              <w:rPr>
                <w:rFonts w:ascii="Cambria Math" w:hAnsi="Cambria Math"/>
                <w:i/>
              </w:rPr>
            </m:ctrlPr>
          </m:naryPr>
          <m:sub>
            <m:r>
              <w:rPr>
                <w:rFonts w:ascii="Cambria Math"/>
              </w:rPr>
              <m:t>i=1</m:t>
            </m:r>
          </m:sub>
          <m:sup>
            <m:r>
              <w:rPr>
                <w:rFonts w:ascii="Cambria Math"/>
              </w:rPr>
              <m:t>n</m:t>
            </m:r>
          </m:sup>
          <m:e>
            <m:sSub>
              <m:sSubPr>
                <m:ctrlPr>
                  <w:rPr>
                    <w:rFonts w:ascii="Cambria Math" w:hAnsi="Cambria Math"/>
                    <w:i/>
                  </w:rPr>
                </m:ctrlPr>
              </m:sSubPr>
              <m:e>
                <m:r>
                  <w:rPr>
                    <w:rFonts w:ascii="Cambria Math"/>
                  </w:rPr>
                  <m:t>a</m:t>
                </m:r>
              </m:e>
              <m:sub>
                <m:r>
                  <w:rPr>
                    <w:rFonts w:ascii="Cambria Math"/>
                  </w:rPr>
                  <m:t>i</m:t>
                </m:r>
              </m:sub>
            </m:sSub>
            <m:r>
              <w:rPr>
                <w:rFonts w:ascii="Cambria Math"/>
              </w:rPr>
              <m:t>=1</m:t>
            </m:r>
          </m:e>
        </m:nary>
      </m:oMath>
      <w:r w:rsidR="00C06D18">
        <w:rPr>
          <w:rFonts w:hint="eastAsia"/>
        </w:rPr>
        <w:t>。</w:t>
      </w:r>
    </w:p>
    <w:p w14:paraId="47AB1929" w14:textId="77777777" w:rsidR="00C06D18" w:rsidRDefault="00C06D18" w:rsidP="008D4E8B">
      <w:pPr>
        <w:rPr>
          <w:rFonts w:ascii="宋体" w:hAnsi="宋体"/>
          <w:sz w:val="24"/>
        </w:rPr>
      </w:pPr>
      <w:r>
        <w:rPr>
          <w:rFonts w:ascii="宋体" w:hAnsi="宋体" w:hint="eastAsia"/>
          <w:sz w:val="24"/>
        </w:rPr>
        <w:t>这种模型要让每个因素都对综合评价有所贡献,不仅考虑了所有因素的影响,而且</w:t>
      </w:r>
      <w:r>
        <w:rPr>
          <w:rFonts w:ascii="宋体" w:hAnsi="宋体" w:hint="eastAsia"/>
          <w:sz w:val="24"/>
        </w:rPr>
        <w:lastRenderedPageBreak/>
        <w:t>保留了单因素的评判信息。</w:t>
      </w:r>
    </w:p>
    <w:p w14:paraId="09F10BF2" w14:textId="49A1EC4F" w:rsidR="00C06D18" w:rsidRDefault="00C06D18" w:rsidP="008D4E8B">
      <w:pPr>
        <w:rPr>
          <w:rFonts w:ascii="宋体" w:hAnsi="宋体"/>
          <w:sz w:val="24"/>
        </w:rPr>
      </w:pPr>
      <w:r>
        <w:rPr>
          <w:rFonts w:ascii="宋体" w:hAnsi="宋体" w:hint="eastAsia"/>
          <w:sz w:val="24"/>
        </w:rPr>
        <w:t>3.二级模糊综合评价</w:t>
      </w:r>
      <w:r w:rsidR="005F600B">
        <w:rPr>
          <w:rStyle w:val="ac"/>
          <w:rFonts w:ascii="宋体" w:hAnsi="宋体"/>
          <w:sz w:val="24"/>
        </w:rPr>
        <w:footnoteReference w:id="2"/>
      </w:r>
    </w:p>
    <w:p w14:paraId="7F63F26A" w14:textId="77777777" w:rsidR="00C06D18" w:rsidRDefault="00C06D18" w:rsidP="008D4E8B">
      <w:pPr>
        <w:rPr>
          <w:rFonts w:ascii="宋体" w:hAnsi="宋体"/>
          <w:sz w:val="24"/>
        </w:rPr>
      </w:pPr>
      <w:r>
        <w:rPr>
          <w:rFonts w:ascii="宋体" w:hAnsi="宋体" w:hint="eastAsia"/>
          <w:sz w:val="24"/>
        </w:rPr>
        <w:t>单因素模糊评价仅反映了一个因素对评价对象的影响,这是不够完全的。评判的目的在于综合考虑所有因素的影响,得出更为合理的评价结果,这就需要进行模糊综合评价。怎样考虑所有因素的影响呢?从单因素评价矩阵</w:t>
      </w:r>
      <w:r>
        <w:rPr>
          <w:position w:val="-12"/>
        </w:rPr>
        <w:object w:dxaOrig="261" w:dyaOrig="361" w14:anchorId="364EF786">
          <v:shape id="_x0000_i1042" type="#_x0000_t75" style="width:13.5pt;height:18pt;mso-position-horizontal-relative:page;mso-position-vertical-relative:page" o:ole="">
            <v:imagedata r:id="rId38" o:title=""/>
          </v:shape>
          <o:OLEObject Type="Embed" ProgID="Equation.DSMT4" ShapeID="_x0000_i1042" DrawAspect="Content" ObjectID="_1667297625" r:id="rId39"/>
        </w:object>
      </w:r>
      <w:r>
        <w:rPr>
          <w:rFonts w:ascii="宋体" w:hAnsi="宋体" w:hint="eastAsia"/>
          <w:sz w:val="24"/>
        </w:rPr>
        <w:t>可以看出:第k行反映了第k个因素</w:t>
      </w:r>
      <w:r>
        <w:rPr>
          <w:position w:val="-12"/>
        </w:rPr>
        <w:object w:dxaOrig="361" w:dyaOrig="361" w14:anchorId="0E7AADCB">
          <v:shape id="_x0000_i1043" type="#_x0000_t75" style="width:18pt;height:18pt;mso-position-horizontal-relative:page;mso-position-vertical-relative:page" o:ole="">
            <v:imagedata r:id="rId20" o:title=""/>
          </v:shape>
          <o:OLEObject Type="Embed" ProgID="Equation.DSMT4" ShapeID="_x0000_i1043" DrawAspect="Content" ObjectID="_1667297626" r:id="rId40"/>
        </w:object>
      </w:r>
      <w:r>
        <w:rPr>
          <w:rFonts w:ascii="宋体" w:hAnsi="宋体" w:hint="eastAsia"/>
          <w:sz w:val="24"/>
        </w:rPr>
        <w:t>影响评价对象取各个评价元素(评价结果)的程度；第g列,则反映了所有因素影响评价对象取第g个评价元素的程度。因此,可以用每列元素之和来反映所有因素的综合影响。但是这样做与总分法类似,并未考虑各个因素的重要程度。如果对各列元素之和以相应的权重,则可较为合理地反映所有因素的综合影响因此,采用加权平均型合成方式,模糊综合评价可以表示为B=A·R。对本文二级模糊综合评价而言,</w:t>
      </w:r>
    </w:p>
    <w:p w14:paraId="3857D2DB" w14:textId="3CEA68A7" w:rsidR="00C06D18" w:rsidRDefault="007B0875" w:rsidP="005C420A">
      <w:pPr>
        <w:rPr>
          <w:rFonts w:ascii="宋体" w:hAnsi="宋体"/>
          <w:sz w:val="24"/>
        </w:rPr>
      </w:pPr>
      <m:oMathPara>
        <m:oMath>
          <m:sSub>
            <m:sSubPr>
              <m:ctrlPr>
                <w:rPr>
                  <w:rFonts w:ascii="Cambria Math" w:hAnsi="Cambria Math"/>
                  <w:i/>
                </w:rPr>
              </m:ctrlPr>
            </m:sSubPr>
            <m:e>
              <m:r>
                <w:rPr>
                  <w:rFonts w:ascii="Cambria Math"/>
                </w:rPr>
                <m:t>B</m:t>
              </m:r>
            </m:e>
            <m:sub>
              <m:r>
                <w:rPr>
                  <w:rFonts w:ascii="Cambria Math"/>
                </w:rPr>
                <m:t>i</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b</m:t>
                  </m:r>
                </m:e>
                <m:sub>
                  <m:r>
                    <w:rPr>
                      <w:rFonts w:ascii="Cambria Math"/>
                    </w:rPr>
                    <m:t>i1</m:t>
                  </m:r>
                </m:sub>
              </m:sSub>
              <m:r>
                <w:rPr>
                  <w:rFonts w:ascii="Cambria Math"/>
                </w:rPr>
                <m:t>,</m:t>
              </m:r>
              <m:sSub>
                <m:sSubPr>
                  <m:ctrlPr>
                    <w:rPr>
                      <w:rFonts w:ascii="Cambria Math" w:hAnsi="Cambria Math"/>
                      <w:i/>
                    </w:rPr>
                  </m:ctrlPr>
                </m:sSubPr>
                <m:e>
                  <m:r>
                    <w:rPr>
                      <w:rFonts w:ascii="Cambria Math"/>
                    </w:rPr>
                    <m:t>b</m:t>
                  </m:r>
                </m:e>
                <m:sub>
                  <m:r>
                    <w:rPr>
                      <w:rFonts w:ascii="Cambria Math"/>
                    </w:rPr>
                    <m:t>i2</m:t>
                  </m:r>
                </m:sub>
              </m:sSub>
              <m:r>
                <w:rPr>
                  <w:rFonts w:ascii="Cambria Math"/>
                </w:rPr>
                <m:t>,</m:t>
              </m:r>
              <m:sSub>
                <m:sSubPr>
                  <m:ctrlPr>
                    <w:rPr>
                      <w:rFonts w:ascii="Cambria Math" w:hAnsi="Cambria Math"/>
                      <w:i/>
                    </w:rPr>
                  </m:ctrlPr>
                </m:sSubPr>
                <m:e>
                  <m:r>
                    <w:rPr>
                      <w:rFonts w:ascii="Cambria Math"/>
                    </w:rPr>
                    <m:t>b</m:t>
                  </m:r>
                </m:e>
                <m:sub>
                  <m:r>
                    <w:rPr>
                      <w:rFonts w:ascii="Cambria Math"/>
                    </w:rPr>
                    <m:t>i3</m:t>
                  </m:r>
                </m:sub>
              </m:sSub>
              <m:r>
                <w:rPr>
                  <w:rFonts w:ascii="Cambria Math"/>
                </w:rPr>
                <m:t>,</m:t>
              </m:r>
              <m:sSub>
                <m:sSubPr>
                  <m:ctrlPr>
                    <w:rPr>
                      <w:rFonts w:ascii="Cambria Math" w:hAnsi="Cambria Math"/>
                      <w:i/>
                    </w:rPr>
                  </m:ctrlPr>
                </m:sSubPr>
                <m:e>
                  <m:r>
                    <w:rPr>
                      <w:rFonts w:ascii="Cambria Math"/>
                    </w:rPr>
                    <m:t>b</m:t>
                  </m:r>
                </m:e>
                <m:sub>
                  <m:r>
                    <w:rPr>
                      <w:rFonts w:ascii="Cambria Math"/>
                    </w:rPr>
                    <m:t>i4</m:t>
                  </m:r>
                </m:sub>
              </m:sSub>
            </m:e>
          </m:d>
          <m:r>
            <w:rPr>
              <w:rFonts w:ascii="Cambria Math"/>
            </w:rPr>
            <m:t>=</m:t>
          </m:r>
          <m:sSub>
            <m:sSubPr>
              <m:ctrlPr>
                <w:rPr>
                  <w:rFonts w:ascii="Cambria Math" w:hAnsi="Cambria Math"/>
                  <w:i/>
                </w:rPr>
              </m:ctrlPr>
            </m:sSubPr>
            <m:e>
              <m:r>
                <w:rPr>
                  <w:rFonts w:ascii="Cambria Math"/>
                </w:rPr>
                <m:t>A</m:t>
              </m:r>
            </m:e>
            <m:sub>
              <m:r>
                <w:rPr>
                  <w:rFonts w:ascii="Cambria Math"/>
                </w:rPr>
                <m:t>1</m:t>
              </m:r>
            </m:sub>
          </m:sSub>
          <m:sSub>
            <m:sSubPr>
              <m:ctrlPr>
                <w:rPr>
                  <w:rFonts w:ascii="Cambria Math" w:hAnsi="Cambria Math"/>
                  <w:i/>
                </w:rPr>
              </m:ctrlPr>
            </m:sSubPr>
            <m:e>
              <m:r>
                <w:rPr>
                  <w:rFonts w:ascii="Cambria Math"/>
                </w:rPr>
                <m:t>R</m:t>
              </m:r>
            </m:e>
            <m:sub>
              <m:r>
                <w:rPr>
                  <w:rFonts w:ascii="Cambria Math"/>
                </w:rPr>
                <m:t>1</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i1</m:t>
                  </m:r>
                </m:sub>
              </m:sSub>
              <m:r>
                <w:rPr>
                  <w:rFonts w:ascii="Cambria Math"/>
                </w:rPr>
                <m:t>,</m:t>
              </m:r>
              <m:sSub>
                <m:sSubPr>
                  <m:ctrlPr>
                    <w:rPr>
                      <w:rFonts w:ascii="Cambria Math" w:hAnsi="Cambria Math"/>
                      <w:i/>
                    </w:rPr>
                  </m:ctrlPr>
                </m:sSubPr>
                <m:e>
                  <m:r>
                    <w:rPr>
                      <w:rFonts w:ascii="Cambria Math"/>
                    </w:rPr>
                    <m:t>a</m:t>
                  </m:r>
                </m:e>
                <m:sub>
                  <m:r>
                    <w:rPr>
                      <w:rFonts w:ascii="Cambria Math"/>
                    </w:rPr>
                    <m:t>i2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a</m:t>
                  </m:r>
                </m:e>
                <m:sub>
                  <m:r>
                    <w:rPr>
                      <w:rFonts w:ascii="Cambria Math"/>
                    </w:rPr>
                    <m:t>ip</m:t>
                  </m:r>
                </m:sub>
              </m:sSub>
            </m:e>
          </m:d>
          <m:d>
            <m:dPr>
              <m:begChr m:val="["/>
              <m:endChr m:val="]"/>
              <m:ctrlPr>
                <w:rPr>
                  <w:rFonts w:ascii="Cambria Math" w:hAnsi="Cambria Math"/>
                  <w:i/>
                </w:rPr>
              </m:ctrlPr>
            </m:dPr>
            <m:e>
              <m:m>
                <m:mPr>
                  <m:mcs>
                    <m:mc>
                      <m:mcPr>
                        <m:count m:val="4"/>
                        <m:mcJc m:val="center"/>
                      </m:mcPr>
                    </m:mc>
                  </m:mcs>
                  <m:ctrlPr>
                    <w:rPr>
                      <w:rFonts w:ascii="Cambria Math" w:hAnsi="Cambria Math"/>
                      <w:i/>
                    </w:rPr>
                  </m:ctrlPr>
                </m:mPr>
                <m:mr>
                  <m:e>
                    <m:sSub>
                      <m:sSubPr>
                        <m:ctrlPr>
                          <w:rPr>
                            <w:rFonts w:ascii="Cambria Math" w:hAnsi="Cambria Math"/>
                            <w:i/>
                          </w:rPr>
                        </m:ctrlPr>
                      </m:sSubPr>
                      <m:e>
                        <m:r>
                          <w:rPr>
                            <w:rFonts w:ascii="Cambria Math"/>
                          </w:rPr>
                          <m:t>r</m:t>
                        </m:r>
                      </m:e>
                      <m:sub>
                        <m:r>
                          <w:rPr>
                            <w:rFonts w:ascii="Cambria Math"/>
                          </w:rPr>
                          <m:t>i11</m:t>
                        </m:r>
                      </m:sub>
                    </m:sSub>
                  </m:e>
                  <m:e>
                    <m:sSub>
                      <m:sSubPr>
                        <m:ctrlPr>
                          <w:rPr>
                            <w:rFonts w:ascii="Cambria Math" w:hAnsi="Cambria Math"/>
                            <w:i/>
                          </w:rPr>
                        </m:ctrlPr>
                      </m:sSubPr>
                      <m:e>
                        <m:r>
                          <w:rPr>
                            <w:rFonts w:ascii="Cambria Math"/>
                          </w:rPr>
                          <m:t>r</m:t>
                        </m:r>
                      </m:e>
                      <m:sub>
                        <m:r>
                          <w:rPr>
                            <w:rFonts w:ascii="Cambria Math"/>
                          </w:rPr>
                          <m:t>i12</m:t>
                        </m:r>
                      </m:sub>
                    </m:sSub>
                  </m:e>
                  <m:e>
                    <m:sSub>
                      <m:sSubPr>
                        <m:ctrlPr>
                          <w:rPr>
                            <w:rFonts w:ascii="Cambria Math" w:hAnsi="Cambria Math"/>
                            <w:i/>
                          </w:rPr>
                        </m:ctrlPr>
                      </m:sSubPr>
                      <m:e>
                        <m:r>
                          <w:rPr>
                            <w:rFonts w:ascii="Cambria Math"/>
                          </w:rPr>
                          <m:t>r</m:t>
                        </m:r>
                      </m:e>
                      <m:sub>
                        <m:r>
                          <w:rPr>
                            <w:rFonts w:ascii="Cambria Math"/>
                          </w:rPr>
                          <m:t>i13</m:t>
                        </m:r>
                      </m:sub>
                    </m:sSub>
                  </m:e>
                  <m:e>
                    <m:sSub>
                      <m:sSubPr>
                        <m:ctrlPr>
                          <w:rPr>
                            <w:rFonts w:ascii="Cambria Math" w:hAnsi="Cambria Math"/>
                            <w:i/>
                          </w:rPr>
                        </m:ctrlPr>
                      </m:sSubPr>
                      <m:e>
                        <m:r>
                          <w:rPr>
                            <w:rFonts w:ascii="Cambria Math"/>
                          </w:rPr>
                          <m:t>r</m:t>
                        </m:r>
                      </m:e>
                      <m:sub>
                        <m:r>
                          <w:rPr>
                            <w:rFonts w:ascii="Cambria Math"/>
                          </w:rPr>
                          <m:t>i14</m:t>
                        </m:r>
                      </m:sub>
                    </m:sSub>
                  </m:e>
                </m:mr>
                <m:mr>
                  <m:e>
                    <m:sSub>
                      <m:sSubPr>
                        <m:ctrlPr>
                          <w:rPr>
                            <w:rFonts w:ascii="Cambria Math" w:hAnsi="Cambria Math"/>
                            <w:i/>
                          </w:rPr>
                        </m:ctrlPr>
                      </m:sSubPr>
                      <m:e>
                        <m:r>
                          <w:rPr>
                            <w:rFonts w:ascii="Cambria Math"/>
                          </w:rPr>
                          <m:t>r</m:t>
                        </m:r>
                      </m:e>
                      <m:sub>
                        <m:r>
                          <w:rPr>
                            <w:rFonts w:ascii="Cambria Math"/>
                          </w:rPr>
                          <m:t>i21</m:t>
                        </m:r>
                      </m:sub>
                    </m:sSub>
                  </m:e>
                  <m:e>
                    <m:sSub>
                      <m:sSubPr>
                        <m:ctrlPr>
                          <w:rPr>
                            <w:rFonts w:ascii="Cambria Math" w:hAnsi="Cambria Math"/>
                            <w:i/>
                          </w:rPr>
                        </m:ctrlPr>
                      </m:sSubPr>
                      <m:e>
                        <m:r>
                          <w:rPr>
                            <w:rFonts w:ascii="Cambria Math"/>
                          </w:rPr>
                          <m:t>r</m:t>
                        </m:r>
                      </m:e>
                      <m:sub>
                        <m:r>
                          <w:rPr>
                            <w:rFonts w:ascii="Cambria Math"/>
                          </w:rPr>
                          <m:t>i22</m:t>
                        </m:r>
                      </m:sub>
                    </m:sSub>
                  </m:e>
                  <m:e>
                    <m:sSub>
                      <m:sSubPr>
                        <m:ctrlPr>
                          <w:rPr>
                            <w:rFonts w:ascii="Cambria Math" w:hAnsi="Cambria Math"/>
                            <w:i/>
                          </w:rPr>
                        </m:ctrlPr>
                      </m:sSubPr>
                      <m:e>
                        <m:r>
                          <w:rPr>
                            <w:rFonts w:ascii="Cambria Math"/>
                          </w:rPr>
                          <m:t>r</m:t>
                        </m:r>
                      </m:e>
                      <m:sub>
                        <m:r>
                          <w:rPr>
                            <w:rFonts w:ascii="Cambria Math"/>
                          </w:rPr>
                          <m:t>i23</m:t>
                        </m:r>
                      </m:sub>
                    </m:sSub>
                  </m:e>
                  <m:e>
                    <m:sSub>
                      <m:sSubPr>
                        <m:ctrlPr>
                          <w:rPr>
                            <w:rFonts w:ascii="Cambria Math" w:hAnsi="Cambria Math"/>
                            <w:i/>
                          </w:rPr>
                        </m:ctrlPr>
                      </m:sSubPr>
                      <m:e>
                        <m:r>
                          <w:rPr>
                            <w:rFonts w:ascii="Cambria Math"/>
                          </w:rPr>
                          <m:t>r</m:t>
                        </m:r>
                      </m:e>
                      <m:sub>
                        <m:r>
                          <w:rPr>
                            <w:rFonts w:ascii="Cambria Math"/>
                          </w:rPr>
                          <m:t>i24</m:t>
                        </m:r>
                      </m:sub>
                    </m:sSub>
                  </m:e>
                </m:mr>
                <m:mr>
                  <m:e>
                    <m:r>
                      <w:rPr>
                        <w:rFonts w:ascii="MS Gothic" w:eastAsia="MS Gothic" w:hAnsi="MS Gothic" w:cs="MS Gothic" w:hint="eastAsia"/>
                      </w:rPr>
                      <m:t>⋅⋅⋅</m:t>
                    </m:r>
                  </m:e>
                  <m:e>
                    <m:r>
                      <w:rPr>
                        <w:rFonts w:ascii="MS Gothic" w:eastAsia="MS Gothic" w:hAnsi="MS Gothic" w:cs="MS Gothic" w:hint="eastAsia"/>
                      </w:rPr>
                      <m:t>⋅⋅⋅</m:t>
                    </m:r>
                  </m:e>
                  <m:e>
                    <m:r>
                      <w:rPr>
                        <w:rFonts w:ascii="MS Gothic" w:eastAsia="MS Gothic" w:hAnsi="MS Gothic" w:cs="MS Gothic" w:hint="eastAsia"/>
                      </w:rPr>
                      <m:t>⋅⋅⋅</m:t>
                    </m:r>
                  </m:e>
                  <m:e>
                    <m:r>
                      <w:rPr>
                        <w:rFonts w:ascii="MS Gothic" w:eastAsia="MS Gothic" w:hAnsi="MS Gothic" w:cs="MS Gothic" w:hint="eastAsia"/>
                      </w:rPr>
                      <m:t>⋅⋅⋅</m:t>
                    </m:r>
                  </m:e>
                </m:mr>
                <m:mr>
                  <m:e>
                    <m:sSub>
                      <m:sSubPr>
                        <m:ctrlPr>
                          <w:rPr>
                            <w:rFonts w:ascii="Cambria Math" w:hAnsi="Cambria Math"/>
                            <w:i/>
                          </w:rPr>
                        </m:ctrlPr>
                      </m:sSubPr>
                      <m:e>
                        <m:r>
                          <w:rPr>
                            <w:rFonts w:ascii="Cambria Math"/>
                          </w:rPr>
                          <m:t>r</m:t>
                        </m:r>
                      </m:e>
                      <m:sub>
                        <m:r>
                          <w:rPr>
                            <w:rFonts w:ascii="Cambria Math"/>
                          </w:rPr>
                          <m:t>ip1</m:t>
                        </m:r>
                      </m:sub>
                    </m:sSub>
                  </m:e>
                  <m:e>
                    <m:sSub>
                      <m:sSubPr>
                        <m:ctrlPr>
                          <w:rPr>
                            <w:rFonts w:ascii="Cambria Math" w:hAnsi="Cambria Math"/>
                            <w:i/>
                          </w:rPr>
                        </m:ctrlPr>
                      </m:sSubPr>
                      <m:e>
                        <m:r>
                          <w:rPr>
                            <w:rFonts w:ascii="Cambria Math"/>
                          </w:rPr>
                          <m:t>r</m:t>
                        </m:r>
                      </m:e>
                      <m:sub>
                        <m:r>
                          <w:rPr>
                            <w:rFonts w:ascii="Cambria Math"/>
                          </w:rPr>
                          <m:t>ip2</m:t>
                        </m:r>
                      </m:sub>
                    </m:sSub>
                  </m:e>
                  <m:e>
                    <m:sSub>
                      <m:sSubPr>
                        <m:ctrlPr>
                          <w:rPr>
                            <w:rFonts w:ascii="Cambria Math" w:hAnsi="Cambria Math"/>
                            <w:i/>
                          </w:rPr>
                        </m:ctrlPr>
                      </m:sSubPr>
                      <m:e>
                        <m:r>
                          <w:rPr>
                            <w:rFonts w:ascii="Cambria Math"/>
                          </w:rPr>
                          <m:t>r</m:t>
                        </m:r>
                      </m:e>
                      <m:sub>
                        <m:r>
                          <w:rPr>
                            <w:rFonts w:ascii="Cambria Math"/>
                          </w:rPr>
                          <m:t>ip3</m:t>
                        </m:r>
                      </m:sub>
                    </m:sSub>
                  </m:e>
                  <m:e>
                    <m:sSub>
                      <m:sSubPr>
                        <m:ctrlPr>
                          <w:rPr>
                            <w:rFonts w:ascii="Cambria Math" w:hAnsi="Cambria Math"/>
                            <w:i/>
                          </w:rPr>
                        </m:ctrlPr>
                      </m:sSubPr>
                      <m:e>
                        <m:r>
                          <w:rPr>
                            <w:rFonts w:ascii="Cambria Math"/>
                          </w:rPr>
                          <m:t>r</m:t>
                        </m:r>
                      </m:e>
                      <m:sub>
                        <m:r>
                          <w:rPr>
                            <w:rFonts w:ascii="Cambria Math"/>
                          </w:rPr>
                          <m:t>ip4</m:t>
                        </m:r>
                      </m:sub>
                    </m:sSub>
                  </m:e>
                </m:mr>
              </m:m>
            </m:e>
          </m:d>
        </m:oMath>
      </m:oMathPara>
    </w:p>
    <w:p w14:paraId="1C40E943" w14:textId="77777777" w:rsidR="00C06D18" w:rsidRDefault="00C06D18" w:rsidP="008D4E8B">
      <w:r>
        <w:rPr>
          <w:rFonts w:hint="eastAsia"/>
        </w:rPr>
        <w:t>4.</w:t>
      </w:r>
      <w:r>
        <w:rPr>
          <w:rFonts w:hint="eastAsia"/>
        </w:rPr>
        <w:t>评价结果的处理</w:t>
      </w:r>
    </w:p>
    <w:p w14:paraId="014170AE" w14:textId="77777777" w:rsidR="00C06D18" w:rsidRDefault="00C06D18" w:rsidP="008D4E8B">
      <w:r>
        <w:rPr>
          <w:rFonts w:hint="eastAsia"/>
        </w:rPr>
        <w:t>经过前面几步之后</w:t>
      </w:r>
      <w:r>
        <w:rPr>
          <w:rFonts w:hint="eastAsia"/>
        </w:rPr>
        <w:t>,</w:t>
      </w:r>
      <w:r>
        <w:rPr>
          <w:rFonts w:hint="eastAsia"/>
        </w:rPr>
        <w:t>得到评价结果</w:t>
      </w:r>
      <w:r>
        <w:rPr>
          <w:position w:val="-12"/>
        </w:rPr>
        <w:object w:dxaOrig="1260" w:dyaOrig="360" w14:anchorId="64336B11">
          <v:shape id="_x0000_i1044" type="#_x0000_t75" style="width:63pt;height:18pt;mso-position-horizontal-relative:page;mso-position-vertical-relative:page" o:ole="">
            <v:imagedata r:id="rId41" o:title=""/>
          </v:shape>
          <o:OLEObject Type="Embed" ProgID="Equation.DSMT4" ShapeID="_x0000_i1044" DrawAspect="Content" ObjectID="_1667297627" r:id="rId42"/>
        </w:object>
      </w:r>
      <w:r>
        <w:rPr>
          <w:rFonts w:hint="eastAsia"/>
        </w:rPr>
        <w:t>。为了给出确定的评价结论</w:t>
      </w:r>
      <w:r>
        <w:rPr>
          <w:rFonts w:hint="eastAsia"/>
        </w:rPr>
        <w:t>,</w:t>
      </w:r>
      <w:r>
        <w:rPr>
          <w:rFonts w:hint="eastAsia"/>
        </w:rPr>
        <w:t>可以用以下</w:t>
      </w:r>
      <w:r>
        <w:rPr>
          <w:rFonts w:hint="eastAsia"/>
        </w:rPr>
        <w:t>3</w:t>
      </w:r>
      <w:r>
        <w:rPr>
          <w:rFonts w:hint="eastAsia"/>
        </w:rPr>
        <w:t>种办法处理。</w:t>
      </w:r>
    </w:p>
    <w:p w14:paraId="468C85AC" w14:textId="77777777" w:rsidR="00C06D18" w:rsidRDefault="00C06D18" w:rsidP="008D4E8B">
      <w:pPr>
        <w:rPr>
          <w:rFonts w:ascii="宋体" w:hAnsi="宋体"/>
          <w:sz w:val="24"/>
        </w:rPr>
      </w:pPr>
      <w:r>
        <w:rPr>
          <w:rFonts w:ascii="宋体" w:hAnsi="宋体" w:hint="eastAsia"/>
          <w:sz w:val="24"/>
        </w:rPr>
        <w:t>（1）最大隶属度法。取V中与</w:t>
      </w:r>
      <w:r>
        <w:rPr>
          <w:position w:val="-14"/>
        </w:rPr>
        <w:object w:dxaOrig="721" w:dyaOrig="381" w14:anchorId="239F4EC2">
          <v:shape id="_x0000_i1045" type="#_x0000_t75" style="width:36pt;height:18.75pt;mso-position-horizontal-relative:page;mso-position-vertical-relative:page" o:ole="">
            <v:imagedata r:id="rId43" o:title=""/>
          </v:shape>
          <o:OLEObject Type="Embed" ProgID="Equation.DSMT4" ShapeID="_x0000_i1045" DrawAspect="Content" ObjectID="_1667297628" r:id="rId44"/>
        </w:object>
      </w:r>
      <w:r>
        <w:rPr>
          <w:rFonts w:ascii="宋体" w:hAnsi="宋体" w:hint="eastAsia"/>
          <w:sz w:val="24"/>
        </w:rPr>
        <w:t>最为“接近”的元素v作为评价结果。</w:t>
      </w:r>
    </w:p>
    <w:p w14:paraId="17F0F5C0" w14:textId="77777777" w:rsidR="00C06D18" w:rsidRDefault="00C06D18" w:rsidP="008D4E8B">
      <w:pPr>
        <w:rPr>
          <w:rFonts w:ascii="宋体" w:hAnsi="宋体"/>
          <w:sz w:val="24"/>
        </w:rPr>
      </w:pPr>
      <w:r>
        <w:rPr>
          <w:rFonts w:ascii="宋体" w:hAnsi="宋体" w:hint="eastAsia"/>
          <w:sz w:val="24"/>
        </w:rPr>
        <w:t>（2）模糊分布法。这种方法直接把评价指标作为评价结果,或者把评价指标归一化,用归一化的评价指标作为评判结果。各个评价指标具体反映了评价对象在所评价的特性方面的分布状态,使评价者对评判对象有更深刻的了解,并能做出灵活处理。</w:t>
      </w:r>
    </w:p>
    <w:p w14:paraId="121072A9" w14:textId="1C4C08A0" w:rsidR="00C06D18" w:rsidRDefault="00C06D18" w:rsidP="005C420A">
      <w:pPr>
        <w:rPr>
          <w:rFonts w:ascii="宋体" w:hAnsi="宋体"/>
          <w:sz w:val="24"/>
        </w:rPr>
      </w:pPr>
      <w:r>
        <w:rPr>
          <w:rFonts w:ascii="宋体" w:hAnsi="宋体" w:hint="eastAsia"/>
          <w:sz w:val="24"/>
        </w:rPr>
        <w:t>（3）加权平均法。以</w:t>
      </w:r>
      <w:r>
        <w:rPr>
          <w:position w:val="-14"/>
        </w:rPr>
        <w:object w:dxaOrig="261" w:dyaOrig="381" w14:anchorId="319D2B50">
          <v:shape id="_x0000_i1046" type="#_x0000_t75" style="width:13.5pt;height:18.75pt;mso-position-horizontal-relative:page;mso-position-vertical-relative:page" o:ole="">
            <v:imagedata r:id="rId45" o:title=""/>
          </v:shape>
          <o:OLEObject Type="Embed" ProgID="Equation.DSMT4" ShapeID="_x0000_i1046" DrawAspect="Content" ObjectID="_1667297629" r:id="rId46"/>
        </w:object>
      </w:r>
      <w:r>
        <w:rPr>
          <w:rFonts w:ascii="宋体" w:hAnsi="宋体" w:hint="eastAsia"/>
          <w:sz w:val="24"/>
        </w:rPr>
        <w:t>作为权数,对各个备择元素</w:t>
      </w:r>
      <w:r>
        <w:rPr>
          <w:position w:val="-14"/>
        </w:rPr>
        <w:object w:dxaOrig="261" w:dyaOrig="381" w14:anchorId="759376CC">
          <v:shape id="_x0000_i1047" type="#_x0000_t75" style="width:13.5pt;height:18.75pt;mso-position-horizontal-relative:page;mso-position-vertical-relative:page" o:ole="">
            <v:imagedata r:id="rId47" o:title=""/>
          </v:shape>
          <o:OLEObject Type="Embed" ProgID="Equation.DSMT4" ShapeID="_x0000_i1047" DrawAspect="Content" ObjectID="_1667297630" r:id="rId48"/>
        </w:object>
      </w:r>
      <w:r>
        <w:rPr>
          <w:rFonts w:ascii="宋体" w:hAnsi="宋体" w:hint="eastAsia"/>
          <w:sz w:val="24"/>
        </w:rPr>
        <w:t>进行加权平均,取此平均值作为评价结果,决定归属情况,即</w:t>
      </w:r>
      <m:oMath>
        <m:r>
          <w:rPr>
            <w:rFonts w:ascii="Cambria Math"/>
          </w:rPr>
          <m:t>v=</m:t>
        </m:r>
        <m:nary>
          <m:naryPr>
            <m:chr m:val="∑"/>
            <m:ctrlPr>
              <w:rPr>
                <w:rFonts w:ascii="Cambria Math" w:hAnsi="Cambria Math"/>
                <w:i/>
              </w:rPr>
            </m:ctrlPr>
          </m:naryPr>
          <m:sub>
            <m:r>
              <w:rPr>
                <w:rFonts w:ascii="Cambria Math"/>
              </w:rPr>
              <m:t>g=1</m:t>
            </m:r>
          </m:sub>
          <m:sup>
            <m:r>
              <w:rPr>
                <w:rFonts w:ascii="Cambria Math"/>
              </w:rPr>
              <m:t>n</m:t>
            </m:r>
          </m:sup>
          <m:e>
            <m:sSub>
              <m:sSubPr>
                <m:ctrlPr>
                  <w:rPr>
                    <w:rFonts w:ascii="Cambria Math" w:hAnsi="Cambria Math"/>
                    <w:i/>
                  </w:rPr>
                </m:ctrlPr>
              </m:sSubPr>
              <m:e>
                <m:r>
                  <w:rPr>
                    <w:rFonts w:ascii="Cambria Math"/>
                  </w:rPr>
                  <m:t>b</m:t>
                </m:r>
              </m:e>
              <m:sub>
                <m:r>
                  <w:rPr>
                    <w:rFonts w:ascii="Cambria Math"/>
                  </w:rPr>
                  <m:t>g</m:t>
                </m:r>
              </m:sub>
            </m:sSub>
            <m:sSub>
              <m:sSubPr>
                <m:ctrlPr>
                  <w:rPr>
                    <w:rFonts w:ascii="Cambria Math" w:hAnsi="Cambria Math"/>
                    <w:i/>
                  </w:rPr>
                </m:ctrlPr>
              </m:sSubPr>
              <m:e>
                <m:r>
                  <w:rPr>
                    <w:rFonts w:ascii="Cambria Math"/>
                  </w:rPr>
                  <m:t>v</m:t>
                </m:r>
              </m:e>
              <m:sub>
                <m:r>
                  <w:rPr>
                    <w:rFonts w:ascii="Cambria Math"/>
                  </w:rPr>
                  <m:t>g</m:t>
                </m:r>
              </m:sub>
            </m:sSub>
          </m:e>
        </m:nary>
        <m:r>
          <w:rPr>
            <w:rFonts w:ascii="Cambria Math"/>
          </w:rPr>
          <m:t>/</m:t>
        </m:r>
        <m:nary>
          <m:naryPr>
            <m:chr m:val="∑"/>
            <m:ctrlPr>
              <w:rPr>
                <w:rFonts w:ascii="Cambria Math" w:hAnsi="Cambria Math"/>
                <w:i/>
              </w:rPr>
            </m:ctrlPr>
          </m:naryPr>
          <m:sub>
            <m:r>
              <w:rPr>
                <w:rFonts w:ascii="Cambria Math"/>
              </w:rPr>
              <m:t>g=1</m:t>
            </m:r>
          </m:sub>
          <m:sup>
            <m:r>
              <w:rPr>
                <w:rFonts w:ascii="Cambria Math"/>
              </w:rPr>
              <m:t>n</m:t>
            </m:r>
          </m:sup>
          <m:e>
            <m:sSub>
              <m:sSubPr>
                <m:ctrlPr>
                  <w:rPr>
                    <w:rFonts w:ascii="Cambria Math" w:hAnsi="Cambria Math"/>
                    <w:i/>
                  </w:rPr>
                </m:ctrlPr>
              </m:sSubPr>
              <m:e>
                <m:r>
                  <w:rPr>
                    <w:rFonts w:ascii="Cambria Math"/>
                  </w:rPr>
                  <m:t>b</m:t>
                </m:r>
              </m:e>
              <m:sub>
                <m:r>
                  <w:rPr>
                    <w:rFonts w:ascii="Cambria Math"/>
                  </w:rPr>
                  <m:t>g</m:t>
                </m:r>
              </m:sub>
            </m:sSub>
          </m:e>
        </m:nary>
      </m:oMath>
      <w:r>
        <w:rPr>
          <w:rFonts w:hint="eastAsia"/>
        </w:rPr>
        <w:t>。</w:t>
      </w:r>
      <w:r>
        <w:rPr>
          <w:rFonts w:ascii="宋体" w:hAnsi="宋体" w:hint="eastAsia"/>
          <w:sz w:val="24"/>
        </w:rPr>
        <w:t>如果</w:t>
      </w:r>
      <w:r>
        <w:rPr>
          <w:position w:val="-14"/>
        </w:rPr>
        <w:object w:dxaOrig="261" w:dyaOrig="381" w14:anchorId="3FC0D5BF">
          <v:shape id="_x0000_i1048" type="#_x0000_t75" style="width:13.5pt;height:18.75pt;mso-position-horizontal-relative:page;mso-position-vertical-relative:page" o:ole="">
            <v:imagedata r:id="rId45" o:title=""/>
          </v:shape>
          <o:OLEObject Type="Embed" ProgID="Equation.DSMT4" ShapeID="_x0000_i1048" DrawAspect="Content" ObjectID="_1667297631" r:id="rId49"/>
        </w:object>
      </w:r>
      <w:r>
        <w:rPr>
          <w:rFonts w:ascii="宋体" w:hAnsi="宋体" w:hint="eastAsia"/>
          <w:sz w:val="24"/>
        </w:rPr>
        <w:t>已归一化,则</w:t>
      </w:r>
      <m:oMath>
        <m:r>
          <w:rPr>
            <w:rFonts w:ascii="Cambria Math"/>
          </w:rPr>
          <m:t>v=</m:t>
        </m:r>
        <m:nary>
          <m:naryPr>
            <m:chr m:val="∑"/>
            <m:ctrlPr>
              <w:rPr>
                <w:rFonts w:ascii="Cambria Math" w:hAnsi="Cambria Math"/>
                <w:i/>
              </w:rPr>
            </m:ctrlPr>
          </m:naryPr>
          <m:sub>
            <m:r>
              <w:rPr>
                <w:rFonts w:ascii="Cambria Math"/>
              </w:rPr>
              <m:t>g=1</m:t>
            </m:r>
          </m:sub>
          <m:sup>
            <m:r>
              <w:rPr>
                <w:rFonts w:ascii="Cambria Math"/>
              </w:rPr>
              <m:t>n</m:t>
            </m:r>
          </m:sup>
          <m:e>
            <m:sSub>
              <m:sSubPr>
                <m:ctrlPr>
                  <w:rPr>
                    <w:rFonts w:ascii="Cambria Math" w:hAnsi="Cambria Math"/>
                    <w:i/>
                  </w:rPr>
                </m:ctrlPr>
              </m:sSubPr>
              <m:e>
                <m:r>
                  <w:rPr>
                    <w:rFonts w:ascii="Cambria Math"/>
                  </w:rPr>
                  <m:t>b</m:t>
                </m:r>
              </m:e>
              <m:sub>
                <m:r>
                  <w:rPr>
                    <w:rFonts w:ascii="Cambria Math"/>
                  </w:rPr>
                  <m:t>g</m:t>
                </m:r>
              </m:sub>
            </m:sSub>
            <m:sSub>
              <m:sSubPr>
                <m:ctrlPr>
                  <w:rPr>
                    <w:rFonts w:ascii="Cambria Math" w:hAnsi="Cambria Math"/>
                    <w:i/>
                  </w:rPr>
                </m:ctrlPr>
              </m:sSubPr>
              <m:e>
                <m:r>
                  <w:rPr>
                    <w:rFonts w:ascii="Cambria Math"/>
                  </w:rPr>
                  <m:t>v</m:t>
                </m:r>
              </m:e>
              <m:sub>
                <m:r>
                  <w:rPr>
                    <w:rFonts w:ascii="Cambria Math"/>
                  </w:rPr>
                  <m:t>g</m:t>
                </m:r>
              </m:sub>
            </m:sSub>
          </m:e>
        </m:nary>
      </m:oMath>
      <w:r>
        <w:rPr>
          <w:rFonts w:ascii="宋体" w:hAnsi="宋体" w:hint="eastAsia"/>
          <w:sz w:val="24"/>
        </w:rPr>
        <w:t>。但评判对象必须是数性量,如果评价对象不是数性量,应该看这些非数性量是否适合数量化,即分别以适当的数字表示它们,仍可用加权平均法。本文中</w:t>
      </w:r>
      <w:r w:rsidR="00854375">
        <w:rPr>
          <w:rFonts w:ascii="宋体" w:hAnsi="宋体" w:hint="eastAsia"/>
          <w:sz w:val="24"/>
        </w:rPr>
        <w:t>ABC公司</w:t>
      </w:r>
      <w:r>
        <w:rPr>
          <w:rFonts w:ascii="宋体" w:hAnsi="宋体" w:hint="eastAsia"/>
          <w:sz w:val="24"/>
        </w:rPr>
        <w:t>设计人员胜任力不适合数量化,因为很难把握5个等级的具体数量界限,容易导致人为的1分之差而划分为不同的等级,这是不公平的。本文可使用最大隶属度法和模糊分布法给出评价结论。</w:t>
      </w:r>
    </w:p>
    <w:p w14:paraId="1C0B81CE" w14:textId="77777777" w:rsidR="00C06D18" w:rsidRDefault="00C06D18" w:rsidP="008D4E8B">
      <w:pPr>
        <w:rPr>
          <w:rFonts w:ascii="宋体" w:hAnsi="宋体"/>
          <w:sz w:val="24"/>
        </w:rPr>
      </w:pPr>
      <w:r>
        <w:rPr>
          <w:rFonts w:ascii="宋体" w:hAnsi="宋体" w:hint="eastAsia"/>
          <w:sz w:val="24"/>
        </w:rPr>
        <w:t>5.一级模糊综合评价</w:t>
      </w:r>
    </w:p>
    <w:p w14:paraId="007F8F76" w14:textId="676796B2" w:rsidR="00C06D18" w:rsidRDefault="00C06D18" w:rsidP="005C420A">
      <w:pPr>
        <w:rPr>
          <w:rFonts w:ascii="宋体" w:hAnsi="宋体"/>
          <w:sz w:val="24"/>
        </w:rPr>
      </w:pPr>
      <w:r>
        <w:rPr>
          <w:rFonts w:ascii="宋体" w:hAnsi="宋体" w:hint="eastAsia"/>
          <w:sz w:val="24"/>
        </w:rPr>
        <w:t>从一级因素出发进行评价,以确定评判对象对评价集中5个标度的隶属程度,称为一级模糊综合评价。此时的单因素评判矩阵应为二级评价的结果</w:t>
      </w:r>
      <w:r>
        <w:rPr>
          <w:position w:val="-14"/>
        </w:rPr>
        <w:object w:dxaOrig="301" w:dyaOrig="381" w14:anchorId="76F5BE0D">
          <v:shape id="_x0000_i1049" type="#_x0000_t75" style="width:15pt;height:18.75pt;mso-position-horizontal-relative:page;mso-position-vertical-relative:page" o:ole="">
            <v:imagedata r:id="rId50" o:title=""/>
          </v:shape>
          <o:OLEObject Type="Embed" ProgID="Equation.DSMT4" ShapeID="_x0000_i1049" DrawAspect="Content" ObjectID="_1667297632" r:id="rId51"/>
        </w:object>
      </w:r>
      <w:r>
        <w:rPr>
          <w:rFonts w:ascii="宋体" w:hAnsi="宋体" w:hint="eastAsia"/>
          <w:sz w:val="24"/>
        </w:rPr>
        <w:t>构成的矩阵</w:t>
      </w:r>
      <m:oMath>
        <m:r>
          <w:rPr>
            <w:rFonts w:ascii="Cambria Math"/>
          </w:rPr>
          <m:t>R=</m:t>
        </m:r>
        <m:d>
          <m:dPr>
            <m:ctrlPr>
              <w:rPr>
                <w:rFonts w:ascii="Cambria Math" w:hAnsi="Cambria Math"/>
                <w:i/>
              </w:rPr>
            </m:ctrlPr>
          </m:dPr>
          <m:e>
            <m:sSub>
              <m:sSubPr>
                <m:ctrlPr>
                  <w:rPr>
                    <w:rFonts w:ascii="Cambria Math" w:hAnsi="Cambria Math"/>
                    <w:i/>
                  </w:rPr>
                </m:ctrlPr>
              </m:sSubPr>
              <m:e>
                <m:r>
                  <w:rPr>
                    <w:rFonts w:ascii="Cambria Math"/>
                  </w:rPr>
                  <m:t>B</m:t>
                </m:r>
              </m:e>
              <m:sub>
                <m:r>
                  <w:rPr>
                    <w:rFonts w:ascii="Cambria Math"/>
                  </w:rPr>
                  <m:t>1</m:t>
                </m:r>
              </m:sub>
            </m:sSub>
            <m:r>
              <w:rPr>
                <w:rFonts w:ascii="Cambria Math"/>
              </w:rPr>
              <m:t>,</m:t>
            </m:r>
            <m:sSub>
              <m:sSubPr>
                <m:ctrlPr>
                  <w:rPr>
                    <w:rFonts w:ascii="Cambria Math" w:hAnsi="Cambria Math"/>
                    <w:i/>
                  </w:rPr>
                </m:ctrlPr>
              </m:sSubPr>
              <m:e>
                <m:r>
                  <w:rPr>
                    <w:rFonts w:ascii="Cambria Math"/>
                  </w:rPr>
                  <m:t>B</m:t>
                </m:r>
              </m:e>
              <m:sub>
                <m:r>
                  <w:rPr>
                    <w:rFonts w:ascii="Cambria Math"/>
                  </w:rPr>
                  <m:t>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B</m:t>
                </m:r>
              </m:e>
              <m:sub>
                <m:r>
                  <w:rPr>
                    <w:rFonts w:ascii="Cambria Math"/>
                  </w:rPr>
                  <m:t>j</m:t>
                </m:r>
              </m:sub>
            </m:sSub>
          </m:e>
        </m:d>
      </m:oMath>
      <w:r>
        <w:rPr>
          <w:rFonts w:ascii="宋体" w:hAnsi="宋体" w:hint="eastAsia"/>
          <w:sz w:val="24"/>
        </w:rPr>
        <w:t>。于是,考虑一级因素的权重,得到一级模糊评价结果:</w:t>
      </w:r>
    </w:p>
    <w:p w14:paraId="38AF4A41" w14:textId="7BE48263" w:rsidR="00C06D18" w:rsidRDefault="005C420A" w:rsidP="005C420A">
      <w:pPr>
        <w:rPr>
          <w:rFonts w:ascii="宋体" w:hAnsi="宋体"/>
          <w:sz w:val="24"/>
        </w:rPr>
      </w:pPr>
      <m:oMathPara>
        <m:oMath>
          <m:r>
            <w:rPr>
              <w:rFonts w:ascii="Cambria Math"/>
            </w:rPr>
            <m:t>B=</m:t>
          </m:r>
          <m:d>
            <m:dPr>
              <m:ctrlPr>
                <w:rPr>
                  <w:rFonts w:ascii="Cambria Math" w:hAnsi="Cambria Math"/>
                  <w:i/>
                </w:rPr>
              </m:ctrlPr>
            </m:dPr>
            <m:e>
              <m:sSub>
                <m:sSubPr>
                  <m:ctrlPr>
                    <w:rPr>
                      <w:rFonts w:ascii="Cambria Math" w:hAnsi="Cambria Math"/>
                      <w:i/>
                    </w:rPr>
                  </m:ctrlPr>
                </m:sSubPr>
                <m:e>
                  <m:r>
                    <w:rPr>
                      <w:rFonts w:ascii="Cambria Math"/>
                    </w:rPr>
                    <m:t>b</m:t>
                  </m:r>
                </m:e>
                <m:sub>
                  <m:r>
                    <w:rPr>
                      <w:rFonts w:ascii="Cambria Math"/>
                    </w:rPr>
                    <m:t>1</m:t>
                  </m:r>
                </m:sub>
              </m:sSub>
              <m:r>
                <w:rPr>
                  <w:rFonts w:ascii="Cambria Math"/>
                </w:rPr>
                <m:t>,</m:t>
              </m:r>
              <m:sSub>
                <m:sSubPr>
                  <m:ctrlPr>
                    <w:rPr>
                      <w:rFonts w:ascii="Cambria Math" w:hAnsi="Cambria Math"/>
                      <w:i/>
                    </w:rPr>
                  </m:ctrlPr>
                </m:sSubPr>
                <m:e>
                  <m:r>
                    <w:rPr>
                      <w:rFonts w:ascii="Cambria Math"/>
                    </w:rPr>
                    <m:t>b</m:t>
                  </m:r>
                </m:e>
                <m:sub>
                  <m:r>
                    <w:rPr>
                      <w:rFonts w:ascii="Cambria Math"/>
                    </w:rPr>
                    <m:t>2</m:t>
                  </m:r>
                </m:sub>
              </m:sSub>
              <m:r>
                <w:rPr>
                  <w:rFonts w:ascii="Cambria Math"/>
                </w:rPr>
                <m:t>,</m:t>
              </m:r>
              <m:sSub>
                <m:sSubPr>
                  <m:ctrlPr>
                    <w:rPr>
                      <w:rFonts w:ascii="Cambria Math" w:hAnsi="Cambria Math"/>
                      <w:i/>
                    </w:rPr>
                  </m:ctrlPr>
                </m:sSubPr>
                <m:e>
                  <m:r>
                    <w:rPr>
                      <w:rFonts w:ascii="Cambria Math"/>
                    </w:rPr>
                    <m:t>b</m:t>
                  </m:r>
                </m:e>
                <m:sub>
                  <m:r>
                    <w:rPr>
                      <w:rFonts w:ascii="Cambria Math"/>
                    </w:rPr>
                    <m:t>3</m:t>
                  </m:r>
                </m:sub>
              </m:sSub>
              <m:r>
                <w:rPr>
                  <w:rFonts w:ascii="Cambria Math"/>
                </w:rPr>
                <m:t>,</m:t>
              </m:r>
              <m:sSub>
                <m:sSubPr>
                  <m:ctrlPr>
                    <w:rPr>
                      <w:rFonts w:ascii="Cambria Math" w:hAnsi="Cambria Math"/>
                      <w:i/>
                    </w:rPr>
                  </m:ctrlPr>
                </m:sSubPr>
                <m:e>
                  <m:r>
                    <w:rPr>
                      <w:rFonts w:ascii="Cambria Math"/>
                    </w:rPr>
                    <m:t>b</m:t>
                  </m:r>
                </m:e>
                <m:sub>
                  <m:r>
                    <w:rPr>
                      <w:rFonts w:ascii="Cambria Math"/>
                    </w:rPr>
                    <m:t>4</m:t>
                  </m:r>
                </m:sub>
              </m:sSub>
            </m:e>
          </m:d>
          <m:r>
            <w:rPr>
              <w:rFonts w:ascii="Cambria Math"/>
            </w:rPr>
            <m:t>=</m:t>
          </m:r>
          <m:sSub>
            <m:sSubPr>
              <m:ctrlPr>
                <w:rPr>
                  <w:rFonts w:ascii="Cambria Math" w:hAnsi="Cambria Math"/>
                  <w:i/>
                </w:rPr>
              </m:ctrlPr>
            </m:sSubPr>
            <m:e>
              <m:r>
                <w:rPr>
                  <w:rFonts w:ascii="Cambria Math"/>
                </w:rPr>
                <m:t>A</m:t>
              </m:r>
            </m:e>
            <m:sub>
              <m:r>
                <w:rPr>
                  <w:rFonts w:ascii="Cambria Math"/>
                </w:rPr>
                <m:t>1</m:t>
              </m:r>
            </m:sub>
          </m:sSub>
          <m:r>
            <w:rPr>
              <w:rFonts w:ascii="Cambria Math"/>
            </w:rPr>
            <m:t>•</m:t>
          </m:r>
          <m:sSub>
            <m:sSubPr>
              <m:ctrlPr>
                <w:rPr>
                  <w:rFonts w:ascii="Cambria Math" w:hAnsi="Cambria Math"/>
                  <w:i/>
                </w:rPr>
              </m:ctrlPr>
            </m:sSubPr>
            <m:e>
              <m:r>
                <w:rPr>
                  <w:rFonts w:ascii="Cambria Math"/>
                </w:rPr>
                <m:t>R</m:t>
              </m:r>
            </m:e>
            <m:sub>
              <m:r>
                <w:rPr>
                  <w:rFonts w:ascii="Cambria Math"/>
                </w:rPr>
                <m:t>1</m:t>
              </m:r>
            </m:sub>
          </m:sSub>
          <m:r>
            <w:rPr>
              <w:rFonts w:ascii="Cambria Math"/>
            </w:rPr>
            <m:t>=</m:t>
          </m:r>
          <m:d>
            <m:dPr>
              <m:ctrlPr>
                <w:rPr>
                  <w:rFonts w:ascii="Cambria Math" w:hAnsi="Cambria Math"/>
                  <w:i/>
                </w:rPr>
              </m:ctrlPr>
            </m:dPr>
            <m:e>
              <m:sSub>
                <m:sSubPr>
                  <m:ctrlPr>
                    <w:rPr>
                      <w:rFonts w:ascii="Cambria Math" w:hAnsi="Cambria Math"/>
                      <w:i/>
                    </w:rPr>
                  </m:ctrlPr>
                </m:sSubPr>
                <m:e>
                  <m:r>
                    <w:rPr>
                      <w:rFonts w:ascii="Cambria Math"/>
                    </w:rPr>
                    <m:t>a</m:t>
                  </m:r>
                </m:e>
                <m:sub>
                  <m:r>
                    <w:rPr>
                      <w:rFonts w:ascii="Cambria Math"/>
                    </w:rPr>
                    <m:t>1</m:t>
                  </m:r>
                </m:sub>
              </m:sSub>
              <m:r>
                <w:rPr>
                  <w:rFonts w:ascii="Cambria Math"/>
                </w:rPr>
                <m:t>,</m:t>
              </m:r>
              <m:sSub>
                <m:sSubPr>
                  <m:ctrlPr>
                    <w:rPr>
                      <w:rFonts w:ascii="Cambria Math" w:hAnsi="Cambria Math"/>
                      <w:i/>
                    </w:rPr>
                  </m:ctrlPr>
                </m:sSubPr>
                <m:e>
                  <m:r>
                    <w:rPr>
                      <w:rFonts w:ascii="Cambria Math"/>
                    </w:rPr>
                    <m:t>a</m:t>
                  </m:r>
                </m:e>
                <m:sub>
                  <m:r>
                    <w:rPr>
                      <w:rFonts w:ascii="Cambria Math"/>
                    </w:rPr>
                    <m:t>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a</m:t>
                  </m:r>
                </m:e>
                <m:sub>
                  <m:r>
                    <w:rPr>
                      <w:rFonts w:ascii="Cambria Math"/>
                    </w:rPr>
                    <m:t>j</m:t>
                  </m:r>
                </m:sub>
              </m:sSub>
            </m:e>
          </m:d>
          <m:d>
            <m:dPr>
              <m:ctrlPr>
                <w:rPr>
                  <w:rFonts w:ascii="Cambria Math" w:hAnsi="Cambria Math"/>
                  <w:i/>
                </w:rPr>
              </m:ctrlPr>
            </m:dPr>
            <m:e>
              <m:sSub>
                <m:sSubPr>
                  <m:ctrlPr>
                    <w:rPr>
                      <w:rFonts w:ascii="Cambria Math" w:hAnsi="Cambria Math"/>
                      <w:i/>
                    </w:rPr>
                  </m:ctrlPr>
                </m:sSubPr>
                <m:e>
                  <m:r>
                    <w:rPr>
                      <w:rFonts w:ascii="Cambria Math"/>
                    </w:rPr>
                    <m:t>B</m:t>
                  </m:r>
                </m:e>
                <m:sub>
                  <m:r>
                    <w:rPr>
                      <w:rFonts w:ascii="Cambria Math"/>
                    </w:rPr>
                    <m:t>1</m:t>
                  </m:r>
                </m:sub>
              </m:sSub>
              <m:r>
                <w:rPr>
                  <w:rFonts w:ascii="Cambria Math"/>
                </w:rPr>
                <m:t>,</m:t>
              </m:r>
              <m:sSub>
                <m:sSubPr>
                  <m:ctrlPr>
                    <w:rPr>
                      <w:rFonts w:ascii="Cambria Math" w:hAnsi="Cambria Math"/>
                      <w:i/>
                    </w:rPr>
                  </m:ctrlPr>
                </m:sSubPr>
                <m:e>
                  <m:r>
                    <w:rPr>
                      <w:rFonts w:ascii="Cambria Math"/>
                    </w:rPr>
                    <m:t>B</m:t>
                  </m:r>
                </m:e>
                <m:sub>
                  <m:r>
                    <w:rPr>
                      <w:rFonts w:ascii="Cambria Math"/>
                    </w:rPr>
                    <m:t>2</m:t>
                  </m:r>
                </m:sub>
              </m:sSub>
              <m:r>
                <w:rPr>
                  <w:rFonts w:ascii="Cambria Math"/>
                </w:rPr>
                <m:t>,</m:t>
              </m:r>
              <m:r>
                <w:rPr>
                  <w:rFonts w:ascii="MS Gothic" w:eastAsia="MS Gothic" w:hAnsi="MS Gothic" w:cs="MS Gothic" w:hint="eastAsia"/>
                </w:rPr>
                <m:t>⋅⋅⋅</m:t>
              </m:r>
              <m:r>
                <w:rPr>
                  <w:rFonts w:ascii="Cambria Math"/>
                </w:rPr>
                <m:t>,</m:t>
              </m:r>
              <m:sSub>
                <m:sSubPr>
                  <m:ctrlPr>
                    <w:rPr>
                      <w:rFonts w:ascii="Cambria Math" w:hAnsi="Cambria Math"/>
                      <w:i/>
                    </w:rPr>
                  </m:ctrlPr>
                </m:sSubPr>
                <m:e>
                  <m:r>
                    <w:rPr>
                      <w:rFonts w:ascii="Cambria Math"/>
                    </w:rPr>
                    <m:t>B</m:t>
                  </m:r>
                </m:e>
                <m:sub>
                  <m:r>
                    <w:rPr>
                      <w:rFonts w:ascii="Cambria Math"/>
                    </w:rPr>
                    <m:t>j</m:t>
                  </m:r>
                </m:sub>
              </m:sSub>
            </m:e>
          </m:d>
        </m:oMath>
      </m:oMathPara>
    </w:p>
    <w:p w14:paraId="37C075C8" w14:textId="4BFE6F53" w:rsidR="00C06D18" w:rsidRDefault="00C06D18" w:rsidP="008D4E8B">
      <w:pPr>
        <w:rPr>
          <w:rFonts w:ascii="宋体" w:hAnsi="宋体"/>
          <w:sz w:val="24"/>
        </w:rPr>
      </w:pPr>
      <w:r>
        <w:rPr>
          <w:rFonts w:ascii="宋体" w:hAnsi="宋体" w:hint="eastAsia"/>
          <w:sz w:val="24"/>
        </w:rPr>
        <w:lastRenderedPageBreak/>
        <w:t>其中,</w:t>
      </w:r>
      <w:r>
        <w:t xml:space="preserve"> </w:t>
      </w:r>
      <w:r>
        <w:rPr>
          <w:position w:val="-12"/>
        </w:rPr>
        <w:object w:dxaOrig="1060" w:dyaOrig="360" w14:anchorId="3BEE1B5A">
          <v:shape id="_x0000_i1050" type="#_x0000_t75" style="width:53.25pt;height:18pt;mso-position-horizontal-relative:page;mso-position-vertical-relative:page" o:ole="">
            <v:imagedata r:id="rId52" o:title=""/>
          </v:shape>
          <o:OLEObject Type="Embed" ProgID="Equation.DSMT4" ShapeID="_x0000_i1050" DrawAspect="Content" ObjectID="_1667297633" r:id="rId53"/>
        </w:object>
      </w:r>
      <w:r>
        <w:rPr>
          <w:rFonts w:ascii="宋体" w:hAnsi="宋体" w:hint="eastAsia"/>
          <w:sz w:val="24"/>
        </w:rPr>
        <w:t>为对</w:t>
      </w:r>
      <w:r w:rsidR="00854375">
        <w:rPr>
          <w:rFonts w:ascii="宋体" w:hAnsi="宋体" w:hint="eastAsia"/>
          <w:sz w:val="24"/>
        </w:rPr>
        <w:t>ABC公司</w:t>
      </w:r>
      <w:r>
        <w:rPr>
          <w:rFonts w:ascii="宋体" w:hAnsi="宋体" w:hint="eastAsia"/>
          <w:sz w:val="24"/>
        </w:rPr>
        <w:t>设计人员胜任力评价的最终测评结果。</w:t>
      </w:r>
    </w:p>
    <w:p w14:paraId="6D735A9C" w14:textId="77777777" w:rsidR="00C06D18" w:rsidRDefault="00C06D18" w:rsidP="008D4E8B">
      <w:pPr>
        <w:rPr>
          <w:rFonts w:ascii="宋体" w:hAnsi="宋体"/>
          <w:sz w:val="24"/>
        </w:rPr>
      </w:pPr>
      <w:r>
        <w:rPr>
          <w:rFonts w:ascii="宋体" w:hAnsi="宋体" w:hint="eastAsia"/>
          <w:sz w:val="24"/>
        </w:rPr>
        <w:t>6.结论</w:t>
      </w:r>
    </w:p>
    <w:p w14:paraId="7D681485" w14:textId="77777777" w:rsidR="00C06D18" w:rsidRDefault="00C06D18" w:rsidP="008D4E8B">
      <w:pPr>
        <w:rPr>
          <w:rFonts w:ascii="宋体" w:hAnsi="宋体"/>
          <w:sz w:val="24"/>
        </w:rPr>
      </w:pPr>
      <w:r>
        <w:rPr>
          <w:rFonts w:ascii="宋体" w:hAnsi="宋体" w:hint="eastAsia"/>
          <w:sz w:val="24"/>
        </w:rPr>
        <w:t>如果使用最大隶属度法对测评结果进行解释,若</w:t>
      </w:r>
      <w:r>
        <w:rPr>
          <w:position w:val="-12"/>
        </w:rPr>
        <w:object w:dxaOrig="1060" w:dyaOrig="360" w14:anchorId="389C2D54">
          <v:shape id="_x0000_i1051" type="#_x0000_t75" style="width:53.25pt;height:18pt;mso-position-horizontal-relative:page;mso-position-vertical-relative:page" o:ole="">
            <v:imagedata r:id="rId54" o:title=""/>
          </v:shape>
          <o:OLEObject Type="Embed" ProgID="Equation.DSMT4" ShapeID="_x0000_i1051" DrawAspect="Content" ObjectID="_1667297634" r:id="rId55"/>
        </w:object>
      </w:r>
      <w:r>
        <w:rPr>
          <w:rFonts w:ascii="宋体" w:hAnsi="宋体" w:hint="eastAsia"/>
          <w:sz w:val="24"/>
        </w:rPr>
        <w:t>中</w:t>
      </w:r>
      <w:r>
        <w:rPr>
          <w:position w:val="-12"/>
        </w:rPr>
        <w:object w:dxaOrig="240" w:dyaOrig="361" w14:anchorId="5A83BCFD">
          <v:shape id="_x0000_i1052" type="#_x0000_t75" style="width:12pt;height:18pt;mso-position-horizontal-relative:page;mso-position-vertical-relative:page" o:ole="">
            <v:imagedata r:id="rId56" o:title=""/>
          </v:shape>
          <o:OLEObject Type="Embed" ProgID="Equation.DSMT4" ShapeID="_x0000_i1052" DrawAspect="Content" ObjectID="_1667297635" r:id="rId57"/>
        </w:object>
      </w:r>
      <w:r>
        <w:rPr>
          <w:rFonts w:ascii="宋体" w:hAnsi="宋体" w:hint="eastAsia"/>
          <w:sz w:val="24"/>
        </w:rPr>
        <w:t>值最大,那么,GJ公该设计人员胜任力测评为B级(良)的比重(可能性)最大,所以,某设计人员胜任力测评为B级。</w:t>
      </w:r>
    </w:p>
    <w:p w14:paraId="1CE82A47" w14:textId="0901AD21" w:rsidR="00C06D18" w:rsidRDefault="00C06D18" w:rsidP="008D4E8B">
      <w:pPr>
        <w:rPr>
          <w:rFonts w:ascii="宋体" w:hAnsi="宋体"/>
          <w:sz w:val="24"/>
        </w:rPr>
      </w:pPr>
      <w:r>
        <w:rPr>
          <w:rFonts w:ascii="宋体" w:hAnsi="宋体" w:hint="eastAsia"/>
          <w:sz w:val="24"/>
        </w:rPr>
        <w:t>如果使用模糊分布法对测评结果进行解释,</w:t>
      </w:r>
      <w:r>
        <w:t xml:space="preserve"> </w:t>
      </w:r>
      <w:r>
        <w:rPr>
          <w:position w:val="-12"/>
        </w:rPr>
        <w:object w:dxaOrig="1060" w:dyaOrig="360" w14:anchorId="0AF62F13">
          <v:shape id="_x0000_i1053" type="#_x0000_t75" style="width:53.25pt;height:18pt;mso-position-horizontal-relative:page;mso-position-vertical-relative:page" o:ole="">
            <v:imagedata r:id="rId58" o:title=""/>
          </v:shape>
          <o:OLEObject Type="Embed" ProgID="Equation.DSMT4" ShapeID="_x0000_i1053" DrawAspect="Content" ObjectID="_1667297636" r:id="rId59"/>
        </w:object>
      </w:r>
      <w:r>
        <w:rPr>
          <w:rFonts w:ascii="宋体" w:hAnsi="宋体" w:hint="eastAsia"/>
          <w:sz w:val="24"/>
        </w:rPr>
        <w:t>值反映了</w:t>
      </w:r>
      <w:r w:rsidR="00854375">
        <w:rPr>
          <w:rFonts w:ascii="宋体" w:hAnsi="宋体" w:hint="eastAsia"/>
          <w:sz w:val="24"/>
        </w:rPr>
        <w:t>ABC公司</w:t>
      </w:r>
      <w:r>
        <w:rPr>
          <w:rFonts w:ascii="宋体" w:hAnsi="宋体" w:hint="eastAsia"/>
          <w:sz w:val="24"/>
        </w:rPr>
        <w:t>设计人员胜任力在A、B、C、D4个标度上的分布状态,可以对设计人员胜任力有更深入的了解,以便决策。</w:t>
      </w:r>
    </w:p>
    <w:p w14:paraId="11AAB84B" w14:textId="73E168CC" w:rsidR="00C06D18" w:rsidRDefault="00854375" w:rsidP="00A11741">
      <w:pPr>
        <w:pStyle w:val="2"/>
      </w:pPr>
      <w:bookmarkStart w:id="11" w:name="_Toc20277"/>
      <w:r>
        <w:rPr>
          <w:rFonts w:hint="eastAsia"/>
        </w:rPr>
        <w:t>ABC</w:t>
      </w:r>
      <w:r>
        <w:rPr>
          <w:rFonts w:hint="eastAsia"/>
        </w:rPr>
        <w:t>公司</w:t>
      </w:r>
      <w:r w:rsidR="00C06D18">
        <w:rPr>
          <w:rFonts w:hint="eastAsia"/>
        </w:rPr>
        <w:t>设计人员胜任力评价实例</w:t>
      </w:r>
      <w:bookmarkEnd w:id="11"/>
    </w:p>
    <w:p w14:paraId="5D6CC832" w14:textId="297E3F7D" w:rsidR="00C06D18" w:rsidRDefault="00C06D18" w:rsidP="00A11741">
      <w:pPr>
        <w:pStyle w:val="3"/>
      </w:pPr>
      <w:bookmarkStart w:id="12" w:name="_Toc9440"/>
      <w:r>
        <w:rPr>
          <w:rFonts w:hint="eastAsia"/>
        </w:rPr>
        <w:t>胜任力模型权重的确定</w:t>
      </w:r>
      <w:bookmarkEnd w:id="12"/>
    </w:p>
    <w:p w14:paraId="314913C9" w14:textId="7E0C97A1" w:rsidR="00C06D18" w:rsidRDefault="00C06D18" w:rsidP="008D4E8B">
      <w:r>
        <w:rPr>
          <w:rFonts w:hint="eastAsia"/>
        </w:rPr>
        <w:t>我们以</w:t>
      </w:r>
      <w:r w:rsidR="00854375">
        <w:rPr>
          <w:rFonts w:hint="eastAsia"/>
        </w:rPr>
        <w:t>ABC</w:t>
      </w:r>
      <w:r w:rsidR="00854375">
        <w:rPr>
          <w:rFonts w:hint="eastAsia"/>
        </w:rPr>
        <w:t>公司</w:t>
      </w:r>
      <w:r>
        <w:rPr>
          <w:rFonts w:hint="eastAsia"/>
        </w:rPr>
        <w:t>的设计人员员工甲为研究对象，聘请了部门经理、主任、</w:t>
      </w:r>
      <w:r w:rsidR="00854375">
        <w:rPr>
          <w:rFonts w:hint="eastAsia"/>
        </w:rPr>
        <w:t>ABC</w:t>
      </w:r>
      <w:r w:rsidR="00854375">
        <w:rPr>
          <w:rFonts w:hint="eastAsia"/>
        </w:rPr>
        <w:t>公司</w:t>
      </w:r>
      <w:r>
        <w:rPr>
          <w:rFonts w:hint="eastAsia"/>
        </w:rPr>
        <w:t>的资深设计师等十位专家对该设计人员胜任力进行评价。</w:t>
      </w:r>
      <w:r w:rsidR="00206518">
        <w:rPr>
          <w:highlight w:val="yellow"/>
        </w:rPr>
        <w:fldChar w:fldCharType="begin"/>
      </w:r>
      <w:r w:rsidR="00206518">
        <w:instrText xml:space="preserve"> </w:instrText>
      </w:r>
      <w:r w:rsidR="00206518">
        <w:rPr>
          <w:rFonts w:hint="eastAsia"/>
        </w:rPr>
        <w:instrText>REF _Ref56677553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2</w:t>
      </w:r>
      <w:r w:rsidR="00206518">
        <w:rPr>
          <w:highlight w:val="yellow"/>
        </w:rPr>
        <w:fldChar w:fldCharType="end"/>
      </w:r>
      <w:r>
        <w:rPr>
          <w:rFonts w:hint="eastAsia"/>
        </w:rPr>
        <w:t>为十位专家对各项指标相对重要程度进行打分之后，通过层次分析法计算得出的权重。</w:t>
      </w:r>
    </w:p>
    <w:p w14:paraId="5B88D5E4" w14:textId="2C19C433" w:rsidR="00C06D18" w:rsidRDefault="00206518" w:rsidP="00206518">
      <w:pPr>
        <w:pStyle w:val="ad"/>
      </w:pPr>
      <w:bookmarkStart w:id="13" w:name="_Ref56677553"/>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2</w:t>
      </w:r>
      <w:r>
        <w:fldChar w:fldCharType="end"/>
      </w:r>
      <w:bookmarkEnd w:id="13"/>
      <w:r w:rsidR="00C06D18">
        <w:rPr>
          <w:rFonts w:hint="eastAsia"/>
        </w:rPr>
        <w:t>权重指标表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710"/>
        <w:gridCol w:w="710"/>
        <w:gridCol w:w="710"/>
        <w:gridCol w:w="710"/>
        <w:gridCol w:w="710"/>
        <w:gridCol w:w="710"/>
        <w:gridCol w:w="710"/>
        <w:gridCol w:w="710"/>
        <w:gridCol w:w="710"/>
        <w:gridCol w:w="711"/>
        <w:gridCol w:w="711"/>
      </w:tblGrid>
      <w:tr w:rsidR="00C06D18" w14:paraId="78BC3C98" w14:textId="77777777">
        <w:tc>
          <w:tcPr>
            <w:tcW w:w="1420" w:type="dxa"/>
            <w:gridSpan w:val="2"/>
            <w:vAlign w:val="center"/>
          </w:tcPr>
          <w:p w14:paraId="2B827DCC" w14:textId="77777777" w:rsidR="00C06D18" w:rsidRDefault="00C06D18">
            <w:pPr>
              <w:jc w:val="center"/>
            </w:pPr>
            <w:r>
              <w:rPr>
                <w:rFonts w:hint="eastAsia"/>
              </w:rPr>
              <w:t>专家编号</w:t>
            </w:r>
          </w:p>
        </w:tc>
        <w:tc>
          <w:tcPr>
            <w:tcW w:w="710" w:type="dxa"/>
            <w:vAlign w:val="center"/>
          </w:tcPr>
          <w:p w14:paraId="4820B926" w14:textId="77777777" w:rsidR="00C06D18" w:rsidRDefault="00C06D18">
            <w:pPr>
              <w:jc w:val="center"/>
            </w:pPr>
            <w:r>
              <w:rPr>
                <w:rFonts w:hint="eastAsia"/>
              </w:rPr>
              <w:t>1</w:t>
            </w:r>
          </w:p>
        </w:tc>
        <w:tc>
          <w:tcPr>
            <w:tcW w:w="710" w:type="dxa"/>
            <w:vAlign w:val="center"/>
          </w:tcPr>
          <w:p w14:paraId="2A6BCFEE" w14:textId="77777777" w:rsidR="00C06D18" w:rsidRDefault="00C06D18">
            <w:pPr>
              <w:jc w:val="center"/>
            </w:pPr>
            <w:r>
              <w:rPr>
                <w:rFonts w:hint="eastAsia"/>
              </w:rPr>
              <w:t>2</w:t>
            </w:r>
          </w:p>
        </w:tc>
        <w:tc>
          <w:tcPr>
            <w:tcW w:w="710" w:type="dxa"/>
            <w:vAlign w:val="center"/>
          </w:tcPr>
          <w:p w14:paraId="0514B13C" w14:textId="77777777" w:rsidR="00C06D18" w:rsidRDefault="00C06D18">
            <w:pPr>
              <w:jc w:val="center"/>
            </w:pPr>
            <w:r>
              <w:rPr>
                <w:rFonts w:hint="eastAsia"/>
              </w:rPr>
              <w:t>3</w:t>
            </w:r>
          </w:p>
        </w:tc>
        <w:tc>
          <w:tcPr>
            <w:tcW w:w="710" w:type="dxa"/>
            <w:vAlign w:val="center"/>
          </w:tcPr>
          <w:p w14:paraId="05E00120" w14:textId="77777777" w:rsidR="00C06D18" w:rsidRDefault="00C06D18">
            <w:pPr>
              <w:jc w:val="center"/>
            </w:pPr>
            <w:r>
              <w:rPr>
                <w:rFonts w:hint="eastAsia"/>
              </w:rPr>
              <w:t>4</w:t>
            </w:r>
          </w:p>
        </w:tc>
        <w:tc>
          <w:tcPr>
            <w:tcW w:w="710" w:type="dxa"/>
            <w:vAlign w:val="center"/>
          </w:tcPr>
          <w:p w14:paraId="7D97D02F" w14:textId="77777777" w:rsidR="00C06D18" w:rsidRDefault="00C06D18">
            <w:pPr>
              <w:jc w:val="center"/>
            </w:pPr>
            <w:r>
              <w:rPr>
                <w:rFonts w:hint="eastAsia"/>
              </w:rPr>
              <w:t>5</w:t>
            </w:r>
          </w:p>
        </w:tc>
        <w:tc>
          <w:tcPr>
            <w:tcW w:w="710" w:type="dxa"/>
            <w:vAlign w:val="center"/>
          </w:tcPr>
          <w:p w14:paraId="441A97AE" w14:textId="77777777" w:rsidR="00C06D18" w:rsidRDefault="00C06D18">
            <w:pPr>
              <w:jc w:val="center"/>
            </w:pPr>
            <w:r>
              <w:rPr>
                <w:rFonts w:hint="eastAsia"/>
              </w:rPr>
              <w:t>6</w:t>
            </w:r>
          </w:p>
        </w:tc>
        <w:tc>
          <w:tcPr>
            <w:tcW w:w="710" w:type="dxa"/>
            <w:vAlign w:val="center"/>
          </w:tcPr>
          <w:p w14:paraId="4B39CABF" w14:textId="77777777" w:rsidR="00C06D18" w:rsidRDefault="00C06D18">
            <w:pPr>
              <w:jc w:val="center"/>
            </w:pPr>
            <w:r>
              <w:rPr>
                <w:rFonts w:hint="eastAsia"/>
              </w:rPr>
              <w:t>7</w:t>
            </w:r>
          </w:p>
        </w:tc>
        <w:tc>
          <w:tcPr>
            <w:tcW w:w="710" w:type="dxa"/>
            <w:vAlign w:val="center"/>
          </w:tcPr>
          <w:p w14:paraId="0323E7BE" w14:textId="77777777" w:rsidR="00C06D18" w:rsidRDefault="00C06D18">
            <w:pPr>
              <w:jc w:val="center"/>
            </w:pPr>
            <w:r>
              <w:rPr>
                <w:rFonts w:hint="eastAsia"/>
              </w:rPr>
              <w:t>8</w:t>
            </w:r>
          </w:p>
        </w:tc>
        <w:tc>
          <w:tcPr>
            <w:tcW w:w="711" w:type="dxa"/>
            <w:vAlign w:val="center"/>
          </w:tcPr>
          <w:p w14:paraId="137E1C26" w14:textId="77777777" w:rsidR="00C06D18" w:rsidRDefault="00C06D18">
            <w:pPr>
              <w:jc w:val="center"/>
            </w:pPr>
            <w:r>
              <w:rPr>
                <w:rFonts w:hint="eastAsia"/>
              </w:rPr>
              <w:t>9</w:t>
            </w:r>
          </w:p>
        </w:tc>
        <w:tc>
          <w:tcPr>
            <w:tcW w:w="711" w:type="dxa"/>
            <w:vAlign w:val="center"/>
          </w:tcPr>
          <w:p w14:paraId="680A9327" w14:textId="77777777" w:rsidR="00C06D18" w:rsidRDefault="00C06D18">
            <w:pPr>
              <w:jc w:val="center"/>
            </w:pPr>
            <w:r>
              <w:rPr>
                <w:rFonts w:hint="eastAsia"/>
              </w:rPr>
              <w:t>10</w:t>
            </w:r>
          </w:p>
        </w:tc>
      </w:tr>
      <w:tr w:rsidR="00C06D18" w14:paraId="7EB6BBCA" w14:textId="77777777">
        <w:tc>
          <w:tcPr>
            <w:tcW w:w="710" w:type="dxa"/>
          </w:tcPr>
          <w:p w14:paraId="686D95F7" w14:textId="77777777" w:rsidR="00C06D18" w:rsidRDefault="00C06D18">
            <w:pPr>
              <w:rPr>
                <w:rFonts w:ascii="宋体" w:hAnsi="宋体"/>
                <w:vertAlign w:val="subscript"/>
              </w:rPr>
            </w:pPr>
            <w:r>
              <w:rPr>
                <w:rFonts w:ascii="宋体" w:hAnsi="宋体" w:hint="eastAsia"/>
              </w:rPr>
              <w:t>a</w:t>
            </w:r>
            <w:r>
              <w:rPr>
                <w:rFonts w:ascii="宋体" w:hAnsi="宋体" w:hint="eastAsia"/>
                <w:vertAlign w:val="subscript"/>
              </w:rPr>
              <w:t>1</w:t>
            </w:r>
          </w:p>
        </w:tc>
        <w:tc>
          <w:tcPr>
            <w:tcW w:w="710" w:type="dxa"/>
          </w:tcPr>
          <w:p w14:paraId="4F1F2395" w14:textId="77777777" w:rsidR="00C06D18" w:rsidRDefault="00C06D18">
            <w:pPr>
              <w:rPr>
                <w:rFonts w:ascii="宋体" w:hAnsi="宋体"/>
              </w:rPr>
            </w:pPr>
            <w:r>
              <w:rPr>
                <w:rFonts w:ascii="宋体" w:hAnsi="宋体" w:hint="eastAsia"/>
              </w:rPr>
              <w:t>a</w:t>
            </w:r>
            <w:r>
              <w:rPr>
                <w:rFonts w:ascii="宋体" w:hAnsi="宋体" w:hint="eastAsia"/>
                <w:vertAlign w:val="subscript"/>
              </w:rPr>
              <w:t>11</w:t>
            </w:r>
          </w:p>
        </w:tc>
        <w:tc>
          <w:tcPr>
            <w:tcW w:w="710" w:type="dxa"/>
          </w:tcPr>
          <w:p w14:paraId="78A4F8D2" w14:textId="77777777" w:rsidR="00C06D18" w:rsidRDefault="00C06D18">
            <w:r>
              <w:rPr>
                <w:rFonts w:hint="eastAsia"/>
              </w:rPr>
              <w:t>0.2</w:t>
            </w:r>
          </w:p>
        </w:tc>
        <w:tc>
          <w:tcPr>
            <w:tcW w:w="710" w:type="dxa"/>
          </w:tcPr>
          <w:p w14:paraId="6BEA8D7E" w14:textId="77777777" w:rsidR="00C06D18" w:rsidRDefault="00C06D18">
            <w:r>
              <w:rPr>
                <w:rFonts w:hint="eastAsia"/>
              </w:rPr>
              <w:t>0.17</w:t>
            </w:r>
          </w:p>
        </w:tc>
        <w:tc>
          <w:tcPr>
            <w:tcW w:w="710" w:type="dxa"/>
          </w:tcPr>
          <w:p w14:paraId="204308B2" w14:textId="77777777" w:rsidR="00C06D18" w:rsidRDefault="00C06D18">
            <w:r>
              <w:rPr>
                <w:rFonts w:hint="eastAsia"/>
              </w:rPr>
              <w:t>0.21</w:t>
            </w:r>
          </w:p>
        </w:tc>
        <w:tc>
          <w:tcPr>
            <w:tcW w:w="710" w:type="dxa"/>
          </w:tcPr>
          <w:p w14:paraId="46B15A1F" w14:textId="77777777" w:rsidR="00C06D18" w:rsidRDefault="00C06D18">
            <w:r>
              <w:rPr>
                <w:rFonts w:hint="eastAsia"/>
              </w:rPr>
              <w:t>0.4</w:t>
            </w:r>
          </w:p>
        </w:tc>
        <w:tc>
          <w:tcPr>
            <w:tcW w:w="710" w:type="dxa"/>
          </w:tcPr>
          <w:p w14:paraId="1CDB3FB7" w14:textId="77777777" w:rsidR="00C06D18" w:rsidRDefault="00C06D18">
            <w:r>
              <w:rPr>
                <w:rFonts w:hint="eastAsia"/>
              </w:rPr>
              <w:t>0.2</w:t>
            </w:r>
          </w:p>
        </w:tc>
        <w:tc>
          <w:tcPr>
            <w:tcW w:w="710" w:type="dxa"/>
          </w:tcPr>
          <w:p w14:paraId="22280AE7" w14:textId="77777777" w:rsidR="00C06D18" w:rsidRDefault="00C06D18">
            <w:r>
              <w:rPr>
                <w:rFonts w:hint="eastAsia"/>
              </w:rPr>
              <w:t>0.34</w:t>
            </w:r>
          </w:p>
        </w:tc>
        <w:tc>
          <w:tcPr>
            <w:tcW w:w="710" w:type="dxa"/>
          </w:tcPr>
          <w:p w14:paraId="7536F4F7" w14:textId="77777777" w:rsidR="00C06D18" w:rsidRDefault="00C06D18">
            <w:r>
              <w:rPr>
                <w:rFonts w:hint="eastAsia"/>
              </w:rPr>
              <w:t>0.33</w:t>
            </w:r>
          </w:p>
        </w:tc>
        <w:tc>
          <w:tcPr>
            <w:tcW w:w="710" w:type="dxa"/>
          </w:tcPr>
          <w:p w14:paraId="586098A5" w14:textId="77777777" w:rsidR="00C06D18" w:rsidRDefault="00C06D18">
            <w:r>
              <w:rPr>
                <w:rFonts w:hint="eastAsia"/>
              </w:rPr>
              <w:t>0.25</w:t>
            </w:r>
          </w:p>
        </w:tc>
        <w:tc>
          <w:tcPr>
            <w:tcW w:w="711" w:type="dxa"/>
          </w:tcPr>
          <w:p w14:paraId="0CCCE7F5" w14:textId="77777777" w:rsidR="00C06D18" w:rsidRDefault="00C06D18">
            <w:r>
              <w:rPr>
                <w:rFonts w:hint="eastAsia"/>
              </w:rPr>
              <w:t>0.2</w:t>
            </w:r>
          </w:p>
        </w:tc>
        <w:tc>
          <w:tcPr>
            <w:tcW w:w="711" w:type="dxa"/>
          </w:tcPr>
          <w:p w14:paraId="2BEB58B4" w14:textId="77777777" w:rsidR="00C06D18" w:rsidRDefault="00C06D18">
            <w:r>
              <w:rPr>
                <w:rFonts w:hint="eastAsia"/>
              </w:rPr>
              <w:t>0.15</w:t>
            </w:r>
          </w:p>
        </w:tc>
      </w:tr>
      <w:tr w:rsidR="00C06D18" w14:paraId="34E737C5" w14:textId="77777777">
        <w:tc>
          <w:tcPr>
            <w:tcW w:w="710" w:type="dxa"/>
          </w:tcPr>
          <w:p w14:paraId="434F42BF" w14:textId="77777777" w:rsidR="00C06D18" w:rsidRDefault="00C06D18">
            <w:pPr>
              <w:rPr>
                <w:rFonts w:ascii="宋体" w:hAnsi="宋体"/>
              </w:rPr>
            </w:pPr>
          </w:p>
        </w:tc>
        <w:tc>
          <w:tcPr>
            <w:tcW w:w="710" w:type="dxa"/>
          </w:tcPr>
          <w:p w14:paraId="52C077B8" w14:textId="77777777" w:rsidR="00C06D18" w:rsidRDefault="00C06D18">
            <w:pPr>
              <w:rPr>
                <w:rFonts w:ascii="宋体" w:hAnsi="宋体"/>
              </w:rPr>
            </w:pPr>
            <w:r>
              <w:rPr>
                <w:rFonts w:ascii="宋体" w:hAnsi="宋体" w:hint="eastAsia"/>
              </w:rPr>
              <w:t>a</w:t>
            </w:r>
            <w:r>
              <w:rPr>
                <w:rFonts w:ascii="宋体" w:hAnsi="宋体" w:hint="eastAsia"/>
                <w:vertAlign w:val="subscript"/>
              </w:rPr>
              <w:t>12</w:t>
            </w:r>
          </w:p>
        </w:tc>
        <w:tc>
          <w:tcPr>
            <w:tcW w:w="710" w:type="dxa"/>
          </w:tcPr>
          <w:p w14:paraId="3CBDC1FC" w14:textId="77777777" w:rsidR="00C06D18" w:rsidRDefault="00C06D18">
            <w:r>
              <w:rPr>
                <w:rFonts w:hint="eastAsia"/>
              </w:rPr>
              <w:t>0.25</w:t>
            </w:r>
          </w:p>
        </w:tc>
        <w:tc>
          <w:tcPr>
            <w:tcW w:w="710" w:type="dxa"/>
          </w:tcPr>
          <w:p w14:paraId="56C7A8DA" w14:textId="77777777" w:rsidR="00C06D18" w:rsidRDefault="00C06D18">
            <w:r>
              <w:rPr>
                <w:rFonts w:hint="eastAsia"/>
              </w:rPr>
              <w:t>0.33</w:t>
            </w:r>
          </w:p>
        </w:tc>
        <w:tc>
          <w:tcPr>
            <w:tcW w:w="710" w:type="dxa"/>
          </w:tcPr>
          <w:p w14:paraId="44A597E6" w14:textId="77777777" w:rsidR="00C06D18" w:rsidRDefault="00C06D18">
            <w:r>
              <w:rPr>
                <w:rFonts w:hint="eastAsia"/>
              </w:rPr>
              <w:t>0.29</w:t>
            </w:r>
          </w:p>
        </w:tc>
        <w:tc>
          <w:tcPr>
            <w:tcW w:w="710" w:type="dxa"/>
          </w:tcPr>
          <w:p w14:paraId="1FC13131" w14:textId="77777777" w:rsidR="00C06D18" w:rsidRDefault="00C06D18">
            <w:r>
              <w:rPr>
                <w:rFonts w:hint="eastAsia"/>
              </w:rPr>
              <w:t>0.15</w:t>
            </w:r>
          </w:p>
        </w:tc>
        <w:tc>
          <w:tcPr>
            <w:tcW w:w="710" w:type="dxa"/>
          </w:tcPr>
          <w:p w14:paraId="5188E816" w14:textId="77777777" w:rsidR="00C06D18" w:rsidRDefault="00C06D18">
            <w:r>
              <w:rPr>
                <w:rFonts w:hint="eastAsia"/>
              </w:rPr>
              <w:t>0.2</w:t>
            </w:r>
          </w:p>
        </w:tc>
        <w:tc>
          <w:tcPr>
            <w:tcW w:w="710" w:type="dxa"/>
          </w:tcPr>
          <w:p w14:paraId="0C3C722E" w14:textId="77777777" w:rsidR="00C06D18" w:rsidRDefault="00C06D18">
            <w:r>
              <w:rPr>
                <w:rFonts w:hint="eastAsia"/>
              </w:rPr>
              <w:t>0.25</w:t>
            </w:r>
          </w:p>
        </w:tc>
        <w:tc>
          <w:tcPr>
            <w:tcW w:w="710" w:type="dxa"/>
          </w:tcPr>
          <w:p w14:paraId="05F50E8E" w14:textId="77777777" w:rsidR="00C06D18" w:rsidRDefault="00C06D18">
            <w:r>
              <w:rPr>
                <w:rFonts w:hint="eastAsia"/>
              </w:rPr>
              <w:t>0.27</w:t>
            </w:r>
          </w:p>
        </w:tc>
        <w:tc>
          <w:tcPr>
            <w:tcW w:w="710" w:type="dxa"/>
          </w:tcPr>
          <w:p w14:paraId="253C07C6" w14:textId="77777777" w:rsidR="00C06D18" w:rsidRDefault="00C06D18">
            <w:r>
              <w:rPr>
                <w:rFonts w:hint="eastAsia"/>
              </w:rPr>
              <w:t>0.15</w:t>
            </w:r>
          </w:p>
        </w:tc>
        <w:tc>
          <w:tcPr>
            <w:tcW w:w="711" w:type="dxa"/>
          </w:tcPr>
          <w:p w14:paraId="0B02F486" w14:textId="77777777" w:rsidR="00C06D18" w:rsidRDefault="00C06D18">
            <w:r>
              <w:rPr>
                <w:rFonts w:hint="eastAsia"/>
              </w:rPr>
              <w:t>0.3</w:t>
            </w:r>
          </w:p>
        </w:tc>
        <w:tc>
          <w:tcPr>
            <w:tcW w:w="711" w:type="dxa"/>
          </w:tcPr>
          <w:p w14:paraId="0B6B77FF" w14:textId="77777777" w:rsidR="00C06D18" w:rsidRDefault="00C06D18">
            <w:r>
              <w:rPr>
                <w:rFonts w:hint="eastAsia"/>
              </w:rPr>
              <w:t>0.25</w:t>
            </w:r>
          </w:p>
        </w:tc>
      </w:tr>
      <w:tr w:rsidR="00C06D18" w14:paraId="595A73E4" w14:textId="77777777">
        <w:tc>
          <w:tcPr>
            <w:tcW w:w="710" w:type="dxa"/>
          </w:tcPr>
          <w:p w14:paraId="25535B02" w14:textId="77777777" w:rsidR="00C06D18" w:rsidRDefault="00C06D18">
            <w:pPr>
              <w:rPr>
                <w:rFonts w:ascii="宋体" w:hAnsi="宋体"/>
              </w:rPr>
            </w:pPr>
          </w:p>
        </w:tc>
        <w:tc>
          <w:tcPr>
            <w:tcW w:w="710" w:type="dxa"/>
          </w:tcPr>
          <w:p w14:paraId="09D7186C" w14:textId="77777777" w:rsidR="00C06D18" w:rsidRDefault="00C06D18">
            <w:pPr>
              <w:rPr>
                <w:rFonts w:ascii="宋体" w:hAnsi="宋体"/>
              </w:rPr>
            </w:pPr>
            <w:r>
              <w:rPr>
                <w:rFonts w:ascii="宋体" w:hAnsi="宋体" w:hint="eastAsia"/>
              </w:rPr>
              <w:t>a</w:t>
            </w:r>
            <w:r>
              <w:rPr>
                <w:rFonts w:ascii="宋体" w:hAnsi="宋体" w:hint="eastAsia"/>
                <w:vertAlign w:val="subscript"/>
              </w:rPr>
              <w:t>13</w:t>
            </w:r>
          </w:p>
        </w:tc>
        <w:tc>
          <w:tcPr>
            <w:tcW w:w="710" w:type="dxa"/>
          </w:tcPr>
          <w:p w14:paraId="1BD09FA8" w14:textId="77777777" w:rsidR="00C06D18" w:rsidRDefault="00C06D18">
            <w:r>
              <w:rPr>
                <w:rFonts w:hint="eastAsia"/>
              </w:rPr>
              <w:t>0.26</w:t>
            </w:r>
          </w:p>
        </w:tc>
        <w:tc>
          <w:tcPr>
            <w:tcW w:w="710" w:type="dxa"/>
          </w:tcPr>
          <w:p w14:paraId="2D89C141" w14:textId="77777777" w:rsidR="00C06D18" w:rsidRDefault="00C06D18">
            <w:r>
              <w:rPr>
                <w:rFonts w:hint="eastAsia"/>
              </w:rPr>
              <w:t>0.3</w:t>
            </w:r>
          </w:p>
        </w:tc>
        <w:tc>
          <w:tcPr>
            <w:tcW w:w="710" w:type="dxa"/>
          </w:tcPr>
          <w:p w14:paraId="18C7B08F" w14:textId="77777777" w:rsidR="00C06D18" w:rsidRDefault="00C06D18">
            <w:r>
              <w:rPr>
                <w:rFonts w:hint="eastAsia"/>
              </w:rPr>
              <w:t>0.35</w:t>
            </w:r>
          </w:p>
        </w:tc>
        <w:tc>
          <w:tcPr>
            <w:tcW w:w="710" w:type="dxa"/>
          </w:tcPr>
          <w:p w14:paraId="3FCD1E8A" w14:textId="77777777" w:rsidR="00C06D18" w:rsidRDefault="00C06D18">
            <w:r>
              <w:rPr>
                <w:rFonts w:hint="eastAsia"/>
              </w:rPr>
              <w:t>0.15</w:t>
            </w:r>
          </w:p>
        </w:tc>
        <w:tc>
          <w:tcPr>
            <w:tcW w:w="710" w:type="dxa"/>
          </w:tcPr>
          <w:p w14:paraId="3B195DA3" w14:textId="77777777" w:rsidR="00C06D18" w:rsidRDefault="00C06D18">
            <w:r>
              <w:rPr>
                <w:rFonts w:hint="eastAsia"/>
              </w:rPr>
              <w:t>0.35</w:t>
            </w:r>
          </w:p>
        </w:tc>
        <w:tc>
          <w:tcPr>
            <w:tcW w:w="710" w:type="dxa"/>
          </w:tcPr>
          <w:p w14:paraId="572A1752" w14:textId="77777777" w:rsidR="00C06D18" w:rsidRDefault="00C06D18">
            <w:r>
              <w:rPr>
                <w:rFonts w:hint="eastAsia"/>
              </w:rPr>
              <w:t>0.21</w:t>
            </w:r>
          </w:p>
        </w:tc>
        <w:tc>
          <w:tcPr>
            <w:tcW w:w="710" w:type="dxa"/>
          </w:tcPr>
          <w:p w14:paraId="04CD8E38" w14:textId="77777777" w:rsidR="00C06D18" w:rsidRDefault="00C06D18">
            <w:r>
              <w:rPr>
                <w:rFonts w:hint="eastAsia"/>
              </w:rPr>
              <w:t>0.22</w:t>
            </w:r>
          </w:p>
        </w:tc>
        <w:tc>
          <w:tcPr>
            <w:tcW w:w="710" w:type="dxa"/>
          </w:tcPr>
          <w:p w14:paraId="5CD59D42" w14:textId="77777777" w:rsidR="00C06D18" w:rsidRDefault="00C06D18">
            <w:r>
              <w:rPr>
                <w:rFonts w:hint="eastAsia"/>
              </w:rPr>
              <w:t>0.3</w:t>
            </w:r>
          </w:p>
        </w:tc>
        <w:tc>
          <w:tcPr>
            <w:tcW w:w="711" w:type="dxa"/>
          </w:tcPr>
          <w:p w14:paraId="09FEDF8C" w14:textId="77777777" w:rsidR="00C06D18" w:rsidRDefault="00C06D18">
            <w:r>
              <w:rPr>
                <w:rFonts w:hint="eastAsia"/>
              </w:rPr>
              <w:t>0.3</w:t>
            </w:r>
          </w:p>
        </w:tc>
        <w:tc>
          <w:tcPr>
            <w:tcW w:w="711" w:type="dxa"/>
          </w:tcPr>
          <w:p w14:paraId="11D2A6EC" w14:textId="77777777" w:rsidR="00C06D18" w:rsidRDefault="00C06D18">
            <w:r>
              <w:rPr>
                <w:rFonts w:hint="eastAsia"/>
              </w:rPr>
              <w:t>0.29</w:t>
            </w:r>
          </w:p>
        </w:tc>
      </w:tr>
      <w:tr w:rsidR="00C06D18" w14:paraId="04058D9B" w14:textId="77777777">
        <w:tc>
          <w:tcPr>
            <w:tcW w:w="710" w:type="dxa"/>
          </w:tcPr>
          <w:p w14:paraId="7E1CC897" w14:textId="77777777" w:rsidR="00C06D18" w:rsidRDefault="00C06D18">
            <w:pPr>
              <w:rPr>
                <w:rFonts w:ascii="宋体" w:hAnsi="宋体"/>
              </w:rPr>
            </w:pPr>
          </w:p>
        </w:tc>
        <w:tc>
          <w:tcPr>
            <w:tcW w:w="710" w:type="dxa"/>
          </w:tcPr>
          <w:p w14:paraId="31485619" w14:textId="77777777" w:rsidR="00C06D18" w:rsidRDefault="00C06D18">
            <w:pPr>
              <w:rPr>
                <w:rFonts w:ascii="宋体" w:hAnsi="宋体"/>
              </w:rPr>
            </w:pPr>
            <w:r>
              <w:rPr>
                <w:rFonts w:ascii="宋体" w:hAnsi="宋体" w:hint="eastAsia"/>
              </w:rPr>
              <w:t>a</w:t>
            </w:r>
            <w:r>
              <w:rPr>
                <w:rFonts w:ascii="宋体" w:hAnsi="宋体" w:hint="eastAsia"/>
                <w:vertAlign w:val="subscript"/>
              </w:rPr>
              <w:t>14</w:t>
            </w:r>
          </w:p>
        </w:tc>
        <w:tc>
          <w:tcPr>
            <w:tcW w:w="710" w:type="dxa"/>
          </w:tcPr>
          <w:p w14:paraId="3F1BBFB2" w14:textId="77777777" w:rsidR="00C06D18" w:rsidRDefault="00C06D18">
            <w:r>
              <w:rPr>
                <w:rFonts w:hint="eastAsia"/>
              </w:rPr>
              <w:t>0.29</w:t>
            </w:r>
          </w:p>
        </w:tc>
        <w:tc>
          <w:tcPr>
            <w:tcW w:w="710" w:type="dxa"/>
          </w:tcPr>
          <w:p w14:paraId="2695D580" w14:textId="77777777" w:rsidR="00C06D18" w:rsidRDefault="00C06D18">
            <w:r>
              <w:rPr>
                <w:rFonts w:hint="eastAsia"/>
              </w:rPr>
              <w:t>0.2</w:t>
            </w:r>
          </w:p>
        </w:tc>
        <w:tc>
          <w:tcPr>
            <w:tcW w:w="710" w:type="dxa"/>
          </w:tcPr>
          <w:p w14:paraId="5D2C4E10" w14:textId="77777777" w:rsidR="00C06D18" w:rsidRDefault="00C06D18">
            <w:r>
              <w:rPr>
                <w:rFonts w:hint="eastAsia"/>
              </w:rPr>
              <w:t>0.15</w:t>
            </w:r>
          </w:p>
        </w:tc>
        <w:tc>
          <w:tcPr>
            <w:tcW w:w="710" w:type="dxa"/>
          </w:tcPr>
          <w:p w14:paraId="07BBAF5B" w14:textId="77777777" w:rsidR="00C06D18" w:rsidRDefault="00C06D18">
            <w:r>
              <w:rPr>
                <w:rFonts w:hint="eastAsia"/>
              </w:rPr>
              <w:t>0.3</w:t>
            </w:r>
          </w:p>
        </w:tc>
        <w:tc>
          <w:tcPr>
            <w:tcW w:w="710" w:type="dxa"/>
          </w:tcPr>
          <w:p w14:paraId="4642ECFB" w14:textId="77777777" w:rsidR="00C06D18" w:rsidRDefault="00C06D18">
            <w:r>
              <w:rPr>
                <w:rFonts w:hint="eastAsia"/>
              </w:rPr>
              <w:t>0.25</w:t>
            </w:r>
          </w:p>
        </w:tc>
        <w:tc>
          <w:tcPr>
            <w:tcW w:w="710" w:type="dxa"/>
          </w:tcPr>
          <w:p w14:paraId="108A387F" w14:textId="77777777" w:rsidR="00C06D18" w:rsidRDefault="00C06D18">
            <w:r>
              <w:rPr>
                <w:rFonts w:hint="eastAsia"/>
              </w:rPr>
              <w:t>0.2</w:t>
            </w:r>
          </w:p>
        </w:tc>
        <w:tc>
          <w:tcPr>
            <w:tcW w:w="710" w:type="dxa"/>
          </w:tcPr>
          <w:p w14:paraId="21A6156A" w14:textId="77777777" w:rsidR="00C06D18" w:rsidRDefault="00C06D18">
            <w:r>
              <w:rPr>
                <w:rFonts w:hint="eastAsia"/>
              </w:rPr>
              <w:t>0.18</w:t>
            </w:r>
          </w:p>
        </w:tc>
        <w:tc>
          <w:tcPr>
            <w:tcW w:w="710" w:type="dxa"/>
          </w:tcPr>
          <w:p w14:paraId="7B903C9A" w14:textId="77777777" w:rsidR="00C06D18" w:rsidRDefault="00C06D18">
            <w:r>
              <w:rPr>
                <w:rFonts w:hint="eastAsia"/>
              </w:rPr>
              <w:t>0.3</w:t>
            </w:r>
          </w:p>
        </w:tc>
        <w:tc>
          <w:tcPr>
            <w:tcW w:w="711" w:type="dxa"/>
          </w:tcPr>
          <w:p w14:paraId="6771C984" w14:textId="77777777" w:rsidR="00C06D18" w:rsidRDefault="00C06D18">
            <w:r>
              <w:rPr>
                <w:rFonts w:hint="eastAsia"/>
              </w:rPr>
              <w:t>0.2</w:t>
            </w:r>
          </w:p>
        </w:tc>
        <w:tc>
          <w:tcPr>
            <w:tcW w:w="711" w:type="dxa"/>
          </w:tcPr>
          <w:p w14:paraId="134CCA9C" w14:textId="77777777" w:rsidR="00C06D18" w:rsidRDefault="00C06D18">
            <w:r>
              <w:rPr>
                <w:rFonts w:hint="eastAsia"/>
              </w:rPr>
              <w:t>0.31</w:t>
            </w:r>
          </w:p>
        </w:tc>
      </w:tr>
      <w:tr w:rsidR="00C06D18" w14:paraId="46AE4142" w14:textId="77777777">
        <w:tc>
          <w:tcPr>
            <w:tcW w:w="710" w:type="dxa"/>
          </w:tcPr>
          <w:p w14:paraId="641618FF" w14:textId="77777777" w:rsidR="00C06D18" w:rsidRDefault="00C06D18">
            <w:pPr>
              <w:rPr>
                <w:rFonts w:ascii="宋体" w:hAnsi="宋体"/>
              </w:rPr>
            </w:pPr>
            <w:r>
              <w:rPr>
                <w:rFonts w:ascii="宋体" w:hAnsi="宋体" w:hint="eastAsia"/>
              </w:rPr>
              <w:t>a</w:t>
            </w:r>
            <w:r>
              <w:rPr>
                <w:rFonts w:ascii="宋体" w:hAnsi="宋体" w:hint="eastAsia"/>
                <w:vertAlign w:val="subscript"/>
              </w:rPr>
              <w:t>2</w:t>
            </w:r>
          </w:p>
        </w:tc>
        <w:tc>
          <w:tcPr>
            <w:tcW w:w="710" w:type="dxa"/>
          </w:tcPr>
          <w:p w14:paraId="3EC9D67D" w14:textId="77777777" w:rsidR="00C06D18" w:rsidRDefault="00C06D18">
            <w:pPr>
              <w:rPr>
                <w:rFonts w:ascii="宋体" w:hAnsi="宋体"/>
              </w:rPr>
            </w:pPr>
            <w:r>
              <w:rPr>
                <w:rFonts w:ascii="宋体" w:hAnsi="宋体" w:hint="eastAsia"/>
              </w:rPr>
              <w:t>a</w:t>
            </w:r>
            <w:r>
              <w:rPr>
                <w:rFonts w:ascii="宋体" w:hAnsi="宋体" w:hint="eastAsia"/>
                <w:vertAlign w:val="subscript"/>
              </w:rPr>
              <w:t>21</w:t>
            </w:r>
          </w:p>
        </w:tc>
        <w:tc>
          <w:tcPr>
            <w:tcW w:w="710" w:type="dxa"/>
          </w:tcPr>
          <w:p w14:paraId="603649CE" w14:textId="77777777" w:rsidR="00C06D18" w:rsidRDefault="00C06D18">
            <w:r>
              <w:rPr>
                <w:rFonts w:hint="eastAsia"/>
              </w:rPr>
              <w:t>0.5</w:t>
            </w:r>
          </w:p>
        </w:tc>
        <w:tc>
          <w:tcPr>
            <w:tcW w:w="710" w:type="dxa"/>
          </w:tcPr>
          <w:p w14:paraId="1DBA6038" w14:textId="77777777" w:rsidR="00C06D18" w:rsidRDefault="00C06D18">
            <w:r>
              <w:rPr>
                <w:rFonts w:hint="eastAsia"/>
              </w:rPr>
              <w:t>0.25</w:t>
            </w:r>
          </w:p>
        </w:tc>
        <w:tc>
          <w:tcPr>
            <w:tcW w:w="710" w:type="dxa"/>
          </w:tcPr>
          <w:p w14:paraId="120A0BE7" w14:textId="77777777" w:rsidR="00C06D18" w:rsidRDefault="00C06D18">
            <w:r>
              <w:rPr>
                <w:rFonts w:hint="eastAsia"/>
              </w:rPr>
              <w:t>0.2</w:t>
            </w:r>
          </w:p>
        </w:tc>
        <w:tc>
          <w:tcPr>
            <w:tcW w:w="710" w:type="dxa"/>
          </w:tcPr>
          <w:p w14:paraId="2677624E" w14:textId="77777777" w:rsidR="00C06D18" w:rsidRDefault="00C06D18">
            <w:r>
              <w:rPr>
                <w:rFonts w:hint="eastAsia"/>
              </w:rPr>
              <w:t>0.4</w:t>
            </w:r>
          </w:p>
        </w:tc>
        <w:tc>
          <w:tcPr>
            <w:tcW w:w="710" w:type="dxa"/>
          </w:tcPr>
          <w:p w14:paraId="4D030574" w14:textId="77777777" w:rsidR="00C06D18" w:rsidRDefault="00C06D18">
            <w:r>
              <w:rPr>
                <w:rFonts w:hint="eastAsia"/>
              </w:rPr>
              <w:t>0.35</w:t>
            </w:r>
          </w:p>
        </w:tc>
        <w:tc>
          <w:tcPr>
            <w:tcW w:w="710" w:type="dxa"/>
          </w:tcPr>
          <w:p w14:paraId="07F5190C" w14:textId="77777777" w:rsidR="00C06D18" w:rsidRDefault="00C06D18">
            <w:r>
              <w:rPr>
                <w:rFonts w:hint="eastAsia"/>
              </w:rPr>
              <w:t>0.3</w:t>
            </w:r>
          </w:p>
        </w:tc>
        <w:tc>
          <w:tcPr>
            <w:tcW w:w="710" w:type="dxa"/>
          </w:tcPr>
          <w:p w14:paraId="60CE9608" w14:textId="77777777" w:rsidR="00C06D18" w:rsidRDefault="00C06D18">
            <w:r>
              <w:rPr>
                <w:rFonts w:hint="eastAsia"/>
              </w:rPr>
              <w:t>0.2</w:t>
            </w:r>
          </w:p>
        </w:tc>
        <w:tc>
          <w:tcPr>
            <w:tcW w:w="710" w:type="dxa"/>
          </w:tcPr>
          <w:p w14:paraId="705EA558" w14:textId="77777777" w:rsidR="00C06D18" w:rsidRDefault="00C06D18">
            <w:r>
              <w:rPr>
                <w:rFonts w:hint="eastAsia"/>
              </w:rPr>
              <w:t>0.45</w:t>
            </w:r>
          </w:p>
        </w:tc>
        <w:tc>
          <w:tcPr>
            <w:tcW w:w="711" w:type="dxa"/>
          </w:tcPr>
          <w:p w14:paraId="79FA0525" w14:textId="77777777" w:rsidR="00C06D18" w:rsidRDefault="00C06D18">
            <w:r>
              <w:rPr>
                <w:rFonts w:hint="eastAsia"/>
              </w:rPr>
              <w:t>0.35</w:t>
            </w:r>
          </w:p>
        </w:tc>
        <w:tc>
          <w:tcPr>
            <w:tcW w:w="711" w:type="dxa"/>
          </w:tcPr>
          <w:p w14:paraId="07A4571A" w14:textId="77777777" w:rsidR="00C06D18" w:rsidRDefault="00C06D18">
            <w:r>
              <w:rPr>
                <w:rFonts w:hint="eastAsia"/>
              </w:rPr>
              <w:t>0.35</w:t>
            </w:r>
          </w:p>
        </w:tc>
      </w:tr>
      <w:tr w:rsidR="00C06D18" w14:paraId="3FFECA80" w14:textId="77777777">
        <w:tc>
          <w:tcPr>
            <w:tcW w:w="710" w:type="dxa"/>
          </w:tcPr>
          <w:p w14:paraId="260A5F63" w14:textId="77777777" w:rsidR="00C06D18" w:rsidRDefault="00C06D18">
            <w:pPr>
              <w:rPr>
                <w:rFonts w:ascii="宋体" w:hAnsi="宋体"/>
              </w:rPr>
            </w:pPr>
          </w:p>
        </w:tc>
        <w:tc>
          <w:tcPr>
            <w:tcW w:w="710" w:type="dxa"/>
          </w:tcPr>
          <w:p w14:paraId="76FA2DB5" w14:textId="77777777" w:rsidR="00C06D18" w:rsidRDefault="00C06D18">
            <w:pPr>
              <w:rPr>
                <w:rFonts w:ascii="宋体" w:hAnsi="宋体"/>
              </w:rPr>
            </w:pPr>
            <w:r>
              <w:rPr>
                <w:rFonts w:ascii="宋体" w:hAnsi="宋体" w:hint="eastAsia"/>
              </w:rPr>
              <w:t>a</w:t>
            </w:r>
            <w:r>
              <w:rPr>
                <w:rFonts w:ascii="宋体" w:hAnsi="宋体" w:hint="eastAsia"/>
                <w:vertAlign w:val="subscript"/>
              </w:rPr>
              <w:t>22</w:t>
            </w:r>
          </w:p>
        </w:tc>
        <w:tc>
          <w:tcPr>
            <w:tcW w:w="710" w:type="dxa"/>
          </w:tcPr>
          <w:p w14:paraId="76B8634D" w14:textId="77777777" w:rsidR="00C06D18" w:rsidRDefault="00C06D18">
            <w:r>
              <w:rPr>
                <w:rFonts w:hint="eastAsia"/>
              </w:rPr>
              <w:t>0.15</w:t>
            </w:r>
          </w:p>
        </w:tc>
        <w:tc>
          <w:tcPr>
            <w:tcW w:w="710" w:type="dxa"/>
          </w:tcPr>
          <w:p w14:paraId="1AC66634" w14:textId="77777777" w:rsidR="00C06D18" w:rsidRDefault="00C06D18">
            <w:r>
              <w:rPr>
                <w:rFonts w:hint="eastAsia"/>
              </w:rPr>
              <w:t>0.35</w:t>
            </w:r>
          </w:p>
        </w:tc>
        <w:tc>
          <w:tcPr>
            <w:tcW w:w="710" w:type="dxa"/>
          </w:tcPr>
          <w:p w14:paraId="484B9BA7" w14:textId="77777777" w:rsidR="00C06D18" w:rsidRDefault="00C06D18">
            <w:r>
              <w:rPr>
                <w:rFonts w:hint="eastAsia"/>
              </w:rPr>
              <w:t>0.25</w:t>
            </w:r>
          </w:p>
        </w:tc>
        <w:tc>
          <w:tcPr>
            <w:tcW w:w="710" w:type="dxa"/>
          </w:tcPr>
          <w:p w14:paraId="179F2971" w14:textId="77777777" w:rsidR="00C06D18" w:rsidRDefault="00C06D18">
            <w:r>
              <w:rPr>
                <w:rFonts w:hint="eastAsia"/>
              </w:rPr>
              <w:t>0.15</w:t>
            </w:r>
          </w:p>
        </w:tc>
        <w:tc>
          <w:tcPr>
            <w:tcW w:w="710" w:type="dxa"/>
          </w:tcPr>
          <w:p w14:paraId="50058A60" w14:textId="77777777" w:rsidR="00C06D18" w:rsidRDefault="00C06D18">
            <w:r>
              <w:rPr>
                <w:rFonts w:hint="eastAsia"/>
              </w:rPr>
              <w:t>0.2</w:t>
            </w:r>
          </w:p>
        </w:tc>
        <w:tc>
          <w:tcPr>
            <w:tcW w:w="710" w:type="dxa"/>
          </w:tcPr>
          <w:p w14:paraId="7F9A52CC" w14:textId="77777777" w:rsidR="00C06D18" w:rsidRDefault="00C06D18">
            <w:r>
              <w:rPr>
                <w:rFonts w:hint="eastAsia"/>
              </w:rPr>
              <w:t>0.3</w:t>
            </w:r>
          </w:p>
        </w:tc>
        <w:tc>
          <w:tcPr>
            <w:tcW w:w="710" w:type="dxa"/>
          </w:tcPr>
          <w:p w14:paraId="5E6758B7" w14:textId="77777777" w:rsidR="00C06D18" w:rsidRDefault="00C06D18">
            <w:r>
              <w:rPr>
                <w:rFonts w:hint="eastAsia"/>
              </w:rPr>
              <w:t>0.2</w:t>
            </w:r>
          </w:p>
        </w:tc>
        <w:tc>
          <w:tcPr>
            <w:tcW w:w="710" w:type="dxa"/>
          </w:tcPr>
          <w:p w14:paraId="3DC34104" w14:textId="77777777" w:rsidR="00C06D18" w:rsidRDefault="00C06D18">
            <w:r>
              <w:rPr>
                <w:rFonts w:hint="eastAsia"/>
              </w:rPr>
              <w:t>0.2</w:t>
            </w:r>
          </w:p>
        </w:tc>
        <w:tc>
          <w:tcPr>
            <w:tcW w:w="711" w:type="dxa"/>
          </w:tcPr>
          <w:p w14:paraId="06A21CCF" w14:textId="77777777" w:rsidR="00C06D18" w:rsidRDefault="00C06D18">
            <w:r>
              <w:rPr>
                <w:rFonts w:hint="eastAsia"/>
              </w:rPr>
              <w:t>0.15</w:t>
            </w:r>
          </w:p>
        </w:tc>
        <w:tc>
          <w:tcPr>
            <w:tcW w:w="711" w:type="dxa"/>
          </w:tcPr>
          <w:p w14:paraId="1437E953" w14:textId="77777777" w:rsidR="00C06D18" w:rsidRDefault="00C06D18">
            <w:r>
              <w:rPr>
                <w:rFonts w:hint="eastAsia"/>
              </w:rPr>
              <w:t>0.15</w:t>
            </w:r>
          </w:p>
        </w:tc>
      </w:tr>
      <w:tr w:rsidR="00C06D18" w14:paraId="56604BF0" w14:textId="77777777">
        <w:tc>
          <w:tcPr>
            <w:tcW w:w="710" w:type="dxa"/>
          </w:tcPr>
          <w:p w14:paraId="2CAB76EE" w14:textId="77777777" w:rsidR="00C06D18" w:rsidRDefault="00C06D18">
            <w:pPr>
              <w:rPr>
                <w:rFonts w:ascii="宋体" w:hAnsi="宋体"/>
              </w:rPr>
            </w:pPr>
          </w:p>
        </w:tc>
        <w:tc>
          <w:tcPr>
            <w:tcW w:w="710" w:type="dxa"/>
          </w:tcPr>
          <w:p w14:paraId="48FE478D" w14:textId="77777777" w:rsidR="00C06D18" w:rsidRDefault="00C06D18">
            <w:pPr>
              <w:rPr>
                <w:rFonts w:ascii="宋体" w:hAnsi="宋体"/>
              </w:rPr>
            </w:pPr>
            <w:r>
              <w:rPr>
                <w:rFonts w:ascii="宋体" w:hAnsi="宋体" w:hint="eastAsia"/>
              </w:rPr>
              <w:t>a</w:t>
            </w:r>
            <w:r>
              <w:rPr>
                <w:rFonts w:ascii="宋体" w:hAnsi="宋体" w:hint="eastAsia"/>
                <w:vertAlign w:val="subscript"/>
              </w:rPr>
              <w:t>23</w:t>
            </w:r>
          </w:p>
        </w:tc>
        <w:tc>
          <w:tcPr>
            <w:tcW w:w="710" w:type="dxa"/>
          </w:tcPr>
          <w:p w14:paraId="5E0BC3D0" w14:textId="77777777" w:rsidR="00C06D18" w:rsidRDefault="00C06D18">
            <w:r>
              <w:rPr>
                <w:rFonts w:hint="eastAsia"/>
              </w:rPr>
              <w:t>0.15</w:t>
            </w:r>
          </w:p>
        </w:tc>
        <w:tc>
          <w:tcPr>
            <w:tcW w:w="710" w:type="dxa"/>
          </w:tcPr>
          <w:p w14:paraId="0463E95E" w14:textId="77777777" w:rsidR="00C06D18" w:rsidRDefault="00C06D18">
            <w:r>
              <w:rPr>
                <w:rFonts w:hint="eastAsia"/>
              </w:rPr>
              <w:t>0.2</w:t>
            </w:r>
          </w:p>
        </w:tc>
        <w:tc>
          <w:tcPr>
            <w:tcW w:w="710" w:type="dxa"/>
          </w:tcPr>
          <w:p w14:paraId="07FC76B8" w14:textId="77777777" w:rsidR="00C06D18" w:rsidRDefault="00C06D18">
            <w:r>
              <w:rPr>
                <w:rFonts w:hint="eastAsia"/>
              </w:rPr>
              <w:t>0.3</w:t>
            </w:r>
          </w:p>
        </w:tc>
        <w:tc>
          <w:tcPr>
            <w:tcW w:w="710" w:type="dxa"/>
          </w:tcPr>
          <w:p w14:paraId="7B6333D4" w14:textId="77777777" w:rsidR="00C06D18" w:rsidRDefault="00C06D18">
            <w:r>
              <w:rPr>
                <w:rFonts w:hint="eastAsia"/>
              </w:rPr>
              <w:t>0.2</w:t>
            </w:r>
          </w:p>
        </w:tc>
        <w:tc>
          <w:tcPr>
            <w:tcW w:w="710" w:type="dxa"/>
          </w:tcPr>
          <w:p w14:paraId="27C834B1" w14:textId="77777777" w:rsidR="00C06D18" w:rsidRDefault="00C06D18">
            <w:r>
              <w:rPr>
                <w:rFonts w:hint="eastAsia"/>
              </w:rPr>
              <w:t>0.25</w:t>
            </w:r>
          </w:p>
        </w:tc>
        <w:tc>
          <w:tcPr>
            <w:tcW w:w="710" w:type="dxa"/>
          </w:tcPr>
          <w:p w14:paraId="469A3AB3" w14:textId="77777777" w:rsidR="00C06D18" w:rsidRDefault="00C06D18">
            <w:r>
              <w:rPr>
                <w:rFonts w:hint="eastAsia"/>
              </w:rPr>
              <w:t>0.2</w:t>
            </w:r>
          </w:p>
        </w:tc>
        <w:tc>
          <w:tcPr>
            <w:tcW w:w="710" w:type="dxa"/>
          </w:tcPr>
          <w:p w14:paraId="25CABB0C" w14:textId="77777777" w:rsidR="00C06D18" w:rsidRDefault="00C06D18">
            <w:r>
              <w:rPr>
                <w:rFonts w:hint="eastAsia"/>
              </w:rPr>
              <w:t>0.3</w:t>
            </w:r>
          </w:p>
        </w:tc>
        <w:tc>
          <w:tcPr>
            <w:tcW w:w="710" w:type="dxa"/>
          </w:tcPr>
          <w:p w14:paraId="6D7682EA" w14:textId="77777777" w:rsidR="00C06D18" w:rsidRDefault="00C06D18">
            <w:r>
              <w:rPr>
                <w:rFonts w:hint="eastAsia"/>
              </w:rPr>
              <w:t>0.15</w:t>
            </w:r>
          </w:p>
        </w:tc>
        <w:tc>
          <w:tcPr>
            <w:tcW w:w="711" w:type="dxa"/>
          </w:tcPr>
          <w:p w14:paraId="768936C0" w14:textId="77777777" w:rsidR="00C06D18" w:rsidRDefault="00C06D18">
            <w:r>
              <w:rPr>
                <w:rFonts w:hint="eastAsia"/>
              </w:rPr>
              <w:t>0.2</w:t>
            </w:r>
          </w:p>
        </w:tc>
        <w:tc>
          <w:tcPr>
            <w:tcW w:w="711" w:type="dxa"/>
          </w:tcPr>
          <w:p w14:paraId="09066BC0" w14:textId="77777777" w:rsidR="00C06D18" w:rsidRDefault="00C06D18">
            <w:r>
              <w:rPr>
                <w:rFonts w:hint="eastAsia"/>
              </w:rPr>
              <w:t>0.3</w:t>
            </w:r>
          </w:p>
        </w:tc>
      </w:tr>
      <w:tr w:rsidR="00C06D18" w14:paraId="06B32811" w14:textId="77777777">
        <w:tc>
          <w:tcPr>
            <w:tcW w:w="710" w:type="dxa"/>
          </w:tcPr>
          <w:p w14:paraId="474E0FF4" w14:textId="77777777" w:rsidR="00C06D18" w:rsidRDefault="00C06D18">
            <w:pPr>
              <w:rPr>
                <w:rFonts w:ascii="宋体" w:hAnsi="宋体"/>
              </w:rPr>
            </w:pPr>
          </w:p>
        </w:tc>
        <w:tc>
          <w:tcPr>
            <w:tcW w:w="710" w:type="dxa"/>
          </w:tcPr>
          <w:p w14:paraId="18C6CE59" w14:textId="77777777" w:rsidR="00C06D18" w:rsidRDefault="00C06D18">
            <w:pPr>
              <w:rPr>
                <w:rFonts w:ascii="宋体" w:hAnsi="宋体"/>
              </w:rPr>
            </w:pPr>
            <w:r>
              <w:rPr>
                <w:rFonts w:ascii="宋体" w:hAnsi="宋体" w:hint="eastAsia"/>
              </w:rPr>
              <w:t>a</w:t>
            </w:r>
            <w:r>
              <w:rPr>
                <w:rFonts w:ascii="宋体" w:hAnsi="宋体" w:hint="eastAsia"/>
                <w:vertAlign w:val="subscript"/>
              </w:rPr>
              <w:t>24</w:t>
            </w:r>
          </w:p>
        </w:tc>
        <w:tc>
          <w:tcPr>
            <w:tcW w:w="710" w:type="dxa"/>
          </w:tcPr>
          <w:p w14:paraId="1DE6E37B" w14:textId="77777777" w:rsidR="00C06D18" w:rsidRDefault="00C06D18">
            <w:r>
              <w:rPr>
                <w:rFonts w:hint="eastAsia"/>
              </w:rPr>
              <w:t>0.15</w:t>
            </w:r>
          </w:p>
        </w:tc>
        <w:tc>
          <w:tcPr>
            <w:tcW w:w="710" w:type="dxa"/>
          </w:tcPr>
          <w:p w14:paraId="3DB1B389" w14:textId="77777777" w:rsidR="00C06D18" w:rsidRDefault="00C06D18">
            <w:r>
              <w:rPr>
                <w:rFonts w:hint="eastAsia"/>
              </w:rPr>
              <w:t>0.15</w:t>
            </w:r>
          </w:p>
        </w:tc>
        <w:tc>
          <w:tcPr>
            <w:tcW w:w="710" w:type="dxa"/>
          </w:tcPr>
          <w:p w14:paraId="65415E0B" w14:textId="77777777" w:rsidR="00C06D18" w:rsidRDefault="00C06D18">
            <w:r>
              <w:rPr>
                <w:rFonts w:hint="eastAsia"/>
              </w:rPr>
              <w:t>0.1</w:t>
            </w:r>
          </w:p>
        </w:tc>
        <w:tc>
          <w:tcPr>
            <w:tcW w:w="710" w:type="dxa"/>
          </w:tcPr>
          <w:p w14:paraId="17C1AC95" w14:textId="77777777" w:rsidR="00C06D18" w:rsidRDefault="00C06D18">
            <w:r>
              <w:rPr>
                <w:rFonts w:hint="eastAsia"/>
              </w:rPr>
              <w:t>0.15</w:t>
            </w:r>
          </w:p>
        </w:tc>
        <w:tc>
          <w:tcPr>
            <w:tcW w:w="710" w:type="dxa"/>
          </w:tcPr>
          <w:p w14:paraId="7C0688C5" w14:textId="77777777" w:rsidR="00C06D18" w:rsidRDefault="00C06D18">
            <w:r>
              <w:rPr>
                <w:rFonts w:hint="eastAsia"/>
              </w:rPr>
              <w:t>0.1</w:t>
            </w:r>
          </w:p>
        </w:tc>
        <w:tc>
          <w:tcPr>
            <w:tcW w:w="710" w:type="dxa"/>
          </w:tcPr>
          <w:p w14:paraId="21B9FA0F" w14:textId="77777777" w:rsidR="00C06D18" w:rsidRDefault="00C06D18">
            <w:r>
              <w:rPr>
                <w:rFonts w:hint="eastAsia"/>
              </w:rPr>
              <w:t>0.1</w:t>
            </w:r>
          </w:p>
        </w:tc>
        <w:tc>
          <w:tcPr>
            <w:tcW w:w="710" w:type="dxa"/>
          </w:tcPr>
          <w:p w14:paraId="76BADB1A" w14:textId="77777777" w:rsidR="00C06D18" w:rsidRDefault="00C06D18">
            <w:r>
              <w:rPr>
                <w:rFonts w:hint="eastAsia"/>
              </w:rPr>
              <w:t>0.15</w:t>
            </w:r>
          </w:p>
        </w:tc>
        <w:tc>
          <w:tcPr>
            <w:tcW w:w="710" w:type="dxa"/>
          </w:tcPr>
          <w:p w14:paraId="7974637C" w14:textId="77777777" w:rsidR="00C06D18" w:rsidRDefault="00C06D18">
            <w:r>
              <w:rPr>
                <w:rFonts w:hint="eastAsia"/>
              </w:rPr>
              <w:t>0.15</w:t>
            </w:r>
          </w:p>
        </w:tc>
        <w:tc>
          <w:tcPr>
            <w:tcW w:w="711" w:type="dxa"/>
          </w:tcPr>
          <w:p w14:paraId="011993BF" w14:textId="77777777" w:rsidR="00C06D18" w:rsidRDefault="00C06D18">
            <w:r>
              <w:rPr>
                <w:rFonts w:hint="eastAsia"/>
              </w:rPr>
              <w:t>0.2</w:t>
            </w:r>
          </w:p>
        </w:tc>
        <w:tc>
          <w:tcPr>
            <w:tcW w:w="711" w:type="dxa"/>
          </w:tcPr>
          <w:p w14:paraId="4D45B810" w14:textId="77777777" w:rsidR="00C06D18" w:rsidRDefault="00C06D18">
            <w:r>
              <w:rPr>
                <w:rFonts w:hint="eastAsia"/>
              </w:rPr>
              <w:t>0.1</w:t>
            </w:r>
          </w:p>
        </w:tc>
      </w:tr>
      <w:tr w:rsidR="00C06D18" w14:paraId="503F62CF" w14:textId="77777777">
        <w:tc>
          <w:tcPr>
            <w:tcW w:w="710" w:type="dxa"/>
          </w:tcPr>
          <w:p w14:paraId="2214C27C" w14:textId="77777777" w:rsidR="00C06D18" w:rsidRDefault="00C06D18">
            <w:pPr>
              <w:rPr>
                <w:rFonts w:ascii="宋体" w:hAnsi="宋体"/>
              </w:rPr>
            </w:pPr>
          </w:p>
        </w:tc>
        <w:tc>
          <w:tcPr>
            <w:tcW w:w="710" w:type="dxa"/>
          </w:tcPr>
          <w:p w14:paraId="1175CC44" w14:textId="77777777" w:rsidR="00C06D18" w:rsidRDefault="00C06D18">
            <w:pPr>
              <w:rPr>
                <w:rFonts w:ascii="宋体" w:hAnsi="宋体"/>
              </w:rPr>
            </w:pPr>
            <w:r>
              <w:rPr>
                <w:rFonts w:ascii="宋体" w:hAnsi="宋体" w:hint="eastAsia"/>
              </w:rPr>
              <w:t>a</w:t>
            </w:r>
            <w:r>
              <w:rPr>
                <w:rFonts w:ascii="宋体" w:hAnsi="宋体" w:hint="eastAsia"/>
                <w:vertAlign w:val="subscript"/>
              </w:rPr>
              <w:t>25</w:t>
            </w:r>
          </w:p>
        </w:tc>
        <w:tc>
          <w:tcPr>
            <w:tcW w:w="710" w:type="dxa"/>
          </w:tcPr>
          <w:p w14:paraId="6F2A0F89" w14:textId="77777777" w:rsidR="00C06D18" w:rsidRDefault="00C06D18">
            <w:r>
              <w:rPr>
                <w:rFonts w:hint="eastAsia"/>
              </w:rPr>
              <w:t>0.05</w:t>
            </w:r>
          </w:p>
        </w:tc>
        <w:tc>
          <w:tcPr>
            <w:tcW w:w="710" w:type="dxa"/>
          </w:tcPr>
          <w:p w14:paraId="3BA2FBDF" w14:textId="77777777" w:rsidR="00C06D18" w:rsidRDefault="00C06D18">
            <w:r>
              <w:rPr>
                <w:rFonts w:hint="eastAsia"/>
              </w:rPr>
              <w:t>0.05</w:t>
            </w:r>
          </w:p>
        </w:tc>
        <w:tc>
          <w:tcPr>
            <w:tcW w:w="710" w:type="dxa"/>
          </w:tcPr>
          <w:p w14:paraId="76A572A6" w14:textId="77777777" w:rsidR="00C06D18" w:rsidRDefault="00C06D18">
            <w:r>
              <w:rPr>
                <w:rFonts w:hint="eastAsia"/>
              </w:rPr>
              <w:t>0.15</w:t>
            </w:r>
          </w:p>
        </w:tc>
        <w:tc>
          <w:tcPr>
            <w:tcW w:w="710" w:type="dxa"/>
          </w:tcPr>
          <w:p w14:paraId="442C45F0" w14:textId="77777777" w:rsidR="00C06D18" w:rsidRDefault="00C06D18">
            <w:r>
              <w:rPr>
                <w:rFonts w:hint="eastAsia"/>
              </w:rPr>
              <w:t>0.1</w:t>
            </w:r>
          </w:p>
        </w:tc>
        <w:tc>
          <w:tcPr>
            <w:tcW w:w="710" w:type="dxa"/>
          </w:tcPr>
          <w:p w14:paraId="7183D6EF" w14:textId="77777777" w:rsidR="00C06D18" w:rsidRDefault="00C06D18">
            <w:r>
              <w:rPr>
                <w:rFonts w:hint="eastAsia"/>
              </w:rPr>
              <w:t>0.1</w:t>
            </w:r>
          </w:p>
        </w:tc>
        <w:tc>
          <w:tcPr>
            <w:tcW w:w="710" w:type="dxa"/>
          </w:tcPr>
          <w:p w14:paraId="69D98B5A" w14:textId="77777777" w:rsidR="00C06D18" w:rsidRDefault="00C06D18">
            <w:r>
              <w:rPr>
                <w:rFonts w:hint="eastAsia"/>
              </w:rPr>
              <w:t>0.1</w:t>
            </w:r>
          </w:p>
        </w:tc>
        <w:tc>
          <w:tcPr>
            <w:tcW w:w="710" w:type="dxa"/>
          </w:tcPr>
          <w:p w14:paraId="59C3F7B3" w14:textId="77777777" w:rsidR="00C06D18" w:rsidRDefault="00C06D18">
            <w:r>
              <w:rPr>
                <w:rFonts w:hint="eastAsia"/>
              </w:rPr>
              <w:t>0.15</w:t>
            </w:r>
          </w:p>
        </w:tc>
        <w:tc>
          <w:tcPr>
            <w:tcW w:w="710" w:type="dxa"/>
          </w:tcPr>
          <w:p w14:paraId="4E027F78" w14:textId="77777777" w:rsidR="00C06D18" w:rsidRDefault="00C06D18">
            <w:r>
              <w:rPr>
                <w:rFonts w:hint="eastAsia"/>
              </w:rPr>
              <w:t>0.05</w:t>
            </w:r>
          </w:p>
        </w:tc>
        <w:tc>
          <w:tcPr>
            <w:tcW w:w="711" w:type="dxa"/>
          </w:tcPr>
          <w:p w14:paraId="50E0F895" w14:textId="77777777" w:rsidR="00C06D18" w:rsidRDefault="00C06D18">
            <w:r>
              <w:rPr>
                <w:rFonts w:hint="eastAsia"/>
              </w:rPr>
              <w:t>0.1</w:t>
            </w:r>
          </w:p>
        </w:tc>
        <w:tc>
          <w:tcPr>
            <w:tcW w:w="711" w:type="dxa"/>
          </w:tcPr>
          <w:p w14:paraId="61AD4BBC" w14:textId="77777777" w:rsidR="00C06D18" w:rsidRDefault="00C06D18">
            <w:r>
              <w:rPr>
                <w:rFonts w:hint="eastAsia"/>
              </w:rPr>
              <w:t>0.1</w:t>
            </w:r>
          </w:p>
        </w:tc>
      </w:tr>
      <w:tr w:rsidR="00C06D18" w14:paraId="1CB270C2" w14:textId="77777777">
        <w:tc>
          <w:tcPr>
            <w:tcW w:w="710" w:type="dxa"/>
          </w:tcPr>
          <w:p w14:paraId="2ABE6E2D" w14:textId="77777777" w:rsidR="00C06D18" w:rsidRDefault="00C06D18">
            <w:pPr>
              <w:rPr>
                <w:rFonts w:ascii="宋体" w:hAnsi="宋体"/>
              </w:rPr>
            </w:pPr>
            <w:r>
              <w:rPr>
                <w:rFonts w:ascii="宋体" w:hAnsi="宋体" w:hint="eastAsia"/>
              </w:rPr>
              <w:t>a</w:t>
            </w:r>
            <w:r>
              <w:rPr>
                <w:rFonts w:ascii="宋体" w:hAnsi="宋体" w:hint="eastAsia"/>
                <w:vertAlign w:val="subscript"/>
              </w:rPr>
              <w:t>3</w:t>
            </w:r>
          </w:p>
        </w:tc>
        <w:tc>
          <w:tcPr>
            <w:tcW w:w="710" w:type="dxa"/>
          </w:tcPr>
          <w:p w14:paraId="6695790E" w14:textId="77777777" w:rsidR="00C06D18" w:rsidRDefault="00C06D18">
            <w:pPr>
              <w:rPr>
                <w:rFonts w:ascii="宋体" w:hAnsi="宋体"/>
              </w:rPr>
            </w:pPr>
            <w:r>
              <w:rPr>
                <w:rFonts w:ascii="宋体" w:hAnsi="宋体" w:hint="eastAsia"/>
              </w:rPr>
              <w:t>a</w:t>
            </w:r>
            <w:r>
              <w:rPr>
                <w:rFonts w:ascii="宋体" w:hAnsi="宋体" w:hint="eastAsia"/>
                <w:vertAlign w:val="subscript"/>
              </w:rPr>
              <w:t>31</w:t>
            </w:r>
          </w:p>
        </w:tc>
        <w:tc>
          <w:tcPr>
            <w:tcW w:w="710" w:type="dxa"/>
          </w:tcPr>
          <w:p w14:paraId="0F51FD95" w14:textId="77777777" w:rsidR="00C06D18" w:rsidRDefault="00C06D18">
            <w:r>
              <w:rPr>
                <w:rFonts w:hint="eastAsia"/>
              </w:rPr>
              <w:t>0.15</w:t>
            </w:r>
          </w:p>
        </w:tc>
        <w:tc>
          <w:tcPr>
            <w:tcW w:w="710" w:type="dxa"/>
          </w:tcPr>
          <w:p w14:paraId="5779FB65" w14:textId="77777777" w:rsidR="00C06D18" w:rsidRDefault="00C06D18">
            <w:r>
              <w:rPr>
                <w:rFonts w:hint="eastAsia"/>
              </w:rPr>
              <w:t>0.26</w:t>
            </w:r>
          </w:p>
        </w:tc>
        <w:tc>
          <w:tcPr>
            <w:tcW w:w="710" w:type="dxa"/>
          </w:tcPr>
          <w:p w14:paraId="7DAE295B" w14:textId="77777777" w:rsidR="00C06D18" w:rsidRDefault="00C06D18">
            <w:r>
              <w:rPr>
                <w:rFonts w:hint="eastAsia"/>
              </w:rPr>
              <w:t>0.25</w:t>
            </w:r>
          </w:p>
        </w:tc>
        <w:tc>
          <w:tcPr>
            <w:tcW w:w="710" w:type="dxa"/>
          </w:tcPr>
          <w:p w14:paraId="1D7575D5" w14:textId="77777777" w:rsidR="00C06D18" w:rsidRDefault="00C06D18">
            <w:r>
              <w:rPr>
                <w:rFonts w:hint="eastAsia"/>
              </w:rPr>
              <w:t>0.21</w:t>
            </w:r>
          </w:p>
        </w:tc>
        <w:tc>
          <w:tcPr>
            <w:tcW w:w="710" w:type="dxa"/>
          </w:tcPr>
          <w:p w14:paraId="3E3623E7" w14:textId="77777777" w:rsidR="00C06D18" w:rsidRDefault="00C06D18">
            <w:r>
              <w:rPr>
                <w:rFonts w:hint="eastAsia"/>
              </w:rPr>
              <w:t>0.25</w:t>
            </w:r>
          </w:p>
        </w:tc>
        <w:tc>
          <w:tcPr>
            <w:tcW w:w="710" w:type="dxa"/>
          </w:tcPr>
          <w:p w14:paraId="3E0C1F3F" w14:textId="77777777" w:rsidR="00C06D18" w:rsidRDefault="00C06D18">
            <w:r>
              <w:rPr>
                <w:rFonts w:hint="eastAsia"/>
              </w:rPr>
              <w:t>0.32</w:t>
            </w:r>
          </w:p>
        </w:tc>
        <w:tc>
          <w:tcPr>
            <w:tcW w:w="710" w:type="dxa"/>
          </w:tcPr>
          <w:p w14:paraId="721794EB" w14:textId="77777777" w:rsidR="00C06D18" w:rsidRDefault="00C06D18">
            <w:r>
              <w:rPr>
                <w:rFonts w:hint="eastAsia"/>
              </w:rPr>
              <w:t>0.22</w:t>
            </w:r>
          </w:p>
        </w:tc>
        <w:tc>
          <w:tcPr>
            <w:tcW w:w="710" w:type="dxa"/>
          </w:tcPr>
          <w:p w14:paraId="0DB8DDD5" w14:textId="77777777" w:rsidR="00C06D18" w:rsidRDefault="00C06D18">
            <w:r>
              <w:rPr>
                <w:rFonts w:hint="eastAsia"/>
              </w:rPr>
              <w:t>0.29</w:t>
            </w:r>
          </w:p>
        </w:tc>
        <w:tc>
          <w:tcPr>
            <w:tcW w:w="711" w:type="dxa"/>
          </w:tcPr>
          <w:p w14:paraId="0822DB92" w14:textId="77777777" w:rsidR="00C06D18" w:rsidRDefault="00C06D18">
            <w:r>
              <w:rPr>
                <w:rFonts w:hint="eastAsia"/>
              </w:rPr>
              <w:t>0.1</w:t>
            </w:r>
          </w:p>
        </w:tc>
        <w:tc>
          <w:tcPr>
            <w:tcW w:w="711" w:type="dxa"/>
          </w:tcPr>
          <w:p w14:paraId="3C4E2371" w14:textId="77777777" w:rsidR="00C06D18" w:rsidRDefault="00C06D18">
            <w:r>
              <w:rPr>
                <w:rFonts w:hint="eastAsia"/>
              </w:rPr>
              <w:t>0.25</w:t>
            </w:r>
          </w:p>
        </w:tc>
      </w:tr>
      <w:tr w:rsidR="00C06D18" w14:paraId="3DA73225" w14:textId="77777777">
        <w:tc>
          <w:tcPr>
            <w:tcW w:w="710" w:type="dxa"/>
          </w:tcPr>
          <w:p w14:paraId="049C79A1" w14:textId="77777777" w:rsidR="00C06D18" w:rsidRDefault="00C06D18">
            <w:pPr>
              <w:rPr>
                <w:rFonts w:ascii="宋体" w:hAnsi="宋体"/>
              </w:rPr>
            </w:pPr>
          </w:p>
        </w:tc>
        <w:tc>
          <w:tcPr>
            <w:tcW w:w="710" w:type="dxa"/>
          </w:tcPr>
          <w:p w14:paraId="01F2BCFB" w14:textId="77777777" w:rsidR="00C06D18" w:rsidRDefault="00C06D18">
            <w:pPr>
              <w:rPr>
                <w:rFonts w:ascii="宋体" w:hAnsi="宋体"/>
              </w:rPr>
            </w:pPr>
            <w:r>
              <w:rPr>
                <w:rFonts w:ascii="宋体" w:hAnsi="宋体" w:hint="eastAsia"/>
              </w:rPr>
              <w:t>a</w:t>
            </w:r>
            <w:r>
              <w:rPr>
                <w:rFonts w:ascii="宋体" w:hAnsi="宋体" w:hint="eastAsia"/>
                <w:vertAlign w:val="subscript"/>
              </w:rPr>
              <w:t>32</w:t>
            </w:r>
          </w:p>
        </w:tc>
        <w:tc>
          <w:tcPr>
            <w:tcW w:w="710" w:type="dxa"/>
          </w:tcPr>
          <w:p w14:paraId="58489218" w14:textId="77777777" w:rsidR="00C06D18" w:rsidRDefault="00C06D18">
            <w:r>
              <w:rPr>
                <w:rFonts w:hint="eastAsia"/>
              </w:rPr>
              <w:t>0.3</w:t>
            </w:r>
          </w:p>
        </w:tc>
        <w:tc>
          <w:tcPr>
            <w:tcW w:w="710" w:type="dxa"/>
          </w:tcPr>
          <w:p w14:paraId="7319834D" w14:textId="77777777" w:rsidR="00C06D18" w:rsidRDefault="00C06D18">
            <w:r>
              <w:rPr>
                <w:rFonts w:hint="eastAsia"/>
              </w:rPr>
              <w:t>0.22</w:t>
            </w:r>
          </w:p>
        </w:tc>
        <w:tc>
          <w:tcPr>
            <w:tcW w:w="710" w:type="dxa"/>
          </w:tcPr>
          <w:p w14:paraId="34CF16FC" w14:textId="77777777" w:rsidR="00C06D18" w:rsidRDefault="00C06D18">
            <w:r>
              <w:rPr>
                <w:rFonts w:hint="eastAsia"/>
              </w:rPr>
              <w:t>0.33</w:t>
            </w:r>
          </w:p>
        </w:tc>
        <w:tc>
          <w:tcPr>
            <w:tcW w:w="710" w:type="dxa"/>
          </w:tcPr>
          <w:p w14:paraId="07B19EB0" w14:textId="77777777" w:rsidR="00C06D18" w:rsidRDefault="00C06D18">
            <w:r>
              <w:rPr>
                <w:rFonts w:hint="eastAsia"/>
              </w:rPr>
              <w:t>0.25</w:t>
            </w:r>
          </w:p>
        </w:tc>
        <w:tc>
          <w:tcPr>
            <w:tcW w:w="710" w:type="dxa"/>
          </w:tcPr>
          <w:p w14:paraId="442170F2" w14:textId="77777777" w:rsidR="00C06D18" w:rsidRDefault="00C06D18">
            <w:r>
              <w:rPr>
                <w:rFonts w:hint="eastAsia"/>
              </w:rPr>
              <w:t>0.2</w:t>
            </w:r>
          </w:p>
        </w:tc>
        <w:tc>
          <w:tcPr>
            <w:tcW w:w="710" w:type="dxa"/>
          </w:tcPr>
          <w:p w14:paraId="51F6D7CB" w14:textId="77777777" w:rsidR="00C06D18" w:rsidRDefault="00C06D18">
            <w:r>
              <w:rPr>
                <w:rFonts w:hint="eastAsia"/>
              </w:rPr>
              <w:t>0.18</w:t>
            </w:r>
          </w:p>
        </w:tc>
        <w:tc>
          <w:tcPr>
            <w:tcW w:w="710" w:type="dxa"/>
          </w:tcPr>
          <w:p w14:paraId="05C16576" w14:textId="77777777" w:rsidR="00C06D18" w:rsidRDefault="00C06D18">
            <w:r>
              <w:rPr>
                <w:rFonts w:hint="eastAsia"/>
              </w:rPr>
              <w:t>0.34</w:t>
            </w:r>
          </w:p>
        </w:tc>
        <w:tc>
          <w:tcPr>
            <w:tcW w:w="710" w:type="dxa"/>
          </w:tcPr>
          <w:p w14:paraId="675E03C1" w14:textId="77777777" w:rsidR="00C06D18" w:rsidRDefault="00C06D18">
            <w:r>
              <w:rPr>
                <w:rFonts w:hint="eastAsia"/>
              </w:rPr>
              <w:t>0.15</w:t>
            </w:r>
          </w:p>
        </w:tc>
        <w:tc>
          <w:tcPr>
            <w:tcW w:w="711" w:type="dxa"/>
          </w:tcPr>
          <w:p w14:paraId="1CC3038B" w14:textId="77777777" w:rsidR="00C06D18" w:rsidRDefault="00C06D18">
            <w:r>
              <w:rPr>
                <w:rFonts w:hint="eastAsia"/>
              </w:rPr>
              <w:t>0.35</w:t>
            </w:r>
          </w:p>
        </w:tc>
        <w:tc>
          <w:tcPr>
            <w:tcW w:w="711" w:type="dxa"/>
          </w:tcPr>
          <w:p w14:paraId="006BABB7" w14:textId="77777777" w:rsidR="00C06D18" w:rsidRDefault="00C06D18">
            <w:r>
              <w:rPr>
                <w:rFonts w:hint="eastAsia"/>
              </w:rPr>
              <w:t>0.2</w:t>
            </w:r>
          </w:p>
        </w:tc>
      </w:tr>
      <w:tr w:rsidR="00C06D18" w14:paraId="28986A15" w14:textId="77777777">
        <w:tc>
          <w:tcPr>
            <w:tcW w:w="710" w:type="dxa"/>
          </w:tcPr>
          <w:p w14:paraId="523B84CA" w14:textId="77777777" w:rsidR="00C06D18" w:rsidRDefault="00C06D18">
            <w:pPr>
              <w:rPr>
                <w:rFonts w:ascii="宋体" w:hAnsi="宋体"/>
              </w:rPr>
            </w:pPr>
          </w:p>
        </w:tc>
        <w:tc>
          <w:tcPr>
            <w:tcW w:w="710" w:type="dxa"/>
          </w:tcPr>
          <w:p w14:paraId="50622C66" w14:textId="77777777" w:rsidR="00C06D18" w:rsidRDefault="00C06D18">
            <w:pPr>
              <w:rPr>
                <w:rFonts w:ascii="宋体" w:hAnsi="宋体"/>
              </w:rPr>
            </w:pPr>
            <w:r>
              <w:rPr>
                <w:rFonts w:ascii="宋体" w:hAnsi="宋体" w:hint="eastAsia"/>
              </w:rPr>
              <w:t>a</w:t>
            </w:r>
            <w:r>
              <w:rPr>
                <w:rFonts w:ascii="宋体" w:hAnsi="宋体" w:hint="eastAsia"/>
                <w:vertAlign w:val="subscript"/>
              </w:rPr>
              <w:t>33</w:t>
            </w:r>
          </w:p>
        </w:tc>
        <w:tc>
          <w:tcPr>
            <w:tcW w:w="710" w:type="dxa"/>
          </w:tcPr>
          <w:p w14:paraId="614E17EC" w14:textId="77777777" w:rsidR="00C06D18" w:rsidRDefault="00C06D18">
            <w:r>
              <w:rPr>
                <w:rFonts w:hint="eastAsia"/>
              </w:rPr>
              <w:t>0.22</w:t>
            </w:r>
          </w:p>
        </w:tc>
        <w:tc>
          <w:tcPr>
            <w:tcW w:w="710" w:type="dxa"/>
          </w:tcPr>
          <w:p w14:paraId="0BF8B4E5" w14:textId="77777777" w:rsidR="00C06D18" w:rsidRDefault="00C06D18">
            <w:r>
              <w:rPr>
                <w:rFonts w:hint="eastAsia"/>
              </w:rPr>
              <w:t>0.32</w:t>
            </w:r>
          </w:p>
        </w:tc>
        <w:tc>
          <w:tcPr>
            <w:tcW w:w="710" w:type="dxa"/>
          </w:tcPr>
          <w:p w14:paraId="5F4067D7" w14:textId="77777777" w:rsidR="00C06D18" w:rsidRDefault="00C06D18">
            <w:r>
              <w:rPr>
                <w:rFonts w:hint="eastAsia"/>
              </w:rPr>
              <w:t>0.32</w:t>
            </w:r>
          </w:p>
        </w:tc>
        <w:tc>
          <w:tcPr>
            <w:tcW w:w="710" w:type="dxa"/>
          </w:tcPr>
          <w:p w14:paraId="44DC9B37" w14:textId="77777777" w:rsidR="00C06D18" w:rsidRDefault="00C06D18">
            <w:r>
              <w:rPr>
                <w:rFonts w:hint="eastAsia"/>
              </w:rPr>
              <w:t>0.2</w:t>
            </w:r>
          </w:p>
        </w:tc>
        <w:tc>
          <w:tcPr>
            <w:tcW w:w="710" w:type="dxa"/>
          </w:tcPr>
          <w:p w14:paraId="5E3B6D56" w14:textId="77777777" w:rsidR="00C06D18" w:rsidRDefault="00C06D18">
            <w:r>
              <w:rPr>
                <w:rFonts w:hint="eastAsia"/>
              </w:rPr>
              <w:t>0.25</w:t>
            </w:r>
          </w:p>
        </w:tc>
        <w:tc>
          <w:tcPr>
            <w:tcW w:w="710" w:type="dxa"/>
          </w:tcPr>
          <w:p w14:paraId="28DE6CB6" w14:textId="77777777" w:rsidR="00C06D18" w:rsidRDefault="00C06D18">
            <w:r>
              <w:rPr>
                <w:rFonts w:hint="eastAsia"/>
              </w:rPr>
              <w:t>0.25</w:t>
            </w:r>
          </w:p>
        </w:tc>
        <w:tc>
          <w:tcPr>
            <w:tcW w:w="710" w:type="dxa"/>
          </w:tcPr>
          <w:p w14:paraId="77FD4E3E" w14:textId="77777777" w:rsidR="00C06D18" w:rsidRDefault="00C06D18">
            <w:r>
              <w:rPr>
                <w:rFonts w:hint="eastAsia"/>
              </w:rPr>
              <w:t>0.14</w:t>
            </w:r>
          </w:p>
        </w:tc>
        <w:tc>
          <w:tcPr>
            <w:tcW w:w="710" w:type="dxa"/>
          </w:tcPr>
          <w:p w14:paraId="4BAF8F58" w14:textId="77777777" w:rsidR="00C06D18" w:rsidRDefault="00C06D18">
            <w:r>
              <w:rPr>
                <w:rFonts w:hint="eastAsia"/>
              </w:rPr>
              <w:t>0.21</w:t>
            </w:r>
          </w:p>
        </w:tc>
        <w:tc>
          <w:tcPr>
            <w:tcW w:w="711" w:type="dxa"/>
          </w:tcPr>
          <w:p w14:paraId="291AEF53" w14:textId="77777777" w:rsidR="00C06D18" w:rsidRDefault="00C06D18">
            <w:r>
              <w:rPr>
                <w:rFonts w:hint="eastAsia"/>
              </w:rPr>
              <w:t>0.15</w:t>
            </w:r>
          </w:p>
        </w:tc>
        <w:tc>
          <w:tcPr>
            <w:tcW w:w="711" w:type="dxa"/>
          </w:tcPr>
          <w:p w14:paraId="095BFA27" w14:textId="77777777" w:rsidR="00C06D18" w:rsidRDefault="00C06D18">
            <w:r>
              <w:rPr>
                <w:rFonts w:hint="eastAsia"/>
              </w:rPr>
              <w:t>0.23</w:t>
            </w:r>
          </w:p>
        </w:tc>
      </w:tr>
      <w:tr w:rsidR="00C06D18" w14:paraId="17F42026" w14:textId="77777777">
        <w:tc>
          <w:tcPr>
            <w:tcW w:w="710" w:type="dxa"/>
          </w:tcPr>
          <w:p w14:paraId="7A2A7F24" w14:textId="77777777" w:rsidR="00C06D18" w:rsidRDefault="00C06D18">
            <w:pPr>
              <w:rPr>
                <w:rFonts w:ascii="宋体" w:hAnsi="宋体"/>
              </w:rPr>
            </w:pPr>
          </w:p>
        </w:tc>
        <w:tc>
          <w:tcPr>
            <w:tcW w:w="710" w:type="dxa"/>
          </w:tcPr>
          <w:p w14:paraId="4B5C8E46" w14:textId="77777777" w:rsidR="00C06D18" w:rsidRDefault="00C06D18">
            <w:pPr>
              <w:rPr>
                <w:rFonts w:ascii="宋体" w:hAnsi="宋体"/>
              </w:rPr>
            </w:pPr>
            <w:r>
              <w:rPr>
                <w:rFonts w:ascii="宋体" w:hAnsi="宋体" w:hint="eastAsia"/>
              </w:rPr>
              <w:t>a</w:t>
            </w:r>
            <w:r>
              <w:rPr>
                <w:rFonts w:ascii="宋体" w:hAnsi="宋体" w:hint="eastAsia"/>
                <w:vertAlign w:val="subscript"/>
              </w:rPr>
              <w:t>34</w:t>
            </w:r>
          </w:p>
        </w:tc>
        <w:tc>
          <w:tcPr>
            <w:tcW w:w="710" w:type="dxa"/>
          </w:tcPr>
          <w:p w14:paraId="38CAF98F" w14:textId="77777777" w:rsidR="00C06D18" w:rsidRDefault="00C06D18">
            <w:r>
              <w:rPr>
                <w:rFonts w:hint="eastAsia"/>
              </w:rPr>
              <w:t>0.33</w:t>
            </w:r>
          </w:p>
        </w:tc>
        <w:tc>
          <w:tcPr>
            <w:tcW w:w="710" w:type="dxa"/>
          </w:tcPr>
          <w:p w14:paraId="5DD4AC87" w14:textId="77777777" w:rsidR="00C06D18" w:rsidRDefault="00C06D18">
            <w:r>
              <w:rPr>
                <w:rFonts w:hint="eastAsia"/>
              </w:rPr>
              <w:t>0.2</w:t>
            </w:r>
          </w:p>
        </w:tc>
        <w:tc>
          <w:tcPr>
            <w:tcW w:w="710" w:type="dxa"/>
          </w:tcPr>
          <w:p w14:paraId="42EB9F1E" w14:textId="77777777" w:rsidR="00C06D18" w:rsidRDefault="00C06D18">
            <w:r>
              <w:rPr>
                <w:rFonts w:hint="eastAsia"/>
              </w:rPr>
              <w:t>0.1</w:t>
            </w:r>
          </w:p>
        </w:tc>
        <w:tc>
          <w:tcPr>
            <w:tcW w:w="710" w:type="dxa"/>
          </w:tcPr>
          <w:p w14:paraId="64442733" w14:textId="77777777" w:rsidR="00C06D18" w:rsidRDefault="00C06D18">
            <w:r>
              <w:rPr>
                <w:rFonts w:hint="eastAsia"/>
              </w:rPr>
              <w:t>0.24</w:t>
            </w:r>
          </w:p>
        </w:tc>
        <w:tc>
          <w:tcPr>
            <w:tcW w:w="710" w:type="dxa"/>
          </w:tcPr>
          <w:p w14:paraId="25A0BF8C" w14:textId="77777777" w:rsidR="00C06D18" w:rsidRDefault="00C06D18">
            <w:r>
              <w:rPr>
                <w:rFonts w:hint="eastAsia"/>
              </w:rPr>
              <w:t>0.3</w:t>
            </w:r>
          </w:p>
        </w:tc>
        <w:tc>
          <w:tcPr>
            <w:tcW w:w="710" w:type="dxa"/>
          </w:tcPr>
          <w:p w14:paraId="22E1268B" w14:textId="77777777" w:rsidR="00C06D18" w:rsidRDefault="00C06D18">
            <w:r>
              <w:rPr>
                <w:rFonts w:hint="eastAsia"/>
              </w:rPr>
              <w:t>0.25</w:t>
            </w:r>
          </w:p>
        </w:tc>
        <w:tc>
          <w:tcPr>
            <w:tcW w:w="710" w:type="dxa"/>
          </w:tcPr>
          <w:p w14:paraId="32905D51" w14:textId="77777777" w:rsidR="00C06D18" w:rsidRDefault="00C06D18">
            <w:r>
              <w:rPr>
                <w:rFonts w:hint="eastAsia"/>
              </w:rPr>
              <w:t>0.3</w:t>
            </w:r>
          </w:p>
        </w:tc>
        <w:tc>
          <w:tcPr>
            <w:tcW w:w="710" w:type="dxa"/>
          </w:tcPr>
          <w:p w14:paraId="6758B674" w14:textId="77777777" w:rsidR="00C06D18" w:rsidRDefault="00C06D18">
            <w:r>
              <w:rPr>
                <w:rFonts w:hint="eastAsia"/>
              </w:rPr>
              <w:t>0.35</w:t>
            </w:r>
          </w:p>
        </w:tc>
        <w:tc>
          <w:tcPr>
            <w:tcW w:w="711" w:type="dxa"/>
          </w:tcPr>
          <w:p w14:paraId="515C6BA9" w14:textId="77777777" w:rsidR="00C06D18" w:rsidRDefault="00C06D18">
            <w:r>
              <w:rPr>
                <w:rFonts w:hint="eastAsia"/>
              </w:rPr>
              <w:t>0.4</w:t>
            </w:r>
          </w:p>
        </w:tc>
        <w:tc>
          <w:tcPr>
            <w:tcW w:w="711" w:type="dxa"/>
          </w:tcPr>
          <w:p w14:paraId="619B2555" w14:textId="77777777" w:rsidR="00C06D18" w:rsidRDefault="00C06D18">
            <w:r>
              <w:rPr>
                <w:rFonts w:hint="eastAsia"/>
              </w:rPr>
              <w:t>0.32</w:t>
            </w:r>
          </w:p>
        </w:tc>
      </w:tr>
      <w:tr w:rsidR="00C06D18" w14:paraId="6D66B284" w14:textId="77777777">
        <w:tc>
          <w:tcPr>
            <w:tcW w:w="710" w:type="dxa"/>
          </w:tcPr>
          <w:p w14:paraId="0B82055C" w14:textId="77777777" w:rsidR="00C06D18" w:rsidRDefault="00C06D18">
            <w:pPr>
              <w:rPr>
                <w:rFonts w:ascii="宋体" w:hAnsi="宋体"/>
              </w:rPr>
            </w:pPr>
            <w:r>
              <w:rPr>
                <w:rFonts w:ascii="宋体" w:hAnsi="宋体" w:hint="eastAsia"/>
              </w:rPr>
              <w:t>a</w:t>
            </w:r>
            <w:r>
              <w:rPr>
                <w:rFonts w:ascii="宋体" w:hAnsi="宋体" w:hint="eastAsia"/>
                <w:vertAlign w:val="subscript"/>
              </w:rPr>
              <w:t>4</w:t>
            </w:r>
          </w:p>
        </w:tc>
        <w:tc>
          <w:tcPr>
            <w:tcW w:w="710" w:type="dxa"/>
          </w:tcPr>
          <w:p w14:paraId="16144CB4" w14:textId="77777777" w:rsidR="00C06D18" w:rsidRDefault="00C06D18">
            <w:pPr>
              <w:rPr>
                <w:rFonts w:ascii="宋体" w:hAnsi="宋体"/>
              </w:rPr>
            </w:pPr>
            <w:r>
              <w:rPr>
                <w:rFonts w:ascii="宋体" w:hAnsi="宋体" w:hint="eastAsia"/>
              </w:rPr>
              <w:t>a</w:t>
            </w:r>
            <w:r>
              <w:rPr>
                <w:rFonts w:ascii="宋体" w:hAnsi="宋体" w:hint="eastAsia"/>
                <w:vertAlign w:val="subscript"/>
              </w:rPr>
              <w:t>41</w:t>
            </w:r>
          </w:p>
        </w:tc>
        <w:tc>
          <w:tcPr>
            <w:tcW w:w="710" w:type="dxa"/>
          </w:tcPr>
          <w:p w14:paraId="23CF444C" w14:textId="77777777" w:rsidR="00C06D18" w:rsidRDefault="00C06D18">
            <w:r>
              <w:rPr>
                <w:rFonts w:hint="eastAsia"/>
              </w:rPr>
              <w:t>0.25</w:t>
            </w:r>
          </w:p>
        </w:tc>
        <w:tc>
          <w:tcPr>
            <w:tcW w:w="710" w:type="dxa"/>
          </w:tcPr>
          <w:p w14:paraId="617BE635" w14:textId="77777777" w:rsidR="00C06D18" w:rsidRDefault="00C06D18">
            <w:r>
              <w:rPr>
                <w:rFonts w:hint="eastAsia"/>
              </w:rPr>
              <w:t>0.3</w:t>
            </w:r>
          </w:p>
        </w:tc>
        <w:tc>
          <w:tcPr>
            <w:tcW w:w="710" w:type="dxa"/>
          </w:tcPr>
          <w:p w14:paraId="693B6DD9" w14:textId="77777777" w:rsidR="00C06D18" w:rsidRDefault="00C06D18">
            <w:r>
              <w:rPr>
                <w:rFonts w:hint="eastAsia"/>
              </w:rPr>
              <w:t>0.3</w:t>
            </w:r>
          </w:p>
        </w:tc>
        <w:tc>
          <w:tcPr>
            <w:tcW w:w="710" w:type="dxa"/>
          </w:tcPr>
          <w:p w14:paraId="27F1FB92" w14:textId="77777777" w:rsidR="00C06D18" w:rsidRDefault="00C06D18">
            <w:r>
              <w:rPr>
                <w:rFonts w:hint="eastAsia"/>
              </w:rPr>
              <w:t>0.15</w:t>
            </w:r>
          </w:p>
        </w:tc>
        <w:tc>
          <w:tcPr>
            <w:tcW w:w="710" w:type="dxa"/>
          </w:tcPr>
          <w:p w14:paraId="094CCC6F" w14:textId="77777777" w:rsidR="00C06D18" w:rsidRDefault="00C06D18">
            <w:r>
              <w:rPr>
                <w:rFonts w:hint="eastAsia"/>
              </w:rPr>
              <w:t>0.2</w:t>
            </w:r>
          </w:p>
        </w:tc>
        <w:tc>
          <w:tcPr>
            <w:tcW w:w="710" w:type="dxa"/>
          </w:tcPr>
          <w:p w14:paraId="624B813C" w14:textId="77777777" w:rsidR="00C06D18" w:rsidRDefault="00C06D18">
            <w:r>
              <w:rPr>
                <w:rFonts w:hint="eastAsia"/>
              </w:rPr>
              <w:t>0.25</w:t>
            </w:r>
          </w:p>
        </w:tc>
        <w:tc>
          <w:tcPr>
            <w:tcW w:w="710" w:type="dxa"/>
          </w:tcPr>
          <w:p w14:paraId="05A9BC82" w14:textId="77777777" w:rsidR="00C06D18" w:rsidRDefault="00C06D18">
            <w:r>
              <w:rPr>
                <w:rFonts w:hint="eastAsia"/>
              </w:rPr>
              <w:t>0.2</w:t>
            </w:r>
          </w:p>
        </w:tc>
        <w:tc>
          <w:tcPr>
            <w:tcW w:w="710" w:type="dxa"/>
          </w:tcPr>
          <w:p w14:paraId="5BB1754E" w14:textId="77777777" w:rsidR="00C06D18" w:rsidRDefault="00C06D18">
            <w:r>
              <w:rPr>
                <w:rFonts w:hint="eastAsia"/>
              </w:rPr>
              <w:t>0.19</w:t>
            </w:r>
          </w:p>
        </w:tc>
        <w:tc>
          <w:tcPr>
            <w:tcW w:w="711" w:type="dxa"/>
          </w:tcPr>
          <w:p w14:paraId="41EE2660" w14:textId="77777777" w:rsidR="00C06D18" w:rsidRDefault="00C06D18">
            <w:r>
              <w:rPr>
                <w:rFonts w:hint="eastAsia"/>
              </w:rPr>
              <w:t>0.3</w:t>
            </w:r>
          </w:p>
        </w:tc>
        <w:tc>
          <w:tcPr>
            <w:tcW w:w="711" w:type="dxa"/>
          </w:tcPr>
          <w:p w14:paraId="68430012" w14:textId="77777777" w:rsidR="00C06D18" w:rsidRDefault="00C06D18">
            <w:r>
              <w:rPr>
                <w:rFonts w:hint="eastAsia"/>
              </w:rPr>
              <w:t>0.25</w:t>
            </w:r>
          </w:p>
        </w:tc>
      </w:tr>
      <w:tr w:rsidR="00C06D18" w14:paraId="2D633F9D" w14:textId="77777777">
        <w:tc>
          <w:tcPr>
            <w:tcW w:w="710" w:type="dxa"/>
          </w:tcPr>
          <w:p w14:paraId="17DB5516" w14:textId="77777777" w:rsidR="00C06D18" w:rsidRDefault="00C06D18">
            <w:pPr>
              <w:rPr>
                <w:rFonts w:ascii="宋体" w:hAnsi="宋体"/>
              </w:rPr>
            </w:pPr>
          </w:p>
        </w:tc>
        <w:tc>
          <w:tcPr>
            <w:tcW w:w="710" w:type="dxa"/>
          </w:tcPr>
          <w:p w14:paraId="545BEC75" w14:textId="77777777" w:rsidR="00C06D18" w:rsidRDefault="00C06D18">
            <w:pPr>
              <w:rPr>
                <w:rFonts w:ascii="宋体" w:hAnsi="宋体"/>
              </w:rPr>
            </w:pPr>
            <w:r>
              <w:rPr>
                <w:rFonts w:ascii="宋体" w:hAnsi="宋体" w:hint="eastAsia"/>
              </w:rPr>
              <w:t>a</w:t>
            </w:r>
            <w:r>
              <w:rPr>
                <w:rFonts w:ascii="宋体" w:hAnsi="宋体" w:hint="eastAsia"/>
                <w:vertAlign w:val="subscript"/>
              </w:rPr>
              <w:t>42</w:t>
            </w:r>
          </w:p>
        </w:tc>
        <w:tc>
          <w:tcPr>
            <w:tcW w:w="710" w:type="dxa"/>
          </w:tcPr>
          <w:p w14:paraId="658B1892" w14:textId="77777777" w:rsidR="00C06D18" w:rsidRDefault="00C06D18">
            <w:r>
              <w:rPr>
                <w:rFonts w:hint="eastAsia"/>
              </w:rPr>
              <w:t>0.5</w:t>
            </w:r>
          </w:p>
        </w:tc>
        <w:tc>
          <w:tcPr>
            <w:tcW w:w="710" w:type="dxa"/>
          </w:tcPr>
          <w:p w14:paraId="243A919A" w14:textId="77777777" w:rsidR="00C06D18" w:rsidRDefault="00C06D18">
            <w:r>
              <w:rPr>
                <w:rFonts w:hint="eastAsia"/>
              </w:rPr>
              <w:t>0.2</w:t>
            </w:r>
          </w:p>
        </w:tc>
        <w:tc>
          <w:tcPr>
            <w:tcW w:w="710" w:type="dxa"/>
          </w:tcPr>
          <w:p w14:paraId="75F07E62" w14:textId="77777777" w:rsidR="00C06D18" w:rsidRDefault="00C06D18">
            <w:r>
              <w:rPr>
                <w:rFonts w:hint="eastAsia"/>
              </w:rPr>
              <w:t>0.21</w:t>
            </w:r>
          </w:p>
        </w:tc>
        <w:tc>
          <w:tcPr>
            <w:tcW w:w="710" w:type="dxa"/>
          </w:tcPr>
          <w:p w14:paraId="262D73B5" w14:textId="77777777" w:rsidR="00C06D18" w:rsidRDefault="00C06D18">
            <w:r>
              <w:rPr>
                <w:rFonts w:hint="eastAsia"/>
              </w:rPr>
              <w:t>0.4</w:t>
            </w:r>
          </w:p>
        </w:tc>
        <w:tc>
          <w:tcPr>
            <w:tcW w:w="710" w:type="dxa"/>
          </w:tcPr>
          <w:p w14:paraId="38BCB534" w14:textId="77777777" w:rsidR="00C06D18" w:rsidRDefault="00C06D18">
            <w:r>
              <w:rPr>
                <w:rFonts w:hint="eastAsia"/>
              </w:rPr>
              <w:t>0.35</w:t>
            </w:r>
          </w:p>
        </w:tc>
        <w:tc>
          <w:tcPr>
            <w:tcW w:w="710" w:type="dxa"/>
          </w:tcPr>
          <w:p w14:paraId="3A806C8C" w14:textId="77777777" w:rsidR="00C06D18" w:rsidRDefault="00C06D18">
            <w:r>
              <w:rPr>
                <w:rFonts w:hint="eastAsia"/>
              </w:rPr>
              <w:t>0.31</w:t>
            </w:r>
          </w:p>
        </w:tc>
        <w:tc>
          <w:tcPr>
            <w:tcW w:w="710" w:type="dxa"/>
          </w:tcPr>
          <w:p w14:paraId="6BD11CD6" w14:textId="77777777" w:rsidR="00C06D18" w:rsidRDefault="00C06D18">
            <w:r>
              <w:rPr>
                <w:rFonts w:hint="eastAsia"/>
              </w:rPr>
              <w:t>0.2</w:t>
            </w:r>
          </w:p>
        </w:tc>
        <w:tc>
          <w:tcPr>
            <w:tcW w:w="710" w:type="dxa"/>
          </w:tcPr>
          <w:p w14:paraId="504C1FBF" w14:textId="77777777" w:rsidR="00C06D18" w:rsidRDefault="00C06D18">
            <w:r>
              <w:rPr>
                <w:rFonts w:hint="eastAsia"/>
              </w:rPr>
              <w:t>0.4</w:t>
            </w:r>
          </w:p>
        </w:tc>
        <w:tc>
          <w:tcPr>
            <w:tcW w:w="711" w:type="dxa"/>
          </w:tcPr>
          <w:p w14:paraId="136AD2B5" w14:textId="77777777" w:rsidR="00C06D18" w:rsidRDefault="00C06D18">
            <w:r>
              <w:rPr>
                <w:rFonts w:hint="eastAsia"/>
              </w:rPr>
              <w:t>0.35</w:t>
            </w:r>
          </w:p>
        </w:tc>
        <w:tc>
          <w:tcPr>
            <w:tcW w:w="711" w:type="dxa"/>
          </w:tcPr>
          <w:p w14:paraId="042227F3" w14:textId="77777777" w:rsidR="00C06D18" w:rsidRDefault="00C06D18">
            <w:r>
              <w:rPr>
                <w:rFonts w:hint="eastAsia"/>
              </w:rPr>
              <w:t>0.35</w:t>
            </w:r>
          </w:p>
        </w:tc>
      </w:tr>
      <w:tr w:rsidR="00C06D18" w14:paraId="01D5D84C" w14:textId="77777777">
        <w:tc>
          <w:tcPr>
            <w:tcW w:w="710" w:type="dxa"/>
          </w:tcPr>
          <w:p w14:paraId="538C3590" w14:textId="77777777" w:rsidR="00C06D18" w:rsidRDefault="00C06D18">
            <w:pPr>
              <w:rPr>
                <w:rFonts w:ascii="宋体" w:hAnsi="宋体"/>
              </w:rPr>
            </w:pPr>
          </w:p>
        </w:tc>
        <w:tc>
          <w:tcPr>
            <w:tcW w:w="710" w:type="dxa"/>
          </w:tcPr>
          <w:p w14:paraId="44EFB2C0" w14:textId="77777777" w:rsidR="00C06D18" w:rsidRDefault="00C06D18">
            <w:pPr>
              <w:rPr>
                <w:rFonts w:ascii="宋体" w:hAnsi="宋体"/>
              </w:rPr>
            </w:pPr>
            <w:r>
              <w:rPr>
                <w:rFonts w:ascii="宋体" w:hAnsi="宋体" w:hint="eastAsia"/>
              </w:rPr>
              <w:t>a</w:t>
            </w:r>
            <w:r>
              <w:rPr>
                <w:rFonts w:ascii="宋体" w:hAnsi="宋体" w:hint="eastAsia"/>
                <w:vertAlign w:val="subscript"/>
              </w:rPr>
              <w:t>43</w:t>
            </w:r>
          </w:p>
        </w:tc>
        <w:tc>
          <w:tcPr>
            <w:tcW w:w="710" w:type="dxa"/>
          </w:tcPr>
          <w:p w14:paraId="3AA936A2" w14:textId="77777777" w:rsidR="00C06D18" w:rsidRDefault="00C06D18">
            <w:r>
              <w:rPr>
                <w:rFonts w:hint="eastAsia"/>
              </w:rPr>
              <w:t>0.1</w:t>
            </w:r>
          </w:p>
        </w:tc>
        <w:tc>
          <w:tcPr>
            <w:tcW w:w="710" w:type="dxa"/>
          </w:tcPr>
          <w:p w14:paraId="08A1B840" w14:textId="77777777" w:rsidR="00C06D18" w:rsidRDefault="00C06D18">
            <w:r>
              <w:rPr>
                <w:rFonts w:hint="eastAsia"/>
              </w:rPr>
              <w:t>0.35</w:t>
            </w:r>
          </w:p>
        </w:tc>
        <w:tc>
          <w:tcPr>
            <w:tcW w:w="710" w:type="dxa"/>
          </w:tcPr>
          <w:p w14:paraId="3F262918" w14:textId="77777777" w:rsidR="00C06D18" w:rsidRDefault="00C06D18">
            <w:r>
              <w:rPr>
                <w:rFonts w:hint="eastAsia"/>
              </w:rPr>
              <w:t>0.15</w:t>
            </w:r>
          </w:p>
        </w:tc>
        <w:tc>
          <w:tcPr>
            <w:tcW w:w="710" w:type="dxa"/>
          </w:tcPr>
          <w:p w14:paraId="36036040" w14:textId="77777777" w:rsidR="00C06D18" w:rsidRDefault="00C06D18">
            <w:r>
              <w:rPr>
                <w:rFonts w:hint="eastAsia"/>
              </w:rPr>
              <w:t>0.3</w:t>
            </w:r>
          </w:p>
        </w:tc>
        <w:tc>
          <w:tcPr>
            <w:tcW w:w="710" w:type="dxa"/>
          </w:tcPr>
          <w:p w14:paraId="3A904B9F" w14:textId="77777777" w:rsidR="00C06D18" w:rsidRDefault="00C06D18">
            <w:r>
              <w:rPr>
                <w:rFonts w:hint="eastAsia"/>
              </w:rPr>
              <w:t>0.29</w:t>
            </w:r>
          </w:p>
        </w:tc>
        <w:tc>
          <w:tcPr>
            <w:tcW w:w="710" w:type="dxa"/>
          </w:tcPr>
          <w:p w14:paraId="4CB1DA78" w14:textId="77777777" w:rsidR="00C06D18" w:rsidRDefault="00C06D18">
            <w:r>
              <w:rPr>
                <w:rFonts w:hint="eastAsia"/>
              </w:rPr>
              <w:t>0.15</w:t>
            </w:r>
          </w:p>
        </w:tc>
        <w:tc>
          <w:tcPr>
            <w:tcW w:w="710" w:type="dxa"/>
          </w:tcPr>
          <w:p w14:paraId="5E1700EA" w14:textId="77777777" w:rsidR="00C06D18" w:rsidRDefault="00C06D18">
            <w:r>
              <w:rPr>
                <w:rFonts w:hint="eastAsia"/>
              </w:rPr>
              <w:t>0.35</w:t>
            </w:r>
          </w:p>
        </w:tc>
        <w:tc>
          <w:tcPr>
            <w:tcW w:w="710" w:type="dxa"/>
          </w:tcPr>
          <w:p w14:paraId="338AEA40" w14:textId="77777777" w:rsidR="00C06D18" w:rsidRDefault="00C06D18">
            <w:r>
              <w:rPr>
                <w:rFonts w:hint="eastAsia"/>
              </w:rPr>
              <w:t>0.21</w:t>
            </w:r>
          </w:p>
        </w:tc>
        <w:tc>
          <w:tcPr>
            <w:tcW w:w="711" w:type="dxa"/>
          </w:tcPr>
          <w:p w14:paraId="73495989" w14:textId="77777777" w:rsidR="00C06D18" w:rsidRDefault="00C06D18">
            <w:r>
              <w:rPr>
                <w:rFonts w:hint="eastAsia"/>
              </w:rPr>
              <w:t>0.15</w:t>
            </w:r>
          </w:p>
        </w:tc>
        <w:tc>
          <w:tcPr>
            <w:tcW w:w="711" w:type="dxa"/>
          </w:tcPr>
          <w:p w14:paraId="5FFCD720" w14:textId="77777777" w:rsidR="00C06D18" w:rsidRDefault="00C06D18">
            <w:r>
              <w:rPr>
                <w:rFonts w:hint="eastAsia"/>
              </w:rPr>
              <w:t>0.2</w:t>
            </w:r>
          </w:p>
        </w:tc>
      </w:tr>
      <w:tr w:rsidR="00C06D18" w14:paraId="097304E8" w14:textId="77777777">
        <w:tc>
          <w:tcPr>
            <w:tcW w:w="710" w:type="dxa"/>
          </w:tcPr>
          <w:p w14:paraId="03D77DC8" w14:textId="77777777" w:rsidR="00C06D18" w:rsidRDefault="00C06D18">
            <w:pPr>
              <w:rPr>
                <w:rFonts w:ascii="宋体" w:hAnsi="宋体"/>
              </w:rPr>
            </w:pPr>
          </w:p>
        </w:tc>
        <w:tc>
          <w:tcPr>
            <w:tcW w:w="710" w:type="dxa"/>
          </w:tcPr>
          <w:p w14:paraId="7D010E8A" w14:textId="77777777" w:rsidR="00C06D18" w:rsidRDefault="00C06D18">
            <w:pPr>
              <w:rPr>
                <w:rFonts w:ascii="宋体" w:hAnsi="宋体"/>
              </w:rPr>
            </w:pPr>
            <w:r>
              <w:rPr>
                <w:rFonts w:ascii="宋体" w:hAnsi="宋体" w:hint="eastAsia"/>
              </w:rPr>
              <w:t>a</w:t>
            </w:r>
            <w:r>
              <w:rPr>
                <w:rFonts w:ascii="宋体" w:hAnsi="宋体" w:hint="eastAsia"/>
                <w:vertAlign w:val="subscript"/>
              </w:rPr>
              <w:t>44</w:t>
            </w:r>
          </w:p>
        </w:tc>
        <w:tc>
          <w:tcPr>
            <w:tcW w:w="710" w:type="dxa"/>
          </w:tcPr>
          <w:p w14:paraId="2C97AD66" w14:textId="77777777" w:rsidR="00C06D18" w:rsidRDefault="00C06D18">
            <w:r>
              <w:rPr>
                <w:rFonts w:hint="eastAsia"/>
              </w:rPr>
              <w:t>0.15</w:t>
            </w:r>
          </w:p>
        </w:tc>
        <w:tc>
          <w:tcPr>
            <w:tcW w:w="710" w:type="dxa"/>
          </w:tcPr>
          <w:p w14:paraId="51E3F48D" w14:textId="77777777" w:rsidR="00C06D18" w:rsidRDefault="00C06D18">
            <w:r>
              <w:rPr>
                <w:rFonts w:hint="eastAsia"/>
              </w:rPr>
              <w:t>0.15</w:t>
            </w:r>
          </w:p>
        </w:tc>
        <w:tc>
          <w:tcPr>
            <w:tcW w:w="710" w:type="dxa"/>
          </w:tcPr>
          <w:p w14:paraId="31299E8A" w14:textId="77777777" w:rsidR="00C06D18" w:rsidRDefault="00C06D18">
            <w:r>
              <w:rPr>
                <w:rFonts w:hint="eastAsia"/>
              </w:rPr>
              <w:t>0.34</w:t>
            </w:r>
          </w:p>
        </w:tc>
        <w:tc>
          <w:tcPr>
            <w:tcW w:w="710" w:type="dxa"/>
          </w:tcPr>
          <w:p w14:paraId="24B3DB64" w14:textId="77777777" w:rsidR="00C06D18" w:rsidRDefault="00C06D18">
            <w:r>
              <w:rPr>
                <w:rFonts w:hint="eastAsia"/>
              </w:rPr>
              <w:t>0.15</w:t>
            </w:r>
          </w:p>
        </w:tc>
        <w:tc>
          <w:tcPr>
            <w:tcW w:w="710" w:type="dxa"/>
          </w:tcPr>
          <w:p w14:paraId="22F45B34" w14:textId="77777777" w:rsidR="00C06D18" w:rsidRDefault="00C06D18">
            <w:r>
              <w:rPr>
                <w:rFonts w:hint="eastAsia"/>
              </w:rPr>
              <w:t>0.16</w:t>
            </w:r>
          </w:p>
        </w:tc>
        <w:tc>
          <w:tcPr>
            <w:tcW w:w="710" w:type="dxa"/>
          </w:tcPr>
          <w:p w14:paraId="135BA57F" w14:textId="77777777" w:rsidR="00C06D18" w:rsidRDefault="00C06D18">
            <w:r>
              <w:rPr>
                <w:rFonts w:hint="eastAsia"/>
              </w:rPr>
              <w:t>0.29</w:t>
            </w:r>
          </w:p>
        </w:tc>
        <w:tc>
          <w:tcPr>
            <w:tcW w:w="710" w:type="dxa"/>
          </w:tcPr>
          <w:p w14:paraId="3DE8B72E" w14:textId="77777777" w:rsidR="00C06D18" w:rsidRDefault="00C06D18">
            <w:r>
              <w:rPr>
                <w:rFonts w:hint="eastAsia"/>
              </w:rPr>
              <w:t>0.25</w:t>
            </w:r>
          </w:p>
        </w:tc>
        <w:tc>
          <w:tcPr>
            <w:tcW w:w="710" w:type="dxa"/>
          </w:tcPr>
          <w:p w14:paraId="23C82279" w14:textId="77777777" w:rsidR="00C06D18" w:rsidRDefault="00C06D18">
            <w:r>
              <w:rPr>
                <w:rFonts w:hint="eastAsia"/>
              </w:rPr>
              <w:t>0.2</w:t>
            </w:r>
          </w:p>
        </w:tc>
        <w:tc>
          <w:tcPr>
            <w:tcW w:w="711" w:type="dxa"/>
          </w:tcPr>
          <w:p w14:paraId="4FDF4FBA" w14:textId="77777777" w:rsidR="00C06D18" w:rsidRDefault="00C06D18">
            <w:r>
              <w:rPr>
                <w:rFonts w:hint="eastAsia"/>
              </w:rPr>
              <w:t>0.2</w:t>
            </w:r>
          </w:p>
        </w:tc>
        <w:tc>
          <w:tcPr>
            <w:tcW w:w="711" w:type="dxa"/>
          </w:tcPr>
          <w:p w14:paraId="45026F42" w14:textId="77777777" w:rsidR="00C06D18" w:rsidRDefault="00C06D18">
            <w:r>
              <w:rPr>
                <w:rFonts w:hint="eastAsia"/>
              </w:rPr>
              <w:t>0.2</w:t>
            </w:r>
          </w:p>
        </w:tc>
      </w:tr>
      <w:tr w:rsidR="00C06D18" w14:paraId="1FFA2148" w14:textId="77777777">
        <w:tc>
          <w:tcPr>
            <w:tcW w:w="710" w:type="dxa"/>
          </w:tcPr>
          <w:p w14:paraId="1C8FE82A" w14:textId="77777777" w:rsidR="00C06D18" w:rsidRDefault="00C06D18">
            <w:pPr>
              <w:rPr>
                <w:rFonts w:ascii="宋体" w:hAnsi="宋体"/>
              </w:rPr>
            </w:pPr>
            <w:r>
              <w:rPr>
                <w:rFonts w:ascii="宋体" w:hAnsi="宋体" w:hint="eastAsia"/>
              </w:rPr>
              <w:t>U</w:t>
            </w:r>
          </w:p>
        </w:tc>
        <w:tc>
          <w:tcPr>
            <w:tcW w:w="710" w:type="dxa"/>
          </w:tcPr>
          <w:p w14:paraId="57CA495B" w14:textId="77777777" w:rsidR="00C06D18" w:rsidRDefault="00C06D18">
            <w:pPr>
              <w:rPr>
                <w:rFonts w:ascii="宋体" w:hAnsi="宋体"/>
              </w:rPr>
            </w:pPr>
            <w:r>
              <w:rPr>
                <w:rFonts w:ascii="宋体" w:hAnsi="宋体" w:hint="eastAsia"/>
              </w:rPr>
              <w:t>a</w:t>
            </w:r>
            <w:r>
              <w:rPr>
                <w:rFonts w:ascii="宋体" w:hAnsi="宋体" w:hint="eastAsia"/>
                <w:vertAlign w:val="subscript"/>
              </w:rPr>
              <w:t>1</w:t>
            </w:r>
          </w:p>
        </w:tc>
        <w:tc>
          <w:tcPr>
            <w:tcW w:w="710" w:type="dxa"/>
          </w:tcPr>
          <w:p w14:paraId="066D0772" w14:textId="77777777" w:rsidR="00C06D18" w:rsidRDefault="00C06D18">
            <w:r>
              <w:t>0.30</w:t>
            </w:r>
          </w:p>
        </w:tc>
        <w:tc>
          <w:tcPr>
            <w:tcW w:w="710" w:type="dxa"/>
          </w:tcPr>
          <w:p w14:paraId="1FC35CA9" w14:textId="77777777" w:rsidR="00C06D18" w:rsidRDefault="00C06D18">
            <w:r>
              <w:t>0.35</w:t>
            </w:r>
          </w:p>
        </w:tc>
        <w:tc>
          <w:tcPr>
            <w:tcW w:w="710" w:type="dxa"/>
          </w:tcPr>
          <w:p w14:paraId="24C6745F" w14:textId="77777777" w:rsidR="00C06D18" w:rsidRDefault="00C06D18">
            <w:r>
              <w:t>0.25</w:t>
            </w:r>
          </w:p>
        </w:tc>
        <w:tc>
          <w:tcPr>
            <w:tcW w:w="710" w:type="dxa"/>
          </w:tcPr>
          <w:p w14:paraId="6C6B2418" w14:textId="77777777" w:rsidR="00C06D18" w:rsidRDefault="00C06D18">
            <w:r>
              <w:t>0.35</w:t>
            </w:r>
          </w:p>
        </w:tc>
        <w:tc>
          <w:tcPr>
            <w:tcW w:w="710" w:type="dxa"/>
          </w:tcPr>
          <w:p w14:paraId="6554A6C6" w14:textId="77777777" w:rsidR="00C06D18" w:rsidRDefault="00C06D18">
            <w:r>
              <w:t>0.30</w:t>
            </w:r>
          </w:p>
        </w:tc>
        <w:tc>
          <w:tcPr>
            <w:tcW w:w="710" w:type="dxa"/>
          </w:tcPr>
          <w:p w14:paraId="7B8EF615" w14:textId="77777777" w:rsidR="00C06D18" w:rsidRDefault="00C06D18">
            <w:r>
              <w:t>0.40</w:t>
            </w:r>
          </w:p>
        </w:tc>
        <w:tc>
          <w:tcPr>
            <w:tcW w:w="710" w:type="dxa"/>
          </w:tcPr>
          <w:p w14:paraId="36838302" w14:textId="77777777" w:rsidR="00C06D18" w:rsidRDefault="00C06D18">
            <w:r>
              <w:t>0.30</w:t>
            </w:r>
          </w:p>
        </w:tc>
        <w:tc>
          <w:tcPr>
            <w:tcW w:w="710" w:type="dxa"/>
          </w:tcPr>
          <w:p w14:paraId="6E45B579" w14:textId="77777777" w:rsidR="00C06D18" w:rsidRDefault="00C06D18">
            <w:r>
              <w:t>0.35</w:t>
            </w:r>
          </w:p>
        </w:tc>
        <w:tc>
          <w:tcPr>
            <w:tcW w:w="711" w:type="dxa"/>
          </w:tcPr>
          <w:p w14:paraId="034FC352" w14:textId="77777777" w:rsidR="00C06D18" w:rsidRDefault="00C06D18">
            <w:r>
              <w:t>0.35</w:t>
            </w:r>
          </w:p>
        </w:tc>
        <w:tc>
          <w:tcPr>
            <w:tcW w:w="711" w:type="dxa"/>
          </w:tcPr>
          <w:p w14:paraId="2604C4AE" w14:textId="77777777" w:rsidR="00C06D18" w:rsidRDefault="00C06D18">
            <w:r>
              <w:t>0.30</w:t>
            </w:r>
          </w:p>
        </w:tc>
      </w:tr>
      <w:tr w:rsidR="00C06D18" w14:paraId="76641EB6" w14:textId="77777777">
        <w:tc>
          <w:tcPr>
            <w:tcW w:w="710" w:type="dxa"/>
          </w:tcPr>
          <w:p w14:paraId="59DB7802" w14:textId="77777777" w:rsidR="00C06D18" w:rsidRDefault="00C06D18">
            <w:pPr>
              <w:rPr>
                <w:rFonts w:ascii="宋体" w:hAnsi="宋体"/>
              </w:rPr>
            </w:pPr>
          </w:p>
        </w:tc>
        <w:tc>
          <w:tcPr>
            <w:tcW w:w="710" w:type="dxa"/>
          </w:tcPr>
          <w:p w14:paraId="5397CF0D" w14:textId="77777777" w:rsidR="00C06D18" w:rsidRDefault="00C06D18">
            <w:pPr>
              <w:rPr>
                <w:rFonts w:ascii="宋体" w:hAnsi="宋体"/>
              </w:rPr>
            </w:pPr>
            <w:r>
              <w:rPr>
                <w:rFonts w:ascii="宋体" w:hAnsi="宋体" w:hint="eastAsia"/>
              </w:rPr>
              <w:t>a</w:t>
            </w:r>
            <w:r>
              <w:rPr>
                <w:rFonts w:ascii="宋体" w:hAnsi="宋体" w:hint="eastAsia"/>
                <w:vertAlign w:val="subscript"/>
              </w:rPr>
              <w:t>2</w:t>
            </w:r>
          </w:p>
        </w:tc>
        <w:tc>
          <w:tcPr>
            <w:tcW w:w="710" w:type="dxa"/>
          </w:tcPr>
          <w:p w14:paraId="01EEF5E6" w14:textId="77777777" w:rsidR="00C06D18" w:rsidRDefault="00C06D18">
            <w:r>
              <w:t>0.30</w:t>
            </w:r>
          </w:p>
        </w:tc>
        <w:tc>
          <w:tcPr>
            <w:tcW w:w="710" w:type="dxa"/>
          </w:tcPr>
          <w:p w14:paraId="475C39AB" w14:textId="77777777" w:rsidR="00C06D18" w:rsidRDefault="00C06D18">
            <w:r>
              <w:t>0.20</w:t>
            </w:r>
          </w:p>
        </w:tc>
        <w:tc>
          <w:tcPr>
            <w:tcW w:w="710" w:type="dxa"/>
          </w:tcPr>
          <w:p w14:paraId="381D290B" w14:textId="77777777" w:rsidR="00C06D18" w:rsidRDefault="00C06D18">
            <w:r>
              <w:t>0.35</w:t>
            </w:r>
          </w:p>
        </w:tc>
        <w:tc>
          <w:tcPr>
            <w:tcW w:w="710" w:type="dxa"/>
          </w:tcPr>
          <w:p w14:paraId="51BC6642" w14:textId="77777777" w:rsidR="00C06D18" w:rsidRDefault="00C06D18">
            <w:r>
              <w:t>0.20</w:t>
            </w:r>
          </w:p>
        </w:tc>
        <w:tc>
          <w:tcPr>
            <w:tcW w:w="710" w:type="dxa"/>
          </w:tcPr>
          <w:p w14:paraId="43ABD4F5" w14:textId="77777777" w:rsidR="00C06D18" w:rsidRDefault="00C06D18">
            <w:r>
              <w:t>0.30</w:t>
            </w:r>
          </w:p>
        </w:tc>
        <w:tc>
          <w:tcPr>
            <w:tcW w:w="710" w:type="dxa"/>
          </w:tcPr>
          <w:p w14:paraId="321592D2" w14:textId="77777777" w:rsidR="00C06D18" w:rsidRDefault="00C06D18">
            <w:r>
              <w:t>0.25</w:t>
            </w:r>
          </w:p>
        </w:tc>
        <w:tc>
          <w:tcPr>
            <w:tcW w:w="710" w:type="dxa"/>
          </w:tcPr>
          <w:p w14:paraId="00AE57A3" w14:textId="77777777" w:rsidR="00C06D18" w:rsidRDefault="00C06D18">
            <w:r>
              <w:t>0.25</w:t>
            </w:r>
          </w:p>
        </w:tc>
        <w:tc>
          <w:tcPr>
            <w:tcW w:w="710" w:type="dxa"/>
          </w:tcPr>
          <w:p w14:paraId="3B64B76C" w14:textId="77777777" w:rsidR="00C06D18" w:rsidRDefault="00C06D18">
            <w:r>
              <w:t>0.25</w:t>
            </w:r>
          </w:p>
        </w:tc>
        <w:tc>
          <w:tcPr>
            <w:tcW w:w="711" w:type="dxa"/>
          </w:tcPr>
          <w:p w14:paraId="21DD6E59" w14:textId="77777777" w:rsidR="00C06D18" w:rsidRDefault="00C06D18">
            <w:r>
              <w:t>0.20</w:t>
            </w:r>
          </w:p>
        </w:tc>
        <w:tc>
          <w:tcPr>
            <w:tcW w:w="711" w:type="dxa"/>
          </w:tcPr>
          <w:p w14:paraId="46DF0F8B" w14:textId="77777777" w:rsidR="00C06D18" w:rsidRDefault="00C06D18">
            <w:r>
              <w:t>0.30</w:t>
            </w:r>
          </w:p>
        </w:tc>
      </w:tr>
      <w:tr w:rsidR="00C06D18" w14:paraId="14E6D11D" w14:textId="77777777">
        <w:tc>
          <w:tcPr>
            <w:tcW w:w="710" w:type="dxa"/>
          </w:tcPr>
          <w:p w14:paraId="79FB1670" w14:textId="77777777" w:rsidR="00C06D18" w:rsidRDefault="00C06D18">
            <w:pPr>
              <w:rPr>
                <w:rFonts w:ascii="宋体" w:hAnsi="宋体"/>
              </w:rPr>
            </w:pPr>
          </w:p>
        </w:tc>
        <w:tc>
          <w:tcPr>
            <w:tcW w:w="710" w:type="dxa"/>
          </w:tcPr>
          <w:p w14:paraId="3098BD4D" w14:textId="77777777" w:rsidR="00C06D18" w:rsidRDefault="00C06D18">
            <w:pPr>
              <w:rPr>
                <w:rFonts w:ascii="宋体" w:hAnsi="宋体"/>
              </w:rPr>
            </w:pPr>
            <w:r>
              <w:rPr>
                <w:rFonts w:ascii="宋体" w:hAnsi="宋体" w:hint="eastAsia"/>
              </w:rPr>
              <w:t>a</w:t>
            </w:r>
            <w:r>
              <w:rPr>
                <w:rFonts w:ascii="宋体" w:hAnsi="宋体" w:hint="eastAsia"/>
                <w:vertAlign w:val="subscript"/>
              </w:rPr>
              <w:t>3</w:t>
            </w:r>
          </w:p>
        </w:tc>
        <w:tc>
          <w:tcPr>
            <w:tcW w:w="710" w:type="dxa"/>
          </w:tcPr>
          <w:p w14:paraId="6EA2FB20" w14:textId="77777777" w:rsidR="00C06D18" w:rsidRDefault="00C06D18">
            <w:r>
              <w:t>0.25</w:t>
            </w:r>
          </w:p>
        </w:tc>
        <w:tc>
          <w:tcPr>
            <w:tcW w:w="710" w:type="dxa"/>
          </w:tcPr>
          <w:p w14:paraId="7D88F7C0" w14:textId="77777777" w:rsidR="00C06D18" w:rsidRDefault="00C06D18">
            <w:r>
              <w:t>0.20</w:t>
            </w:r>
          </w:p>
        </w:tc>
        <w:tc>
          <w:tcPr>
            <w:tcW w:w="710" w:type="dxa"/>
          </w:tcPr>
          <w:p w14:paraId="0A958E25" w14:textId="77777777" w:rsidR="00C06D18" w:rsidRDefault="00C06D18">
            <w:r>
              <w:t>0.30</w:t>
            </w:r>
          </w:p>
        </w:tc>
        <w:tc>
          <w:tcPr>
            <w:tcW w:w="710" w:type="dxa"/>
          </w:tcPr>
          <w:p w14:paraId="267ACBA1" w14:textId="77777777" w:rsidR="00C06D18" w:rsidRDefault="00C06D18">
            <w:r>
              <w:t>0.30</w:t>
            </w:r>
          </w:p>
        </w:tc>
        <w:tc>
          <w:tcPr>
            <w:tcW w:w="710" w:type="dxa"/>
          </w:tcPr>
          <w:p w14:paraId="4FE29D14" w14:textId="77777777" w:rsidR="00C06D18" w:rsidRDefault="00C06D18">
            <w:r>
              <w:t>0.15</w:t>
            </w:r>
          </w:p>
        </w:tc>
        <w:tc>
          <w:tcPr>
            <w:tcW w:w="710" w:type="dxa"/>
          </w:tcPr>
          <w:p w14:paraId="43B0EDF2" w14:textId="77777777" w:rsidR="00C06D18" w:rsidRDefault="00C06D18">
            <w:r>
              <w:t>0.20</w:t>
            </w:r>
          </w:p>
        </w:tc>
        <w:tc>
          <w:tcPr>
            <w:tcW w:w="710" w:type="dxa"/>
          </w:tcPr>
          <w:p w14:paraId="75A5230B" w14:textId="77777777" w:rsidR="00C06D18" w:rsidRDefault="00C06D18">
            <w:r>
              <w:t>0.25</w:t>
            </w:r>
          </w:p>
        </w:tc>
        <w:tc>
          <w:tcPr>
            <w:tcW w:w="710" w:type="dxa"/>
          </w:tcPr>
          <w:p w14:paraId="5B3E5DCC" w14:textId="77777777" w:rsidR="00C06D18" w:rsidRDefault="00C06D18">
            <w:r>
              <w:t>0.25</w:t>
            </w:r>
          </w:p>
        </w:tc>
        <w:tc>
          <w:tcPr>
            <w:tcW w:w="711" w:type="dxa"/>
          </w:tcPr>
          <w:p w14:paraId="02A13E3E" w14:textId="77777777" w:rsidR="00C06D18" w:rsidRDefault="00C06D18">
            <w:r>
              <w:t>0.20</w:t>
            </w:r>
          </w:p>
        </w:tc>
        <w:tc>
          <w:tcPr>
            <w:tcW w:w="711" w:type="dxa"/>
          </w:tcPr>
          <w:p w14:paraId="7EDD8FE9" w14:textId="77777777" w:rsidR="00C06D18" w:rsidRDefault="00C06D18">
            <w:r>
              <w:t>0.25</w:t>
            </w:r>
          </w:p>
        </w:tc>
      </w:tr>
      <w:tr w:rsidR="00C06D18" w14:paraId="54E49F38" w14:textId="77777777">
        <w:tc>
          <w:tcPr>
            <w:tcW w:w="710" w:type="dxa"/>
          </w:tcPr>
          <w:p w14:paraId="75F10C7D" w14:textId="77777777" w:rsidR="00C06D18" w:rsidRDefault="00C06D18">
            <w:pPr>
              <w:rPr>
                <w:rFonts w:ascii="宋体" w:hAnsi="宋体"/>
              </w:rPr>
            </w:pPr>
          </w:p>
        </w:tc>
        <w:tc>
          <w:tcPr>
            <w:tcW w:w="710" w:type="dxa"/>
          </w:tcPr>
          <w:p w14:paraId="3B791823" w14:textId="77777777" w:rsidR="00C06D18" w:rsidRDefault="00C06D18">
            <w:pPr>
              <w:rPr>
                <w:rFonts w:ascii="宋体" w:hAnsi="宋体"/>
              </w:rPr>
            </w:pPr>
            <w:r>
              <w:rPr>
                <w:rFonts w:ascii="宋体" w:hAnsi="宋体" w:hint="eastAsia"/>
              </w:rPr>
              <w:t>a</w:t>
            </w:r>
            <w:r>
              <w:rPr>
                <w:rFonts w:ascii="宋体" w:hAnsi="宋体" w:hint="eastAsia"/>
                <w:vertAlign w:val="subscript"/>
              </w:rPr>
              <w:t>4</w:t>
            </w:r>
          </w:p>
        </w:tc>
        <w:tc>
          <w:tcPr>
            <w:tcW w:w="710" w:type="dxa"/>
          </w:tcPr>
          <w:p w14:paraId="2F9FD2F4" w14:textId="77777777" w:rsidR="00C06D18" w:rsidRDefault="00C06D18">
            <w:r>
              <w:t>0.15</w:t>
            </w:r>
          </w:p>
        </w:tc>
        <w:tc>
          <w:tcPr>
            <w:tcW w:w="710" w:type="dxa"/>
          </w:tcPr>
          <w:p w14:paraId="216CA51F" w14:textId="77777777" w:rsidR="00C06D18" w:rsidRDefault="00C06D18">
            <w:r>
              <w:t>0.25</w:t>
            </w:r>
          </w:p>
        </w:tc>
        <w:tc>
          <w:tcPr>
            <w:tcW w:w="710" w:type="dxa"/>
          </w:tcPr>
          <w:p w14:paraId="60075EDE" w14:textId="77777777" w:rsidR="00C06D18" w:rsidRDefault="00C06D18">
            <w:r>
              <w:t>0.10</w:t>
            </w:r>
          </w:p>
        </w:tc>
        <w:tc>
          <w:tcPr>
            <w:tcW w:w="710" w:type="dxa"/>
          </w:tcPr>
          <w:p w14:paraId="15CF44DD" w14:textId="77777777" w:rsidR="00C06D18" w:rsidRDefault="00C06D18">
            <w:r>
              <w:t>0.15</w:t>
            </w:r>
          </w:p>
        </w:tc>
        <w:tc>
          <w:tcPr>
            <w:tcW w:w="710" w:type="dxa"/>
          </w:tcPr>
          <w:p w14:paraId="4B91A06F" w14:textId="77777777" w:rsidR="00C06D18" w:rsidRDefault="00C06D18">
            <w:r>
              <w:t>0.25</w:t>
            </w:r>
          </w:p>
        </w:tc>
        <w:tc>
          <w:tcPr>
            <w:tcW w:w="710" w:type="dxa"/>
          </w:tcPr>
          <w:p w14:paraId="2CC4AD79" w14:textId="77777777" w:rsidR="00C06D18" w:rsidRDefault="00C06D18">
            <w:r>
              <w:t>0.15</w:t>
            </w:r>
          </w:p>
        </w:tc>
        <w:tc>
          <w:tcPr>
            <w:tcW w:w="710" w:type="dxa"/>
          </w:tcPr>
          <w:p w14:paraId="103FCB0F" w14:textId="77777777" w:rsidR="00C06D18" w:rsidRDefault="00C06D18">
            <w:r>
              <w:t>0.20</w:t>
            </w:r>
          </w:p>
        </w:tc>
        <w:tc>
          <w:tcPr>
            <w:tcW w:w="710" w:type="dxa"/>
          </w:tcPr>
          <w:p w14:paraId="7A5DB897" w14:textId="77777777" w:rsidR="00C06D18" w:rsidRDefault="00C06D18">
            <w:r>
              <w:t>0.15</w:t>
            </w:r>
          </w:p>
        </w:tc>
        <w:tc>
          <w:tcPr>
            <w:tcW w:w="711" w:type="dxa"/>
          </w:tcPr>
          <w:p w14:paraId="787F7742" w14:textId="77777777" w:rsidR="00C06D18" w:rsidRDefault="00C06D18">
            <w:r>
              <w:t>0.25</w:t>
            </w:r>
          </w:p>
        </w:tc>
        <w:tc>
          <w:tcPr>
            <w:tcW w:w="711" w:type="dxa"/>
          </w:tcPr>
          <w:p w14:paraId="4D0F094D" w14:textId="77777777" w:rsidR="00C06D18" w:rsidRDefault="00C06D18">
            <w:r>
              <w:t>0.15</w:t>
            </w:r>
          </w:p>
        </w:tc>
      </w:tr>
    </w:tbl>
    <w:p w14:paraId="61BD15C9" w14:textId="55E3CF32" w:rsidR="00C06D18" w:rsidRDefault="00C06D18" w:rsidP="008D4E8B">
      <w:r>
        <w:rPr>
          <w:rFonts w:hint="eastAsia"/>
        </w:rPr>
        <w:lastRenderedPageBreak/>
        <w:t>为了便于计算，我们将主观评价的标度进行量化，所设计的评价定量标准见</w:t>
      </w:r>
      <w:r w:rsidR="00206518">
        <w:rPr>
          <w:highlight w:val="yellow"/>
        </w:rPr>
        <w:fldChar w:fldCharType="begin"/>
      </w:r>
      <w:r w:rsidR="00206518">
        <w:instrText xml:space="preserve"> </w:instrText>
      </w:r>
      <w:r w:rsidR="00206518">
        <w:rPr>
          <w:rFonts w:hint="eastAsia"/>
        </w:rPr>
        <w:instrText>REF _Ref56677575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3</w:t>
      </w:r>
      <w:r w:rsidR="00206518">
        <w:rPr>
          <w:highlight w:val="yellow"/>
        </w:rPr>
        <w:fldChar w:fldCharType="end"/>
      </w:r>
      <w:r>
        <w:rPr>
          <w:rFonts w:hint="eastAsia"/>
        </w:rPr>
        <w:t>。</w:t>
      </w:r>
    </w:p>
    <w:p w14:paraId="2DF9B62F" w14:textId="3D1C3F24" w:rsidR="00C06D18" w:rsidRDefault="00206518" w:rsidP="00206518">
      <w:pPr>
        <w:pStyle w:val="ad"/>
        <w:rPr>
          <w:rFonts w:ascii="宋体" w:hAnsi="宋体"/>
          <w:color w:val="000000"/>
          <w:kern w:val="0"/>
        </w:rPr>
      </w:pPr>
      <w:bookmarkStart w:id="14" w:name="_Ref56677575"/>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3</w:t>
      </w:r>
      <w:r>
        <w:fldChar w:fldCharType="end"/>
      </w:r>
      <w:bookmarkEnd w:id="14"/>
      <w:r w:rsidR="00C06D18">
        <w:rPr>
          <w:rFonts w:ascii="宋体" w:hAnsi="宋体" w:hint="eastAsia"/>
          <w:color w:val="000000"/>
          <w:kern w:val="0"/>
        </w:rPr>
        <w:t>评价定量分级标准</w:t>
      </w: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97"/>
        <w:gridCol w:w="2907"/>
        <w:gridCol w:w="1913"/>
      </w:tblGrid>
      <w:tr w:rsidR="00C06D18" w14:paraId="290070CA" w14:textId="77777777">
        <w:tc>
          <w:tcPr>
            <w:tcW w:w="2197" w:type="dxa"/>
            <w:vAlign w:val="center"/>
          </w:tcPr>
          <w:p w14:paraId="5FCEEDB5" w14:textId="77777777" w:rsidR="00C06D18" w:rsidRDefault="00C06D18">
            <w:pPr>
              <w:jc w:val="center"/>
            </w:pPr>
            <w:r>
              <w:rPr>
                <w:rFonts w:hint="eastAsia"/>
              </w:rPr>
              <w:t>评价值</w:t>
            </w:r>
          </w:p>
        </w:tc>
        <w:tc>
          <w:tcPr>
            <w:tcW w:w="2907" w:type="dxa"/>
            <w:vAlign w:val="center"/>
          </w:tcPr>
          <w:p w14:paraId="20822148" w14:textId="77777777" w:rsidR="00C06D18" w:rsidRDefault="00C06D18">
            <w:pPr>
              <w:jc w:val="center"/>
            </w:pPr>
            <w:r>
              <w:rPr>
                <w:rFonts w:hint="eastAsia"/>
              </w:rPr>
              <w:t>评语</w:t>
            </w:r>
          </w:p>
        </w:tc>
        <w:tc>
          <w:tcPr>
            <w:tcW w:w="1913" w:type="dxa"/>
            <w:vAlign w:val="center"/>
          </w:tcPr>
          <w:p w14:paraId="3B43898B" w14:textId="77777777" w:rsidR="00C06D18" w:rsidRDefault="00C06D18">
            <w:pPr>
              <w:jc w:val="center"/>
            </w:pPr>
            <w:r>
              <w:rPr>
                <w:rFonts w:hint="eastAsia"/>
              </w:rPr>
              <w:t>定级</w:t>
            </w:r>
          </w:p>
        </w:tc>
      </w:tr>
      <w:tr w:rsidR="00C06D18" w14:paraId="0C7D7784" w14:textId="77777777">
        <w:tc>
          <w:tcPr>
            <w:tcW w:w="2197" w:type="dxa"/>
            <w:vAlign w:val="center"/>
          </w:tcPr>
          <w:p w14:paraId="10F3C050" w14:textId="77777777" w:rsidR="00C06D18" w:rsidRDefault="00C06D18" w:rsidP="00381206">
            <w:pPr>
              <w:jc w:val="right"/>
            </w:pPr>
            <w:r>
              <w:rPr>
                <w:rFonts w:hint="eastAsia"/>
              </w:rPr>
              <w:t>E</w:t>
            </w:r>
            <w:r>
              <w:rPr>
                <w:rFonts w:hint="eastAsia"/>
                <w:vertAlign w:val="subscript"/>
              </w:rPr>
              <w:t>i</w:t>
            </w:r>
            <w:r>
              <w:t>&gt;3.25</w:t>
            </w:r>
          </w:p>
        </w:tc>
        <w:tc>
          <w:tcPr>
            <w:tcW w:w="2907" w:type="dxa"/>
            <w:vAlign w:val="center"/>
          </w:tcPr>
          <w:p w14:paraId="7225891D" w14:textId="77777777" w:rsidR="00C06D18" w:rsidRDefault="00C06D18" w:rsidP="00381206">
            <w:pPr>
              <w:jc w:val="left"/>
            </w:pPr>
            <w:r>
              <w:rPr>
                <w:rFonts w:hint="eastAsia"/>
              </w:rPr>
              <w:t>好</w:t>
            </w:r>
          </w:p>
        </w:tc>
        <w:tc>
          <w:tcPr>
            <w:tcW w:w="1913" w:type="dxa"/>
            <w:vAlign w:val="center"/>
          </w:tcPr>
          <w:p w14:paraId="250A0563" w14:textId="77777777" w:rsidR="00C06D18" w:rsidRDefault="00C06D18" w:rsidP="00381206">
            <w:pPr>
              <w:jc w:val="right"/>
            </w:pPr>
            <w:r>
              <w:rPr>
                <w:rFonts w:hint="eastAsia"/>
              </w:rPr>
              <w:t>E</w:t>
            </w:r>
            <w:r>
              <w:rPr>
                <w:rFonts w:hint="eastAsia"/>
                <w:vertAlign w:val="subscript"/>
              </w:rPr>
              <w:t>1</w:t>
            </w:r>
          </w:p>
        </w:tc>
      </w:tr>
      <w:tr w:rsidR="00C06D18" w14:paraId="6C75071F" w14:textId="77777777">
        <w:tc>
          <w:tcPr>
            <w:tcW w:w="2197" w:type="dxa"/>
            <w:vAlign w:val="center"/>
          </w:tcPr>
          <w:p w14:paraId="445EC08B" w14:textId="77777777" w:rsidR="00C06D18" w:rsidRDefault="00C06D18" w:rsidP="00381206">
            <w:pPr>
              <w:jc w:val="right"/>
            </w:pPr>
            <w:r>
              <w:rPr>
                <w:rFonts w:hint="eastAsia"/>
              </w:rPr>
              <w:t>2.5</w:t>
            </w:r>
            <w:r>
              <w:t>&lt;</w:t>
            </w:r>
            <w:r>
              <w:rPr>
                <w:rFonts w:hint="eastAsia"/>
              </w:rPr>
              <w:t>E</w:t>
            </w:r>
            <w:r>
              <w:rPr>
                <w:rFonts w:hint="eastAsia"/>
                <w:vertAlign w:val="subscript"/>
              </w:rPr>
              <w:t>i</w:t>
            </w:r>
            <w:r>
              <w:t>≤3.25</w:t>
            </w:r>
          </w:p>
        </w:tc>
        <w:tc>
          <w:tcPr>
            <w:tcW w:w="2907" w:type="dxa"/>
            <w:vAlign w:val="center"/>
          </w:tcPr>
          <w:p w14:paraId="020D7A2E" w14:textId="77777777" w:rsidR="00C06D18" w:rsidRDefault="00C06D18" w:rsidP="00381206">
            <w:pPr>
              <w:jc w:val="left"/>
            </w:pPr>
            <w:r>
              <w:rPr>
                <w:rFonts w:hint="eastAsia"/>
              </w:rPr>
              <w:t>较好</w:t>
            </w:r>
          </w:p>
        </w:tc>
        <w:tc>
          <w:tcPr>
            <w:tcW w:w="1913" w:type="dxa"/>
            <w:vAlign w:val="center"/>
          </w:tcPr>
          <w:p w14:paraId="5A14D67B" w14:textId="77777777" w:rsidR="00C06D18" w:rsidRDefault="00C06D18" w:rsidP="00381206">
            <w:pPr>
              <w:jc w:val="right"/>
            </w:pPr>
            <w:r>
              <w:rPr>
                <w:rFonts w:hint="eastAsia"/>
              </w:rPr>
              <w:t>E</w:t>
            </w:r>
            <w:r>
              <w:rPr>
                <w:rFonts w:hint="eastAsia"/>
                <w:vertAlign w:val="subscript"/>
              </w:rPr>
              <w:t>2</w:t>
            </w:r>
          </w:p>
        </w:tc>
      </w:tr>
      <w:tr w:rsidR="00C06D18" w14:paraId="7D0FDF2F" w14:textId="77777777">
        <w:tc>
          <w:tcPr>
            <w:tcW w:w="2197" w:type="dxa"/>
            <w:vAlign w:val="center"/>
          </w:tcPr>
          <w:p w14:paraId="609F2A51" w14:textId="77777777" w:rsidR="00C06D18" w:rsidRDefault="00C06D18" w:rsidP="00381206">
            <w:pPr>
              <w:jc w:val="right"/>
            </w:pPr>
            <w:r>
              <w:t>1.75&lt;</w:t>
            </w:r>
            <w:r>
              <w:rPr>
                <w:rFonts w:hint="eastAsia"/>
              </w:rPr>
              <w:t>E</w:t>
            </w:r>
            <w:r>
              <w:rPr>
                <w:rFonts w:hint="eastAsia"/>
                <w:vertAlign w:val="subscript"/>
              </w:rPr>
              <w:t>i</w:t>
            </w:r>
            <w:r>
              <w:t>≤2.5</w:t>
            </w:r>
          </w:p>
        </w:tc>
        <w:tc>
          <w:tcPr>
            <w:tcW w:w="2907" w:type="dxa"/>
            <w:vAlign w:val="center"/>
          </w:tcPr>
          <w:p w14:paraId="55276195" w14:textId="77777777" w:rsidR="00C06D18" w:rsidRDefault="00C06D18" w:rsidP="00381206">
            <w:pPr>
              <w:jc w:val="left"/>
            </w:pPr>
            <w:r>
              <w:rPr>
                <w:rFonts w:hint="eastAsia"/>
              </w:rPr>
              <w:t>一般</w:t>
            </w:r>
          </w:p>
        </w:tc>
        <w:tc>
          <w:tcPr>
            <w:tcW w:w="1913" w:type="dxa"/>
            <w:vAlign w:val="center"/>
          </w:tcPr>
          <w:p w14:paraId="62D76A24" w14:textId="77777777" w:rsidR="00C06D18" w:rsidRDefault="00C06D18" w:rsidP="00381206">
            <w:pPr>
              <w:jc w:val="right"/>
            </w:pPr>
            <w:r>
              <w:rPr>
                <w:rFonts w:hint="eastAsia"/>
              </w:rPr>
              <w:t>E</w:t>
            </w:r>
            <w:r>
              <w:rPr>
                <w:rFonts w:hint="eastAsia"/>
                <w:vertAlign w:val="subscript"/>
              </w:rPr>
              <w:t>3</w:t>
            </w:r>
          </w:p>
        </w:tc>
      </w:tr>
      <w:tr w:rsidR="00C06D18" w14:paraId="7E101068" w14:textId="77777777">
        <w:tc>
          <w:tcPr>
            <w:tcW w:w="2197" w:type="dxa"/>
            <w:vAlign w:val="center"/>
          </w:tcPr>
          <w:p w14:paraId="64F214CB" w14:textId="77777777" w:rsidR="00C06D18" w:rsidRDefault="00C06D18" w:rsidP="00381206">
            <w:pPr>
              <w:jc w:val="right"/>
            </w:pPr>
            <w:r>
              <w:t>1&lt;</w:t>
            </w:r>
            <w:r>
              <w:rPr>
                <w:rFonts w:hint="eastAsia"/>
              </w:rPr>
              <w:t>E</w:t>
            </w:r>
            <w:r>
              <w:rPr>
                <w:rFonts w:hint="eastAsia"/>
                <w:vertAlign w:val="subscript"/>
              </w:rPr>
              <w:t>i</w:t>
            </w:r>
            <w:r>
              <w:t>≤1.75</w:t>
            </w:r>
          </w:p>
        </w:tc>
        <w:tc>
          <w:tcPr>
            <w:tcW w:w="2907" w:type="dxa"/>
            <w:vAlign w:val="center"/>
          </w:tcPr>
          <w:p w14:paraId="3614A05D" w14:textId="77777777" w:rsidR="00C06D18" w:rsidRDefault="00C06D18" w:rsidP="00381206">
            <w:pPr>
              <w:jc w:val="left"/>
            </w:pPr>
            <w:r>
              <w:rPr>
                <w:rFonts w:hint="eastAsia"/>
              </w:rPr>
              <w:t>较差</w:t>
            </w:r>
          </w:p>
        </w:tc>
        <w:tc>
          <w:tcPr>
            <w:tcW w:w="1913" w:type="dxa"/>
            <w:vAlign w:val="center"/>
          </w:tcPr>
          <w:p w14:paraId="5058E9D9" w14:textId="77777777" w:rsidR="00C06D18" w:rsidRDefault="00C06D18" w:rsidP="00381206">
            <w:pPr>
              <w:jc w:val="right"/>
            </w:pPr>
            <w:r>
              <w:rPr>
                <w:rFonts w:hint="eastAsia"/>
              </w:rPr>
              <w:t>E</w:t>
            </w:r>
            <w:r>
              <w:rPr>
                <w:rFonts w:hint="eastAsia"/>
                <w:vertAlign w:val="subscript"/>
              </w:rPr>
              <w:t>4</w:t>
            </w:r>
          </w:p>
        </w:tc>
      </w:tr>
      <w:tr w:rsidR="00C06D18" w14:paraId="4F308700" w14:textId="77777777">
        <w:tc>
          <w:tcPr>
            <w:tcW w:w="2197" w:type="dxa"/>
            <w:vAlign w:val="center"/>
          </w:tcPr>
          <w:p w14:paraId="4952592C" w14:textId="77777777" w:rsidR="00C06D18" w:rsidRDefault="00C06D18" w:rsidP="00381206">
            <w:pPr>
              <w:jc w:val="right"/>
            </w:pPr>
            <w:r>
              <w:rPr>
                <w:rFonts w:hint="eastAsia"/>
              </w:rPr>
              <w:t>E</w:t>
            </w:r>
            <w:r>
              <w:rPr>
                <w:rFonts w:hint="eastAsia"/>
                <w:vertAlign w:val="subscript"/>
              </w:rPr>
              <w:t>i</w:t>
            </w:r>
            <w:r>
              <w:t>&lt;1</w:t>
            </w:r>
          </w:p>
        </w:tc>
        <w:tc>
          <w:tcPr>
            <w:tcW w:w="2907" w:type="dxa"/>
            <w:vAlign w:val="center"/>
          </w:tcPr>
          <w:p w14:paraId="7733BC55" w14:textId="77777777" w:rsidR="00C06D18" w:rsidRDefault="00C06D18" w:rsidP="00381206">
            <w:pPr>
              <w:jc w:val="left"/>
            </w:pPr>
            <w:r>
              <w:rPr>
                <w:rFonts w:hint="eastAsia"/>
              </w:rPr>
              <w:t>差</w:t>
            </w:r>
          </w:p>
        </w:tc>
        <w:tc>
          <w:tcPr>
            <w:tcW w:w="1913" w:type="dxa"/>
            <w:vAlign w:val="center"/>
          </w:tcPr>
          <w:p w14:paraId="16CCF06F" w14:textId="77777777" w:rsidR="00C06D18" w:rsidRDefault="00C06D18" w:rsidP="00381206">
            <w:pPr>
              <w:jc w:val="right"/>
            </w:pPr>
            <w:r>
              <w:rPr>
                <w:rFonts w:hint="eastAsia"/>
              </w:rPr>
              <w:t>E</w:t>
            </w:r>
            <w:r>
              <w:rPr>
                <w:rFonts w:hint="eastAsia"/>
                <w:vertAlign w:val="subscript"/>
              </w:rPr>
              <w:t>5</w:t>
            </w:r>
          </w:p>
        </w:tc>
      </w:tr>
    </w:tbl>
    <w:p w14:paraId="13B7D914" w14:textId="77777777" w:rsidR="00C06D18" w:rsidRDefault="00C06D18">
      <w:pPr>
        <w:spacing w:line="300" w:lineRule="auto"/>
        <w:ind w:firstLineChars="200" w:firstLine="480"/>
        <w:rPr>
          <w:sz w:val="24"/>
        </w:rPr>
      </w:pPr>
    </w:p>
    <w:p w14:paraId="0F0F9216" w14:textId="1BEE00FC" w:rsidR="00C06D18" w:rsidRDefault="00C06D18" w:rsidP="008D4E8B">
      <w:r>
        <w:rPr>
          <w:rFonts w:hint="eastAsia"/>
        </w:rPr>
        <w:t>员工甲各指标隶属值如下</w:t>
      </w:r>
      <w:r w:rsidR="00206518">
        <w:rPr>
          <w:highlight w:val="yellow"/>
        </w:rPr>
        <w:fldChar w:fldCharType="begin"/>
      </w:r>
      <w:r w:rsidR="00206518">
        <w:instrText xml:space="preserve"> </w:instrText>
      </w:r>
      <w:r w:rsidR="00206518">
        <w:rPr>
          <w:rFonts w:hint="eastAsia"/>
        </w:rPr>
        <w:instrText>REF _Ref56677592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4</w:t>
      </w:r>
      <w:r w:rsidR="00206518">
        <w:rPr>
          <w:highlight w:val="yellow"/>
        </w:rPr>
        <w:fldChar w:fldCharType="end"/>
      </w:r>
      <w:r>
        <w:rPr>
          <w:rFonts w:hint="eastAsia"/>
        </w:rPr>
        <w:t>所示：</w:t>
      </w:r>
    </w:p>
    <w:p w14:paraId="636403D9" w14:textId="50A7B824" w:rsidR="00C06D18" w:rsidRDefault="00206518" w:rsidP="00206518">
      <w:pPr>
        <w:pStyle w:val="ad"/>
      </w:pPr>
      <w:bookmarkStart w:id="15" w:name="_Ref56677592"/>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4</w:t>
      </w:r>
      <w:r>
        <w:fldChar w:fldCharType="end"/>
      </w:r>
      <w:bookmarkEnd w:id="15"/>
      <w:r w:rsidR="00C06D18">
        <w:rPr>
          <w:rFonts w:hint="eastAsia"/>
        </w:rPr>
        <w:t>员工甲各指标隶属值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8"/>
        <w:gridCol w:w="3600"/>
        <w:gridCol w:w="720"/>
        <w:gridCol w:w="900"/>
        <w:gridCol w:w="720"/>
        <w:gridCol w:w="720"/>
        <w:gridCol w:w="720"/>
      </w:tblGrid>
      <w:tr w:rsidR="00C06D18" w14:paraId="3EB038FE" w14:textId="77777777">
        <w:tc>
          <w:tcPr>
            <w:tcW w:w="1188" w:type="dxa"/>
            <w:vMerge w:val="restart"/>
            <w:vAlign w:val="center"/>
          </w:tcPr>
          <w:p w14:paraId="0EF47BF8" w14:textId="77777777" w:rsidR="00C06D18" w:rsidRDefault="00C06D18">
            <w:pPr>
              <w:jc w:val="center"/>
              <w:rPr>
                <w:rFonts w:ascii="宋体" w:hAnsi="宋体"/>
              </w:rPr>
            </w:pPr>
            <w:r>
              <w:rPr>
                <w:rFonts w:ascii="宋体" w:hAnsi="宋体" w:hint="eastAsia"/>
              </w:rPr>
              <w:t>一级指标</w:t>
            </w:r>
          </w:p>
        </w:tc>
        <w:tc>
          <w:tcPr>
            <w:tcW w:w="3600" w:type="dxa"/>
            <w:vMerge w:val="restart"/>
            <w:vAlign w:val="center"/>
          </w:tcPr>
          <w:p w14:paraId="54448E4B" w14:textId="77777777" w:rsidR="00C06D18" w:rsidRDefault="00C06D18">
            <w:pPr>
              <w:jc w:val="center"/>
              <w:rPr>
                <w:rFonts w:ascii="宋体" w:hAnsi="宋体"/>
              </w:rPr>
            </w:pPr>
            <w:r>
              <w:rPr>
                <w:rFonts w:ascii="宋体" w:hAnsi="宋体" w:hint="eastAsia"/>
              </w:rPr>
              <w:t>二级因素</w:t>
            </w:r>
          </w:p>
        </w:tc>
        <w:tc>
          <w:tcPr>
            <w:tcW w:w="3780" w:type="dxa"/>
            <w:gridSpan w:val="5"/>
            <w:vAlign w:val="center"/>
          </w:tcPr>
          <w:p w14:paraId="6513ABBC" w14:textId="77777777" w:rsidR="00C06D18" w:rsidRDefault="00C06D18">
            <w:pPr>
              <w:jc w:val="center"/>
              <w:rPr>
                <w:rFonts w:ascii="宋体" w:hAnsi="宋体"/>
              </w:rPr>
            </w:pPr>
            <w:r>
              <w:rPr>
                <w:rFonts w:ascii="宋体" w:hAnsi="宋体" w:hint="eastAsia"/>
              </w:rPr>
              <w:t>评语等级</w:t>
            </w:r>
          </w:p>
        </w:tc>
      </w:tr>
      <w:tr w:rsidR="00C06D18" w14:paraId="587C87DC" w14:textId="77777777">
        <w:tc>
          <w:tcPr>
            <w:tcW w:w="1188" w:type="dxa"/>
            <w:vMerge/>
            <w:vAlign w:val="center"/>
          </w:tcPr>
          <w:p w14:paraId="09873F1E" w14:textId="77777777" w:rsidR="00C06D18" w:rsidRDefault="00C06D18">
            <w:pPr>
              <w:jc w:val="center"/>
              <w:rPr>
                <w:rFonts w:ascii="宋体" w:hAnsi="宋体"/>
              </w:rPr>
            </w:pPr>
          </w:p>
        </w:tc>
        <w:tc>
          <w:tcPr>
            <w:tcW w:w="3600" w:type="dxa"/>
            <w:vMerge/>
          </w:tcPr>
          <w:p w14:paraId="248D2962" w14:textId="77777777" w:rsidR="00C06D18" w:rsidRDefault="00C06D18">
            <w:pPr>
              <w:rPr>
                <w:rFonts w:ascii="宋体" w:hAnsi="宋体"/>
              </w:rPr>
            </w:pPr>
          </w:p>
        </w:tc>
        <w:tc>
          <w:tcPr>
            <w:tcW w:w="720" w:type="dxa"/>
          </w:tcPr>
          <w:p w14:paraId="56795304" w14:textId="77777777" w:rsidR="00C06D18" w:rsidRDefault="00C06D18">
            <w:pPr>
              <w:rPr>
                <w:rFonts w:ascii="宋体" w:hAnsi="宋体"/>
              </w:rPr>
            </w:pPr>
            <w:r>
              <w:rPr>
                <w:rFonts w:ascii="宋体" w:hAnsi="宋体"/>
                <w:position w:val="-12"/>
              </w:rPr>
              <w:object w:dxaOrig="602" w:dyaOrig="361" w14:anchorId="2178945E">
                <v:shape id="_x0000_i1054" type="#_x0000_t75" style="width:18.75pt;height:12pt;mso-position-horizontal-relative:page;mso-position-vertical-relative:page" o:ole="">
                  <v:imagedata r:id="rId8" o:title=""/>
                </v:shape>
                <o:OLEObject Type="Embed" ProgID="Equation.DSMT4" ShapeID="_x0000_i1054" DrawAspect="Content" ObjectID="_1667297637" r:id="rId60"/>
              </w:object>
            </w:r>
          </w:p>
        </w:tc>
        <w:tc>
          <w:tcPr>
            <w:tcW w:w="900" w:type="dxa"/>
          </w:tcPr>
          <w:p w14:paraId="0772A60F" w14:textId="77777777" w:rsidR="00C06D18" w:rsidRDefault="00C06D18">
            <w:pPr>
              <w:rPr>
                <w:rFonts w:ascii="宋体" w:hAnsi="宋体"/>
              </w:rPr>
            </w:pPr>
            <w:r>
              <w:rPr>
                <w:rFonts w:ascii="宋体" w:hAnsi="宋体"/>
                <w:position w:val="-12"/>
              </w:rPr>
              <w:object w:dxaOrig="621" w:dyaOrig="360" w14:anchorId="29E090EC">
                <v:shape id="_x0000_i1055" type="#_x0000_t75" style="width:25.5pt;height:15pt;mso-position-horizontal-relative:page;mso-position-vertical-relative:page" o:ole="">
                  <v:imagedata r:id="rId10" o:title=""/>
                </v:shape>
                <o:OLEObject Type="Embed" ProgID="Equation.DSMT4" ShapeID="_x0000_i1055" DrawAspect="Content" ObjectID="_1667297638" r:id="rId61"/>
              </w:object>
            </w:r>
          </w:p>
        </w:tc>
        <w:tc>
          <w:tcPr>
            <w:tcW w:w="720" w:type="dxa"/>
          </w:tcPr>
          <w:p w14:paraId="54594C9D" w14:textId="77777777" w:rsidR="00C06D18" w:rsidRDefault="00C06D18">
            <w:pPr>
              <w:rPr>
                <w:rFonts w:ascii="宋体" w:hAnsi="宋体"/>
              </w:rPr>
            </w:pPr>
            <w:r>
              <w:rPr>
                <w:rFonts w:ascii="宋体" w:hAnsi="宋体"/>
                <w:position w:val="-12"/>
              </w:rPr>
              <w:object w:dxaOrig="621" w:dyaOrig="361" w14:anchorId="27247F1C">
                <v:shape id="_x0000_i1056" type="#_x0000_t75" style="width:22.5pt;height:13.5pt;mso-position-horizontal-relative:page;mso-position-vertical-relative:page" o:ole="">
                  <v:imagedata r:id="rId12" o:title=""/>
                </v:shape>
                <o:OLEObject Type="Embed" ProgID="Equation.DSMT4" ShapeID="_x0000_i1056" DrawAspect="Content" ObjectID="_1667297639" r:id="rId62"/>
              </w:object>
            </w:r>
          </w:p>
        </w:tc>
        <w:tc>
          <w:tcPr>
            <w:tcW w:w="720" w:type="dxa"/>
          </w:tcPr>
          <w:p w14:paraId="00DD0199" w14:textId="77777777" w:rsidR="00C06D18" w:rsidRDefault="00C06D18">
            <w:pPr>
              <w:rPr>
                <w:rFonts w:ascii="宋体" w:hAnsi="宋体"/>
              </w:rPr>
            </w:pPr>
            <w:r>
              <w:rPr>
                <w:rFonts w:ascii="宋体" w:hAnsi="宋体"/>
                <w:position w:val="-12"/>
              </w:rPr>
              <w:object w:dxaOrig="641" w:dyaOrig="361" w14:anchorId="3E2D12B0">
                <v:shape id="_x0000_i1057" type="#_x0000_t75" style="width:25.5pt;height:13.5pt;mso-position-horizontal-relative:page;mso-position-vertical-relative:page" o:ole="">
                  <v:imagedata r:id="rId14" o:title=""/>
                </v:shape>
                <o:OLEObject Type="Embed" ProgID="Equation.DSMT4" ShapeID="_x0000_i1057" DrawAspect="Content" ObjectID="_1667297640" r:id="rId63"/>
              </w:object>
            </w:r>
          </w:p>
        </w:tc>
        <w:tc>
          <w:tcPr>
            <w:tcW w:w="720" w:type="dxa"/>
          </w:tcPr>
          <w:p w14:paraId="399306E6" w14:textId="77777777" w:rsidR="00C06D18" w:rsidRDefault="00C06D18">
            <w:pPr>
              <w:rPr>
                <w:rFonts w:ascii="宋体" w:hAnsi="宋体"/>
              </w:rPr>
            </w:pPr>
            <w:r>
              <w:rPr>
                <w:position w:val="-12"/>
              </w:rPr>
              <w:object w:dxaOrig="601" w:dyaOrig="361" w14:anchorId="6232C8A5">
                <v:shape id="_x0000_i1058" type="#_x0000_t75" style="width:22.5pt;height:13.5pt;mso-position-horizontal-relative:page;mso-position-vertical-relative:page" o:ole="">
                  <v:imagedata r:id="rId16" o:title=""/>
                </v:shape>
                <o:OLEObject Type="Embed" ProgID="Equation.DSMT4" ShapeID="_x0000_i1058" DrawAspect="Content" ObjectID="_1667297641" r:id="rId64"/>
              </w:object>
            </w:r>
          </w:p>
        </w:tc>
      </w:tr>
      <w:tr w:rsidR="00C06D18" w14:paraId="56491FA5" w14:textId="77777777">
        <w:tc>
          <w:tcPr>
            <w:tcW w:w="1188" w:type="dxa"/>
            <w:vMerge w:val="restart"/>
            <w:vAlign w:val="center"/>
          </w:tcPr>
          <w:p w14:paraId="3C74F437" w14:textId="77777777" w:rsidR="00C06D18" w:rsidRDefault="00C06D18">
            <w:pPr>
              <w:jc w:val="center"/>
              <w:rPr>
                <w:rFonts w:ascii="宋体" w:hAnsi="宋体"/>
              </w:rPr>
            </w:pPr>
            <w:r>
              <w:rPr>
                <w:rFonts w:ascii="宋体" w:hAnsi="宋体" w:hint="eastAsia"/>
              </w:rPr>
              <w:t>职</w:t>
            </w:r>
          </w:p>
          <w:p w14:paraId="6DC9AE08" w14:textId="77777777" w:rsidR="00C06D18" w:rsidRDefault="00C06D18">
            <w:pPr>
              <w:jc w:val="center"/>
              <w:rPr>
                <w:rFonts w:ascii="宋体" w:hAnsi="宋体"/>
              </w:rPr>
            </w:pPr>
            <w:r>
              <w:rPr>
                <w:rFonts w:ascii="宋体" w:hAnsi="宋体" w:hint="eastAsia"/>
              </w:rPr>
              <w:t>业</w:t>
            </w:r>
          </w:p>
          <w:p w14:paraId="6D2650C1" w14:textId="77777777" w:rsidR="00C06D18" w:rsidRDefault="00C06D18">
            <w:pPr>
              <w:jc w:val="center"/>
              <w:rPr>
                <w:rFonts w:ascii="宋体" w:hAnsi="宋体"/>
              </w:rPr>
            </w:pPr>
            <w:r>
              <w:rPr>
                <w:rFonts w:ascii="宋体" w:hAnsi="宋体" w:hint="eastAsia"/>
              </w:rPr>
              <w:t>能</w:t>
            </w:r>
          </w:p>
          <w:p w14:paraId="71F4F306" w14:textId="77777777" w:rsidR="00C06D18" w:rsidRDefault="00C06D18">
            <w:pPr>
              <w:jc w:val="center"/>
              <w:rPr>
                <w:rFonts w:ascii="宋体" w:hAnsi="宋体"/>
              </w:rPr>
            </w:pPr>
            <w:r>
              <w:rPr>
                <w:rFonts w:ascii="宋体" w:hAnsi="宋体" w:hint="eastAsia"/>
              </w:rPr>
              <w:t>力</w:t>
            </w:r>
          </w:p>
        </w:tc>
        <w:tc>
          <w:tcPr>
            <w:tcW w:w="3600" w:type="dxa"/>
          </w:tcPr>
          <w:p w14:paraId="5D1C1135" w14:textId="77777777" w:rsidR="00C06D18" w:rsidRDefault="00C06D18">
            <w:pPr>
              <w:rPr>
                <w:rFonts w:ascii="宋体" w:hAnsi="宋体"/>
              </w:rPr>
            </w:pPr>
            <w:r>
              <w:rPr>
                <w:rFonts w:ascii="宋体" w:hAnsi="宋体" w:hint="eastAsia"/>
              </w:rPr>
              <w:t>设计专业知识</w:t>
            </w:r>
          </w:p>
        </w:tc>
        <w:tc>
          <w:tcPr>
            <w:tcW w:w="720" w:type="dxa"/>
          </w:tcPr>
          <w:p w14:paraId="18CD0AFA" w14:textId="77777777" w:rsidR="00C06D18" w:rsidRDefault="00C06D18" w:rsidP="00381206">
            <w:pPr>
              <w:jc w:val="right"/>
              <w:rPr>
                <w:rFonts w:ascii="宋体" w:hAnsi="宋体"/>
              </w:rPr>
            </w:pPr>
            <w:r>
              <w:rPr>
                <w:rFonts w:ascii="宋体" w:hAnsi="宋体" w:hint="eastAsia"/>
              </w:rPr>
              <w:t>7</w:t>
            </w:r>
          </w:p>
        </w:tc>
        <w:tc>
          <w:tcPr>
            <w:tcW w:w="900" w:type="dxa"/>
          </w:tcPr>
          <w:p w14:paraId="0D2AE1CE" w14:textId="77777777" w:rsidR="00C06D18" w:rsidRDefault="00C06D18">
            <w:pPr>
              <w:rPr>
                <w:rFonts w:ascii="宋体" w:hAnsi="宋体"/>
              </w:rPr>
            </w:pPr>
            <w:r>
              <w:rPr>
                <w:rFonts w:ascii="宋体" w:hAnsi="宋体" w:hint="eastAsia"/>
              </w:rPr>
              <w:t>3</w:t>
            </w:r>
          </w:p>
        </w:tc>
        <w:tc>
          <w:tcPr>
            <w:tcW w:w="720" w:type="dxa"/>
          </w:tcPr>
          <w:p w14:paraId="41254C2A" w14:textId="77777777" w:rsidR="00C06D18" w:rsidRDefault="00C06D18" w:rsidP="00381206">
            <w:pPr>
              <w:jc w:val="center"/>
              <w:rPr>
                <w:rFonts w:ascii="宋体" w:hAnsi="宋体"/>
              </w:rPr>
            </w:pPr>
            <w:r>
              <w:rPr>
                <w:rFonts w:ascii="宋体" w:hAnsi="宋体" w:hint="eastAsia"/>
              </w:rPr>
              <w:t>0</w:t>
            </w:r>
          </w:p>
        </w:tc>
        <w:tc>
          <w:tcPr>
            <w:tcW w:w="720" w:type="dxa"/>
          </w:tcPr>
          <w:p w14:paraId="4EE7C72A" w14:textId="77777777" w:rsidR="00C06D18" w:rsidRDefault="00C06D18">
            <w:pPr>
              <w:rPr>
                <w:rFonts w:ascii="宋体" w:hAnsi="宋体"/>
              </w:rPr>
            </w:pPr>
            <w:r>
              <w:rPr>
                <w:rFonts w:ascii="宋体" w:hAnsi="宋体" w:hint="eastAsia"/>
              </w:rPr>
              <w:t>0</w:t>
            </w:r>
          </w:p>
        </w:tc>
        <w:tc>
          <w:tcPr>
            <w:tcW w:w="720" w:type="dxa"/>
          </w:tcPr>
          <w:p w14:paraId="2CD08348" w14:textId="77777777" w:rsidR="00C06D18" w:rsidRDefault="00C06D18">
            <w:pPr>
              <w:rPr>
                <w:rFonts w:ascii="宋体" w:hAnsi="宋体"/>
              </w:rPr>
            </w:pPr>
            <w:r>
              <w:rPr>
                <w:rFonts w:ascii="宋体" w:hAnsi="宋体" w:hint="eastAsia"/>
              </w:rPr>
              <w:t>0</w:t>
            </w:r>
          </w:p>
        </w:tc>
      </w:tr>
      <w:tr w:rsidR="00C06D18" w14:paraId="231362AA" w14:textId="77777777">
        <w:tc>
          <w:tcPr>
            <w:tcW w:w="1188" w:type="dxa"/>
            <w:vMerge/>
            <w:vAlign w:val="center"/>
          </w:tcPr>
          <w:p w14:paraId="4E4FE983" w14:textId="77777777" w:rsidR="00C06D18" w:rsidRDefault="00C06D18">
            <w:pPr>
              <w:jc w:val="center"/>
              <w:rPr>
                <w:rFonts w:ascii="宋体" w:hAnsi="宋体"/>
              </w:rPr>
            </w:pPr>
          </w:p>
        </w:tc>
        <w:tc>
          <w:tcPr>
            <w:tcW w:w="3600" w:type="dxa"/>
          </w:tcPr>
          <w:p w14:paraId="6ABE27FF" w14:textId="77777777" w:rsidR="00C06D18" w:rsidRDefault="00C06D18">
            <w:pPr>
              <w:rPr>
                <w:rFonts w:ascii="宋体" w:hAnsi="宋体"/>
              </w:rPr>
            </w:pPr>
            <w:r>
              <w:rPr>
                <w:rFonts w:ascii="宋体" w:hAnsi="宋体" w:hint="eastAsia"/>
              </w:rPr>
              <w:t>安全生产</w:t>
            </w:r>
          </w:p>
        </w:tc>
        <w:tc>
          <w:tcPr>
            <w:tcW w:w="720" w:type="dxa"/>
          </w:tcPr>
          <w:p w14:paraId="1C114093" w14:textId="77777777" w:rsidR="00C06D18" w:rsidRDefault="00C06D18" w:rsidP="00381206">
            <w:pPr>
              <w:jc w:val="right"/>
              <w:rPr>
                <w:rFonts w:ascii="宋体" w:hAnsi="宋体"/>
              </w:rPr>
            </w:pPr>
            <w:r>
              <w:rPr>
                <w:rFonts w:ascii="宋体" w:hAnsi="宋体" w:hint="eastAsia"/>
              </w:rPr>
              <w:t>3</w:t>
            </w:r>
          </w:p>
        </w:tc>
        <w:tc>
          <w:tcPr>
            <w:tcW w:w="900" w:type="dxa"/>
          </w:tcPr>
          <w:p w14:paraId="5CE70032" w14:textId="77777777" w:rsidR="00C06D18" w:rsidRDefault="00C06D18">
            <w:pPr>
              <w:rPr>
                <w:rFonts w:ascii="宋体" w:hAnsi="宋体"/>
              </w:rPr>
            </w:pPr>
            <w:r>
              <w:rPr>
                <w:rFonts w:ascii="宋体" w:hAnsi="宋体" w:hint="eastAsia"/>
              </w:rPr>
              <w:t>2</w:t>
            </w:r>
          </w:p>
        </w:tc>
        <w:tc>
          <w:tcPr>
            <w:tcW w:w="720" w:type="dxa"/>
          </w:tcPr>
          <w:p w14:paraId="24FF723B" w14:textId="77777777" w:rsidR="00C06D18" w:rsidRDefault="00C06D18" w:rsidP="00381206">
            <w:pPr>
              <w:jc w:val="center"/>
              <w:rPr>
                <w:rFonts w:ascii="宋体" w:hAnsi="宋体"/>
              </w:rPr>
            </w:pPr>
            <w:r>
              <w:rPr>
                <w:rFonts w:ascii="宋体" w:hAnsi="宋体" w:hint="eastAsia"/>
              </w:rPr>
              <w:t>3</w:t>
            </w:r>
          </w:p>
        </w:tc>
        <w:tc>
          <w:tcPr>
            <w:tcW w:w="720" w:type="dxa"/>
          </w:tcPr>
          <w:p w14:paraId="76CE02C5" w14:textId="77777777" w:rsidR="00C06D18" w:rsidRDefault="00C06D18">
            <w:pPr>
              <w:rPr>
                <w:rFonts w:ascii="宋体" w:hAnsi="宋体"/>
              </w:rPr>
            </w:pPr>
            <w:r>
              <w:rPr>
                <w:rFonts w:ascii="宋体" w:hAnsi="宋体" w:hint="eastAsia"/>
              </w:rPr>
              <w:t>2</w:t>
            </w:r>
          </w:p>
        </w:tc>
        <w:tc>
          <w:tcPr>
            <w:tcW w:w="720" w:type="dxa"/>
          </w:tcPr>
          <w:p w14:paraId="584D2864" w14:textId="77777777" w:rsidR="00C06D18" w:rsidRDefault="00C06D18">
            <w:pPr>
              <w:rPr>
                <w:rFonts w:ascii="宋体" w:hAnsi="宋体"/>
              </w:rPr>
            </w:pPr>
            <w:r>
              <w:rPr>
                <w:rFonts w:ascii="宋体" w:hAnsi="宋体" w:hint="eastAsia"/>
              </w:rPr>
              <w:t>0</w:t>
            </w:r>
          </w:p>
        </w:tc>
      </w:tr>
      <w:tr w:rsidR="00C06D18" w14:paraId="58F5D4FD" w14:textId="77777777">
        <w:tc>
          <w:tcPr>
            <w:tcW w:w="1188" w:type="dxa"/>
            <w:vMerge/>
            <w:vAlign w:val="center"/>
          </w:tcPr>
          <w:p w14:paraId="39BCE189" w14:textId="77777777" w:rsidR="00C06D18" w:rsidRDefault="00C06D18">
            <w:pPr>
              <w:jc w:val="center"/>
              <w:rPr>
                <w:rFonts w:ascii="宋体" w:hAnsi="宋体"/>
              </w:rPr>
            </w:pPr>
          </w:p>
        </w:tc>
        <w:tc>
          <w:tcPr>
            <w:tcW w:w="3600" w:type="dxa"/>
          </w:tcPr>
          <w:p w14:paraId="1E250D14" w14:textId="77777777" w:rsidR="00C06D18" w:rsidRDefault="00C06D18">
            <w:pPr>
              <w:rPr>
                <w:rFonts w:ascii="宋体" w:hAnsi="宋体"/>
              </w:rPr>
            </w:pPr>
            <w:r>
              <w:rPr>
                <w:rFonts w:ascii="宋体" w:hAnsi="宋体" w:hint="eastAsia"/>
              </w:rPr>
              <w:t>建筑设计行业特有的技能</w:t>
            </w:r>
          </w:p>
        </w:tc>
        <w:tc>
          <w:tcPr>
            <w:tcW w:w="720" w:type="dxa"/>
          </w:tcPr>
          <w:p w14:paraId="0E73769C" w14:textId="77777777" w:rsidR="00C06D18" w:rsidRDefault="00C06D18" w:rsidP="00381206">
            <w:pPr>
              <w:jc w:val="right"/>
              <w:rPr>
                <w:rFonts w:ascii="宋体" w:hAnsi="宋体"/>
              </w:rPr>
            </w:pPr>
            <w:r>
              <w:rPr>
                <w:rFonts w:ascii="宋体" w:hAnsi="宋体" w:hint="eastAsia"/>
              </w:rPr>
              <w:t>1</w:t>
            </w:r>
          </w:p>
        </w:tc>
        <w:tc>
          <w:tcPr>
            <w:tcW w:w="900" w:type="dxa"/>
          </w:tcPr>
          <w:p w14:paraId="7E99F6F1" w14:textId="77777777" w:rsidR="00C06D18" w:rsidRDefault="00C06D18">
            <w:pPr>
              <w:rPr>
                <w:rFonts w:ascii="宋体" w:hAnsi="宋体"/>
              </w:rPr>
            </w:pPr>
            <w:r>
              <w:rPr>
                <w:rFonts w:ascii="宋体" w:hAnsi="宋体" w:hint="eastAsia"/>
              </w:rPr>
              <w:t>2</w:t>
            </w:r>
          </w:p>
        </w:tc>
        <w:tc>
          <w:tcPr>
            <w:tcW w:w="720" w:type="dxa"/>
          </w:tcPr>
          <w:p w14:paraId="73A36532" w14:textId="77777777" w:rsidR="00C06D18" w:rsidRDefault="00C06D18" w:rsidP="00381206">
            <w:pPr>
              <w:jc w:val="center"/>
              <w:rPr>
                <w:rFonts w:ascii="宋体" w:hAnsi="宋体"/>
              </w:rPr>
            </w:pPr>
            <w:r>
              <w:rPr>
                <w:rFonts w:ascii="宋体" w:hAnsi="宋体" w:hint="eastAsia"/>
              </w:rPr>
              <w:t>3</w:t>
            </w:r>
          </w:p>
        </w:tc>
        <w:tc>
          <w:tcPr>
            <w:tcW w:w="720" w:type="dxa"/>
          </w:tcPr>
          <w:p w14:paraId="5E6E33DC" w14:textId="77777777" w:rsidR="00C06D18" w:rsidRDefault="00C06D18">
            <w:pPr>
              <w:rPr>
                <w:rFonts w:ascii="宋体" w:hAnsi="宋体"/>
              </w:rPr>
            </w:pPr>
            <w:r>
              <w:rPr>
                <w:rFonts w:ascii="宋体" w:hAnsi="宋体" w:hint="eastAsia"/>
              </w:rPr>
              <w:t>3</w:t>
            </w:r>
          </w:p>
        </w:tc>
        <w:tc>
          <w:tcPr>
            <w:tcW w:w="720" w:type="dxa"/>
          </w:tcPr>
          <w:p w14:paraId="44C87323" w14:textId="77777777" w:rsidR="00C06D18" w:rsidRDefault="00C06D18">
            <w:pPr>
              <w:rPr>
                <w:rFonts w:ascii="宋体" w:hAnsi="宋体"/>
              </w:rPr>
            </w:pPr>
            <w:r>
              <w:rPr>
                <w:rFonts w:ascii="宋体" w:hAnsi="宋体" w:hint="eastAsia"/>
              </w:rPr>
              <w:t>1</w:t>
            </w:r>
          </w:p>
        </w:tc>
      </w:tr>
      <w:tr w:rsidR="00C06D18" w14:paraId="547F9B3C" w14:textId="77777777">
        <w:tc>
          <w:tcPr>
            <w:tcW w:w="1188" w:type="dxa"/>
            <w:vMerge/>
            <w:vAlign w:val="center"/>
          </w:tcPr>
          <w:p w14:paraId="69F8CE7E" w14:textId="77777777" w:rsidR="00C06D18" w:rsidRDefault="00C06D18">
            <w:pPr>
              <w:jc w:val="center"/>
              <w:rPr>
                <w:rFonts w:ascii="宋体" w:hAnsi="宋体"/>
              </w:rPr>
            </w:pPr>
          </w:p>
        </w:tc>
        <w:tc>
          <w:tcPr>
            <w:tcW w:w="3600" w:type="dxa"/>
          </w:tcPr>
          <w:p w14:paraId="091696C9" w14:textId="77777777" w:rsidR="00C06D18" w:rsidRDefault="00C06D18">
            <w:pPr>
              <w:rPr>
                <w:rFonts w:ascii="宋体" w:hAnsi="宋体"/>
              </w:rPr>
            </w:pPr>
            <w:r>
              <w:rPr>
                <w:rFonts w:ascii="宋体" w:hAnsi="宋体" w:hint="eastAsia"/>
              </w:rPr>
              <w:t>强内驱力</w:t>
            </w:r>
          </w:p>
        </w:tc>
        <w:tc>
          <w:tcPr>
            <w:tcW w:w="720" w:type="dxa"/>
          </w:tcPr>
          <w:p w14:paraId="42A35CC9" w14:textId="77777777" w:rsidR="00C06D18" w:rsidRDefault="00C06D18" w:rsidP="00381206">
            <w:pPr>
              <w:jc w:val="right"/>
              <w:rPr>
                <w:rFonts w:ascii="宋体" w:hAnsi="宋体"/>
              </w:rPr>
            </w:pPr>
            <w:r>
              <w:rPr>
                <w:rFonts w:ascii="宋体" w:hAnsi="宋体" w:hint="eastAsia"/>
              </w:rPr>
              <w:t>2</w:t>
            </w:r>
          </w:p>
        </w:tc>
        <w:tc>
          <w:tcPr>
            <w:tcW w:w="900" w:type="dxa"/>
          </w:tcPr>
          <w:p w14:paraId="102B549A" w14:textId="77777777" w:rsidR="00C06D18" w:rsidRDefault="00C06D18">
            <w:pPr>
              <w:rPr>
                <w:rFonts w:ascii="宋体" w:hAnsi="宋体"/>
              </w:rPr>
            </w:pPr>
            <w:r>
              <w:rPr>
                <w:rFonts w:ascii="宋体" w:hAnsi="宋体" w:hint="eastAsia"/>
              </w:rPr>
              <w:t>2</w:t>
            </w:r>
          </w:p>
        </w:tc>
        <w:tc>
          <w:tcPr>
            <w:tcW w:w="720" w:type="dxa"/>
          </w:tcPr>
          <w:p w14:paraId="695959A8" w14:textId="77777777" w:rsidR="00C06D18" w:rsidRDefault="00C06D18" w:rsidP="00381206">
            <w:pPr>
              <w:jc w:val="center"/>
              <w:rPr>
                <w:rFonts w:ascii="宋体" w:hAnsi="宋体"/>
              </w:rPr>
            </w:pPr>
            <w:r>
              <w:rPr>
                <w:rFonts w:ascii="宋体" w:hAnsi="宋体" w:hint="eastAsia"/>
              </w:rPr>
              <w:t>4</w:t>
            </w:r>
          </w:p>
        </w:tc>
        <w:tc>
          <w:tcPr>
            <w:tcW w:w="720" w:type="dxa"/>
          </w:tcPr>
          <w:p w14:paraId="23D16756" w14:textId="77777777" w:rsidR="00C06D18" w:rsidRDefault="00C06D18">
            <w:pPr>
              <w:rPr>
                <w:rFonts w:ascii="宋体" w:hAnsi="宋体"/>
              </w:rPr>
            </w:pPr>
            <w:r>
              <w:rPr>
                <w:rFonts w:ascii="宋体" w:hAnsi="宋体" w:hint="eastAsia"/>
              </w:rPr>
              <w:t>2</w:t>
            </w:r>
          </w:p>
        </w:tc>
        <w:tc>
          <w:tcPr>
            <w:tcW w:w="720" w:type="dxa"/>
          </w:tcPr>
          <w:p w14:paraId="337617E6" w14:textId="77777777" w:rsidR="00C06D18" w:rsidRDefault="00C06D18">
            <w:pPr>
              <w:rPr>
                <w:rFonts w:ascii="宋体" w:hAnsi="宋体"/>
              </w:rPr>
            </w:pPr>
            <w:r>
              <w:rPr>
                <w:rFonts w:ascii="宋体" w:hAnsi="宋体" w:hint="eastAsia"/>
              </w:rPr>
              <w:t>0</w:t>
            </w:r>
          </w:p>
        </w:tc>
      </w:tr>
      <w:tr w:rsidR="00C06D18" w14:paraId="3EFAEF4B" w14:textId="77777777">
        <w:tc>
          <w:tcPr>
            <w:tcW w:w="1188" w:type="dxa"/>
            <w:vMerge w:val="restart"/>
            <w:vAlign w:val="center"/>
          </w:tcPr>
          <w:p w14:paraId="3E732DFB" w14:textId="77777777" w:rsidR="00C06D18" w:rsidRDefault="00C06D18">
            <w:pPr>
              <w:jc w:val="center"/>
              <w:rPr>
                <w:rFonts w:ascii="宋体" w:hAnsi="宋体"/>
              </w:rPr>
            </w:pPr>
            <w:r>
              <w:rPr>
                <w:rFonts w:ascii="宋体" w:hAnsi="宋体" w:hint="eastAsia"/>
              </w:rPr>
              <w:t>核</w:t>
            </w:r>
          </w:p>
          <w:p w14:paraId="63B7C036" w14:textId="77777777" w:rsidR="00C06D18" w:rsidRDefault="00C06D18">
            <w:pPr>
              <w:jc w:val="center"/>
              <w:rPr>
                <w:rFonts w:ascii="宋体" w:hAnsi="宋体"/>
              </w:rPr>
            </w:pPr>
            <w:r>
              <w:rPr>
                <w:rFonts w:ascii="宋体" w:hAnsi="宋体" w:hint="eastAsia"/>
              </w:rPr>
              <w:t>心</w:t>
            </w:r>
          </w:p>
          <w:p w14:paraId="1B55C324" w14:textId="77777777" w:rsidR="00C06D18" w:rsidRDefault="00C06D18">
            <w:pPr>
              <w:jc w:val="center"/>
              <w:rPr>
                <w:rFonts w:ascii="宋体" w:hAnsi="宋体"/>
              </w:rPr>
            </w:pPr>
            <w:r>
              <w:rPr>
                <w:rFonts w:ascii="宋体" w:hAnsi="宋体" w:hint="eastAsia"/>
              </w:rPr>
              <w:t>能</w:t>
            </w:r>
          </w:p>
          <w:p w14:paraId="442C08A8" w14:textId="77777777" w:rsidR="00C06D18" w:rsidRDefault="00C06D18">
            <w:pPr>
              <w:jc w:val="center"/>
              <w:rPr>
                <w:rFonts w:ascii="宋体" w:hAnsi="宋体"/>
              </w:rPr>
            </w:pPr>
            <w:r>
              <w:rPr>
                <w:rFonts w:ascii="宋体" w:hAnsi="宋体" w:hint="eastAsia"/>
              </w:rPr>
              <w:t>力</w:t>
            </w:r>
          </w:p>
        </w:tc>
        <w:tc>
          <w:tcPr>
            <w:tcW w:w="3600" w:type="dxa"/>
          </w:tcPr>
          <w:p w14:paraId="6854E0EE" w14:textId="77777777" w:rsidR="00C06D18" w:rsidRDefault="00C06D18">
            <w:pPr>
              <w:rPr>
                <w:rFonts w:ascii="宋体" w:hAnsi="宋体"/>
              </w:rPr>
            </w:pPr>
            <w:r>
              <w:rPr>
                <w:rFonts w:ascii="宋体" w:hAnsi="宋体" w:hint="eastAsia"/>
              </w:rPr>
              <w:t>领导能力</w:t>
            </w:r>
          </w:p>
        </w:tc>
        <w:tc>
          <w:tcPr>
            <w:tcW w:w="720" w:type="dxa"/>
          </w:tcPr>
          <w:p w14:paraId="1B460ABE" w14:textId="77777777" w:rsidR="00C06D18" w:rsidRDefault="00C06D18" w:rsidP="00381206">
            <w:pPr>
              <w:jc w:val="right"/>
              <w:rPr>
                <w:rFonts w:ascii="宋体" w:hAnsi="宋体"/>
              </w:rPr>
            </w:pPr>
            <w:r>
              <w:rPr>
                <w:rFonts w:ascii="宋体" w:hAnsi="宋体" w:hint="eastAsia"/>
              </w:rPr>
              <w:t>2</w:t>
            </w:r>
          </w:p>
        </w:tc>
        <w:tc>
          <w:tcPr>
            <w:tcW w:w="900" w:type="dxa"/>
          </w:tcPr>
          <w:p w14:paraId="6916CD4C" w14:textId="77777777" w:rsidR="00C06D18" w:rsidRDefault="00C06D18">
            <w:pPr>
              <w:rPr>
                <w:rFonts w:ascii="宋体" w:hAnsi="宋体"/>
              </w:rPr>
            </w:pPr>
            <w:r>
              <w:rPr>
                <w:rFonts w:ascii="宋体" w:hAnsi="宋体" w:hint="eastAsia"/>
              </w:rPr>
              <w:t>2</w:t>
            </w:r>
          </w:p>
        </w:tc>
        <w:tc>
          <w:tcPr>
            <w:tcW w:w="720" w:type="dxa"/>
          </w:tcPr>
          <w:p w14:paraId="2ACED83E" w14:textId="77777777" w:rsidR="00C06D18" w:rsidRDefault="00C06D18" w:rsidP="00381206">
            <w:pPr>
              <w:jc w:val="center"/>
              <w:rPr>
                <w:rFonts w:ascii="宋体" w:hAnsi="宋体"/>
              </w:rPr>
            </w:pPr>
            <w:r>
              <w:rPr>
                <w:rFonts w:ascii="宋体" w:hAnsi="宋体" w:hint="eastAsia"/>
              </w:rPr>
              <w:t>3</w:t>
            </w:r>
          </w:p>
        </w:tc>
        <w:tc>
          <w:tcPr>
            <w:tcW w:w="720" w:type="dxa"/>
          </w:tcPr>
          <w:p w14:paraId="5C4A911F" w14:textId="77777777" w:rsidR="00C06D18" w:rsidRDefault="00C06D18">
            <w:pPr>
              <w:rPr>
                <w:rFonts w:ascii="宋体" w:hAnsi="宋体"/>
              </w:rPr>
            </w:pPr>
            <w:r>
              <w:rPr>
                <w:rFonts w:ascii="宋体" w:hAnsi="宋体" w:hint="eastAsia"/>
              </w:rPr>
              <w:t>3</w:t>
            </w:r>
          </w:p>
        </w:tc>
        <w:tc>
          <w:tcPr>
            <w:tcW w:w="720" w:type="dxa"/>
          </w:tcPr>
          <w:p w14:paraId="33AE40DB" w14:textId="77777777" w:rsidR="00C06D18" w:rsidRDefault="00C06D18">
            <w:pPr>
              <w:rPr>
                <w:rFonts w:ascii="宋体" w:hAnsi="宋体"/>
              </w:rPr>
            </w:pPr>
            <w:r>
              <w:rPr>
                <w:rFonts w:ascii="宋体" w:hAnsi="宋体" w:hint="eastAsia"/>
              </w:rPr>
              <w:t>0</w:t>
            </w:r>
          </w:p>
        </w:tc>
      </w:tr>
      <w:tr w:rsidR="00C06D18" w14:paraId="63CB8D0F" w14:textId="77777777">
        <w:tc>
          <w:tcPr>
            <w:tcW w:w="1188" w:type="dxa"/>
            <w:vMerge/>
            <w:vAlign w:val="center"/>
          </w:tcPr>
          <w:p w14:paraId="3BBAF301" w14:textId="77777777" w:rsidR="00C06D18" w:rsidRDefault="00C06D18">
            <w:pPr>
              <w:jc w:val="center"/>
              <w:rPr>
                <w:rFonts w:ascii="宋体" w:hAnsi="宋体"/>
              </w:rPr>
            </w:pPr>
          </w:p>
        </w:tc>
        <w:tc>
          <w:tcPr>
            <w:tcW w:w="3600" w:type="dxa"/>
          </w:tcPr>
          <w:p w14:paraId="0E093047" w14:textId="77777777" w:rsidR="00C06D18" w:rsidRDefault="00C06D18">
            <w:pPr>
              <w:rPr>
                <w:rFonts w:ascii="宋体" w:hAnsi="宋体"/>
              </w:rPr>
            </w:pPr>
            <w:r>
              <w:rPr>
                <w:rFonts w:ascii="宋体" w:hAnsi="宋体" w:hint="eastAsia"/>
              </w:rPr>
              <w:t>管理能力</w:t>
            </w:r>
          </w:p>
        </w:tc>
        <w:tc>
          <w:tcPr>
            <w:tcW w:w="720" w:type="dxa"/>
          </w:tcPr>
          <w:p w14:paraId="118DCF24" w14:textId="77777777" w:rsidR="00C06D18" w:rsidRDefault="00C06D18" w:rsidP="00381206">
            <w:pPr>
              <w:jc w:val="right"/>
              <w:rPr>
                <w:rFonts w:ascii="宋体" w:hAnsi="宋体"/>
              </w:rPr>
            </w:pPr>
            <w:r>
              <w:rPr>
                <w:rFonts w:ascii="宋体" w:hAnsi="宋体" w:hint="eastAsia"/>
              </w:rPr>
              <w:t>3</w:t>
            </w:r>
          </w:p>
        </w:tc>
        <w:tc>
          <w:tcPr>
            <w:tcW w:w="900" w:type="dxa"/>
          </w:tcPr>
          <w:p w14:paraId="0850462A" w14:textId="77777777" w:rsidR="00C06D18" w:rsidRDefault="00C06D18">
            <w:pPr>
              <w:rPr>
                <w:rFonts w:ascii="宋体" w:hAnsi="宋体"/>
              </w:rPr>
            </w:pPr>
            <w:r>
              <w:rPr>
                <w:rFonts w:ascii="宋体" w:hAnsi="宋体" w:hint="eastAsia"/>
              </w:rPr>
              <w:t>4</w:t>
            </w:r>
          </w:p>
        </w:tc>
        <w:tc>
          <w:tcPr>
            <w:tcW w:w="720" w:type="dxa"/>
          </w:tcPr>
          <w:p w14:paraId="0AA06193" w14:textId="77777777" w:rsidR="00C06D18" w:rsidRDefault="00C06D18" w:rsidP="00381206">
            <w:pPr>
              <w:jc w:val="center"/>
              <w:rPr>
                <w:rFonts w:ascii="宋体" w:hAnsi="宋体"/>
              </w:rPr>
            </w:pPr>
            <w:r>
              <w:rPr>
                <w:rFonts w:ascii="宋体" w:hAnsi="宋体" w:hint="eastAsia"/>
              </w:rPr>
              <w:t>3</w:t>
            </w:r>
          </w:p>
        </w:tc>
        <w:tc>
          <w:tcPr>
            <w:tcW w:w="720" w:type="dxa"/>
          </w:tcPr>
          <w:p w14:paraId="45CBED3D" w14:textId="77777777" w:rsidR="00C06D18" w:rsidRDefault="00C06D18">
            <w:pPr>
              <w:rPr>
                <w:rFonts w:ascii="宋体" w:hAnsi="宋体"/>
              </w:rPr>
            </w:pPr>
            <w:r>
              <w:rPr>
                <w:rFonts w:ascii="宋体" w:hAnsi="宋体" w:hint="eastAsia"/>
              </w:rPr>
              <w:t>0</w:t>
            </w:r>
          </w:p>
        </w:tc>
        <w:tc>
          <w:tcPr>
            <w:tcW w:w="720" w:type="dxa"/>
          </w:tcPr>
          <w:p w14:paraId="3B5916C6" w14:textId="77777777" w:rsidR="00C06D18" w:rsidRDefault="00C06D18">
            <w:pPr>
              <w:rPr>
                <w:rFonts w:ascii="宋体" w:hAnsi="宋体"/>
              </w:rPr>
            </w:pPr>
            <w:r>
              <w:rPr>
                <w:rFonts w:ascii="宋体" w:hAnsi="宋体" w:hint="eastAsia"/>
              </w:rPr>
              <w:t>0</w:t>
            </w:r>
          </w:p>
        </w:tc>
      </w:tr>
      <w:tr w:rsidR="00C06D18" w14:paraId="5FB32A3F" w14:textId="77777777">
        <w:tc>
          <w:tcPr>
            <w:tcW w:w="1188" w:type="dxa"/>
            <w:vMerge/>
            <w:vAlign w:val="center"/>
          </w:tcPr>
          <w:p w14:paraId="12EF5E34" w14:textId="77777777" w:rsidR="00C06D18" w:rsidRDefault="00C06D18">
            <w:pPr>
              <w:jc w:val="center"/>
              <w:rPr>
                <w:rFonts w:ascii="宋体" w:hAnsi="宋体"/>
              </w:rPr>
            </w:pPr>
          </w:p>
        </w:tc>
        <w:tc>
          <w:tcPr>
            <w:tcW w:w="3600" w:type="dxa"/>
          </w:tcPr>
          <w:p w14:paraId="03FDBDFF" w14:textId="77777777" w:rsidR="00C06D18" w:rsidRDefault="00C06D18">
            <w:pPr>
              <w:rPr>
                <w:rFonts w:ascii="宋体" w:hAnsi="宋体"/>
              </w:rPr>
            </w:pPr>
            <w:r>
              <w:rPr>
                <w:rFonts w:ascii="宋体" w:hAnsi="宋体" w:hint="eastAsia"/>
              </w:rPr>
              <w:t>职能性技术能力</w:t>
            </w:r>
          </w:p>
        </w:tc>
        <w:tc>
          <w:tcPr>
            <w:tcW w:w="720" w:type="dxa"/>
          </w:tcPr>
          <w:p w14:paraId="386E8F97" w14:textId="77777777" w:rsidR="00C06D18" w:rsidRDefault="00C06D18" w:rsidP="00381206">
            <w:pPr>
              <w:jc w:val="right"/>
              <w:rPr>
                <w:rFonts w:ascii="宋体" w:hAnsi="宋体"/>
              </w:rPr>
            </w:pPr>
            <w:r>
              <w:rPr>
                <w:rFonts w:ascii="宋体" w:hAnsi="宋体" w:hint="eastAsia"/>
              </w:rPr>
              <w:t>0</w:t>
            </w:r>
          </w:p>
        </w:tc>
        <w:tc>
          <w:tcPr>
            <w:tcW w:w="900" w:type="dxa"/>
          </w:tcPr>
          <w:p w14:paraId="0487774A" w14:textId="77777777" w:rsidR="00C06D18" w:rsidRDefault="00C06D18">
            <w:pPr>
              <w:rPr>
                <w:rFonts w:ascii="宋体" w:hAnsi="宋体"/>
              </w:rPr>
            </w:pPr>
            <w:r>
              <w:rPr>
                <w:rFonts w:ascii="宋体" w:hAnsi="宋体" w:hint="eastAsia"/>
              </w:rPr>
              <w:t>3</w:t>
            </w:r>
          </w:p>
        </w:tc>
        <w:tc>
          <w:tcPr>
            <w:tcW w:w="720" w:type="dxa"/>
          </w:tcPr>
          <w:p w14:paraId="5BF806C8" w14:textId="77777777" w:rsidR="00C06D18" w:rsidRDefault="00C06D18" w:rsidP="00381206">
            <w:pPr>
              <w:jc w:val="center"/>
              <w:rPr>
                <w:rFonts w:ascii="宋体" w:hAnsi="宋体"/>
              </w:rPr>
            </w:pPr>
            <w:r>
              <w:rPr>
                <w:rFonts w:ascii="宋体" w:hAnsi="宋体" w:hint="eastAsia"/>
              </w:rPr>
              <w:t>6</w:t>
            </w:r>
          </w:p>
        </w:tc>
        <w:tc>
          <w:tcPr>
            <w:tcW w:w="720" w:type="dxa"/>
          </w:tcPr>
          <w:p w14:paraId="552909A3" w14:textId="77777777" w:rsidR="00C06D18" w:rsidRDefault="00C06D18">
            <w:pPr>
              <w:rPr>
                <w:rFonts w:ascii="宋体" w:hAnsi="宋体"/>
              </w:rPr>
            </w:pPr>
            <w:r>
              <w:rPr>
                <w:rFonts w:ascii="宋体" w:hAnsi="宋体" w:hint="eastAsia"/>
              </w:rPr>
              <w:t>1</w:t>
            </w:r>
          </w:p>
        </w:tc>
        <w:tc>
          <w:tcPr>
            <w:tcW w:w="720" w:type="dxa"/>
          </w:tcPr>
          <w:p w14:paraId="22638A08" w14:textId="77777777" w:rsidR="00C06D18" w:rsidRDefault="00C06D18">
            <w:pPr>
              <w:rPr>
                <w:rFonts w:ascii="宋体" w:hAnsi="宋体"/>
              </w:rPr>
            </w:pPr>
            <w:r>
              <w:rPr>
                <w:rFonts w:ascii="宋体" w:hAnsi="宋体" w:hint="eastAsia"/>
              </w:rPr>
              <w:t>0</w:t>
            </w:r>
          </w:p>
        </w:tc>
      </w:tr>
      <w:tr w:rsidR="00C06D18" w14:paraId="2F7A2379" w14:textId="77777777">
        <w:tc>
          <w:tcPr>
            <w:tcW w:w="1188" w:type="dxa"/>
            <w:vMerge/>
            <w:vAlign w:val="center"/>
          </w:tcPr>
          <w:p w14:paraId="7768AED1" w14:textId="77777777" w:rsidR="00C06D18" w:rsidRDefault="00C06D18">
            <w:pPr>
              <w:jc w:val="center"/>
              <w:rPr>
                <w:rFonts w:ascii="宋体" w:hAnsi="宋体"/>
              </w:rPr>
            </w:pPr>
          </w:p>
        </w:tc>
        <w:tc>
          <w:tcPr>
            <w:tcW w:w="3600" w:type="dxa"/>
          </w:tcPr>
          <w:p w14:paraId="06077267" w14:textId="77777777" w:rsidR="00C06D18" w:rsidRDefault="00C06D18">
            <w:pPr>
              <w:rPr>
                <w:rFonts w:ascii="宋体" w:hAnsi="宋体"/>
              </w:rPr>
            </w:pPr>
            <w:r>
              <w:rPr>
                <w:rFonts w:ascii="宋体" w:hAnsi="宋体" w:hint="eastAsia"/>
              </w:rPr>
              <w:t>概念思维及分析能力</w:t>
            </w:r>
          </w:p>
        </w:tc>
        <w:tc>
          <w:tcPr>
            <w:tcW w:w="720" w:type="dxa"/>
          </w:tcPr>
          <w:p w14:paraId="66BC913D" w14:textId="77777777" w:rsidR="00C06D18" w:rsidRDefault="00C06D18" w:rsidP="00381206">
            <w:pPr>
              <w:jc w:val="right"/>
              <w:rPr>
                <w:rFonts w:ascii="宋体" w:hAnsi="宋体"/>
              </w:rPr>
            </w:pPr>
            <w:r>
              <w:rPr>
                <w:rFonts w:ascii="宋体" w:hAnsi="宋体" w:hint="eastAsia"/>
              </w:rPr>
              <w:t>1</w:t>
            </w:r>
          </w:p>
        </w:tc>
        <w:tc>
          <w:tcPr>
            <w:tcW w:w="900" w:type="dxa"/>
          </w:tcPr>
          <w:p w14:paraId="6B1CB75C" w14:textId="77777777" w:rsidR="00C06D18" w:rsidRDefault="00C06D18">
            <w:pPr>
              <w:rPr>
                <w:rFonts w:ascii="宋体" w:hAnsi="宋体"/>
              </w:rPr>
            </w:pPr>
            <w:r>
              <w:rPr>
                <w:rFonts w:ascii="宋体" w:hAnsi="宋体" w:hint="eastAsia"/>
              </w:rPr>
              <w:t>3</w:t>
            </w:r>
          </w:p>
        </w:tc>
        <w:tc>
          <w:tcPr>
            <w:tcW w:w="720" w:type="dxa"/>
          </w:tcPr>
          <w:p w14:paraId="47B33B55" w14:textId="77777777" w:rsidR="00C06D18" w:rsidRDefault="00C06D18" w:rsidP="00381206">
            <w:pPr>
              <w:jc w:val="center"/>
              <w:rPr>
                <w:rFonts w:ascii="宋体" w:hAnsi="宋体"/>
              </w:rPr>
            </w:pPr>
            <w:r>
              <w:rPr>
                <w:rFonts w:ascii="宋体" w:hAnsi="宋体" w:hint="eastAsia"/>
              </w:rPr>
              <w:t>6</w:t>
            </w:r>
          </w:p>
        </w:tc>
        <w:tc>
          <w:tcPr>
            <w:tcW w:w="720" w:type="dxa"/>
          </w:tcPr>
          <w:p w14:paraId="41F80FE9" w14:textId="77777777" w:rsidR="00C06D18" w:rsidRDefault="00C06D18">
            <w:pPr>
              <w:rPr>
                <w:rFonts w:ascii="宋体" w:hAnsi="宋体"/>
              </w:rPr>
            </w:pPr>
            <w:r>
              <w:rPr>
                <w:rFonts w:ascii="宋体" w:hAnsi="宋体" w:hint="eastAsia"/>
              </w:rPr>
              <w:t>0</w:t>
            </w:r>
          </w:p>
        </w:tc>
        <w:tc>
          <w:tcPr>
            <w:tcW w:w="720" w:type="dxa"/>
          </w:tcPr>
          <w:p w14:paraId="648723ED" w14:textId="77777777" w:rsidR="00C06D18" w:rsidRDefault="00C06D18">
            <w:pPr>
              <w:rPr>
                <w:rFonts w:ascii="宋体" w:hAnsi="宋体"/>
              </w:rPr>
            </w:pPr>
            <w:r>
              <w:rPr>
                <w:rFonts w:ascii="宋体" w:hAnsi="宋体" w:hint="eastAsia"/>
              </w:rPr>
              <w:t>0</w:t>
            </w:r>
          </w:p>
        </w:tc>
      </w:tr>
      <w:tr w:rsidR="00C06D18" w14:paraId="61B8D70C" w14:textId="77777777">
        <w:tc>
          <w:tcPr>
            <w:tcW w:w="1188" w:type="dxa"/>
            <w:vMerge/>
            <w:vAlign w:val="center"/>
          </w:tcPr>
          <w:p w14:paraId="7BAFB3C4" w14:textId="77777777" w:rsidR="00C06D18" w:rsidRDefault="00C06D18">
            <w:pPr>
              <w:jc w:val="center"/>
              <w:rPr>
                <w:rFonts w:ascii="宋体" w:hAnsi="宋体"/>
              </w:rPr>
            </w:pPr>
          </w:p>
        </w:tc>
        <w:tc>
          <w:tcPr>
            <w:tcW w:w="3600" w:type="dxa"/>
          </w:tcPr>
          <w:p w14:paraId="1E906C1A" w14:textId="77777777" w:rsidR="00C06D18" w:rsidRDefault="00C06D18">
            <w:pPr>
              <w:rPr>
                <w:rFonts w:ascii="宋体" w:hAnsi="宋体"/>
              </w:rPr>
            </w:pPr>
            <w:r>
              <w:rPr>
                <w:rFonts w:ascii="宋体" w:hAnsi="宋体" w:hint="eastAsia"/>
              </w:rPr>
              <w:t>学习能力</w:t>
            </w:r>
          </w:p>
        </w:tc>
        <w:tc>
          <w:tcPr>
            <w:tcW w:w="720" w:type="dxa"/>
          </w:tcPr>
          <w:p w14:paraId="258FEBB4" w14:textId="77777777" w:rsidR="00C06D18" w:rsidRDefault="00C06D18" w:rsidP="00381206">
            <w:pPr>
              <w:jc w:val="right"/>
              <w:rPr>
                <w:rFonts w:ascii="宋体" w:hAnsi="宋体"/>
              </w:rPr>
            </w:pPr>
            <w:r>
              <w:rPr>
                <w:rFonts w:ascii="宋体" w:hAnsi="宋体" w:hint="eastAsia"/>
              </w:rPr>
              <w:t>0</w:t>
            </w:r>
          </w:p>
        </w:tc>
        <w:tc>
          <w:tcPr>
            <w:tcW w:w="900" w:type="dxa"/>
          </w:tcPr>
          <w:p w14:paraId="1D520C18" w14:textId="77777777" w:rsidR="00C06D18" w:rsidRDefault="00C06D18">
            <w:pPr>
              <w:rPr>
                <w:rFonts w:ascii="宋体" w:hAnsi="宋体"/>
              </w:rPr>
            </w:pPr>
            <w:r>
              <w:rPr>
                <w:rFonts w:ascii="宋体" w:hAnsi="宋体" w:hint="eastAsia"/>
              </w:rPr>
              <w:t>1</w:t>
            </w:r>
          </w:p>
        </w:tc>
        <w:tc>
          <w:tcPr>
            <w:tcW w:w="720" w:type="dxa"/>
          </w:tcPr>
          <w:p w14:paraId="6FA6B4EE" w14:textId="77777777" w:rsidR="00C06D18" w:rsidRDefault="00C06D18" w:rsidP="00381206">
            <w:pPr>
              <w:jc w:val="center"/>
              <w:rPr>
                <w:rFonts w:ascii="宋体" w:hAnsi="宋体"/>
              </w:rPr>
            </w:pPr>
            <w:r>
              <w:rPr>
                <w:rFonts w:ascii="宋体" w:hAnsi="宋体" w:hint="eastAsia"/>
              </w:rPr>
              <w:t>9</w:t>
            </w:r>
          </w:p>
        </w:tc>
        <w:tc>
          <w:tcPr>
            <w:tcW w:w="720" w:type="dxa"/>
          </w:tcPr>
          <w:p w14:paraId="697801D9" w14:textId="77777777" w:rsidR="00C06D18" w:rsidRDefault="00C06D18">
            <w:pPr>
              <w:rPr>
                <w:rFonts w:ascii="宋体" w:hAnsi="宋体"/>
              </w:rPr>
            </w:pPr>
            <w:r>
              <w:rPr>
                <w:rFonts w:ascii="宋体" w:hAnsi="宋体" w:hint="eastAsia"/>
              </w:rPr>
              <w:t>0</w:t>
            </w:r>
          </w:p>
        </w:tc>
        <w:tc>
          <w:tcPr>
            <w:tcW w:w="720" w:type="dxa"/>
          </w:tcPr>
          <w:p w14:paraId="3BEBD78C" w14:textId="77777777" w:rsidR="00C06D18" w:rsidRDefault="00C06D18">
            <w:pPr>
              <w:rPr>
                <w:rFonts w:ascii="宋体" w:hAnsi="宋体"/>
              </w:rPr>
            </w:pPr>
            <w:r>
              <w:rPr>
                <w:rFonts w:ascii="宋体" w:hAnsi="宋体" w:hint="eastAsia"/>
              </w:rPr>
              <w:t>0</w:t>
            </w:r>
          </w:p>
        </w:tc>
      </w:tr>
      <w:tr w:rsidR="00C06D18" w14:paraId="74724F2A" w14:textId="77777777">
        <w:tc>
          <w:tcPr>
            <w:tcW w:w="1188" w:type="dxa"/>
            <w:vMerge w:val="restart"/>
            <w:vAlign w:val="center"/>
          </w:tcPr>
          <w:p w14:paraId="0B1EC240" w14:textId="77777777" w:rsidR="00C06D18" w:rsidRDefault="00C06D18">
            <w:pPr>
              <w:jc w:val="center"/>
              <w:rPr>
                <w:rFonts w:ascii="宋体" w:hAnsi="宋体"/>
              </w:rPr>
            </w:pPr>
            <w:r>
              <w:rPr>
                <w:rFonts w:ascii="宋体" w:hAnsi="宋体" w:hint="eastAsia"/>
              </w:rPr>
              <w:t>个</w:t>
            </w:r>
          </w:p>
          <w:p w14:paraId="360ED164" w14:textId="77777777" w:rsidR="00C06D18" w:rsidRDefault="00C06D18">
            <w:pPr>
              <w:jc w:val="center"/>
              <w:rPr>
                <w:rFonts w:ascii="宋体" w:hAnsi="宋体"/>
              </w:rPr>
            </w:pPr>
            <w:r>
              <w:rPr>
                <w:rFonts w:ascii="宋体" w:hAnsi="宋体" w:hint="eastAsia"/>
              </w:rPr>
              <w:t>人</w:t>
            </w:r>
          </w:p>
          <w:p w14:paraId="7183AF62" w14:textId="77777777" w:rsidR="00C06D18" w:rsidRDefault="00C06D18">
            <w:pPr>
              <w:jc w:val="center"/>
              <w:rPr>
                <w:rFonts w:ascii="宋体" w:hAnsi="宋体"/>
              </w:rPr>
            </w:pPr>
            <w:r>
              <w:rPr>
                <w:rFonts w:ascii="宋体" w:hAnsi="宋体" w:hint="eastAsia"/>
              </w:rPr>
              <w:t>能</w:t>
            </w:r>
          </w:p>
          <w:p w14:paraId="63EC3C6F" w14:textId="77777777" w:rsidR="00C06D18" w:rsidRDefault="00C06D18">
            <w:pPr>
              <w:jc w:val="center"/>
              <w:rPr>
                <w:rFonts w:ascii="宋体" w:hAnsi="宋体"/>
              </w:rPr>
            </w:pPr>
            <w:r>
              <w:rPr>
                <w:rFonts w:ascii="宋体" w:hAnsi="宋体" w:hint="eastAsia"/>
              </w:rPr>
              <w:t>力</w:t>
            </w:r>
          </w:p>
        </w:tc>
        <w:tc>
          <w:tcPr>
            <w:tcW w:w="3600" w:type="dxa"/>
          </w:tcPr>
          <w:p w14:paraId="78D755A6" w14:textId="77777777" w:rsidR="00C06D18" w:rsidRDefault="00C06D18">
            <w:pPr>
              <w:rPr>
                <w:rFonts w:ascii="宋体" w:hAnsi="宋体"/>
              </w:rPr>
            </w:pPr>
            <w:r>
              <w:rPr>
                <w:rFonts w:ascii="宋体" w:hAnsi="宋体" w:hint="eastAsia"/>
              </w:rPr>
              <w:t>主动性</w:t>
            </w:r>
          </w:p>
        </w:tc>
        <w:tc>
          <w:tcPr>
            <w:tcW w:w="720" w:type="dxa"/>
          </w:tcPr>
          <w:p w14:paraId="77FDADA6" w14:textId="77777777" w:rsidR="00C06D18" w:rsidRDefault="00C06D18" w:rsidP="00381206">
            <w:pPr>
              <w:jc w:val="right"/>
              <w:rPr>
                <w:rFonts w:ascii="宋体" w:hAnsi="宋体"/>
              </w:rPr>
            </w:pPr>
            <w:r>
              <w:rPr>
                <w:rFonts w:ascii="宋体" w:hAnsi="宋体" w:hint="eastAsia"/>
              </w:rPr>
              <w:t>0</w:t>
            </w:r>
          </w:p>
        </w:tc>
        <w:tc>
          <w:tcPr>
            <w:tcW w:w="900" w:type="dxa"/>
          </w:tcPr>
          <w:p w14:paraId="59FBAC52" w14:textId="77777777" w:rsidR="00C06D18" w:rsidRDefault="00C06D18">
            <w:pPr>
              <w:rPr>
                <w:rFonts w:ascii="宋体" w:hAnsi="宋体"/>
              </w:rPr>
            </w:pPr>
            <w:r>
              <w:rPr>
                <w:rFonts w:ascii="宋体" w:hAnsi="宋体" w:hint="eastAsia"/>
              </w:rPr>
              <w:t>8</w:t>
            </w:r>
          </w:p>
        </w:tc>
        <w:tc>
          <w:tcPr>
            <w:tcW w:w="720" w:type="dxa"/>
          </w:tcPr>
          <w:p w14:paraId="270E98BD" w14:textId="77777777" w:rsidR="00C06D18" w:rsidRDefault="00C06D18" w:rsidP="00381206">
            <w:pPr>
              <w:jc w:val="center"/>
              <w:rPr>
                <w:rFonts w:ascii="宋体" w:hAnsi="宋体"/>
              </w:rPr>
            </w:pPr>
            <w:r>
              <w:rPr>
                <w:rFonts w:ascii="宋体" w:hAnsi="宋体" w:hint="eastAsia"/>
              </w:rPr>
              <w:t>2</w:t>
            </w:r>
          </w:p>
        </w:tc>
        <w:tc>
          <w:tcPr>
            <w:tcW w:w="720" w:type="dxa"/>
          </w:tcPr>
          <w:p w14:paraId="7606410E" w14:textId="77777777" w:rsidR="00C06D18" w:rsidRDefault="00C06D18">
            <w:pPr>
              <w:rPr>
                <w:rFonts w:ascii="宋体" w:hAnsi="宋体"/>
              </w:rPr>
            </w:pPr>
            <w:r>
              <w:rPr>
                <w:rFonts w:ascii="宋体" w:hAnsi="宋体" w:hint="eastAsia"/>
              </w:rPr>
              <w:t>0</w:t>
            </w:r>
          </w:p>
        </w:tc>
        <w:tc>
          <w:tcPr>
            <w:tcW w:w="720" w:type="dxa"/>
          </w:tcPr>
          <w:p w14:paraId="68FAB157" w14:textId="77777777" w:rsidR="00C06D18" w:rsidRDefault="00C06D18">
            <w:pPr>
              <w:rPr>
                <w:rFonts w:ascii="宋体" w:hAnsi="宋体"/>
              </w:rPr>
            </w:pPr>
            <w:r>
              <w:rPr>
                <w:rFonts w:ascii="宋体" w:hAnsi="宋体" w:hint="eastAsia"/>
              </w:rPr>
              <w:t>0</w:t>
            </w:r>
          </w:p>
        </w:tc>
      </w:tr>
      <w:tr w:rsidR="00C06D18" w14:paraId="2D257561" w14:textId="77777777">
        <w:tc>
          <w:tcPr>
            <w:tcW w:w="1188" w:type="dxa"/>
            <w:vMerge/>
            <w:vAlign w:val="center"/>
          </w:tcPr>
          <w:p w14:paraId="6053E210" w14:textId="77777777" w:rsidR="00C06D18" w:rsidRDefault="00C06D18">
            <w:pPr>
              <w:jc w:val="center"/>
              <w:rPr>
                <w:rFonts w:ascii="宋体" w:hAnsi="宋体"/>
              </w:rPr>
            </w:pPr>
          </w:p>
        </w:tc>
        <w:tc>
          <w:tcPr>
            <w:tcW w:w="3600" w:type="dxa"/>
          </w:tcPr>
          <w:p w14:paraId="0D14578F" w14:textId="77777777" w:rsidR="00C06D18" w:rsidRDefault="00C06D18">
            <w:pPr>
              <w:rPr>
                <w:rFonts w:ascii="宋体" w:hAnsi="宋体"/>
              </w:rPr>
            </w:pPr>
            <w:r>
              <w:rPr>
                <w:rFonts w:ascii="宋体" w:hAnsi="宋体" w:hint="eastAsia"/>
              </w:rPr>
              <w:t>诚信与正直</w:t>
            </w:r>
          </w:p>
        </w:tc>
        <w:tc>
          <w:tcPr>
            <w:tcW w:w="720" w:type="dxa"/>
          </w:tcPr>
          <w:p w14:paraId="606FB0F6" w14:textId="77777777" w:rsidR="00C06D18" w:rsidRDefault="00C06D18" w:rsidP="00381206">
            <w:pPr>
              <w:jc w:val="right"/>
              <w:rPr>
                <w:rFonts w:ascii="宋体" w:hAnsi="宋体"/>
              </w:rPr>
            </w:pPr>
            <w:r>
              <w:rPr>
                <w:rFonts w:ascii="宋体" w:hAnsi="宋体" w:hint="eastAsia"/>
              </w:rPr>
              <w:t>2</w:t>
            </w:r>
          </w:p>
        </w:tc>
        <w:tc>
          <w:tcPr>
            <w:tcW w:w="900" w:type="dxa"/>
          </w:tcPr>
          <w:p w14:paraId="37E4A70F" w14:textId="77777777" w:rsidR="00C06D18" w:rsidRDefault="00C06D18">
            <w:pPr>
              <w:rPr>
                <w:rFonts w:ascii="宋体" w:hAnsi="宋体"/>
              </w:rPr>
            </w:pPr>
            <w:r>
              <w:rPr>
                <w:rFonts w:ascii="宋体" w:hAnsi="宋体" w:hint="eastAsia"/>
              </w:rPr>
              <w:t>4</w:t>
            </w:r>
          </w:p>
        </w:tc>
        <w:tc>
          <w:tcPr>
            <w:tcW w:w="720" w:type="dxa"/>
          </w:tcPr>
          <w:p w14:paraId="59E9AE2F" w14:textId="77777777" w:rsidR="00C06D18" w:rsidRDefault="00C06D18" w:rsidP="00381206">
            <w:pPr>
              <w:jc w:val="center"/>
              <w:rPr>
                <w:rFonts w:ascii="宋体" w:hAnsi="宋体"/>
              </w:rPr>
            </w:pPr>
            <w:r>
              <w:rPr>
                <w:rFonts w:ascii="宋体" w:hAnsi="宋体" w:hint="eastAsia"/>
              </w:rPr>
              <w:t>4</w:t>
            </w:r>
          </w:p>
        </w:tc>
        <w:tc>
          <w:tcPr>
            <w:tcW w:w="720" w:type="dxa"/>
          </w:tcPr>
          <w:p w14:paraId="74CC22B4" w14:textId="77777777" w:rsidR="00C06D18" w:rsidRDefault="00C06D18">
            <w:pPr>
              <w:rPr>
                <w:rFonts w:ascii="宋体" w:hAnsi="宋体"/>
              </w:rPr>
            </w:pPr>
            <w:r>
              <w:rPr>
                <w:rFonts w:ascii="宋体" w:hAnsi="宋体" w:hint="eastAsia"/>
              </w:rPr>
              <w:t>0</w:t>
            </w:r>
          </w:p>
        </w:tc>
        <w:tc>
          <w:tcPr>
            <w:tcW w:w="720" w:type="dxa"/>
          </w:tcPr>
          <w:p w14:paraId="565C473B" w14:textId="77777777" w:rsidR="00C06D18" w:rsidRDefault="00C06D18">
            <w:pPr>
              <w:rPr>
                <w:rFonts w:ascii="宋体" w:hAnsi="宋体"/>
              </w:rPr>
            </w:pPr>
            <w:r>
              <w:rPr>
                <w:rFonts w:ascii="宋体" w:hAnsi="宋体" w:hint="eastAsia"/>
              </w:rPr>
              <w:t>0</w:t>
            </w:r>
          </w:p>
        </w:tc>
      </w:tr>
      <w:tr w:rsidR="00C06D18" w14:paraId="3CF93AD4" w14:textId="77777777">
        <w:tc>
          <w:tcPr>
            <w:tcW w:w="1188" w:type="dxa"/>
            <w:vMerge/>
            <w:vAlign w:val="center"/>
          </w:tcPr>
          <w:p w14:paraId="1114E701" w14:textId="77777777" w:rsidR="00C06D18" w:rsidRDefault="00C06D18">
            <w:pPr>
              <w:jc w:val="center"/>
              <w:rPr>
                <w:rFonts w:ascii="宋体" w:hAnsi="宋体"/>
              </w:rPr>
            </w:pPr>
          </w:p>
        </w:tc>
        <w:tc>
          <w:tcPr>
            <w:tcW w:w="3600" w:type="dxa"/>
          </w:tcPr>
          <w:p w14:paraId="69EEBFE4" w14:textId="77777777" w:rsidR="00C06D18" w:rsidRDefault="00C06D18">
            <w:pPr>
              <w:rPr>
                <w:rFonts w:ascii="宋体" w:hAnsi="宋体"/>
              </w:rPr>
            </w:pPr>
            <w:r>
              <w:rPr>
                <w:rFonts w:ascii="宋体" w:hAnsi="宋体" w:hint="eastAsia"/>
              </w:rPr>
              <w:t>复原力</w:t>
            </w:r>
          </w:p>
        </w:tc>
        <w:tc>
          <w:tcPr>
            <w:tcW w:w="720" w:type="dxa"/>
          </w:tcPr>
          <w:p w14:paraId="07448651" w14:textId="77777777" w:rsidR="00C06D18" w:rsidRDefault="00C06D18" w:rsidP="00381206">
            <w:pPr>
              <w:jc w:val="right"/>
              <w:rPr>
                <w:rFonts w:ascii="宋体" w:hAnsi="宋体"/>
              </w:rPr>
            </w:pPr>
            <w:r>
              <w:rPr>
                <w:rFonts w:ascii="宋体" w:hAnsi="宋体" w:hint="eastAsia"/>
              </w:rPr>
              <w:t>4</w:t>
            </w:r>
          </w:p>
        </w:tc>
        <w:tc>
          <w:tcPr>
            <w:tcW w:w="900" w:type="dxa"/>
          </w:tcPr>
          <w:p w14:paraId="6AE187E5" w14:textId="77777777" w:rsidR="00C06D18" w:rsidRDefault="00C06D18">
            <w:pPr>
              <w:rPr>
                <w:rFonts w:ascii="宋体" w:hAnsi="宋体"/>
              </w:rPr>
            </w:pPr>
            <w:r>
              <w:rPr>
                <w:rFonts w:ascii="宋体" w:hAnsi="宋体" w:hint="eastAsia"/>
              </w:rPr>
              <w:t>4</w:t>
            </w:r>
          </w:p>
        </w:tc>
        <w:tc>
          <w:tcPr>
            <w:tcW w:w="720" w:type="dxa"/>
          </w:tcPr>
          <w:p w14:paraId="69275E6A" w14:textId="77777777" w:rsidR="00C06D18" w:rsidRDefault="00C06D18" w:rsidP="00381206">
            <w:pPr>
              <w:jc w:val="center"/>
              <w:rPr>
                <w:rFonts w:ascii="宋体" w:hAnsi="宋体"/>
              </w:rPr>
            </w:pPr>
            <w:r>
              <w:rPr>
                <w:rFonts w:ascii="宋体" w:hAnsi="宋体" w:hint="eastAsia"/>
              </w:rPr>
              <w:t>2</w:t>
            </w:r>
          </w:p>
        </w:tc>
        <w:tc>
          <w:tcPr>
            <w:tcW w:w="720" w:type="dxa"/>
          </w:tcPr>
          <w:p w14:paraId="265DFD06" w14:textId="77777777" w:rsidR="00C06D18" w:rsidRDefault="00C06D18">
            <w:pPr>
              <w:rPr>
                <w:rFonts w:ascii="宋体" w:hAnsi="宋体"/>
              </w:rPr>
            </w:pPr>
            <w:r>
              <w:rPr>
                <w:rFonts w:ascii="宋体" w:hAnsi="宋体" w:hint="eastAsia"/>
              </w:rPr>
              <w:t>0</w:t>
            </w:r>
          </w:p>
        </w:tc>
        <w:tc>
          <w:tcPr>
            <w:tcW w:w="720" w:type="dxa"/>
          </w:tcPr>
          <w:p w14:paraId="7EC093F6" w14:textId="77777777" w:rsidR="00C06D18" w:rsidRDefault="00C06D18">
            <w:pPr>
              <w:rPr>
                <w:rFonts w:ascii="宋体" w:hAnsi="宋体"/>
              </w:rPr>
            </w:pPr>
            <w:r>
              <w:rPr>
                <w:rFonts w:ascii="宋体" w:hAnsi="宋体" w:hint="eastAsia"/>
              </w:rPr>
              <w:t>0</w:t>
            </w:r>
          </w:p>
        </w:tc>
      </w:tr>
      <w:tr w:rsidR="00C06D18" w14:paraId="094F0F74" w14:textId="77777777">
        <w:tc>
          <w:tcPr>
            <w:tcW w:w="1188" w:type="dxa"/>
            <w:vMerge/>
            <w:vAlign w:val="center"/>
          </w:tcPr>
          <w:p w14:paraId="4052B799" w14:textId="77777777" w:rsidR="00C06D18" w:rsidRDefault="00C06D18">
            <w:pPr>
              <w:jc w:val="center"/>
              <w:rPr>
                <w:rFonts w:ascii="宋体" w:hAnsi="宋体"/>
              </w:rPr>
            </w:pPr>
          </w:p>
        </w:tc>
        <w:tc>
          <w:tcPr>
            <w:tcW w:w="3600" w:type="dxa"/>
          </w:tcPr>
          <w:p w14:paraId="405A4797" w14:textId="77777777" w:rsidR="00C06D18" w:rsidRDefault="00C06D18">
            <w:pPr>
              <w:rPr>
                <w:rFonts w:ascii="宋体" w:hAnsi="宋体"/>
              </w:rPr>
            </w:pPr>
            <w:r>
              <w:rPr>
                <w:rFonts w:ascii="宋体" w:hAnsi="宋体" w:hint="eastAsia"/>
              </w:rPr>
              <w:t>自信、创新</w:t>
            </w:r>
          </w:p>
        </w:tc>
        <w:tc>
          <w:tcPr>
            <w:tcW w:w="720" w:type="dxa"/>
          </w:tcPr>
          <w:p w14:paraId="627951FB" w14:textId="77777777" w:rsidR="00C06D18" w:rsidRDefault="00C06D18" w:rsidP="00381206">
            <w:pPr>
              <w:jc w:val="right"/>
              <w:rPr>
                <w:rFonts w:ascii="宋体" w:hAnsi="宋体"/>
              </w:rPr>
            </w:pPr>
            <w:r>
              <w:rPr>
                <w:rFonts w:ascii="宋体" w:hAnsi="宋体" w:hint="eastAsia"/>
              </w:rPr>
              <w:t>3</w:t>
            </w:r>
          </w:p>
        </w:tc>
        <w:tc>
          <w:tcPr>
            <w:tcW w:w="900" w:type="dxa"/>
          </w:tcPr>
          <w:p w14:paraId="634AFA20" w14:textId="77777777" w:rsidR="00C06D18" w:rsidRDefault="00C06D18">
            <w:pPr>
              <w:rPr>
                <w:rFonts w:ascii="宋体" w:hAnsi="宋体"/>
              </w:rPr>
            </w:pPr>
            <w:r>
              <w:rPr>
                <w:rFonts w:ascii="宋体" w:hAnsi="宋体" w:hint="eastAsia"/>
              </w:rPr>
              <w:t>4</w:t>
            </w:r>
          </w:p>
        </w:tc>
        <w:tc>
          <w:tcPr>
            <w:tcW w:w="720" w:type="dxa"/>
          </w:tcPr>
          <w:p w14:paraId="4E6A85B3" w14:textId="77777777" w:rsidR="00C06D18" w:rsidRDefault="00C06D18" w:rsidP="00381206">
            <w:pPr>
              <w:jc w:val="center"/>
              <w:rPr>
                <w:rFonts w:ascii="宋体" w:hAnsi="宋体"/>
              </w:rPr>
            </w:pPr>
            <w:r>
              <w:rPr>
                <w:rFonts w:ascii="宋体" w:hAnsi="宋体" w:hint="eastAsia"/>
              </w:rPr>
              <w:t>3</w:t>
            </w:r>
          </w:p>
        </w:tc>
        <w:tc>
          <w:tcPr>
            <w:tcW w:w="720" w:type="dxa"/>
          </w:tcPr>
          <w:p w14:paraId="67980954" w14:textId="77777777" w:rsidR="00C06D18" w:rsidRDefault="00C06D18">
            <w:pPr>
              <w:rPr>
                <w:rFonts w:ascii="宋体" w:hAnsi="宋体"/>
              </w:rPr>
            </w:pPr>
            <w:r>
              <w:rPr>
                <w:rFonts w:ascii="宋体" w:hAnsi="宋体" w:hint="eastAsia"/>
              </w:rPr>
              <w:t>0</w:t>
            </w:r>
          </w:p>
        </w:tc>
        <w:tc>
          <w:tcPr>
            <w:tcW w:w="720" w:type="dxa"/>
          </w:tcPr>
          <w:p w14:paraId="4EAACB88" w14:textId="77777777" w:rsidR="00C06D18" w:rsidRDefault="00C06D18">
            <w:pPr>
              <w:rPr>
                <w:rFonts w:ascii="宋体" w:hAnsi="宋体"/>
              </w:rPr>
            </w:pPr>
            <w:r>
              <w:rPr>
                <w:rFonts w:ascii="宋体" w:hAnsi="宋体" w:hint="eastAsia"/>
              </w:rPr>
              <w:t>0</w:t>
            </w:r>
          </w:p>
        </w:tc>
      </w:tr>
      <w:tr w:rsidR="00C06D18" w14:paraId="19BD207E" w14:textId="77777777">
        <w:tc>
          <w:tcPr>
            <w:tcW w:w="1188" w:type="dxa"/>
            <w:vMerge w:val="restart"/>
            <w:vAlign w:val="center"/>
          </w:tcPr>
          <w:p w14:paraId="39108FF6" w14:textId="77777777" w:rsidR="00C06D18" w:rsidRDefault="00C06D18">
            <w:pPr>
              <w:jc w:val="center"/>
              <w:rPr>
                <w:rFonts w:ascii="宋体" w:hAnsi="宋体"/>
              </w:rPr>
            </w:pPr>
            <w:r>
              <w:rPr>
                <w:rFonts w:ascii="宋体" w:hAnsi="宋体" w:hint="eastAsia"/>
              </w:rPr>
              <w:t>特定</w:t>
            </w:r>
          </w:p>
          <w:p w14:paraId="4B6F9A65" w14:textId="77777777" w:rsidR="00C06D18" w:rsidRDefault="00C06D18">
            <w:pPr>
              <w:jc w:val="center"/>
              <w:rPr>
                <w:rFonts w:ascii="宋体" w:hAnsi="宋体"/>
              </w:rPr>
            </w:pPr>
            <w:r>
              <w:rPr>
                <w:rFonts w:ascii="宋体" w:hAnsi="宋体" w:hint="eastAsia"/>
              </w:rPr>
              <w:t>层次</w:t>
            </w:r>
          </w:p>
          <w:p w14:paraId="13830037" w14:textId="77777777" w:rsidR="00C06D18" w:rsidRDefault="00C06D18">
            <w:pPr>
              <w:jc w:val="center"/>
              <w:rPr>
                <w:rFonts w:ascii="宋体" w:hAnsi="宋体"/>
              </w:rPr>
            </w:pPr>
            <w:r>
              <w:rPr>
                <w:rFonts w:ascii="宋体" w:hAnsi="宋体" w:hint="eastAsia"/>
              </w:rPr>
              <w:t>能力</w:t>
            </w:r>
          </w:p>
        </w:tc>
        <w:tc>
          <w:tcPr>
            <w:tcW w:w="3600" w:type="dxa"/>
          </w:tcPr>
          <w:p w14:paraId="23AC0A8F" w14:textId="77777777" w:rsidR="00C06D18" w:rsidRDefault="00C06D18">
            <w:pPr>
              <w:rPr>
                <w:rFonts w:ascii="宋体" w:hAnsi="宋体"/>
              </w:rPr>
            </w:pPr>
            <w:r>
              <w:rPr>
                <w:rFonts w:ascii="宋体" w:hAnsi="宋体" w:hint="eastAsia"/>
              </w:rPr>
              <w:t>团队合作能力</w:t>
            </w:r>
          </w:p>
        </w:tc>
        <w:tc>
          <w:tcPr>
            <w:tcW w:w="720" w:type="dxa"/>
          </w:tcPr>
          <w:p w14:paraId="1A1DDBDB" w14:textId="77777777" w:rsidR="00C06D18" w:rsidRDefault="00C06D18" w:rsidP="00381206">
            <w:pPr>
              <w:jc w:val="right"/>
              <w:rPr>
                <w:rFonts w:ascii="宋体" w:hAnsi="宋体"/>
              </w:rPr>
            </w:pPr>
            <w:r>
              <w:rPr>
                <w:rFonts w:ascii="宋体" w:hAnsi="宋体" w:hint="eastAsia"/>
              </w:rPr>
              <w:t>2</w:t>
            </w:r>
          </w:p>
        </w:tc>
        <w:tc>
          <w:tcPr>
            <w:tcW w:w="900" w:type="dxa"/>
          </w:tcPr>
          <w:p w14:paraId="0688141D" w14:textId="77777777" w:rsidR="00C06D18" w:rsidRDefault="00C06D18">
            <w:pPr>
              <w:rPr>
                <w:rFonts w:ascii="宋体" w:hAnsi="宋体"/>
              </w:rPr>
            </w:pPr>
            <w:r>
              <w:rPr>
                <w:rFonts w:ascii="宋体" w:hAnsi="宋体" w:hint="eastAsia"/>
              </w:rPr>
              <w:t>3</w:t>
            </w:r>
          </w:p>
        </w:tc>
        <w:tc>
          <w:tcPr>
            <w:tcW w:w="720" w:type="dxa"/>
          </w:tcPr>
          <w:p w14:paraId="2D784ED0" w14:textId="77777777" w:rsidR="00C06D18" w:rsidRDefault="00C06D18" w:rsidP="00381206">
            <w:pPr>
              <w:jc w:val="center"/>
              <w:rPr>
                <w:rFonts w:ascii="宋体" w:hAnsi="宋体"/>
              </w:rPr>
            </w:pPr>
            <w:r>
              <w:rPr>
                <w:rFonts w:ascii="宋体" w:hAnsi="宋体" w:hint="eastAsia"/>
              </w:rPr>
              <w:t>4</w:t>
            </w:r>
          </w:p>
        </w:tc>
        <w:tc>
          <w:tcPr>
            <w:tcW w:w="720" w:type="dxa"/>
          </w:tcPr>
          <w:p w14:paraId="7B7456D4" w14:textId="77777777" w:rsidR="00C06D18" w:rsidRDefault="00C06D18">
            <w:pPr>
              <w:rPr>
                <w:rFonts w:ascii="宋体" w:hAnsi="宋体"/>
              </w:rPr>
            </w:pPr>
            <w:r>
              <w:rPr>
                <w:rFonts w:ascii="宋体" w:hAnsi="宋体" w:hint="eastAsia"/>
              </w:rPr>
              <w:t>1</w:t>
            </w:r>
          </w:p>
        </w:tc>
        <w:tc>
          <w:tcPr>
            <w:tcW w:w="720" w:type="dxa"/>
          </w:tcPr>
          <w:p w14:paraId="3933F7FB" w14:textId="77777777" w:rsidR="00C06D18" w:rsidRDefault="00C06D18">
            <w:pPr>
              <w:rPr>
                <w:rFonts w:ascii="宋体" w:hAnsi="宋体"/>
              </w:rPr>
            </w:pPr>
            <w:r>
              <w:rPr>
                <w:rFonts w:ascii="宋体" w:hAnsi="宋体" w:hint="eastAsia"/>
              </w:rPr>
              <w:t>0</w:t>
            </w:r>
          </w:p>
        </w:tc>
      </w:tr>
      <w:tr w:rsidR="00C06D18" w14:paraId="196B1D61" w14:textId="77777777">
        <w:tc>
          <w:tcPr>
            <w:tcW w:w="1188" w:type="dxa"/>
            <w:vMerge/>
          </w:tcPr>
          <w:p w14:paraId="0794401E" w14:textId="77777777" w:rsidR="00C06D18" w:rsidRDefault="00C06D18">
            <w:pPr>
              <w:rPr>
                <w:rFonts w:ascii="宋体" w:hAnsi="宋体"/>
              </w:rPr>
            </w:pPr>
          </w:p>
        </w:tc>
        <w:tc>
          <w:tcPr>
            <w:tcW w:w="3600" w:type="dxa"/>
          </w:tcPr>
          <w:p w14:paraId="5D6C772B" w14:textId="77777777" w:rsidR="00C06D18" w:rsidRDefault="00C06D18">
            <w:pPr>
              <w:rPr>
                <w:rFonts w:ascii="宋体" w:hAnsi="宋体"/>
              </w:rPr>
            </w:pPr>
            <w:r>
              <w:rPr>
                <w:rFonts w:ascii="宋体" w:hAnsi="宋体" w:hint="eastAsia"/>
              </w:rPr>
              <w:t>综合能力</w:t>
            </w:r>
          </w:p>
        </w:tc>
        <w:tc>
          <w:tcPr>
            <w:tcW w:w="720" w:type="dxa"/>
          </w:tcPr>
          <w:p w14:paraId="25249646" w14:textId="77777777" w:rsidR="00C06D18" w:rsidRDefault="00C06D18" w:rsidP="00381206">
            <w:pPr>
              <w:jc w:val="right"/>
              <w:rPr>
                <w:rFonts w:ascii="宋体" w:hAnsi="宋体"/>
              </w:rPr>
            </w:pPr>
            <w:r>
              <w:rPr>
                <w:rFonts w:ascii="宋体" w:hAnsi="宋体" w:hint="eastAsia"/>
              </w:rPr>
              <w:t>4</w:t>
            </w:r>
          </w:p>
        </w:tc>
        <w:tc>
          <w:tcPr>
            <w:tcW w:w="900" w:type="dxa"/>
          </w:tcPr>
          <w:p w14:paraId="07A5B341" w14:textId="77777777" w:rsidR="00C06D18" w:rsidRDefault="00C06D18">
            <w:pPr>
              <w:rPr>
                <w:rFonts w:ascii="宋体" w:hAnsi="宋体"/>
              </w:rPr>
            </w:pPr>
            <w:r>
              <w:rPr>
                <w:rFonts w:ascii="宋体" w:hAnsi="宋体" w:hint="eastAsia"/>
              </w:rPr>
              <w:t>3</w:t>
            </w:r>
          </w:p>
        </w:tc>
        <w:tc>
          <w:tcPr>
            <w:tcW w:w="720" w:type="dxa"/>
          </w:tcPr>
          <w:p w14:paraId="7ADA8473" w14:textId="77777777" w:rsidR="00C06D18" w:rsidRDefault="00C06D18" w:rsidP="00381206">
            <w:pPr>
              <w:jc w:val="center"/>
              <w:rPr>
                <w:rFonts w:ascii="宋体" w:hAnsi="宋体"/>
              </w:rPr>
            </w:pPr>
            <w:r>
              <w:rPr>
                <w:rFonts w:ascii="宋体" w:hAnsi="宋体" w:hint="eastAsia"/>
              </w:rPr>
              <w:t>1</w:t>
            </w:r>
          </w:p>
        </w:tc>
        <w:tc>
          <w:tcPr>
            <w:tcW w:w="720" w:type="dxa"/>
          </w:tcPr>
          <w:p w14:paraId="2C1826B1" w14:textId="77777777" w:rsidR="00C06D18" w:rsidRDefault="00C06D18">
            <w:pPr>
              <w:rPr>
                <w:rFonts w:ascii="宋体" w:hAnsi="宋体"/>
              </w:rPr>
            </w:pPr>
            <w:r>
              <w:rPr>
                <w:rFonts w:ascii="宋体" w:hAnsi="宋体" w:hint="eastAsia"/>
              </w:rPr>
              <w:t>2</w:t>
            </w:r>
          </w:p>
        </w:tc>
        <w:tc>
          <w:tcPr>
            <w:tcW w:w="720" w:type="dxa"/>
          </w:tcPr>
          <w:p w14:paraId="359111F8" w14:textId="77777777" w:rsidR="00C06D18" w:rsidRDefault="00C06D18">
            <w:pPr>
              <w:rPr>
                <w:rFonts w:ascii="宋体" w:hAnsi="宋体"/>
              </w:rPr>
            </w:pPr>
            <w:r>
              <w:rPr>
                <w:rFonts w:ascii="宋体" w:hAnsi="宋体" w:hint="eastAsia"/>
              </w:rPr>
              <w:t>0</w:t>
            </w:r>
          </w:p>
        </w:tc>
      </w:tr>
      <w:tr w:rsidR="00C06D18" w14:paraId="791EE97F" w14:textId="77777777">
        <w:tc>
          <w:tcPr>
            <w:tcW w:w="1188" w:type="dxa"/>
            <w:vMerge/>
          </w:tcPr>
          <w:p w14:paraId="3D52D440" w14:textId="77777777" w:rsidR="00C06D18" w:rsidRDefault="00C06D18">
            <w:pPr>
              <w:rPr>
                <w:rFonts w:ascii="宋体" w:hAnsi="宋体"/>
              </w:rPr>
            </w:pPr>
          </w:p>
        </w:tc>
        <w:tc>
          <w:tcPr>
            <w:tcW w:w="3600" w:type="dxa"/>
          </w:tcPr>
          <w:p w14:paraId="2DA57611" w14:textId="77777777" w:rsidR="00C06D18" w:rsidRDefault="00C06D18">
            <w:pPr>
              <w:rPr>
                <w:rFonts w:ascii="宋体" w:hAnsi="宋体"/>
              </w:rPr>
            </w:pPr>
            <w:r>
              <w:rPr>
                <w:rFonts w:ascii="宋体" w:hAnsi="宋体" w:hint="eastAsia"/>
              </w:rPr>
              <w:t>执行能力</w:t>
            </w:r>
          </w:p>
        </w:tc>
        <w:tc>
          <w:tcPr>
            <w:tcW w:w="720" w:type="dxa"/>
          </w:tcPr>
          <w:p w14:paraId="3FAF2359" w14:textId="77777777" w:rsidR="00C06D18" w:rsidRDefault="00C06D18" w:rsidP="00381206">
            <w:pPr>
              <w:jc w:val="right"/>
              <w:rPr>
                <w:rFonts w:ascii="宋体" w:hAnsi="宋体"/>
              </w:rPr>
            </w:pPr>
            <w:r>
              <w:rPr>
                <w:rFonts w:ascii="宋体" w:hAnsi="宋体" w:hint="eastAsia"/>
              </w:rPr>
              <w:t>0</w:t>
            </w:r>
          </w:p>
        </w:tc>
        <w:tc>
          <w:tcPr>
            <w:tcW w:w="900" w:type="dxa"/>
          </w:tcPr>
          <w:p w14:paraId="3CEBD783" w14:textId="77777777" w:rsidR="00C06D18" w:rsidRDefault="00C06D18">
            <w:pPr>
              <w:rPr>
                <w:rFonts w:ascii="宋体" w:hAnsi="宋体"/>
              </w:rPr>
            </w:pPr>
            <w:r>
              <w:rPr>
                <w:rFonts w:ascii="宋体" w:hAnsi="宋体" w:hint="eastAsia"/>
              </w:rPr>
              <w:t>3</w:t>
            </w:r>
          </w:p>
        </w:tc>
        <w:tc>
          <w:tcPr>
            <w:tcW w:w="720" w:type="dxa"/>
          </w:tcPr>
          <w:p w14:paraId="3EB78FB0" w14:textId="77777777" w:rsidR="00C06D18" w:rsidRDefault="00C06D18" w:rsidP="00381206">
            <w:pPr>
              <w:jc w:val="center"/>
              <w:rPr>
                <w:rFonts w:ascii="宋体" w:hAnsi="宋体"/>
              </w:rPr>
            </w:pPr>
            <w:r>
              <w:rPr>
                <w:rFonts w:ascii="宋体" w:hAnsi="宋体" w:hint="eastAsia"/>
              </w:rPr>
              <w:t>4</w:t>
            </w:r>
          </w:p>
        </w:tc>
        <w:tc>
          <w:tcPr>
            <w:tcW w:w="720" w:type="dxa"/>
          </w:tcPr>
          <w:p w14:paraId="23101746" w14:textId="77777777" w:rsidR="00C06D18" w:rsidRDefault="00C06D18">
            <w:pPr>
              <w:rPr>
                <w:rFonts w:ascii="宋体" w:hAnsi="宋体"/>
              </w:rPr>
            </w:pPr>
            <w:r>
              <w:rPr>
                <w:rFonts w:ascii="宋体" w:hAnsi="宋体" w:hint="eastAsia"/>
              </w:rPr>
              <w:t>3</w:t>
            </w:r>
          </w:p>
        </w:tc>
        <w:tc>
          <w:tcPr>
            <w:tcW w:w="720" w:type="dxa"/>
          </w:tcPr>
          <w:p w14:paraId="3B59A515" w14:textId="77777777" w:rsidR="00C06D18" w:rsidRDefault="00C06D18">
            <w:pPr>
              <w:rPr>
                <w:rFonts w:ascii="宋体" w:hAnsi="宋体"/>
              </w:rPr>
            </w:pPr>
            <w:r>
              <w:rPr>
                <w:rFonts w:ascii="宋体" w:hAnsi="宋体" w:hint="eastAsia"/>
              </w:rPr>
              <w:t>0</w:t>
            </w:r>
          </w:p>
        </w:tc>
      </w:tr>
      <w:tr w:rsidR="00C06D18" w14:paraId="7BBED50D" w14:textId="77777777">
        <w:tc>
          <w:tcPr>
            <w:tcW w:w="1188" w:type="dxa"/>
            <w:vMerge/>
          </w:tcPr>
          <w:p w14:paraId="31F0A94B" w14:textId="77777777" w:rsidR="00C06D18" w:rsidRDefault="00C06D18">
            <w:pPr>
              <w:rPr>
                <w:rFonts w:ascii="宋体" w:hAnsi="宋体"/>
              </w:rPr>
            </w:pPr>
          </w:p>
        </w:tc>
        <w:tc>
          <w:tcPr>
            <w:tcW w:w="3600" w:type="dxa"/>
          </w:tcPr>
          <w:p w14:paraId="789B7B55" w14:textId="77777777" w:rsidR="00C06D18" w:rsidRDefault="00C06D18">
            <w:pPr>
              <w:rPr>
                <w:rFonts w:ascii="宋体" w:hAnsi="宋体"/>
              </w:rPr>
            </w:pPr>
            <w:r>
              <w:rPr>
                <w:rFonts w:ascii="宋体" w:hAnsi="宋体" w:hint="eastAsia"/>
              </w:rPr>
              <w:t>人际理解力</w:t>
            </w:r>
          </w:p>
        </w:tc>
        <w:tc>
          <w:tcPr>
            <w:tcW w:w="720" w:type="dxa"/>
          </w:tcPr>
          <w:p w14:paraId="7FD76AF4" w14:textId="77777777" w:rsidR="00C06D18" w:rsidRDefault="00C06D18" w:rsidP="00381206">
            <w:pPr>
              <w:jc w:val="right"/>
              <w:rPr>
                <w:rFonts w:ascii="宋体" w:hAnsi="宋体"/>
              </w:rPr>
            </w:pPr>
            <w:r>
              <w:rPr>
                <w:rFonts w:ascii="宋体" w:hAnsi="宋体" w:hint="eastAsia"/>
              </w:rPr>
              <w:t>2</w:t>
            </w:r>
          </w:p>
        </w:tc>
        <w:tc>
          <w:tcPr>
            <w:tcW w:w="900" w:type="dxa"/>
          </w:tcPr>
          <w:p w14:paraId="062F153F" w14:textId="77777777" w:rsidR="00C06D18" w:rsidRDefault="00C06D18">
            <w:pPr>
              <w:rPr>
                <w:rFonts w:ascii="宋体" w:hAnsi="宋体"/>
              </w:rPr>
            </w:pPr>
            <w:r>
              <w:rPr>
                <w:rFonts w:ascii="宋体" w:hAnsi="宋体" w:hint="eastAsia"/>
              </w:rPr>
              <w:t>2</w:t>
            </w:r>
          </w:p>
        </w:tc>
        <w:tc>
          <w:tcPr>
            <w:tcW w:w="720" w:type="dxa"/>
          </w:tcPr>
          <w:p w14:paraId="574EB613" w14:textId="77777777" w:rsidR="00C06D18" w:rsidRDefault="00C06D18" w:rsidP="00381206">
            <w:pPr>
              <w:jc w:val="center"/>
              <w:rPr>
                <w:rFonts w:ascii="宋体" w:hAnsi="宋体"/>
              </w:rPr>
            </w:pPr>
            <w:r>
              <w:rPr>
                <w:rFonts w:ascii="宋体" w:hAnsi="宋体" w:hint="eastAsia"/>
              </w:rPr>
              <w:t>4</w:t>
            </w:r>
          </w:p>
        </w:tc>
        <w:tc>
          <w:tcPr>
            <w:tcW w:w="720" w:type="dxa"/>
          </w:tcPr>
          <w:p w14:paraId="01ABECD8" w14:textId="77777777" w:rsidR="00C06D18" w:rsidRDefault="00C06D18">
            <w:pPr>
              <w:rPr>
                <w:rFonts w:ascii="宋体" w:hAnsi="宋体"/>
              </w:rPr>
            </w:pPr>
            <w:r>
              <w:rPr>
                <w:rFonts w:ascii="宋体" w:hAnsi="宋体" w:hint="eastAsia"/>
              </w:rPr>
              <w:t>2</w:t>
            </w:r>
          </w:p>
        </w:tc>
        <w:tc>
          <w:tcPr>
            <w:tcW w:w="720" w:type="dxa"/>
          </w:tcPr>
          <w:p w14:paraId="3BA9CA33" w14:textId="77777777" w:rsidR="00C06D18" w:rsidRDefault="00C06D18">
            <w:pPr>
              <w:rPr>
                <w:rFonts w:ascii="宋体" w:hAnsi="宋体"/>
              </w:rPr>
            </w:pPr>
            <w:r>
              <w:rPr>
                <w:rFonts w:ascii="宋体" w:hAnsi="宋体" w:hint="eastAsia"/>
              </w:rPr>
              <w:t>0</w:t>
            </w:r>
          </w:p>
        </w:tc>
      </w:tr>
    </w:tbl>
    <w:p w14:paraId="6300525A" w14:textId="2B27480F" w:rsidR="00C06D18" w:rsidRDefault="00C06D18" w:rsidP="008D4E8B">
      <w:r>
        <w:rPr>
          <w:rFonts w:hint="eastAsia"/>
        </w:rPr>
        <w:t>利用</w:t>
      </w:r>
      <w:r w:rsidR="00206518">
        <w:rPr>
          <w:highlight w:val="yellow"/>
        </w:rPr>
        <w:fldChar w:fldCharType="begin"/>
      </w:r>
      <w:r w:rsidR="00206518">
        <w:instrText xml:space="preserve"> </w:instrText>
      </w:r>
      <w:r w:rsidR="00206518">
        <w:rPr>
          <w:rFonts w:hint="eastAsia"/>
        </w:rPr>
        <w:instrText>REF _Ref56677592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4</w:t>
      </w:r>
      <w:r w:rsidR="00206518">
        <w:rPr>
          <w:highlight w:val="yellow"/>
        </w:rPr>
        <w:fldChar w:fldCharType="end"/>
      </w:r>
      <w:r>
        <w:rPr>
          <w:rFonts w:hint="eastAsia"/>
        </w:rPr>
        <w:t>中的二级指标权重数据，采用专家调查法，我们可以计算出员工甲各项指标对应的权重向量：</w:t>
      </w:r>
    </w:p>
    <w:p w14:paraId="1E641FA3" w14:textId="77777777" w:rsidR="00C06D18" w:rsidRDefault="00C06D18" w:rsidP="008D4E8B">
      <w:r>
        <w:rPr>
          <w:rFonts w:hint="eastAsia"/>
        </w:rPr>
        <w:t>W</w:t>
      </w:r>
      <w:r>
        <w:rPr>
          <w:rFonts w:hint="eastAsia"/>
          <w:vertAlign w:val="subscript"/>
        </w:rPr>
        <w:t>1</w:t>
      </w:r>
      <w:r>
        <w:rPr>
          <w:rFonts w:hint="eastAsia"/>
        </w:rPr>
        <w:t>=</w:t>
      </w:r>
      <w:r>
        <w:rPr>
          <w:rFonts w:hint="eastAsia"/>
        </w:rPr>
        <w:t>（</w:t>
      </w:r>
      <w:r>
        <w:rPr>
          <w:rFonts w:hint="eastAsia"/>
        </w:rPr>
        <w:t>0.215</w:t>
      </w:r>
      <w:r>
        <w:rPr>
          <w:rFonts w:hint="eastAsia"/>
        </w:rPr>
        <w:t>，</w:t>
      </w:r>
      <w:r>
        <w:rPr>
          <w:rFonts w:hint="eastAsia"/>
        </w:rPr>
        <w:t>0.385</w:t>
      </w:r>
      <w:r>
        <w:rPr>
          <w:rFonts w:hint="eastAsia"/>
        </w:rPr>
        <w:t>，</w:t>
      </w:r>
      <w:r>
        <w:rPr>
          <w:rFonts w:hint="eastAsia"/>
        </w:rPr>
        <w:t>0.310</w:t>
      </w:r>
      <w:r>
        <w:rPr>
          <w:rFonts w:hint="eastAsia"/>
        </w:rPr>
        <w:t>，</w:t>
      </w:r>
      <w:r>
        <w:rPr>
          <w:rFonts w:hint="eastAsia"/>
        </w:rPr>
        <w:t>0.090</w:t>
      </w:r>
      <w:r>
        <w:rPr>
          <w:rFonts w:hint="eastAsia"/>
        </w:rPr>
        <w:t>）；</w:t>
      </w:r>
    </w:p>
    <w:p w14:paraId="021E7AFF" w14:textId="77777777" w:rsidR="00C06D18" w:rsidRDefault="00C06D18" w:rsidP="008D4E8B">
      <w:r>
        <w:rPr>
          <w:rFonts w:hint="eastAsia"/>
        </w:rPr>
        <w:t>W</w:t>
      </w:r>
      <w:r>
        <w:rPr>
          <w:rFonts w:hint="eastAsia"/>
          <w:vertAlign w:val="subscript"/>
        </w:rPr>
        <w:t>2</w:t>
      </w:r>
      <w:r>
        <w:rPr>
          <w:rFonts w:hint="eastAsia"/>
        </w:rPr>
        <w:t>=</w:t>
      </w:r>
      <w:r>
        <w:rPr>
          <w:rFonts w:hint="eastAsia"/>
        </w:rPr>
        <w:t>（</w:t>
      </w:r>
      <w:r>
        <w:rPr>
          <w:rFonts w:hint="eastAsia"/>
        </w:rPr>
        <w:t>0.325</w:t>
      </w:r>
      <w:r>
        <w:rPr>
          <w:rFonts w:hint="eastAsia"/>
        </w:rPr>
        <w:t>，</w:t>
      </w:r>
      <w:r>
        <w:rPr>
          <w:rFonts w:hint="eastAsia"/>
        </w:rPr>
        <w:t>0.275</w:t>
      </w:r>
      <w:r>
        <w:rPr>
          <w:rFonts w:hint="eastAsia"/>
        </w:rPr>
        <w:t>，</w:t>
      </w:r>
      <w:r>
        <w:rPr>
          <w:rFonts w:hint="eastAsia"/>
        </w:rPr>
        <w:t>0.324</w:t>
      </w:r>
      <w:r>
        <w:rPr>
          <w:rFonts w:hint="eastAsia"/>
        </w:rPr>
        <w:t>，</w:t>
      </w:r>
      <w:r>
        <w:rPr>
          <w:rFonts w:hint="eastAsia"/>
        </w:rPr>
        <w:t>0.061</w:t>
      </w:r>
      <w:r>
        <w:rPr>
          <w:rFonts w:hint="eastAsia"/>
        </w:rPr>
        <w:t>，</w:t>
      </w:r>
      <w:r>
        <w:rPr>
          <w:rFonts w:hint="eastAsia"/>
        </w:rPr>
        <w:t>0.015</w:t>
      </w:r>
      <w:r>
        <w:rPr>
          <w:rFonts w:hint="eastAsia"/>
        </w:rPr>
        <w:t>）；</w:t>
      </w:r>
    </w:p>
    <w:p w14:paraId="666146C0" w14:textId="77777777" w:rsidR="00C06D18" w:rsidRDefault="00C06D18" w:rsidP="008D4E8B">
      <w:r>
        <w:rPr>
          <w:rFonts w:hint="eastAsia"/>
        </w:rPr>
        <w:t>W</w:t>
      </w:r>
      <w:r>
        <w:rPr>
          <w:rFonts w:hint="eastAsia"/>
          <w:vertAlign w:val="subscript"/>
        </w:rPr>
        <w:t>3</w:t>
      </w:r>
      <w:r>
        <w:rPr>
          <w:rFonts w:hint="eastAsia"/>
        </w:rPr>
        <w:t>=</w:t>
      </w:r>
      <w:r>
        <w:rPr>
          <w:rFonts w:hint="eastAsia"/>
        </w:rPr>
        <w:t>（</w:t>
      </w:r>
      <w:r>
        <w:rPr>
          <w:rFonts w:hint="eastAsia"/>
        </w:rPr>
        <w:t>0.285</w:t>
      </w:r>
      <w:r>
        <w:rPr>
          <w:rFonts w:hint="eastAsia"/>
        </w:rPr>
        <w:t>，</w:t>
      </w:r>
      <w:r>
        <w:rPr>
          <w:rFonts w:hint="eastAsia"/>
        </w:rPr>
        <w:t>0.480</w:t>
      </w:r>
      <w:r>
        <w:rPr>
          <w:rFonts w:hint="eastAsia"/>
        </w:rPr>
        <w:t>，</w:t>
      </w:r>
      <w:r>
        <w:rPr>
          <w:rFonts w:hint="eastAsia"/>
        </w:rPr>
        <w:t>0.220</w:t>
      </w:r>
      <w:r>
        <w:rPr>
          <w:rFonts w:hint="eastAsia"/>
        </w:rPr>
        <w:t>，</w:t>
      </w:r>
      <w:r>
        <w:rPr>
          <w:rFonts w:hint="eastAsia"/>
        </w:rPr>
        <w:t>0.015</w:t>
      </w:r>
      <w:r>
        <w:rPr>
          <w:rFonts w:hint="eastAsia"/>
        </w:rPr>
        <w:t>）；</w:t>
      </w:r>
    </w:p>
    <w:p w14:paraId="3CE423D8" w14:textId="77777777" w:rsidR="00C06D18" w:rsidRDefault="00C06D18" w:rsidP="008D4E8B">
      <w:r>
        <w:rPr>
          <w:rFonts w:hint="eastAsia"/>
        </w:rPr>
        <w:t>W</w:t>
      </w:r>
      <w:r>
        <w:rPr>
          <w:rFonts w:hint="eastAsia"/>
          <w:vertAlign w:val="subscript"/>
        </w:rPr>
        <w:t>4</w:t>
      </w:r>
      <w:r>
        <w:rPr>
          <w:rFonts w:hint="eastAsia"/>
        </w:rPr>
        <w:t>=</w:t>
      </w:r>
      <w:r>
        <w:rPr>
          <w:rFonts w:hint="eastAsia"/>
        </w:rPr>
        <w:t>（</w:t>
      </w:r>
      <w:r>
        <w:rPr>
          <w:rFonts w:hint="eastAsia"/>
        </w:rPr>
        <w:t>0.315</w:t>
      </w:r>
      <w:r>
        <w:rPr>
          <w:rFonts w:hint="eastAsia"/>
        </w:rPr>
        <w:t>，</w:t>
      </w:r>
      <w:r>
        <w:rPr>
          <w:rFonts w:hint="eastAsia"/>
        </w:rPr>
        <w:t>0.302</w:t>
      </w:r>
      <w:r>
        <w:rPr>
          <w:rFonts w:hint="eastAsia"/>
        </w:rPr>
        <w:t>，</w:t>
      </w:r>
      <w:r>
        <w:rPr>
          <w:rFonts w:hint="eastAsia"/>
        </w:rPr>
        <w:t>0.285</w:t>
      </w:r>
      <w:r>
        <w:rPr>
          <w:rFonts w:hint="eastAsia"/>
        </w:rPr>
        <w:t>，</w:t>
      </w:r>
      <w:r>
        <w:rPr>
          <w:rFonts w:hint="eastAsia"/>
        </w:rPr>
        <w:t>0.098</w:t>
      </w:r>
      <w:r>
        <w:rPr>
          <w:rFonts w:hint="eastAsia"/>
        </w:rPr>
        <w:t>）。</w:t>
      </w:r>
    </w:p>
    <w:p w14:paraId="173FFC20" w14:textId="77777777" w:rsidR="00C06D18" w:rsidRDefault="00C06D18" w:rsidP="008D4E8B">
      <w:r>
        <w:rPr>
          <w:rFonts w:hint="eastAsia"/>
        </w:rPr>
        <w:t>胜任力项目中，职业能力、核心能力、个人能力、特定层次能力对应的权重向量</w:t>
      </w:r>
      <w:r>
        <w:rPr>
          <w:rFonts w:hint="eastAsia"/>
        </w:rPr>
        <w:t>W=</w:t>
      </w:r>
      <w:r>
        <w:rPr>
          <w:rFonts w:hint="eastAsia"/>
        </w:rPr>
        <w:t>（</w:t>
      </w:r>
      <w:r>
        <w:rPr>
          <w:rFonts w:hint="eastAsia"/>
        </w:rPr>
        <w:t>0.325</w:t>
      </w:r>
      <w:r>
        <w:rPr>
          <w:rFonts w:hint="eastAsia"/>
        </w:rPr>
        <w:t>，</w:t>
      </w:r>
      <w:r>
        <w:rPr>
          <w:rFonts w:hint="eastAsia"/>
        </w:rPr>
        <w:t>0.260</w:t>
      </w:r>
      <w:r>
        <w:rPr>
          <w:rFonts w:hint="eastAsia"/>
        </w:rPr>
        <w:t>，</w:t>
      </w:r>
      <w:r>
        <w:rPr>
          <w:rFonts w:hint="eastAsia"/>
        </w:rPr>
        <w:t>0.235</w:t>
      </w:r>
      <w:r>
        <w:rPr>
          <w:rFonts w:hint="eastAsia"/>
        </w:rPr>
        <w:t>，</w:t>
      </w:r>
      <w:r>
        <w:rPr>
          <w:rFonts w:hint="eastAsia"/>
        </w:rPr>
        <w:t>0.180</w:t>
      </w:r>
      <w:r>
        <w:rPr>
          <w:rFonts w:hint="eastAsia"/>
        </w:rPr>
        <w:t>）。</w:t>
      </w:r>
    </w:p>
    <w:p w14:paraId="0CB80543" w14:textId="6B566F1B" w:rsidR="00C06D18" w:rsidRDefault="00C06D18" w:rsidP="00A11741">
      <w:pPr>
        <w:pStyle w:val="3"/>
      </w:pPr>
      <w:bookmarkStart w:id="16" w:name="_Toc3431"/>
      <w:r>
        <w:rPr>
          <w:rFonts w:hint="eastAsia"/>
        </w:rPr>
        <w:t>单因素模糊评价</w:t>
      </w:r>
      <w:bookmarkEnd w:id="16"/>
    </w:p>
    <w:p w14:paraId="0AAE8035" w14:textId="77777777" w:rsidR="00C06D18" w:rsidRDefault="00C06D18" w:rsidP="008D4E8B">
      <w:r>
        <w:rPr>
          <w:rFonts w:hint="eastAsia"/>
        </w:rPr>
        <w:t>通过表中的隶属度数据，可以得出员工甲职业能力模糊关系矩阵</w:t>
      </w:r>
      <w:r>
        <w:rPr>
          <w:rFonts w:hint="eastAsia"/>
        </w:rPr>
        <w:t>D</w:t>
      </w:r>
      <w:r>
        <w:rPr>
          <w:rFonts w:hint="eastAsia"/>
          <w:vertAlign w:val="subscript"/>
        </w:rPr>
        <w:t>1</w:t>
      </w:r>
      <w:r>
        <w:rPr>
          <w:rFonts w:hint="eastAsia"/>
        </w:rPr>
        <w:t>、核心能力职业能力模糊关系矩阵</w:t>
      </w:r>
      <w:r>
        <w:rPr>
          <w:rFonts w:hint="eastAsia"/>
        </w:rPr>
        <w:t>D</w:t>
      </w:r>
      <w:r>
        <w:rPr>
          <w:rFonts w:hint="eastAsia"/>
          <w:vertAlign w:val="subscript"/>
        </w:rPr>
        <w:t>2</w:t>
      </w:r>
      <w:r>
        <w:rPr>
          <w:rFonts w:hint="eastAsia"/>
        </w:rPr>
        <w:t>、个人能力职业能力模糊关系矩阵</w:t>
      </w:r>
      <w:r>
        <w:rPr>
          <w:rFonts w:hint="eastAsia"/>
        </w:rPr>
        <w:t>D</w:t>
      </w:r>
      <w:r>
        <w:rPr>
          <w:rFonts w:hint="eastAsia"/>
          <w:vertAlign w:val="subscript"/>
        </w:rPr>
        <w:t>3</w:t>
      </w:r>
      <w:r>
        <w:rPr>
          <w:rFonts w:hint="eastAsia"/>
        </w:rPr>
        <w:t>、特定层次能力职业能力模糊关系矩阵</w:t>
      </w:r>
      <w:r>
        <w:rPr>
          <w:rFonts w:hint="eastAsia"/>
        </w:rPr>
        <w:t>D</w:t>
      </w:r>
      <w:r>
        <w:rPr>
          <w:rFonts w:hint="eastAsia"/>
          <w:vertAlign w:val="subscript"/>
        </w:rPr>
        <w:t>4</w:t>
      </w:r>
      <w:r>
        <w:rPr>
          <w:rFonts w:hint="eastAsia"/>
        </w:rPr>
        <w:t>如</w:t>
      </w:r>
      <w:r>
        <w:rPr>
          <w:rFonts w:hint="eastAsia"/>
        </w:rPr>
        <w:lastRenderedPageBreak/>
        <w:t>下：</w:t>
      </w:r>
    </w:p>
    <w:p w14:paraId="637932D0" w14:textId="24A1CE32" w:rsidR="00C06D18" w:rsidRPr="006251A7" w:rsidRDefault="007B0875" w:rsidP="005C420A">
      <m:oMathPara>
        <m:oMathParaPr>
          <m:jc m:val="left"/>
        </m:oMathParaPr>
        <m:oMath>
          <m:sSub>
            <m:sSubPr>
              <m:ctrlPr>
                <w:rPr>
                  <w:rFonts w:ascii="Cambria Math" w:hAnsi="Cambria Math"/>
                  <w:i/>
                </w:rPr>
              </m:ctrlPr>
            </m:sSubPr>
            <m:e>
              <m:r>
                <w:rPr>
                  <w:rFonts w:ascii="Cambria Math"/>
                </w:rPr>
                <m:t>D</m:t>
              </m:r>
            </m:e>
            <m:sub>
              <m:r>
                <w:rPr>
                  <w:rFonts w:ascii="Cambria Math"/>
                </w:rPr>
                <m:t>1</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0.7</m:t>
                    </m:r>
                  </m:e>
                  <m:e>
                    <m:r>
                      <w:rPr>
                        <w:rFonts w:ascii="Cambria Math"/>
                      </w:rPr>
                      <m:t>0.3</m:t>
                    </m:r>
                  </m:e>
                  <m:e>
                    <m:r>
                      <w:rPr>
                        <w:rFonts w:ascii="Cambria Math"/>
                      </w:rPr>
                      <m:t>0</m:t>
                    </m:r>
                  </m:e>
                  <m:e>
                    <m:r>
                      <w:rPr>
                        <w:rFonts w:ascii="Cambria Math"/>
                      </w:rPr>
                      <m:t>0</m:t>
                    </m:r>
                  </m:e>
                  <m:e>
                    <m:r>
                      <w:rPr>
                        <w:rFonts w:ascii="Cambria Math"/>
                      </w:rPr>
                      <m:t>0</m:t>
                    </m:r>
                  </m:e>
                </m:mr>
                <m:mr>
                  <m:e>
                    <m:r>
                      <w:rPr>
                        <w:rFonts w:ascii="Cambria Math"/>
                      </w:rPr>
                      <m:t>0.3</m:t>
                    </m:r>
                  </m:e>
                  <m:e>
                    <m:r>
                      <w:rPr>
                        <w:rFonts w:ascii="Cambria Math"/>
                      </w:rPr>
                      <m:t>0.2</m:t>
                    </m:r>
                  </m:e>
                  <m:e>
                    <m:r>
                      <w:rPr>
                        <w:rFonts w:ascii="Cambria Math"/>
                      </w:rPr>
                      <m:t>0.3</m:t>
                    </m:r>
                  </m:e>
                  <m:e>
                    <m:r>
                      <w:rPr>
                        <w:rFonts w:ascii="Cambria Math"/>
                      </w:rPr>
                      <m:t>0.2</m:t>
                    </m:r>
                  </m:e>
                  <m:e>
                    <m:r>
                      <w:rPr>
                        <w:rFonts w:ascii="Cambria Math"/>
                      </w:rPr>
                      <m:t>0</m:t>
                    </m:r>
                  </m:e>
                </m:mr>
                <m:mr>
                  <m:e>
                    <m:r>
                      <w:rPr>
                        <w:rFonts w:ascii="Cambria Math"/>
                      </w:rPr>
                      <m:t>0.1</m:t>
                    </m:r>
                  </m:e>
                  <m:e>
                    <m:r>
                      <w:rPr>
                        <w:rFonts w:ascii="Cambria Math"/>
                      </w:rPr>
                      <m:t>0.2</m:t>
                    </m:r>
                  </m:e>
                  <m:e>
                    <m:r>
                      <w:rPr>
                        <w:rFonts w:ascii="Cambria Math"/>
                      </w:rPr>
                      <m:t>0.3</m:t>
                    </m:r>
                  </m:e>
                  <m:e>
                    <m:r>
                      <w:rPr>
                        <w:rFonts w:ascii="Cambria Math"/>
                      </w:rPr>
                      <m:t>0.3</m:t>
                    </m:r>
                  </m:e>
                  <m:e>
                    <m:r>
                      <w:rPr>
                        <w:rFonts w:ascii="Cambria Math"/>
                      </w:rPr>
                      <m:t>0.1</m:t>
                    </m:r>
                  </m:e>
                </m:mr>
                <m:mr>
                  <m:e>
                    <m:r>
                      <w:rPr>
                        <w:rFonts w:ascii="Cambria Math"/>
                      </w:rPr>
                      <m:t>0.2</m:t>
                    </m:r>
                  </m:e>
                  <m:e>
                    <m:r>
                      <w:rPr>
                        <w:rFonts w:ascii="Cambria Math"/>
                      </w:rPr>
                      <m:t>0.2</m:t>
                    </m:r>
                  </m:e>
                  <m:e>
                    <m:r>
                      <w:rPr>
                        <w:rFonts w:ascii="Cambria Math"/>
                      </w:rPr>
                      <m:t>0.4</m:t>
                    </m:r>
                  </m:e>
                  <m:e>
                    <m:r>
                      <w:rPr>
                        <w:rFonts w:ascii="Cambria Math"/>
                      </w:rPr>
                      <m:t>0.2</m:t>
                    </m:r>
                  </m:e>
                  <m:e>
                    <m:r>
                      <w:rPr>
                        <w:rFonts w:ascii="Cambria Math"/>
                      </w:rPr>
                      <m:t>0</m:t>
                    </m:r>
                  </m:e>
                </m:mr>
              </m:m>
            </m:e>
          </m:d>
        </m:oMath>
      </m:oMathPara>
    </w:p>
    <w:p w14:paraId="3B9F534B" w14:textId="1476AA24" w:rsidR="00C06D18" w:rsidRPr="006251A7" w:rsidRDefault="007B0875" w:rsidP="005C420A">
      <m:oMathPara>
        <m:oMathParaPr>
          <m:jc m:val="left"/>
        </m:oMathParaPr>
        <m:oMath>
          <m:sSub>
            <m:sSubPr>
              <m:ctrlPr>
                <w:rPr>
                  <w:rFonts w:ascii="Cambria Math" w:hAnsi="Cambria Math"/>
                  <w:i/>
                </w:rPr>
              </m:ctrlPr>
            </m:sSubPr>
            <m:e>
              <m:r>
                <w:rPr>
                  <w:rFonts w:ascii="Cambria Math"/>
                </w:rPr>
                <m:t>D</m:t>
              </m:r>
            </m:e>
            <m:sub>
              <m:r>
                <w:rPr>
                  <w:rFonts w:ascii="Cambria Math"/>
                </w:rPr>
                <m:t>2</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0.2</m:t>
                    </m:r>
                  </m:e>
                  <m:e>
                    <m:r>
                      <w:rPr>
                        <w:rFonts w:ascii="Cambria Math"/>
                      </w:rPr>
                      <m:t>0.2</m:t>
                    </m:r>
                  </m:e>
                  <m:e>
                    <m:r>
                      <w:rPr>
                        <w:rFonts w:ascii="Cambria Math"/>
                      </w:rPr>
                      <m:t>0.3</m:t>
                    </m:r>
                  </m:e>
                  <m:e>
                    <m:r>
                      <w:rPr>
                        <w:rFonts w:ascii="Cambria Math"/>
                      </w:rPr>
                      <m:t>0.3</m:t>
                    </m:r>
                  </m:e>
                  <m:e>
                    <m:r>
                      <w:rPr>
                        <w:rFonts w:ascii="Cambria Math"/>
                      </w:rPr>
                      <m:t>0</m:t>
                    </m:r>
                  </m:e>
                </m:mr>
                <m:mr>
                  <m:e>
                    <m:r>
                      <w:rPr>
                        <w:rFonts w:ascii="Cambria Math"/>
                      </w:rPr>
                      <m:t>0.3</m:t>
                    </m:r>
                  </m:e>
                  <m:e>
                    <m:r>
                      <w:rPr>
                        <w:rFonts w:ascii="Cambria Math"/>
                      </w:rPr>
                      <m:t>0.4</m:t>
                    </m:r>
                  </m:e>
                  <m:e>
                    <m:r>
                      <w:rPr>
                        <w:rFonts w:ascii="Cambria Math"/>
                      </w:rPr>
                      <m:t>0.3</m:t>
                    </m:r>
                  </m:e>
                  <m:e>
                    <m:r>
                      <w:rPr>
                        <w:rFonts w:ascii="Cambria Math"/>
                      </w:rPr>
                      <m:t>0</m:t>
                    </m:r>
                  </m:e>
                  <m:e>
                    <m:r>
                      <w:rPr>
                        <w:rFonts w:ascii="Cambria Math"/>
                      </w:rPr>
                      <m:t>0</m:t>
                    </m:r>
                  </m:e>
                </m:mr>
                <m:mr>
                  <m:e>
                    <m:r>
                      <w:rPr>
                        <w:rFonts w:ascii="Cambria Math"/>
                      </w:rPr>
                      <m:t>0</m:t>
                    </m:r>
                  </m:e>
                  <m:e>
                    <m:r>
                      <w:rPr>
                        <w:rFonts w:ascii="Cambria Math"/>
                      </w:rPr>
                      <m:t>0.3</m:t>
                    </m:r>
                  </m:e>
                  <m:e>
                    <m:r>
                      <w:rPr>
                        <w:rFonts w:ascii="Cambria Math"/>
                      </w:rPr>
                      <m:t>0.6</m:t>
                    </m:r>
                  </m:e>
                  <m:e>
                    <m:r>
                      <w:rPr>
                        <w:rFonts w:ascii="Cambria Math"/>
                      </w:rPr>
                      <m:t>0.1</m:t>
                    </m:r>
                  </m:e>
                  <m:e>
                    <m:r>
                      <w:rPr>
                        <w:rFonts w:ascii="Cambria Math"/>
                      </w:rPr>
                      <m:t>0</m:t>
                    </m:r>
                  </m:e>
                </m:mr>
                <m:mr>
                  <m:e>
                    <m:r>
                      <w:rPr>
                        <w:rFonts w:ascii="Cambria Math"/>
                      </w:rPr>
                      <m:t>0.1</m:t>
                    </m:r>
                  </m:e>
                  <m:e>
                    <m:r>
                      <w:rPr>
                        <w:rFonts w:ascii="Cambria Math"/>
                      </w:rPr>
                      <m:t>0.6</m:t>
                    </m:r>
                  </m:e>
                  <m:e>
                    <m:r>
                      <w:rPr>
                        <w:rFonts w:ascii="Cambria Math"/>
                      </w:rPr>
                      <m:t>0.3</m:t>
                    </m:r>
                  </m:e>
                  <m:e>
                    <m:r>
                      <w:rPr>
                        <w:rFonts w:ascii="Cambria Math"/>
                      </w:rPr>
                      <m:t>0</m:t>
                    </m:r>
                  </m:e>
                  <m:e>
                    <m:r>
                      <w:rPr>
                        <w:rFonts w:ascii="Cambria Math"/>
                      </w:rPr>
                      <m:t>0</m:t>
                    </m:r>
                  </m:e>
                </m:mr>
                <m:mr>
                  <m:e>
                    <m:r>
                      <w:rPr>
                        <w:rFonts w:ascii="Cambria Math"/>
                      </w:rPr>
                      <m:t>0</m:t>
                    </m:r>
                  </m:e>
                  <m:e>
                    <m:r>
                      <w:rPr>
                        <w:rFonts w:ascii="Cambria Math"/>
                      </w:rPr>
                      <m:t>0.1</m:t>
                    </m:r>
                  </m:e>
                  <m:e>
                    <m:r>
                      <w:rPr>
                        <w:rFonts w:ascii="Cambria Math"/>
                      </w:rPr>
                      <m:t>0.9</m:t>
                    </m:r>
                  </m:e>
                  <m:e>
                    <m:r>
                      <w:rPr>
                        <w:rFonts w:ascii="Cambria Math"/>
                      </w:rPr>
                      <m:t>0</m:t>
                    </m:r>
                  </m:e>
                  <m:e>
                    <m:r>
                      <w:rPr>
                        <w:rFonts w:ascii="Cambria Math"/>
                      </w:rPr>
                      <m:t>0</m:t>
                    </m:r>
                  </m:e>
                </m:mr>
              </m:m>
            </m:e>
          </m:d>
        </m:oMath>
      </m:oMathPara>
    </w:p>
    <w:p w14:paraId="6A4B3624" w14:textId="75DEFFA1" w:rsidR="00C06D18" w:rsidRPr="006251A7" w:rsidRDefault="007B0875" w:rsidP="005C420A">
      <m:oMathPara>
        <m:oMathParaPr>
          <m:jc m:val="left"/>
        </m:oMathParaPr>
        <m:oMath>
          <m:sSub>
            <m:sSubPr>
              <m:ctrlPr>
                <w:rPr>
                  <w:rFonts w:ascii="Cambria Math" w:hAnsi="Cambria Math"/>
                  <w:i/>
                </w:rPr>
              </m:ctrlPr>
            </m:sSubPr>
            <m:e>
              <m:r>
                <w:rPr>
                  <w:rFonts w:ascii="Cambria Math"/>
                </w:rPr>
                <m:t>D</m:t>
              </m:r>
            </m:e>
            <m:sub>
              <m:r>
                <w:rPr>
                  <w:rFonts w:ascii="Cambria Math"/>
                </w:rPr>
                <m:t>3</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m:t>
                    </m:r>
                  </m:e>
                  <m:e>
                    <m:r>
                      <w:rPr>
                        <w:rFonts w:ascii="Cambria Math"/>
                      </w:rPr>
                      <m:t>0.8</m:t>
                    </m:r>
                  </m:e>
                  <m:e>
                    <m:r>
                      <w:rPr>
                        <w:rFonts w:ascii="Cambria Math"/>
                      </w:rPr>
                      <m:t>0.2</m:t>
                    </m:r>
                  </m:e>
                  <m:e>
                    <m:r>
                      <w:rPr>
                        <w:rFonts w:ascii="Cambria Math"/>
                      </w:rPr>
                      <m:t>0</m:t>
                    </m:r>
                  </m:e>
                  <m:e>
                    <m:r>
                      <w:rPr>
                        <w:rFonts w:ascii="Cambria Math"/>
                      </w:rPr>
                      <m:t>0</m:t>
                    </m:r>
                  </m:e>
                </m:mr>
                <m:mr>
                  <m:e>
                    <m:r>
                      <w:rPr>
                        <w:rFonts w:ascii="Cambria Math"/>
                      </w:rPr>
                      <m:t>0.2</m:t>
                    </m:r>
                  </m:e>
                  <m:e>
                    <m:r>
                      <w:rPr>
                        <w:rFonts w:ascii="Cambria Math"/>
                      </w:rPr>
                      <m:t>0.4</m:t>
                    </m:r>
                  </m:e>
                  <m:e>
                    <m:r>
                      <w:rPr>
                        <w:rFonts w:ascii="Cambria Math"/>
                      </w:rPr>
                      <m:t>0.4</m:t>
                    </m:r>
                  </m:e>
                  <m:e>
                    <m:r>
                      <w:rPr>
                        <w:rFonts w:ascii="Cambria Math"/>
                      </w:rPr>
                      <m:t>0</m:t>
                    </m:r>
                  </m:e>
                  <m:e>
                    <m:r>
                      <w:rPr>
                        <w:rFonts w:ascii="Cambria Math"/>
                      </w:rPr>
                      <m:t>0</m:t>
                    </m:r>
                  </m:e>
                </m:mr>
                <m:mr>
                  <m:e>
                    <m:r>
                      <w:rPr>
                        <w:rFonts w:ascii="Cambria Math"/>
                      </w:rPr>
                      <m:t>0.4</m:t>
                    </m:r>
                  </m:e>
                  <m:e>
                    <m:r>
                      <w:rPr>
                        <w:rFonts w:ascii="Cambria Math"/>
                      </w:rPr>
                      <m:t>0.4</m:t>
                    </m:r>
                  </m:e>
                  <m:e>
                    <m:r>
                      <w:rPr>
                        <w:rFonts w:ascii="Cambria Math"/>
                      </w:rPr>
                      <m:t>0.2</m:t>
                    </m:r>
                  </m:e>
                  <m:e>
                    <m:r>
                      <w:rPr>
                        <w:rFonts w:ascii="Cambria Math"/>
                      </w:rPr>
                      <m:t>0</m:t>
                    </m:r>
                  </m:e>
                  <m:e>
                    <m:r>
                      <w:rPr>
                        <w:rFonts w:ascii="Cambria Math"/>
                      </w:rPr>
                      <m:t>0</m:t>
                    </m:r>
                  </m:e>
                </m:mr>
                <m:mr>
                  <m:e>
                    <m:r>
                      <w:rPr>
                        <w:rFonts w:ascii="Cambria Math"/>
                      </w:rPr>
                      <m:t>0.3</m:t>
                    </m:r>
                  </m:e>
                  <m:e>
                    <m:r>
                      <w:rPr>
                        <w:rFonts w:ascii="Cambria Math"/>
                      </w:rPr>
                      <m:t>0.4</m:t>
                    </m:r>
                  </m:e>
                  <m:e>
                    <m:r>
                      <w:rPr>
                        <w:rFonts w:ascii="Cambria Math"/>
                      </w:rPr>
                      <m:t>0.3</m:t>
                    </m:r>
                  </m:e>
                  <m:e>
                    <m:r>
                      <w:rPr>
                        <w:rFonts w:ascii="Cambria Math"/>
                      </w:rPr>
                      <m:t>0</m:t>
                    </m:r>
                  </m:e>
                  <m:e>
                    <m:r>
                      <w:rPr>
                        <w:rFonts w:ascii="Cambria Math"/>
                      </w:rPr>
                      <m:t>0</m:t>
                    </m:r>
                  </m:e>
                </m:mr>
              </m:m>
            </m:e>
          </m:d>
        </m:oMath>
      </m:oMathPara>
    </w:p>
    <w:p w14:paraId="6268F15F" w14:textId="6E050A46" w:rsidR="00C06D18" w:rsidRPr="006251A7" w:rsidRDefault="007B0875" w:rsidP="005C420A">
      <w:pPr>
        <w:rPr>
          <w:rFonts w:ascii="宋体" w:hAnsi="宋体"/>
        </w:rPr>
      </w:pPr>
      <m:oMathPara>
        <m:oMathParaPr>
          <m:jc m:val="left"/>
        </m:oMathParaPr>
        <m:oMath>
          <m:sSub>
            <m:sSubPr>
              <m:ctrlPr>
                <w:rPr>
                  <w:rFonts w:ascii="Cambria Math" w:hAnsi="Cambria Math"/>
                  <w:i/>
                </w:rPr>
              </m:ctrlPr>
            </m:sSubPr>
            <m:e>
              <m:r>
                <w:rPr>
                  <w:rFonts w:ascii="Cambria Math"/>
                </w:rPr>
                <m:t>D</m:t>
              </m:r>
            </m:e>
            <m:sub>
              <m:r>
                <w:rPr>
                  <w:rFonts w:ascii="Cambria Math"/>
                </w:rPr>
                <m:t>4</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0.2</m:t>
                    </m:r>
                  </m:e>
                  <m:e>
                    <m:r>
                      <w:rPr>
                        <w:rFonts w:ascii="Cambria Math"/>
                      </w:rPr>
                      <m:t>0.3</m:t>
                    </m:r>
                  </m:e>
                  <m:e>
                    <m:r>
                      <w:rPr>
                        <w:rFonts w:ascii="Cambria Math"/>
                      </w:rPr>
                      <m:t>0.4</m:t>
                    </m:r>
                  </m:e>
                  <m:e>
                    <m:r>
                      <w:rPr>
                        <w:rFonts w:ascii="Cambria Math"/>
                      </w:rPr>
                      <m:t>0.1</m:t>
                    </m:r>
                  </m:e>
                  <m:e>
                    <m:r>
                      <w:rPr>
                        <w:rFonts w:ascii="Cambria Math"/>
                      </w:rPr>
                      <m:t>0</m:t>
                    </m:r>
                  </m:e>
                </m:mr>
                <m:mr>
                  <m:e>
                    <m:r>
                      <w:rPr>
                        <w:rFonts w:ascii="Cambria Math"/>
                      </w:rPr>
                      <m:t>0.4</m:t>
                    </m:r>
                  </m:e>
                  <m:e>
                    <m:r>
                      <w:rPr>
                        <w:rFonts w:ascii="Cambria Math"/>
                      </w:rPr>
                      <m:t>0.3</m:t>
                    </m:r>
                  </m:e>
                  <m:e>
                    <m:r>
                      <w:rPr>
                        <w:rFonts w:ascii="Cambria Math"/>
                      </w:rPr>
                      <m:t>0.1</m:t>
                    </m:r>
                  </m:e>
                  <m:e>
                    <m:r>
                      <w:rPr>
                        <w:rFonts w:ascii="Cambria Math"/>
                      </w:rPr>
                      <m:t>0.2</m:t>
                    </m:r>
                  </m:e>
                  <m:e>
                    <m:r>
                      <w:rPr>
                        <w:rFonts w:ascii="Cambria Math"/>
                      </w:rPr>
                      <m:t>0</m:t>
                    </m:r>
                  </m:e>
                </m:mr>
                <m:mr>
                  <m:e>
                    <m:r>
                      <w:rPr>
                        <w:rFonts w:ascii="Cambria Math"/>
                      </w:rPr>
                      <m:t>0</m:t>
                    </m:r>
                  </m:e>
                  <m:e>
                    <m:r>
                      <w:rPr>
                        <w:rFonts w:ascii="Cambria Math"/>
                      </w:rPr>
                      <m:t>0.3</m:t>
                    </m:r>
                  </m:e>
                  <m:e>
                    <m:r>
                      <w:rPr>
                        <w:rFonts w:ascii="Cambria Math"/>
                      </w:rPr>
                      <m:t>0.4</m:t>
                    </m:r>
                  </m:e>
                  <m:e>
                    <m:r>
                      <w:rPr>
                        <w:rFonts w:ascii="Cambria Math"/>
                      </w:rPr>
                      <m:t>0.3</m:t>
                    </m:r>
                  </m:e>
                  <m:e>
                    <m:r>
                      <w:rPr>
                        <w:rFonts w:ascii="Cambria Math"/>
                      </w:rPr>
                      <m:t>0</m:t>
                    </m:r>
                  </m:e>
                </m:mr>
                <m:mr>
                  <m:e>
                    <m:r>
                      <w:rPr>
                        <w:rFonts w:ascii="Cambria Math"/>
                      </w:rPr>
                      <m:t>0.2</m:t>
                    </m:r>
                  </m:e>
                  <m:e>
                    <m:r>
                      <w:rPr>
                        <w:rFonts w:ascii="Cambria Math"/>
                      </w:rPr>
                      <m:t>0.2</m:t>
                    </m:r>
                  </m:e>
                  <m:e>
                    <m:r>
                      <w:rPr>
                        <w:rFonts w:ascii="Cambria Math"/>
                      </w:rPr>
                      <m:t>0.4</m:t>
                    </m:r>
                  </m:e>
                  <m:e>
                    <m:r>
                      <w:rPr>
                        <w:rFonts w:ascii="Cambria Math"/>
                      </w:rPr>
                      <m:t>0.2</m:t>
                    </m:r>
                  </m:e>
                  <m:e>
                    <m:r>
                      <w:rPr>
                        <w:rFonts w:ascii="Cambria Math"/>
                      </w:rPr>
                      <m:t>0</m:t>
                    </m:r>
                  </m:e>
                </m:mr>
              </m:m>
            </m:e>
          </m:d>
        </m:oMath>
      </m:oMathPara>
    </w:p>
    <w:p w14:paraId="6F00B1BC" w14:textId="6DF150B2" w:rsidR="00C06D18" w:rsidRDefault="00C06D18" w:rsidP="00A11741">
      <w:pPr>
        <w:pStyle w:val="3"/>
      </w:pPr>
      <w:bookmarkStart w:id="17" w:name="_Toc12139"/>
      <w:r>
        <w:rPr>
          <w:rFonts w:hint="eastAsia"/>
        </w:rPr>
        <w:t>模糊综合评价</w:t>
      </w:r>
      <w:bookmarkEnd w:id="17"/>
    </w:p>
    <w:p w14:paraId="08AF6C8A" w14:textId="77777777" w:rsidR="00C06D18" w:rsidRDefault="00C06D18" w:rsidP="008D4E8B">
      <w:r>
        <w:rPr>
          <w:rFonts w:hint="eastAsia"/>
        </w:rPr>
        <w:t>（</w:t>
      </w:r>
      <w:r>
        <w:rPr>
          <w:rFonts w:hint="eastAsia"/>
        </w:rPr>
        <w:t>1</w:t>
      </w:r>
      <w:r>
        <w:rPr>
          <w:rFonts w:hint="eastAsia"/>
        </w:rPr>
        <w:t>）员工甲胜任力职业能力指标的一级模糊综合评价</w:t>
      </w:r>
      <w:r>
        <w:rPr>
          <w:rFonts w:hint="eastAsia"/>
        </w:rPr>
        <w:t>R</w:t>
      </w:r>
      <w:r>
        <w:rPr>
          <w:rFonts w:hint="eastAsia"/>
          <w:vertAlign w:val="subscript"/>
        </w:rPr>
        <w:t>1</w:t>
      </w:r>
      <w:r>
        <w:rPr>
          <w:rFonts w:hint="eastAsia"/>
        </w:rPr>
        <w:t>为：</w:t>
      </w:r>
    </w:p>
    <w:p w14:paraId="4CE3ABB2" w14:textId="7F3AF335" w:rsidR="00C06D18" w:rsidRDefault="00C06D18" w:rsidP="005C420A">
      <w:r>
        <w:rPr>
          <w:rFonts w:hint="eastAsia"/>
        </w:rPr>
        <w:t>R</w:t>
      </w:r>
      <w:r>
        <w:rPr>
          <w:rFonts w:hint="eastAsia"/>
          <w:vertAlign w:val="subscript"/>
        </w:rPr>
        <w:t>1</w:t>
      </w:r>
      <w:r>
        <w:rPr>
          <w:rFonts w:hint="eastAsia"/>
        </w:rPr>
        <w:t>=W</w:t>
      </w:r>
      <w:r>
        <w:rPr>
          <w:rFonts w:ascii="宋体" w:hAnsi="宋体" w:hint="eastAsia"/>
          <w:vertAlign w:val="subscript"/>
        </w:rPr>
        <w:t>1·</w:t>
      </w:r>
      <w:r>
        <w:rPr>
          <w:rFonts w:ascii="宋体" w:hAnsi="宋体" w:hint="eastAsia"/>
        </w:rPr>
        <w:t>D</w:t>
      </w:r>
      <w:r>
        <w:rPr>
          <w:rFonts w:ascii="宋体" w:hAnsi="宋体" w:hint="eastAsia"/>
          <w:vertAlign w:val="subscript"/>
        </w:rPr>
        <w:t>1</w:t>
      </w:r>
      <w:r>
        <w:rPr>
          <w:rFonts w:hint="eastAsia"/>
        </w:rPr>
        <w:t>=</w:t>
      </w:r>
      <w:r>
        <w:rPr>
          <w:rFonts w:hint="eastAsia"/>
        </w:rPr>
        <w:t>（</w:t>
      </w:r>
      <w:r>
        <w:rPr>
          <w:rFonts w:hint="eastAsia"/>
        </w:rPr>
        <w:t>0.215</w:t>
      </w:r>
      <w:r>
        <w:rPr>
          <w:rFonts w:hint="eastAsia"/>
        </w:rPr>
        <w:t>，</w:t>
      </w:r>
      <w:r>
        <w:rPr>
          <w:rFonts w:hint="eastAsia"/>
        </w:rPr>
        <w:t>0.385</w:t>
      </w:r>
      <w:r>
        <w:rPr>
          <w:rFonts w:hint="eastAsia"/>
        </w:rPr>
        <w:t>，</w:t>
      </w:r>
      <w:r>
        <w:rPr>
          <w:rFonts w:hint="eastAsia"/>
        </w:rPr>
        <w:t>0.310</w:t>
      </w:r>
      <w:r>
        <w:rPr>
          <w:rFonts w:hint="eastAsia"/>
        </w:rPr>
        <w:t>，</w:t>
      </w:r>
      <w:r>
        <w:rPr>
          <w:rFonts w:hint="eastAsia"/>
        </w:rPr>
        <w:t>0.090</w:t>
      </w:r>
      <w:r>
        <w:rPr>
          <w:rFonts w:hint="eastAsia"/>
        </w:rPr>
        <w:t>）</w:t>
      </w:r>
      <m:oMath>
        <m:sSub>
          <m:sSubPr>
            <m:ctrlPr>
              <w:rPr>
                <w:rFonts w:ascii="Cambria Math" w:hAnsi="Cambria Math"/>
                <w:i/>
              </w:rPr>
            </m:ctrlPr>
          </m:sSubPr>
          <m:e>
            <m:r>
              <w:rPr>
                <w:rFonts w:ascii="Cambria Math"/>
              </w:rPr>
              <m:t>D</m:t>
            </m:r>
          </m:e>
          <m:sub>
            <m:r>
              <w:rPr>
                <w:rFonts w:ascii="Cambria Math"/>
              </w:rPr>
              <m:t>1</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0.7</m:t>
                  </m:r>
                </m:e>
                <m:e>
                  <m:r>
                    <w:rPr>
                      <w:rFonts w:ascii="Cambria Math"/>
                    </w:rPr>
                    <m:t>0.3</m:t>
                  </m:r>
                </m:e>
                <m:e>
                  <m:r>
                    <w:rPr>
                      <w:rFonts w:ascii="Cambria Math"/>
                    </w:rPr>
                    <m:t>0</m:t>
                  </m:r>
                </m:e>
                <m:e>
                  <m:r>
                    <w:rPr>
                      <w:rFonts w:ascii="Cambria Math"/>
                    </w:rPr>
                    <m:t>0</m:t>
                  </m:r>
                </m:e>
                <m:e>
                  <m:r>
                    <w:rPr>
                      <w:rFonts w:ascii="Cambria Math"/>
                    </w:rPr>
                    <m:t>0</m:t>
                  </m:r>
                </m:e>
              </m:mr>
              <m:mr>
                <m:e>
                  <m:r>
                    <w:rPr>
                      <w:rFonts w:ascii="Cambria Math"/>
                    </w:rPr>
                    <m:t>0.3</m:t>
                  </m:r>
                </m:e>
                <m:e>
                  <m:r>
                    <w:rPr>
                      <w:rFonts w:ascii="Cambria Math"/>
                    </w:rPr>
                    <m:t>0.2</m:t>
                  </m:r>
                </m:e>
                <m:e>
                  <m:r>
                    <w:rPr>
                      <w:rFonts w:ascii="Cambria Math"/>
                    </w:rPr>
                    <m:t>0.3</m:t>
                  </m:r>
                </m:e>
                <m:e>
                  <m:r>
                    <w:rPr>
                      <w:rFonts w:ascii="Cambria Math"/>
                    </w:rPr>
                    <m:t>0.2</m:t>
                  </m:r>
                </m:e>
                <m:e>
                  <m:r>
                    <w:rPr>
                      <w:rFonts w:ascii="Cambria Math"/>
                    </w:rPr>
                    <m:t>0</m:t>
                  </m:r>
                </m:e>
              </m:mr>
              <m:mr>
                <m:e>
                  <m:r>
                    <w:rPr>
                      <w:rFonts w:ascii="Cambria Math"/>
                    </w:rPr>
                    <m:t>0.1</m:t>
                  </m:r>
                </m:e>
                <m:e>
                  <m:r>
                    <w:rPr>
                      <w:rFonts w:ascii="Cambria Math"/>
                    </w:rPr>
                    <m:t>0.2</m:t>
                  </m:r>
                </m:e>
                <m:e>
                  <m:r>
                    <w:rPr>
                      <w:rFonts w:ascii="Cambria Math"/>
                    </w:rPr>
                    <m:t>0.3</m:t>
                  </m:r>
                </m:e>
                <m:e>
                  <m:r>
                    <w:rPr>
                      <w:rFonts w:ascii="Cambria Math"/>
                    </w:rPr>
                    <m:t>0.3</m:t>
                  </m:r>
                </m:e>
                <m:e>
                  <m:r>
                    <w:rPr>
                      <w:rFonts w:ascii="Cambria Math"/>
                    </w:rPr>
                    <m:t>0.1</m:t>
                  </m:r>
                </m:e>
              </m:mr>
              <m:mr>
                <m:e>
                  <m:r>
                    <w:rPr>
                      <w:rFonts w:ascii="Cambria Math"/>
                    </w:rPr>
                    <m:t>0.2</m:t>
                  </m:r>
                </m:e>
                <m:e>
                  <m:r>
                    <w:rPr>
                      <w:rFonts w:ascii="Cambria Math"/>
                    </w:rPr>
                    <m:t>0.2</m:t>
                  </m:r>
                </m:e>
                <m:e>
                  <m:r>
                    <w:rPr>
                      <w:rFonts w:ascii="Cambria Math"/>
                    </w:rPr>
                    <m:t>0.4</m:t>
                  </m:r>
                </m:e>
                <m:e>
                  <m:r>
                    <w:rPr>
                      <w:rFonts w:ascii="Cambria Math"/>
                    </w:rPr>
                    <m:t>0.2</m:t>
                  </m:r>
                </m:e>
                <m:e>
                  <m:r>
                    <w:rPr>
                      <w:rFonts w:ascii="Cambria Math"/>
                    </w:rPr>
                    <m:t>0</m:t>
                  </m:r>
                </m:e>
              </m:mr>
            </m:m>
          </m:e>
        </m:d>
      </m:oMath>
    </w:p>
    <w:p w14:paraId="553EA308" w14:textId="77777777" w:rsidR="00C06D18" w:rsidRDefault="00C06D18" w:rsidP="008D4E8B">
      <w:r>
        <w:rPr>
          <w:rFonts w:hint="eastAsia"/>
        </w:rPr>
        <w:t>=</w:t>
      </w:r>
      <w:r>
        <w:rPr>
          <w:rFonts w:hint="eastAsia"/>
        </w:rPr>
        <w:t>（</w:t>
      </w:r>
      <w:r>
        <w:rPr>
          <w:rFonts w:hint="eastAsia"/>
        </w:rPr>
        <w:t>0.315</w:t>
      </w:r>
      <w:r>
        <w:rPr>
          <w:rFonts w:hint="eastAsia"/>
        </w:rPr>
        <w:t>，</w:t>
      </w:r>
      <w:r>
        <w:rPr>
          <w:rFonts w:hint="eastAsia"/>
        </w:rPr>
        <w:t>0.2053</w:t>
      </w:r>
      <w:r>
        <w:rPr>
          <w:rFonts w:hint="eastAsia"/>
        </w:rPr>
        <w:t>，</w:t>
      </w:r>
      <w:r>
        <w:rPr>
          <w:rFonts w:hint="eastAsia"/>
        </w:rPr>
        <w:t>0.2265</w:t>
      </w:r>
      <w:r>
        <w:rPr>
          <w:rFonts w:hint="eastAsia"/>
        </w:rPr>
        <w:t>，</w:t>
      </w:r>
      <w:r>
        <w:rPr>
          <w:rFonts w:hint="eastAsia"/>
        </w:rPr>
        <w:t>0.031</w:t>
      </w:r>
      <w:r>
        <w:rPr>
          <w:rFonts w:hint="eastAsia"/>
        </w:rPr>
        <w:t>）；</w:t>
      </w:r>
    </w:p>
    <w:p w14:paraId="5F013BCD" w14:textId="77777777" w:rsidR="00C06D18" w:rsidRDefault="00C06D18" w:rsidP="008D4E8B">
      <w:r>
        <w:rPr>
          <w:rFonts w:hint="eastAsia"/>
        </w:rPr>
        <w:t>（</w:t>
      </w:r>
      <w:r>
        <w:rPr>
          <w:rFonts w:hint="eastAsia"/>
        </w:rPr>
        <w:t>2</w:t>
      </w:r>
      <w:r>
        <w:rPr>
          <w:rFonts w:hint="eastAsia"/>
        </w:rPr>
        <w:t>）员工甲胜任力核心能力指标的一级模糊综合评价</w:t>
      </w:r>
      <w:r>
        <w:rPr>
          <w:rFonts w:hint="eastAsia"/>
        </w:rPr>
        <w:t>R</w:t>
      </w:r>
      <w:r>
        <w:rPr>
          <w:rFonts w:hint="eastAsia"/>
          <w:vertAlign w:val="subscript"/>
        </w:rPr>
        <w:t>2</w:t>
      </w:r>
      <w:r>
        <w:rPr>
          <w:rFonts w:hint="eastAsia"/>
        </w:rPr>
        <w:t>为：</w:t>
      </w:r>
    </w:p>
    <w:p w14:paraId="4D6015C4" w14:textId="5914F174" w:rsidR="00C06D18" w:rsidRDefault="00C06D18" w:rsidP="005C420A">
      <w:r>
        <w:rPr>
          <w:rFonts w:hint="eastAsia"/>
        </w:rPr>
        <w:t xml:space="preserve">    R</w:t>
      </w:r>
      <w:r>
        <w:rPr>
          <w:rFonts w:hint="eastAsia"/>
          <w:vertAlign w:val="subscript"/>
        </w:rPr>
        <w:t>2</w:t>
      </w:r>
      <w:r>
        <w:rPr>
          <w:rFonts w:hint="eastAsia"/>
        </w:rPr>
        <w:t>=W</w:t>
      </w:r>
      <w:r>
        <w:rPr>
          <w:rFonts w:ascii="宋体" w:hAnsi="宋体" w:hint="eastAsia"/>
          <w:vertAlign w:val="subscript"/>
        </w:rPr>
        <w:t>2·</w:t>
      </w:r>
      <w:r>
        <w:rPr>
          <w:rFonts w:ascii="宋体" w:hAnsi="宋体" w:hint="eastAsia"/>
        </w:rPr>
        <w:t>D</w:t>
      </w:r>
      <w:r>
        <w:rPr>
          <w:rFonts w:ascii="宋体" w:hAnsi="宋体" w:hint="eastAsia"/>
          <w:vertAlign w:val="subscript"/>
        </w:rPr>
        <w:t>2</w:t>
      </w:r>
      <w:r>
        <w:rPr>
          <w:rFonts w:hint="eastAsia"/>
        </w:rPr>
        <w:t>=</w:t>
      </w:r>
      <w:r>
        <w:rPr>
          <w:rFonts w:hint="eastAsia"/>
        </w:rPr>
        <w:t>（</w:t>
      </w:r>
      <w:r>
        <w:rPr>
          <w:rFonts w:hint="eastAsia"/>
        </w:rPr>
        <w:t>0.325</w:t>
      </w:r>
      <w:r>
        <w:rPr>
          <w:rFonts w:hint="eastAsia"/>
        </w:rPr>
        <w:t>，</w:t>
      </w:r>
      <w:r>
        <w:rPr>
          <w:rFonts w:hint="eastAsia"/>
        </w:rPr>
        <w:t>0.275</w:t>
      </w:r>
      <w:r>
        <w:rPr>
          <w:rFonts w:hint="eastAsia"/>
        </w:rPr>
        <w:t>，</w:t>
      </w:r>
      <w:r>
        <w:rPr>
          <w:rFonts w:hint="eastAsia"/>
        </w:rPr>
        <w:t>0.324</w:t>
      </w:r>
      <w:r>
        <w:rPr>
          <w:rFonts w:hint="eastAsia"/>
        </w:rPr>
        <w:t>，</w:t>
      </w:r>
      <w:r>
        <w:rPr>
          <w:rFonts w:hint="eastAsia"/>
        </w:rPr>
        <w:t>0.061</w:t>
      </w:r>
      <w:r>
        <w:rPr>
          <w:rFonts w:hint="eastAsia"/>
        </w:rPr>
        <w:t>，</w:t>
      </w:r>
      <w:r>
        <w:rPr>
          <w:rFonts w:hint="eastAsia"/>
        </w:rPr>
        <w:t>0.015</w:t>
      </w:r>
      <w:r>
        <w:rPr>
          <w:rFonts w:hint="eastAsia"/>
        </w:rPr>
        <w:t>）</w:t>
      </w:r>
      <m:oMath>
        <m:sSub>
          <m:sSubPr>
            <m:ctrlPr>
              <w:rPr>
                <w:rFonts w:ascii="Cambria Math" w:hAnsi="Cambria Math"/>
                <w:i/>
              </w:rPr>
            </m:ctrlPr>
          </m:sSubPr>
          <m:e>
            <m:r>
              <w:rPr>
                <w:rFonts w:ascii="Cambria Math"/>
              </w:rPr>
              <m:t>D</m:t>
            </m:r>
          </m:e>
          <m:sub>
            <m:r>
              <w:rPr>
                <w:rFonts w:ascii="Cambria Math"/>
              </w:rPr>
              <m:t>2</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0.2</m:t>
                  </m:r>
                </m:e>
                <m:e>
                  <m:r>
                    <w:rPr>
                      <w:rFonts w:ascii="Cambria Math"/>
                    </w:rPr>
                    <m:t>0.2</m:t>
                  </m:r>
                </m:e>
                <m:e>
                  <m:r>
                    <w:rPr>
                      <w:rFonts w:ascii="Cambria Math"/>
                    </w:rPr>
                    <m:t>0.3</m:t>
                  </m:r>
                </m:e>
                <m:e>
                  <m:r>
                    <w:rPr>
                      <w:rFonts w:ascii="Cambria Math"/>
                    </w:rPr>
                    <m:t>0.3</m:t>
                  </m:r>
                </m:e>
                <m:e>
                  <m:r>
                    <w:rPr>
                      <w:rFonts w:ascii="Cambria Math"/>
                    </w:rPr>
                    <m:t>0</m:t>
                  </m:r>
                </m:e>
              </m:mr>
              <m:mr>
                <m:e>
                  <m:r>
                    <w:rPr>
                      <w:rFonts w:ascii="Cambria Math"/>
                    </w:rPr>
                    <m:t>0.3</m:t>
                  </m:r>
                </m:e>
                <m:e>
                  <m:r>
                    <w:rPr>
                      <w:rFonts w:ascii="Cambria Math"/>
                    </w:rPr>
                    <m:t>0.4</m:t>
                  </m:r>
                </m:e>
                <m:e>
                  <m:r>
                    <w:rPr>
                      <w:rFonts w:ascii="Cambria Math"/>
                    </w:rPr>
                    <m:t>0.3</m:t>
                  </m:r>
                </m:e>
                <m:e>
                  <m:r>
                    <w:rPr>
                      <w:rFonts w:ascii="Cambria Math"/>
                    </w:rPr>
                    <m:t>0</m:t>
                  </m:r>
                </m:e>
                <m:e>
                  <m:r>
                    <w:rPr>
                      <w:rFonts w:ascii="Cambria Math"/>
                    </w:rPr>
                    <m:t>0</m:t>
                  </m:r>
                </m:e>
              </m:mr>
              <m:mr>
                <m:e>
                  <m:r>
                    <w:rPr>
                      <w:rFonts w:ascii="Cambria Math"/>
                    </w:rPr>
                    <m:t>0</m:t>
                  </m:r>
                </m:e>
                <m:e>
                  <m:r>
                    <w:rPr>
                      <w:rFonts w:ascii="Cambria Math"/>
                    </w:rPr>
                    <m:t>0.3</m:t>
                  </m:r>
                </m:e>
                <m:e>
                  <m:r>
                    <w:rPr>
                      <w:rFonts w:ascii="Cambria Math"/>
                    </w:rPr>
                    <m:t>0.6</m:t>
                  </m:r>
                </m:e>
                <m:e>
                  <m:r>
                    <w:rPr>
                      <w:rFonts w:ascii="Cambria Math"/>
                    </w:rPr>
                    <m:t>0.1</m:t>
                  </m:r>
                </m:e>
                <m:e>
                  <m:r>
                    <w:rPr>
                      <w:rFonts w:ascii="Cambria Math"/>
                    </w:rPr>
                    <m:t>0</m:t>
                  </m:r>
                </m:e>
              </m:mr>
              <m:mr>
                <m:e>
                  <m:r>
                    <w:rPr>
                      <w:rFonts w:ascii="Cambria Math"/>
                    </w:rPr>
                    <m:t>0.1</m:t>
                  </m:r>
                </m:e>
                <m:e>
                  <m:r>
                    <w:rPr>
                      <w:rFonts w:ascii="Cambria Math"/>
                    </w:rPr>
                    <m:t>0.6</m:t>
                  </m:r>
                </m:e>
                <m:e>
                  <m:r>
                    <w:rPr>
                      <w:rFonts w:ascii="Cambria Math"/>
                    </w:rPr>
                    <m:t>0.3</m:t>
                  </m:r>
                </m:e>
                <m:e>
                  <m:r>
                    <w:rPr>
                      <w:rFonts w:ascii="Cambria Math"/>
                    </w:rPr>
                    <m:t>0</m:t>
                  </m:r>
                </m:e>
                <m:e>
                  <m:r>
                    <w:rPr>
                      <w:rFonts w:ascii="Cambria Math"/>
                    </w:rPr>
                    <m:t>0</m:t>
                  </m:r>
                </m:e>
              </m:mr>
              <m:mr>
                <m:e>
                  <m:r>
                    <w:rPr>
                      <w:rFonts w:ascii="Cambria Math"/>
                    </w:rPr>
                    <m:t>0</m:t>
                  </m:r>
                </m:e>
                <m:e>
                  <m:r>
                    <w:rPr>
                      <w:rFonts w:ascii="Cambria Math"/>
                    </w:rPr>
                    <m:t>0.1</m:t>
                  </m:r>
                </m:e>
                <m:e>
                  <m:r>
                    <w:rPr>
                      <w:rFonts w:ascii="Cambria Math"/>
                    </w:rPr>
                    <m:t>0.9</m:t>
                  </m:r>
                </m:e>
                <m:e>
                  <m:r>
                    <w:rPr>
                      <w:rFonts w:ascii="Cambria Math"/>
                    </w:rPr>
                    <m:t>0</m:t>
                  </m:r>
                </m:e>
                <m:e>
                  <m:r>
                    <w:rPr>
                      <w:rFonts w:ascii="Cambria Math"/>
                    </w:rPr>
                    <m:t>0</m:t>
                  </m:r>
                </m:e>
              </m:mr>
            </m:m>
          </m:e>
        </m:d>
      </m:oMath>
      <w:r>
        <w:rPr>
          <w:rFonts w:hint="eastAsia"/>
        </w:rPr>
        <w:t>=</w:t>
      </w:r>
      <w:r>
        <w:rPr>
          <w:rFonts w:hint="eastAsia"/>
        </w:rPr>
        <w:t>（</w:t>
      </w:r>
      <w:r>
        <w:rPr>
          <w:rFonts w:hint="eastAsia"/>
        </w:rPr>
        <w:t>0.1536</w:t>
      </w:r>
      <w:r>
        <w:rPr>
          <w:rFonts w:hint="eastAsia"/>
        </w:rPr>
        <w:t>，</w:t>
      </w:r>
      <w:r>
        <w:rPr>
          <w:rFonts w:hint="eastAsia"/>
        </w:rPr>
        <w:t>0.3103</w:t>
      </w:r>
      <w:r>
        <w:rPr>
          <w:rFonts w:hint="eastAsia"/>
        </w:rPr>
        <w:t>，</w:t>
      </w:r>
      <w:r>
        <w:rPr>
          <w:rFonts w:hint="eastAsia"/>
        </w:rPr>
        <w:t>0.3805</w:t>
      </w:r>
      <w:r>
        <w:rPr>
          <w:rFonts w:hint="eastAsia"/>
        </w:rPr>
        <w:t>，</w:t>
      </w:r>
      <w:r>
        <w:rPr>
          <w:rFonts w:hint="eastAsia"/>
        </w:rPr>
        <w:t>0.1299</w:t>
      </w:r>
      <w:r>
        <w:rPr>
          <w:rFonts w:hint="eastAsia"/>
        </w:rPr>
        <w:t>，</w:t>
      </w:r>
      <w:r>
        <w:rPr>
          <w:rFonts w:hint="eastAsia"/>
        </w:rPr>
        <w:t>0</w:t>
      </w:r>
      <w:r>
        <w:rPr>
          <w:rFonts w:hint="eastAsia"/>
        </w:rPr>
        <w:t>）；</w:t>
      </w:r>
    </w:p>
    <w:p w14:paraId="7A2FE86D" w14:textId="77777777" w:rsidR="00C06D18" w:rsidRDefault="00C06D18" w:rsidP="008D4E8B">
      <w:r>
        <w:rPr>
          <w:rFonts w:hint="eastAsia"/>
        </w:rPr>
        <w:t>（</w:t>
      </w:r>
      <w:r>
        <w:rPr>
          <w:rFonts w:hint="eastAsia"/>
        </w:rPr>
        <w:t>3</w:t>
      </w:r>
      <w:r>
        <w:rPr>
          <w:rFonts w:hint="eastAsia"/>
        </w:rPr>
        <w:t>）员工甲胜任力个人能力指标的一级模糊综合评价</w:t>
      </w:r>
      <w:r>
        <w:rPr>
          <w:rFonts w:hint="eastAsia"/>
        </w:rPr>
        <w:t>R</w:t>
      </w:r>
      <w:r>
        <w:rPr>
          <w:rFonts w:hint="eastAsia"/>
          <w:vertAlign w:val="subscript"/>
        </w:rPr>
        <w:t>3</w:t>
      </w:r>
      <w:r>
        <w:rPr>
          <w:rFonts w:hint="eastAsia"/>
        </w:rPr>
        <w:t>为：</w:t>
      </w:r>
    </w:p>
    <w:p w14:paraId="1AF490D7" w14:textId="0ECA376F" w:rsidR="00C06D18" w:rsidRDefault="00C06D18" w:rsidP="005C420A">
      <w:r>
        <w:rPr>
          <w:rFonts w:hint="eastAsia"/>
        </w:rPr>
        <w:t>R</w:t>
      </w:r>
      <w:r>
        <w:rPr>
          <w:rFonts w:hint="eastAsia"/>
          <w:vertAlign w:val="subscript"/>
        </w:rPr>
        <w:t>3</w:t>
      </w:r>
      <w:r>
        <w:rPr>
          <w:rFonts w:hint="eastAsia"/>
        </w:rPr>
        <w:t>=W</w:t>
      </w:r>
      <w:r>
        <w:rPr>
          <w:rFonts w:ascii="宋体" w:hAnsi="宋体" w:hint="eastAsia"/>
          <w:vertAlign w:val="subscript"/>
        </w:rPr>
        <w:t>3·</w:t>
      </w:r>
      <w:r>
        <w:rPr>
          <w:rFonts w:ascii="宋体" w:hAnsi="宋体" w:hint="eastAsia"/>
        </w:rPr>
        <w:t>D</w:t>
      </w:r>
      <w:r>
        <w:rPr>
          <w:rFonts w:ascii="宋体" w:hAnsi="宋体" w:hint="eastAsia"/>
          <w:vertAlign w:val="subscript"/>
        </w:rPr>
        <w:t>3</w:t>
      </w:r>
      <w:r>
        <w:rPr>
          <w:rFonts w:hint="eastAsia"/>
        </w:rPr>
        <w:t>=</w:t>
      </w:r>
      <w:r>
        <w:rPr>
          <w:rFonts w:hint="eastAsia"/>
        </w:rPr>
        <w:t>（</w:t>
      </w:r>
      <w:r>
        <w:rPr>
          <w:rFonts w:hint="eastAsia"/>
        </w:rPr>
        <w:t>0.285</w:t>
      </w:r>
      <w:r>
        <w:rPr>
          <w:rFonts w:hint="eastAsia"/>
        </w:rPr>
        <w:t>，</w:t>
      </w:r>
      <w:r>
        <w:rPr>
          <w:rFonts w:hint="eastAsia"/>
        </w:rPr>
        <w:t>0.480</w:t>
      </w:r>
      <w:r>
        <w:rPr>
          <w:rFonts w:hint="eastAsia"/>
        </w:rPr>
        <w:t>，</w:t>
      </w:r>
      <w:r>
        <w:rPr>
          <w:rFonts w:hint="eastAsia"/>
        </w:rPr>
        <w:t>0.220</w:t>
      </w:r>
      <w:r>
        <w:rPr>
          <w:rFonts w:hint="eastAsia"/>
        </w:rPr>
        <w:t>，</w:t>
      </w:r>
      <w:r>
        <w:rPr>
          <w:rFonts w:hint="eastAsia"/>
        </w:rPr>
        <w:t>0.015</w:t>
      </w:r>
      <w:r>
        <w:rPr>
          <w:rFonts w:hint="eastAsia"/>
        </w:rPr>
        <w:t>）</w:t>
      </w:r>
      <m:oMath>
        <m:sSub>
          <m:sSubPr>
            <m:ctrlPr>
              <w:rPr>
                <w:rFonts w:ascii="Cambria Math" w:hAnsi="Cambria Math"/>
                <w:i/>
              </w:rPr>
            </m:ctrlPr>
          </m:sSubPr>
          <m:e>
            <m:r>
              <w:rPr>
                <w:rFonts w:ascii="Cambria Math"/>
              </w:rPr>
              <m:t>D</m:t>
            </m:r>
          </m:e>
          <m:sub>
            <m:r>
              <w:rPr>
                <w:rFonts w:ascii="Cambria Math"/>
              </w:rPr>
              <m:t>3</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m:t>
                  </m:r>
                </m:e>
                <m:e>
                  <m:r>
                    <w:rPr>
                      <w:rFonts w:ascii="Cambria Math"/>
                    </w:rPr>
                    <m:t>0.8</m:t>
                  </m:r>
                </m:e>
                <m:e>
                  <m:r>
                    <w:rPr>
                      <w:rFonts w:ascii="Cambria Math"/>
                    </w:rPr>
                    <m:t>0.2</m:t>
                  </m:r>
                </m:e>
                <m:e>
                  <m:r>
                    <w:rPr>
                      <w:rFonts w:ascii="Cambria Math"/>
                    </w:rPr>
                    <m:t>0</m:t>
                  </m:r>
                </m:e>
                <m:e>
                  <m:r>
                    <w:rPr>
                      <w:rFonts w:ascii="Cambria Math"/>
                    </w:rPr>
                    <m:t>0</m:t>
                  </m:r>
                </m:e>
              </m:mr>
              <m:mr>
                <m:e>
                  <m:r>
                    <w:rPr>
                      <w:rFonts w:ascii="Cambria Math"/>
                    </w:rPr>
                    <m:t>0.2</m:t>
                  </m:r>
                </m:e>
                <m:e>
                  <m:r>
                    <w:rPr>
                      <w:rFonts w:ascii="Cambria Math"/>
                    </w:rPr>
                    <m:t>0.4</m:t>
                  </m:r>
                </m:e>
                <m:e>
                  <m:r>
                    <w:rPr>
                      <w:rFonts w:ascii="Cambria Math"/>
                    </w:rPr>
                    <m:t>0.4</m:t>
                  </m:r>
                </m:e>
                <m:e>
                  <m:r>
                    <w:rPr>
                      <w:rFonts w:ascii="Cambria Math"/>
                    </w:rPr>
                    <m:t>0</m:t>
                  </m:r>
                </m:e>
                <m:e>
                  <m:r>
                    <w:rPr>
                      <w:rFonts w:ascii="Cambria Math"/>
                    </w:rPr>
                    <m:t>0</m:t>
                  </m:r>
                </m:e>
              </m:mr>
              <m:mr>
                <m:e>
                  <m:r>
                    <w:rPr>
                      <w:rFonts w:ascii="Cambria Math"/>
                    </w:rPr>
                    <m:t>0.4</m:t>
                  </m:r>
                </m:e>
                <m:e>
                  <m:r>
                    <w:rPr>
                      <w:rFonts w:ascii="Cambria Math"/>
                    </w:rPr>
                    <m:t>0.4</m:t>
                  </m:r>
                </m:e>
                <m:e>
                  <m:r>
                    <w:rPr>
                      <w:rFonts w:ascii="Cambria Math"/>
                    </w:rPr>
                    <m:t>0.2</m:t>
                  </m:r>
                </m:e>
                <m:e>
                  <m:r>
                    <w:rPr>
                      <w:rFonts w:ascii="Cambria Math"/>
                    </w:rPr>
                    <m:t>0</m:t>
                  </m:r>
                </m:e>
                <m:e>
                  <m:r>
                    <w:rPr>
                      <w:rFonts w:ascii="Cambria Math"/>
                    </w:rPr>
                    <m:t>0</m:t>
                  </m:r>
                </m:e>
              </m:mr>
              <m:mr>
                <m:e>
                  <m:r>
                    <w:rPr>
                      <w:rFonts w:ascii="Cambria Math"/>
                    </w:rPr>
                    <m:t>0.3</m:t>
                  </m:r>
                </m:e>
                <m:e>
                  <m:r>
                    <w:rPr>
                      <w:rFonts w:ascii="Cambria Math"/>
                    </w:rPr>
                    <m:t>0.4</m:t>
                  </m:r>
                </m:e>
                <m:e>
                  <m:r>
                    <w:rPr>
                      <w:rFonts w:ascii="Cambria Math"/>
                    </w:rPr>
                    <m:t>0.3</m:t>
                  </m:r>
                </m:e>
                <m:e>
                  <m:r>
                    <w:rPr>
                      <w:rFonts w:ascii="Cambria Math"/>
                    </w:rPr>
                    <m:t>0</m:t>
                  </m:r>
                </m:e>
                <m:e>
                  <m:r>
                    <w:rPr>
                      <w:rFonts w:ascii="Cambria Math"/>
                    </w:rPr>
                    <m:t>0</m:t>
                  </m:r>
                </m:e>
              </m:mr>
            </m:m>
          </m:e>
        </m:d>
      </m:oMath>
    </w:p>
    <w:p w14:paraId="336549AB" w14:textId="77777777" w:rsidR="00C06D18" w:rsidRDefault="00C06D18" w:rsidP="008D4E8B">
      <w:r>
        <w:rPr>
          <w:rFonts w:hint="eastAsia"/>
        </w:rPr>
        <w:t>=(0.1885,0.514,0.2975,0,0)</w:t>
      </w:r>
      <w:r>
        <w:rPr>
          <w:rFonts w:hint="eastAsia"/>
        </w:rPr>
        <w:t>；</w:t>
      </w:r>
    </w:p>
    <w:p w14:paraId="4FC7FC7D" w14:textId="77777777" w:rsidR="00C06D18" w:rsidRDefault="00C06D18" w:rsidP="008D4E8B">
      <w:r>
        <w:rPr>
          <w:rFonts w:hint="eastAsia"/>
        </w:rPr>
        <w:t>（</w:t>
      </w:r>
      <w:r>
        <w:rPr>
          <w:rFonts w:hint="eastAsia"/>
        </w:rPr>
        <w:t>4</w:t>
      </w:r>
      <w:r>
        <w:rPr>
          <w:rFonts w:hint="eastAsia"/>
        </w:rPr>
        <w:t>）员工甲胜任力特定层次能力指标的一级模糊综合评价</w:t>
      </w:r>
      <w:r>
        <w:rPr>
          <w:rFonts w:hint="eastAsia"/>
        </w:rPr>
        <w:t>R</w:t>
      </w:r>
      <w:r>
        <w:rPr>
          <w:rFonts w:hint="eastAsia"/>
          <w:vertAlign w:val="subscript"/>
        </w:rPr>
        <w:t>4</w:t>
      </w:r>
      <w:r>
        <w:rPr>
          <w:rFonts w:hint="eastAsia"/>
        </w:rPr>
        <w:t>为：</w:t>
      </w:r>
    </w:p>
    <w:p w14:paraId="462E194F" w14:textId="074C619D" w:rsidR="00C06D18" w:rsidRDefault="00C06D18" w:rsidP="005C420A">
      <w:r>
        <w:rPr>
          <w:rFonts w:hint="eastAsia"/>
        </w:rPr>
        <w:t>R</w:t>
      </w:r>
      <w:r>
        <w:rPr>
          <w:rFonts w:hint="eastAsia"/>
          <w:vertAlign w:val="subscript"/>
        </w:rPr>
        <w:t>4</w:t>
      </w:r>
      <w:r>
        <w:rPr>
          <w:rFonts w:hint="eastAsia"/>
        </w:rPr>
        <w:t>=W</w:t>
      </w:r>
      <w:r>
        <w:rPr>
          <w:rFonts w:ascii="宋体" w:hAnsi="宋体" w:hint="eastAsia"/>
          <w:vertAlign w:val="subscript"/>
        </w:rPr>
        <w:t>4·</w:t>
      </w:r>
      <w:r>
        <w:rPr>
          <w:rFonts w:ascii="宋体" w:hAnsi="宋体" w:hint="eastAsia"/>
        </w:rPr>
        <w:t>D</w:t>
      </w:r>
      <w:r>
        <w:rPr>
          <w:rFonts w:ascii="宋体" w:hAnsi="宋体" w:hint="eastAsia"/>
          <w:vertAlign w:val="subscript"/>
        </w:rPr>
        <w:t>4</w:t>
      </w:r>
      <w:r>
        <w:rPr>
          <w:rFonts w:hint="eastAsia"/>
        </w:rPr>
        <w:t>=</w:t>
      </w:r>
      <w:r>
        <w:rPr>
          <w:rFonts w:hint="eastAsia"/>
        </w:rPr>
        <w:t>（</w:t>
      </w:r>
      <w:r>
        <w:rPr>
          <w:rFonts w:hint="eastAsia"/>
        </w:rPr>
        <w:t>0.315</w:t>
      </w:r>
      <w:r>
        <w:rPr>
          <w:rFonts w:hint="eastAsia"/>
        </w:rPr>
        <w:t>，</w:t>
      </w:r>
      <w:r>
        <w:rPr>
          <w:rFonts w:hint="eastAsia"/>
        </w:rPr>
        <w:t>0.302</w:t>
      </w:r>
      <w:r>
        <w:rPr>
          <w:rFonts w:hint="eastAsia"/>
        </w:rPr>
        <w:t>，</w:t>
      </w:r>
      <w:r>
        <w:rPr>
          <w:rFonts w:hint="eastAsia"/>
        </w:rPr>
        <w:t>0.285</w:t>
      </w:r>
      <w:r>
        <w:rPr>
          <w:rFonts w:hint="eastAsia"/>
        </w:rPr>
        <w:t>，</w:t>
      </w:r>
      <w:r>
        <w:rPr>
          <w:rFonts w:hint="eastAsia"/>
        </w:rPr>
        <w:t>0.098</w:t>
      </w:r>
      <w:r>
        <w:rPr>
          <w:rFonts w:hint="eastAsia"/>
        </w:rPr>
        <w:t>）</w:t>
      </w:r>
      <m:oMath>
        <m:sSub>
          <m:sSubPr>
            <m:ctrlPr>
              <w:rPr>
                <w:rFonts w:ascii="Cambria Math" w:hAnsi="Cambria Math"/>
                <w:i/>
              </w:rPr>
            </m:ctrlPr>
          </m:sSubPr>
          <m:e>
            <m:r>
              <w:rPr>
                <w:rFonts w:ascii="Cambria Math"/>
              </w:rPr>
              <m:t>D</m:t>
            </m:r>
          </m:e>
          <m:sub>
            <m:r>
              <w:rPr>
                <w:rFonts w:ascii="Cambria Math"/>
              </w:rPr>
              <m:t>4</m:t>
            </m:r>
          </m:sub>
        </m:sSub>
        <m:r>
          <w:rPr>
            <w:rFonts w:ascii="Cambria Math"/>
          </w:rPr>
          <m:t>=</m:t>
        </m:r>
        <m:d>
          <m:dPr>
            <m:begChr m:val="["/>
            <m:endChr m:val="]"/>
            <m:ctrlPr>
              <w:rPr>
                <w:rFonts w:ascii="Cambria Math" w:hAnsi="Cambria Math"/>
                <w:i/>
              </w:rPr>
            </m:ctrlPr>
          </m:dPr>
          <m:e>
            <m:m>
              <m:mPr>
                <m:mcs>
                  <m:mc>
                    <m:mcPr>
                      <m:count m:val="5"/>
                      <m:mcJc m:val="center"/>
                    </m:mcPr>
                  </m:mc>
                </m:mcs>
                <m:ctrlPr>
                  <w:rPr>
                    <w:rFonts w:ascii="Cambria Math" w:hAnsi="Cambria Math"/>
                    <w:i/>
                  </w:rPr>
                </m:ctrlPr>
              </m:mPr>
              <m:mr>
                <m:e>
                  <m:r>
                    <w:rPr>
                      <w:rFonts w:ascii="Cambria Math"/>
                    </w:rPr>
                    <m:t>0.2</m:t>
                  </m:r>
                </m:e>
                <m:e>
                  <m:r>
                    <w:rPr>
                      <w:rFonts w:ascii="Cambria Math"/>
                    </w:rPr>
                    <m:t>0.3</m:t>
                  </m:r>
                </m:e>
                <m:e>
                  <m:r>
                    <w:rPr>
                      <w:rFonts w:ascii="Cambria Math"/>
                    </w:rPr>
                    <m:t>0.4</m:t>
                  </m:r>
                </m:e>
                <m:e>
                  <m:r>
                    <w:rPr>
                      <w:rFonts w:ascii="Cambria Math"/>
                    </w:rPr>
                    <m:t>0.1</m:t>
                  </m:r>
                </m:e>
                <m:e>
                  <m:r>
                    <w:rPr>
                      <w:rFonts w:ascii="Cambria Math"/>
                    </w:rPr>
                    <m:t>0</m:t>
                  </m:r>
                </m:e>
              </m:mr>
              <m:mr>
                <m:e>
                  <m:r>
                    <w:rPr>
                      <w:rFonts w:ascii="Cambria Math"/>
                    </w:rPr>
                    <m:t>0.4</m:t>
                  </m:r>
                </m:e>
                <m:e>
                  <m:r>
                    <w:rPr>
                      <w:rFonts w:ascii="Cambria Math"/>
                    </w:rPr>
                    <m:t>0.3</m:t>
                  </m:r>
                </m:e>
                <m:e>
                  <m:r>
                    <w:rPr>
                      <w:rFonts w:ascii="Cambria Math"/>
                    </w:rPr>
                    <m:t>0.1</m:t>
                  </m:r>
                </m:e>
                <m:e>
                  <m:r>
                    <w:rPr>
                      <w:rFonts w:ascii="Cambria Math"/>
                    </w:rPr>
                    <m:t>0.2</m:t>
                  </m:r>
                </m:e>
                <m:e>
                  <m:r>
                    <w:rPr>
                      <w:rFonts w:ascii="Cambria Math"/>
                    </w:rPr>
                    <m:t>0</m:t>
                  </m:r>
                </m:e>
              </m:mr>
              <m:mr>
                <m:e>
                  <m:r>
                    <w:rPr>
                      <w:rFonts w:ascii="Cambria Math"/>
                    </w:rPr>
                    <m:t>0</m:t>
                  </m:r>
                </m:e>
                <m:e>
                  <m:r>
                    <w:rPr>
                      <w:rFonts w:ascii="Cambria Math"/>
                    </w:rPr>
                    <m:t>0.3</m:t>
                  </m:r>
                </m:e>
                <m:e>
                  <m:r>
                    <w:rPr>
                      <w:rFonts w:ascii="Cambria Math"/>
                    </w:rPr>
                    <m:t>0.4</m:t>
                  </m:r>
                </m:e>
                <m:e>
                  <m:r>
                    <w:rPr>
                      <w:rFonts w:ascii="Cambria Math"/>
                    </w:rPr>
                    <m:t>0.3</m:t>
                  </m:r>
                </m:e>
                <m:e>
                  <m:r>
                    <w:rPr>
                      <w:rFonts w:ascii="Cambria Math"/>
                    </w:rPr>
                    <m:t>0</m:t>
                  </m:r>
                </m:e>
              </m:mr>
              <m:mr>
                <m:e>
                  <m:r>
                    <w:rPr>
                      <w:rFonts w:ascii="Cambria Math"/>
                    </w:rPr>
                    <m:t>0.2</m:t>
                  </m:r>
                </m:e>
                <m:e>
                  <m:r>
                    <w:rPr>
                      <w:rFonts w:ascii="Cambria Math"/>
                    </w:rPr>
                    <m:t>0.2</m:t>
                  </m:r>
                </m:e>
                <m:e>
                  <m:r>
                    <w:rPr>
                      <w:rFonts w:ascii="Cambria Math"/>
                    </w:rPr>
                    <m:t>0.4</m:t>
                  </m:r>
                </m:e>
                <m:e>
                  <m:r>
                    <w:rPr>
                      <w:rFonts w:ascii="Cambria Math"/>
                    </w:rPr>
                    <m:t>0.2</m:t>
                  </m:r>
                </m:e>
                <m:e>
                  <m:r>
                    <w:rPr>
                      <w:rFonts w:ascii="Cambria Math"/>
                    </w:rPr>
                    <m:t>0</m:t>
                  </m:r>
                </m:e>
              </m:mr>
            </m:m>
          </m:e>
        </m:d>
      </m:oMath>
    </w:p>
    <w:p w14:paraId="718DB3A1" w14:textId="77777777" w:rsidR="00C06D18" w:rsidRDefault="00C06D18" w:rsidP="008D4E8B">
      <w:r>
        <w:rPr>
          <w:rFonts w:hint="eastAsia"/>
        </w:rPr>
        <w:t>=(0.2034,0.2902,0.3094,0.197,0)</w:t>
      </w:r>
      <w:r>
        <w:rPr>
          <w:rFonts w:hint="eastAsia"/>
        </w:rPr>
        <w:t>；</w:t>
      </w:r>
    </w:p>
    <w:p w14:paraId="64310FB6" w14:textId="77777777" w:rsidR="00C06D18" w:rsidRDefault="00C06D18" w:rsidP="008D4E8B">
      <w:r>
        <w:rPr>
          <w:rFonts w:hint="eastAsia"/>
        </w:rPr>
        <w:t>（</w:t>
      </w:r>
      <w:r>
        <w:rPr>
          <w:rFonts w:hint="eastAsia"/>
        </w:rPr>
        <w:t>5</w:t>
      </w:r>
      <w:r>
        <w:rPr>
          <w:rFonts w:hint="eastAsia"/>
        </w:rPr>
        <w:t>）员工甲胜任力模糊综合评价的关系矩阵为：</w:t>
      </w:r>
    </w:p>
    <w:p w14:paraId="4934AC6E" w14:textId="2764DA89" w:rsidR="00C06D18" w:rsidRDefault="00C06D18" w:rsidP="005C420A">
      <w:pPr>
        <w:rPr>
          <w:sz w:val="24"/>
        </w:rPr>
      </w:pPr>
      <w:r>
        <w:rPr>
          <w:rFonts w:hint="eastAsia"/>
          <w:sz w:val="24"/>
        </w:rPr>
        <w:t>R=</w:t>
      </w:r>
      <m:oMath>
        <m:d>
          <m:dPr>
            <m:begChr m:val="["/>
            <m:endChr m:val="]"/>
            <m:ctrlPr>
              <w:rPr>
                <w:rFonts w:ascii="Cambria Math" w:hAnsi="Cambria Math"/>
                <w:i/>
              </w:rPr>
            </m:ctrlPr>
          </m:dPr>
          <m:e>
            <m:eqArr>
              <m:eqArrPr>
                <m:ctrlPr>
                  <w:rPr>
                    <w:rFonts w:ascii="Cambria Math" w:hAnsi="Cambria Math"/>
                    <w:i/>
                  </w:rPr>
                </m:ctrlPr>
              </m:eqArrPr>
              <m:e>
                <m:r>
                  <w:rPr>
                    <w:rFonts w:ascii="Cambria Math"/>
                  </w:rPr>
                  <m:t>&amp;</m:t>
                </m:r>
                <m:r>
                  <m:rPr>
                    <m:nor/>
                  </m:rPr>
                  <w:rPr>
                    <w:rFonts w:ascii="Cambria Math"/>
                  </w:rPr>
                  <m:t>0.315    0.2053  0.2265  0.031    0</m:t>
                </m:r>
                <m:ctrlPr>
                  <w:rPr>
                    <w:rFonts w:ascii="Cambria Math" w:hAnsi="Cambria Math"/>
                  </w:rPr>
                </m:ctrlPr>
              </m:e>
              <m:e>
                <m:r>
                  <w:rPr>
                    <w:rFonts w:ascii="Cambria Math"/>
                  </w:rPr>
                  <m:t>&amp;</m:t>
                </m:r>
                <m:r>
                  <m:rPr>
                    <m:nor/>
                  </m:rPr>
                  <w:rPr>
                    <w:rFonts w:ascii="Cambria Math"/>
                  </w:rPr>
                  <m:t>0.1536  0.3103  0.3805  0.1299  0</m:t>
                </m:r>
                <m:ctrlPr>
                  <w:rPr>
                    <w:rFonts w:ascii="Cambria Math" w:hAnsi="Cambria Math"/>
                  </w:rPr>
                </m:ctrlPr>
              </m:e>
              <m:e>
                <m:r>
                  <w:rPr>
                    <w:rFonts w:ascii="Cambria Math"/>
                  </w:rPr>
                  <m:t>&amp;</m:t>
                </m:r>
                <m:r>
                  <m:rPr>
                    <m:nor/>
                  </m:rPr>
                  <w:rPr>
                    <w:rFonts w:ascii="Cambria Math"/>
                  </w:rPr>
                  <m:t>0.1885  0.514    0.2975  0           0</m:t>
                </m:r>
                <m:ctrlPr>
                  <w:rPr>
                    <w:rFonts w:ascii="Cambria Math" w:hAnsi="Cambria Math"/>
                  </w:rPr>
                </m:ctrlPr>
              </m:e>
              <m:e>
                <m:r>
                  <w:rPr>
                    <w:rFonts w:ascii="Cambria Math"/>
                  </w:rPr>
                  <m:t>&amp;</m:t>
                </m:r>
                <m:r>
                  <m:rPr>
                    <m:nor/>
                  </m:rPr>
                  <w:rPr>
                    <w:rFonts w:ascii="Cambria Math"/>
                  </w:rPr>
                  <m:t>0.2034  0.2902  0.3094  0.197    0</m:t>
                </m:r>
                <m:ctrlPr>
                  <w:rPr>
                    <w:rFonts w:ascii="Cambria Math" w:hAnsi="Cambria Math"/>
                  </w:rPr>
                </m:ctrlPr>
              </m:e>
            </m:eqArr>
          </m:e>
        </m:d>
      </m:oMath>
    </w:p>
    <w:p w14:paraId="04C7E6B5" w14:textId="77777777" w:rsidR="00C06D18" w:rsidRDefault="00C06D18" w:rsidP="008D4E8B">
      <w:r>
        <w:rPr>
          <w:rFonts w:hint="eastAsia"/>
        </w:rPr>
        <w:t>则员工甲胜任力的模糊评价为：</w:t>
      </w:r>
    </w:p>
    <w:p w14:paraId="03EA7311" w14:textId="31EB4A39" w:rsidR="00C06D18" w:rsidRDefault="00C06D18" w:rsidP="005C420A">
      <w:r>
        <w:rPr>
          <w:rFonts w:hint="eastAsia"/>
        </w:rPr>
        <w:lastRenderedPageBreak/>
        <w:t>E=</w:t>
      </w:r>
      <w:r>
        <w:rPr>
          <w:rFonts w:ascii="宋体" w:hAnsi="宋体" w:hint="eastAsia"/>
        </w:rPr>
        <w:t>W·</w:t>
      </w:r>
      <w:r>
        <w:rPr>
          <w:rFonts w:hint="eastAsia"/>
        </w:rPr>
        <w:t>R=</w:t>
      </w:r>
      <w:r>
        <w:rPr>
          <w:rFonts w:hint="eastAsia"/>
        </w:rPr>
        <w:t>（</w:t>
      </w:r>
      <w:r>
        <w:rPr>
          <w:rFonts w:hint="eastAsia"/>
        </w:rPr>
        <w:t>0.325</w:t>
      </w:r>
      <w:r>
        <w:rPr>
          <w:rFonts w:hint="eastAsia"/>
        </w:rPr>
        <w:t>，</w:t>
      </w:r>
      <w:r>
        <w:rPr>
          <w:rFonts w:hint="eastAsia"/>
        </w:rPr>
        <w:t>0.260</w:t>
      </w:r>
      <w:r>
        <w:rPr>
          <w:rFonts w:hint="eastAsia"/>
        </w:rPr>
        <w:t>，</w:t>
      </w:r>
      <w:r>
        <w:rPr>
          <w:rFonts w:hint="eastAsia"/>
        </w:rPr>
        <w:t>0.235</w:t>
      </w:r>
      <w:r>
        <w:rPr>
          <w:rFonts w:hint="eastAsia"/>
        </w:rPr>
        <w:t>，</w:t>
      </w:r>
      <w:r>
        <w:rPr>
          <w:rFonts w:hint="eastAsia"/>
        </w:rPr>
        <w:t>0.180</w:t>
      </w:r>
      <w:r>
        <w:rPr>
          <w:rFonts w:hint="eastAsia"/>
        </w:rPr>
        <w:t>）</w:t>
      </w:r>
      <m:oMath>
        <m:d>
          <m:dPr>
            <m:begChr m:val="["/>
            <m:endChr m:val="]"/>
            <m:ctrlPr>
              <w:rPr>
                <w:rFonts w:ascii="Cambria Math" w:hAnsi="Cambria Math"/>
                <w:i/>
              </w:rPr>
            </m:ctrlPr>
          </m:dPr>
          <m:e>
            <m:eqArr>
              <m:eqArrPr>
                <m:ctrlPr>
                  <w:rPr>
                    <w:rFonts w:ascii="Cambria Math" w:hAnsi="Cambria Math"/>
                    <w:i/>
                  </w:rPr>
                </m:ctrlPr>
              </m:eqArrPr>
              <m:e>
                <m:r>
                  <w:rPr>
                    <w:rFonts w:ascii="Cambria Math"/>
                  </w:rPr>
                  <m:t>&amp;</m:t>
                </m:r>
                <m:r>
                  <m:rPr>
                    <m:nor/>
                  </m:rPr>
                  <w:rPr>
                    <w:rFonts w:ascii="Cambria Math"/>
                  </w:rPr>
                  <m:t>0.315    0.2053  0.2265  0.031    0</m:t>
                </m:r>
                <m:ctrlPr>
                  <w:rPr>
                    <w:rFonts w:ascii="Cambria Math" w:hAnsi="Cambria Math"/>
                  </w:rPr>
                </m:ctrlPr>
              </m:e>
              <m:e>
                <m:r>
                  <w:rPr>
                    <w:rFonts w:ascii="Cambria Math"/>
                  </w:rPr>
                  <m:t>&amp;</m:t>
                </m:r>
                <m:r>
                  <m:rPr>
                    <m:nor/>
                  </m:rPr>
                  <w:rPr>
                    <w:rFonts w:ascii="Cambria Math"/>
                  </w:rPr>
                  <m:t>0.1536  0.3103  0.3805  0.1299  0</m:t>
                </m:r>
                <m:ctrlPr>
                  <w:rPr>
                    <w:rFonts w:ascii="Cambria Math" w:hAnsi="Cambria Math"/>
                  </w:rPr>
                </m:ctrlPr>
              </m:e>
              <m:e>
                <m:r>
                  <w:rPr>
                    <w:rFonts w:ascii="Cambria Math"/>
                  </w:rPr>
                  <m:t>&amp;</m:t>
                </m:r>
                <m:r>
                  <m:rPr>
                    <m:nor/>
                  </m:rPr>
                  <w:rPr>
                    <w:rFonts w:ascii="Cambria Math"/>
                  </w:rPr>
                  <m:t>0.1885  0.514    0.2975  0           0</m:t>
                </m:r>
                <m:ctrlPr>
                  <w:rPr>
                    <w:rFonts w:ascii="Cambria Math" w:hAnsi="Cambria Math"/>
                  </w:rPr>
                </m:ctrlPr>
              </m:e>
              <m:e>
                <m:r>
                  <w:rPr>
                    <w:rFonts w:ascii="Cambria Math"/>
                  </w:rPr>
                  <m:t>&amp;</m:t>
                </m:r>
                <m:r>
                  <m:rPr>
                    <m:nor/>
                  </m:rPr>
                  <w:rPr>
                    <w:rFonts w:ascii="Cambria Math"/>
                  </w:rPr>
                  <m:t>0.2034  0.2902  0.3094  0.197    0</m:t>
                </m:r>
                <m:ctrlPr>
                  <w:rPr>
                    <w:rFonts w:ascii="Cambria Math" w:hAnsi="Cambria Math"/>
                  </w:rPr>
                </m:ctrlPr>
              </m:e>
            </m:eqArr>
          </m:e>
        </m:d>
      </m:oMath>
    </w:p>
    <w:p w14:paraId="544D0753" w14:textId="77777777" w:rsidR="00C06D18" w:rsidRDefault="00C06D18" w:rsidP="008D4E8B">
      <w:r>
        <w:rPr>
          <w:rFonts w:hint="eastAsia"/>
        </w:rPr>
        <w:t>=(0.2232,0.3204,0.2981,0.079,0)</w:t>
      </w:r>
      <w:r>
        <w:rPr>
          <w:rFonts w:hint="eastAsia"/>
        </w:rPr>
        <w:t>。</w:t>
      </w:r>
    </w:p>
    <w:p w14:paraId="2A1EE52D" w14:textId="5DB1C076" w:rsidR="00C06D18" w:rsidRDefault="00C06D18" w:rsidP="00A11741">
      <w:pPr>
        <w:pStyle w:val="3"/>
      </w:pPr>
      <w:bookmarkStart w:id="18" w:name="_Toc11786"/>
      <w:r>
        <w:rPr>
          <w:rFonts w:hint="eastAsia"/>
        </w:rPr>
        <w:t>某设计人员胜任力水平的评价</w:t>
      </w:r>
      <w:bookmarkEnd w:id="18"/>
    </w:p>
    <w:p w14:paraId="7E4ACA02" w14:textId="63E278CD" w:rsidR="00C06D18" w:rsidRDefault="00C06D18" w:rsidP="008D4E8B">
      <w:r>
        <w:rPr>
          <w:rFonts w:hint="eastAsia"/>
        </w:rPr>
        <w:t>我们以</w:t>
      </w:r>
      <w:r w:rsidR="00854375">
        <w:rPr>
          <w:rFonts w:hint="eastAsia"/>
        </w:rPr>
        <w:t>ABC</w:t>
      </w:r>
      <w:r w:rsidR="00854375">
        <w:rPr>
          <w:rFonts w:hint="eastAsia"/>
        </w:rPr>
        <w:t>公司</w:t>
      </w:r>
      <w:r>
        <w:rPr>
          <w:rFonts w:hint="eastAsia"/>
        </w:rPr>
        <w:t>的设计人员员工甲为例，员工甲的胜任力水平的模糊综合评价为：</w:t>
      </w:r>
    </w:p>
    <w:p w14:paraId="1634A6B1" w14:textId="77777777" w:rsidR="00C06D18" w:rsidRDefault="00C06D18" w:rsidP="008D4E8B">
      <w:r>
        <w:rPr>
          <w:rFonts w:hint="eastAsia"/>
        </w:rPr>
        <w:t>(0.2232,0.3204,0.2981,0.079,0)</w:t>
      </w:r>
    </w:p>
    <w:p w14:paraId="7CEB806E" w14:textId="2BE66F8D" w:rsidR="00C06D18" w:rsidRDefault="00C06D18" w:rsidP="008D4E8B">
      <w:r>
        <w:rPr>
          <w:rFonts w:hint="eastAsia"/>
        </w:rPr>
        <w:t>我们对上面得到的结论进行进一步分析，我们可把各评语等级赋予一定的分值，然后用此分值乘以相对应的评价值，再把其结果相加，得到综合得分。评语等级对应的分值如</w:t>
      </w:r>
      <w:r w:rsidR="00206518">
        <w:rPr>
          <w:highlight w:val="yellow"/>
        </w:rPr>
        <w:fldChar w:fldCharType="begin"/>
      </w:r>
      <w:r w:rsidR="00206518">
        <w:instrText xml:space="preserve"> </w:instrText>
      </w:r>
      <w:r w:rsidR="00206518">
        <w:rPr>
          <w:rFonts w:hint="eastAsia"/>
        </w:rPr>
        <w:instrText>REF _Ref56677620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5</w:t>
      </w:r>
      <w:r w:rsidR="00206518">
        <w:rPr>
          <w:highlight w:val="yellow"/>
        </w:rPr>
        <w:fldChar w:fldCharType="end"/>
      </w:r>
      <w:r>
        <w:rPr>
          <w:rFonts w:hint="eastAsia"/>
        </w:rPr>
        <w:t>所示</w:t>
      </w:r>
      <w:r>
        <w:rPr>
          <w:rFonts w:hint="eastAsia"/>
        </w:rPr>
        <w:t>:</w:t>
      </w:r>
    </w:p>
    <w:p w14:paraId="71AAFBA3" w14:textId="0886F1EB" w:rsidR="00C06D18" w:rsidRDefault="00206518" w:rsidP="00206518">
      <w:pPr>
        <w:pStyle w:val="ad"/>
      </w:pPr>
      <w:bookmarkStart w:id="19" w:name="_Ref56677620"/>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5</w:t>
      </w:r>
      <w:r>
        <w:fldChar w:fldCharType="end"/>
      </w:r>
      <w:bookmarkEnd w:id="19"/>
      <w:r w:rsidR="00C06D18">
        <w:rPr>
          <w:rFonts w:hint="eastAsia"/>
        </w:rPr>
        <w:t>评语等级分值表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1420"/>
        <w:gridCol w:w="1420"/>
        <w:gridCol w:w="1420"/>
        <w:gridCol w:w="1421"/>
        <w:gridCol w:w="1421"/>
      </w:tblGrid>
      <w:tr w:rsidR="00C06D18" w14:paraId="7AC0724C" w14:textId="77777777">
        <w:tc>
          <w:tcPr>
            <w:tcW w:w="1420" w:type="dxa"/>
          </w:tcPr>
          <w:p w14:paraId="478489D6" w14:textId="77777777" w:rsidR="00C06D18" w:rsidRDefault="00C06D18">
            <w:r>
              <w:rPr>
                <w:rFonts w:hint="eastAsia"/>
              </w:rPr>
              <w:t>评语等级</w:t>
            </w:r>
          </w:p>
        </w:tc>
        <w:tc>
          <w:tcPr>
            <w:tcW w:w="1420" w:type="dxa"/>
          </w:tcPr>
          <w:p w14:paraId="42A8A6B1" w14:textId="77777777" w:rsidR="00C06D18" w:rsidRDefault="00C06D18">
            <w:r>
              <w:rPr>
                <w:rFonts w:hint="eastAsia"/>
              </w:rPr>
              <w:t>好</w:t>
            </w:r>
            <w:r>
              <w:rPr>
                <w:rFonts w:hint="eastAsia"/>
              </w:rPr>
              <w:t xml:space="preserve"> </w:t>
            </w:r>
          </w:p>
        </w:tc>
        <w:tc>
          <w:tcPr>
            <w:tcW w:w="1420" w:type="dxa"/>
          </w:tcPr>
          <w:p w14:paraId="5B0FA6DF" w14:textId="77777777" w:rsidR="00C06D18" w:rsidRDefault="00C06D18">
            <w:r>
              <w:rPr>
                <w:rFonts w:hint="eastAsia"/>
              </w:rPr>
              <w:t>较好</w:t>
            </w:r>
          </w:p>
        </w:tc>
        <w:tc>
          <w:tcPr>
            <w:tcW w:w="1420" w:type="dxa"/>
          </w:tcPr>
          <w:p w14:paraId="0281994C" w14:textId="77777777" w:rsidR="00C06D18" w:rsidRDefault="00C06D18">
            <w:r>
              <w:rPr>
                <w:rFonts w:hint="eastAsia"/>
              </w:rPr>
              <w:t>一般</w:t>
            </w:r>
          </w:p>
        </w:tc>
        <w:tc>
          <w:tcPr>
            <w:tcW w:w="1421" w:type="dxa"/>
          </w:tcPr>
          <w:p w14:paraId="40E2BBBF" w14:textId="77777777" w:rsidR="00C06D18" w:rsidRDefault="00C06D18">
            <w:r>
              <w:rPr>
                <w:rFonts w:hint="eastAsia"/>
              </w:rPr>
              <w:t>较差</w:t>
            </w:r>
          </w:p>
        </w:tc>
        <w:tc>
          <w:tcPr>
            <w:tcW w:w="1421" w:type="dxa"/>
          </w:tcPr>
          <w:p w14:paraId="55495EA3" w14:textId="77777777" w:rsidR="00C06D18" w:rsidRDefault="00C06D18">
            <w:r>
              <w:rPr>
                <w:rFonts w:hint="eastAsia"/>
              </w:rPr>
              <w:t>差</w:t>
            </w:r>
          </w:p>
        </w:tc>
      </w:tr>
      <w:tr w:rsidR="00C06D18" w14:paraId="1C1BD676" w14:textId="77777777">
        <w:tc>
          <w:tcPr>
            <w:tcW w:w="1420" w:type="dxa"/>
          </w:tcPr>
          <w:p w14:paraId="43EDBAB4" w14:textId="77777777" w:rsidR="00C06D18" w:rsidRDefault="00C06D18">
            <w:r>
              <w:rPr>
                <w:rFonts w:hint="eastAsia"/>
              </w:rPr>
              <w:t>分值</w:t>
            </w:r>
          </w:p>
        </w:tc>
        <w:tc>
          <w:tcPr>
            <w:tcW w:w="1420" w:type="dxa"/>
          </w:tcPr>
          <w:p w14:paraId="12207737" w14:textId="77777777" w:rsidR="00C06D18" w:rsidRDefault="00C06D18">
            <w:r>
              <w:rPr>
                <w:rFonts w:hint="eastAsia"/>
              </w:rPr>
              <w:t>5</w:t>
            </w:r>
          </w:p>
        </w:tc>
        <w:tc>
          <w:tcPr>
            <w:tcW w:w="1420" w:type="dxa"/>
          </w:tcPr>
          <w:p w14:paraId="028A3B12" w14:textId="77777777" w:rsidR="00C06D18" w:rsidRDefault="00C06D18">
            <w:r>
              <w:rPr>
                <w:rFonts w:hint="eastAsia"/>
              </w:rPr>
              <w:t>4</w:t>
            </w:r>
          </w:p>
        </w:tc>
        <w:tc>
          <w:tcPr>
            <w:tcW w:w="1420" w:type="dxa"/>
          </w:tcPr>
          <w:p w14:paraId="0C08DCF6" w14:textId="77777777" w:rsidR="00C06D18" w:rsidRDefault="00C06D18">
            <w:r>
              <w:rPr>
                <w:rFonts w:hint="eastAsia"/>
              </w:rPr>
              <w:t>3</w:t>
            </w:r>
          </w:p>
        </w:tc>
        <w:tc>
          <w:tcPr>
            <w:tcW w:w="1421" w:type="dxa"/>
          </w:tcPr>
          <w:p w14:paraId="4B117E6B" w14:textId="77777777" w:rsidR="00C06D18" w:rsidRDefault="00C06D18">
            <w:r>
              <w:rPr>
                <w:rFonts w:hint="eastAsia"/>
              </w:rPr>
              <w:t>2</w:t>
            </w:r>
          </w:p>
        </w:tc>
        <w:tc>
          <w:tcPr>
            <w:tcW w:w="1421" w:type="dxa"/>
          </w:tcPr>
          <w:p w14:paraId="792BB06A" w14:textId="77777777" w:rsidR="00C06D18" w:rsidRDefault="00C06D18">
            <w:r>
              <w:rPr>
                <w:rFonts w:hint="eastAsia"/>
              </w:rPr>
              <w:t>1</w:t>
            </w:r>
          </w:p>
        </w:tc>
      </w:tr>
    </w:tbl>
    <w:p w14:paraId="72FF1B65" w14:textId="77777777" w:rsidR="00C06D18" w:rsidRDefault="00C06D18">
      <w:pPr>
        <w:rPr>
          <w:sz w:val="24"/>
        </w:rPr>
      </w:pPr>
    </w:p>
    <w:p w14:paraId="3FCAEA2D" w14:textId="77777777" w:rsidR="00C06D18" w:rsidRDefault="00C06D18" w:rsidP="008D4E8B">
      <w:r>
        <w:rPr>
          <w:rFonts w:hint="eastAsia"/>
        </w:rPr>
        <w:t>计算员工甲的胜任力水平的综合得分为：</w:t>
      </w:r>
    </w:p>
    <w:p w14:paraId="66869D2F" w14:textId="77777777" w:rsidR="00C06D18" w:rsidRDefault="00C06D18" w:rsidP="008D4E8B">
      <w:r>
        <w:rPr>
          <w:rFonts w:hint="eastAsia"/>
        </w:rPr>
        <w:t>0.223</w:t>
      </w:r>
      <w:r>
        <w:rPr>
          <w:rFonts w:ascii="宋体" w:hAnsi="宋体" w:hint="eastAsia"/>
        </w:rPr>
        <w:t>2×5+</w:t>
      </w:r>
      <w:r>
        <w:rPr>
          <w:rFonts w:hint="eastAsia"/>
        </w:rPr>
        <w:t>0.3204</w:t>
      </w:r>
      <w:r>
        <w:rPr>
          <w:rFonts w:ascii="宋体" w:hAnsi="宋体" w:hint="eastAsia"/>
        </w:rPr>
        <w:t>×4+</w:t>
      </w:r>
      <w:r>
        <w:rPr>
          <w:rFonts w:hint="eastAsia"/>
        </w:rPr>
        <w:t>0.2981</w:t>
      </w:r>
      <w:r>
        <w:rPr>
          <w:rFonts w:ascii="宋体" w:hAnsi="宋体" w:hint="eastAsia"/>
        </w:rPr>
        <w:t>×3+</w:t>
      </w:r>
      <w:r>
        <w:rPr>
          <w:rFonts w:hint="eastAsia"/>
        </w:rPr>
        <w:t>0.079</w:t>
      </w:r>
      <w:r>
        <w:rPr>
          <w:rFonts w:ascii="宋体" w:hAnsi="宋体" w:hint="eastAsia"/>
        </w:rPr>
        <w:t>×2+</w:t>
      </w:r>
      <w:r>
        <w:rPr>
          <w:rFonts w:hint="eastAsia"/>
        </w:rPr>
        <w:t>0</w:t>
      </w:r>
      <w:r>
        <w:rPr>
          <w:rFonts w:ascii="宋体" w:hAnsi="宋体" w:hint="eastAsia"/>
        </w:rPr>
        <w:t>×1</w:t>
      </w:r>
      <w:r>
        <w:rPr>
          <w:rFonts w:hint="eastAsia"/>
        </w:rPr>
        <w:t>=3.4499</w:t>
      </w:r>
    </w:p>
    <w:p w14:paraId="5548EFEF" w14:textId="77777777" w:rsidR="00C06D18" w:rsidRDefault="00C06D18" w:rsidP="008D4E8B">
      <w:r>
        <w:rPr>
          <w:rFonts w:hint="eastAsia"/>
        </w:rPr>
        <w:t>根据隶属度最大原则，员工甲胜任力的评语等级为“</w:t>
      </w:r>
      <w:r>
        <w:rPr>
          <w:rFonts w:hint="eastAsia"/>
        </w:rPr>
        <w:t>E</w:t>
      </w:r>
      <w:r>
        <w:rPr>
          <w:rFonts w:hint="eastAsia"/>
          <w:vertAlign w:val="subscript"/>
        </w:rPr>
        <w:t>2</w:t>
      </w:r>
      <w:r>
        <w:rPr>
          <w:rFonts w:hint="eastAsia"/>
        </w:rPr>
        <w:t>”即“较好”。</w:t>
      </w:r>
    </w:p>
    <w:p w14:paraId="6A299830" w14:textId="77777777" w:rsidR="00C06D18" w:rsidRDefault="00C06D18" w:rsidP="008D4E8B">
      <w:r>
        <w:rPr>
          <w:rFonts w:hint="eastAsia"/>
        </w:rPr>
        <w:t>假设员工乙胜任力水平的模糊综合评价为：</w:t>
      </w:r>
    </w:p>
    <w:p w14:paraId="58C046A6" w14:textId="77777777" w:rsidR="00C06D18" w:rsidRDefault="00C06D18" w:rsidP="008D4E8B">
      <w:r>
        <w:rPr>
          <w:rFonts w:hint="eastAsia"/>
        </w:rPr>
        <w:t>(0.2012,0.321,0.209,0.073,0)</w:t>
      </w:r>
    </w:p>
    <w:p w14:paraId="636326A5" w14:textId="77777777" w:rsidR="00C06D18" w:rsidRDefault="00C06D18" w:rsidP="008D4E8B">
      <w:r>
        <w:rPr>
          <w:rFonts w:hint="eastAsia"/>
        </w:rPr>
        <w:t>计算员工甲的胜任力水平的综合得分为：</w:t>
      </w:r>
    </w:p>
    <w:p w14:paraId="6DCE67B3" w14:textId="77777777" w:rsidR="00C06D18" w:rsidRDefault="00C06D18" w:rsidP="008D4E8B">
      <w:r>
        <w:rPr>
          <w:rFonts w:hint="eastAsia"/>
        </w:rPr>
        <w:t>0.2012</w:t>
      </w:r>
      <w:r>
        <w:rPr>
          <w:rFonts w:ascii="宋体" w:hAnsi="宋体" w:hint="eastAsia"/>
        </w:rPr>
        <w:t>×5+</w:t>
      </w:r>
      <w:r>
        <w:rPr>
          <w:rFonts w:hint="eastAsia"/>
        </w:rPr>
        <w:t>0.321</w:t>
      </w:r>
      <w:r>
        <w:rPr>
          <w:rFonts w:ascii="宋体" w:hAnsi="宋体" w:hint="eastAsia"/>
        </w:rPr>
        <w:t>×4+</w:t>
      </w:r>
      <w:r>
        <w:rPr>
          <w:rFonts w:hint="eastAsia"/>
        </w:rPr>
        <w:t>0.209</w:t>
      </w:r>
      <w:r>
        <w:rPr>
          <w:rFonts w:ascii="宋体" w:hAnsi="宋体" w:hint="eastAsia"/>
        </w:rPr>
        <w:t>×3+</w:t>
      </w:r>
      <w:r>
        <w:rPr>
          <w:rFonts w:hint="eastAsia"/>
        </w:rPr>
        <w:t>0.073</w:t>
      </w:r>
      <w:r>
        <w:rPr>
          <w:rFonts w:ascii="宋体" w:hAnsi="宋体" w:hint="eastAsia"/>
        </w:rPr>
        <w:t>×2+</w:t>
      </w:r>
      <w:r>
        <w:rPr>
          <w:rFonts w:hint="eastAsia"/>
        </w:rPr>
        <w:t>0</w:t>
      </w:r>
      <w:r>
        <w:rPr>
          <w:rFonts w:ascii="宋体" w:hAnsi="宋体" w:hint="eastAsia"/>
        </w:rPr>
        <w:t>×1</w:t>
      </w:r>
      <w:r>
        <w:rPr>
          <w:rFonts w:hint="eastAsia"/>
        </w:rPr>
        <w:t>=3.063</w:t>
      </w:r>
    </w:p>
    <w:p w14:paraId="226D1D1D" w14:textId="77777777" w:rsidR="00C06D18" w:rsidRDefault="00C06D18" w:rsidP="008D4E8B">
      <w:r>
        <w:rPr>
          <w:rFonts w:hint="eastAsia"/>
        </w:rPr>
        <w:t>通过对乙的胜任力水平进行模糊综合评价，得出的评语等级同样为“较好”，这时候我们就应该具体比较这两位员工胜任力水平的高低，从而确定它们薪酬水平的高低。</w:t>
      </w:r>
    </w:p>
    <w:p w14:paraId="4F02A858" w14:textId="77777777" w:rsidR="00C06D18" w:rsidRDefault="00C06D18" w:rsidP="008D4E8B">
      <w:pPr>
        <w:rPr>
          <w:rFonts w:ascii="宋体" w:hAnsi="宋体"/>
        </w:rPr>
      </w:pPr>
      <w:r>
        <w:rPr>
          <w:rFonts w:hint="eastAsia"/>
        </w:rPr>
        <w:t>由计算结果得知，由于员工甲的胜任力综合得分大于员工乙胜任力的综合得分，因此胜任力水平大小顺序为：甲＞乙。</w:t>
      </w:r>
    </w:p>
    <w:p w14:paraId="34010466" w14:textId="77777777" w:rsidR="00C06D18" w:rsidRDefault="00C06D18">
      <w:pPr>
        <w:spacing w:line="300" w:lineRule="auto"/>
        <w:ind w:firstLineChars="200" w:firstLine="480"/>
        <w:rPr>
          <w:sz w:val="24"/>
        </w:rPr>
      </w:pPr>
    </w:p>
    <w:p w14:paraId="26127B06" w14:textId="07315C31" w:rsidR="00C06D18" w:rsidRDefault="00C06D18" w:rsidP="00A11741">
      <w:pPr>
        <w:pStyle w:val="1"/>
      </w:pPr>
      <w:bookmarkStart w:id="20" w:name="_Toc24029"/>
      <w:bookmarkStart w:id="21" w:name="_Toc164220886"/>
      <w:bookmarkStart w:id="22" w:name="_Toc164311732"/>
      <w:r>
        <w:rPr>
          <w:rFonts w:hint="eastAsia"/>
        </w:rPr>
        <w:t>基于胜任力模型的</w:t>
      </w:r>
      <w:r w:rsidR="00854375">
        <w:rPr>
          <w:rFonts w:hint="eastAsia"/>
        </w:rPr>
        <w:t>ABC</w:t>
      </w:r>
      <w:r w:rsidR="00854375">
        <w:rPr>
          <w:rFonts w:hint="eastAsia"/>
        </w:rPr>
        <w:t>公司</w:t>
      </w:r>
      <w:r>
        <w:rPr>
          <w:rFonts w:hint="eastAsia"/>
        </w:rPr>
        <w:t>设计人员薪酬体系的设计</w:t>
      </w:r>
      <w:bookmarkEnd w:id="20"/>
    </w:p>
    <w:p w14:paraId="2E0650F9" w14:textId="0BAA77CE" w:rsidR="00C06D18" w:rsidRDefault="00854375" w:rsidP="00A11741">
      <w:pPr>
        <w:pStyle w:val="2"/>
      </w:pPr>
      <w:bookmarkStart w:id="23" w:name="_Toc32323"/>
      <w:r>
        <w:rPr>
          <w:rFonts w:hint="eastAsia"/>
        </w:rPr>
        <w:t>ABC</w:t>
      </w:r>
      <w:r>
        <w:rPr>
          <w:rFonts w:hint="eastAsia"/>
        </w:rPr>
        <w:t>公司</w:t>
      </w:r>
      <w:r w:rsidR="00C06D18">
        <w:rPr>
          <w:rFonts w:hint="eastAsia"/>
        </w:rPr>
        <w:t>薪酬体系现状及存在问题分析</w:t>
      </w:r>
      <w:bookmarkEnd w:id="23"/>
    </w:p>
    <w:p w14:paraId="435D3859" w14:textId="25C2CF90" w:rsidR="00C06D18" w:rsidRDefault="00854375" w:rsidP="00A11741">
      <w:pPr>
        <w:pStyle w:val="3"/>
      </w:pPr>
      <w:bookmarkStart w:id="24" w:name="_Toc13474"/>
      <w:r>
        <w:rPr>
          <w:rFonts w:hint="eastAsia"/>
        </w:rPr>
        <w:t>ABC</w:t>
      </w:r>
      <w:r>
        <w:rPr>
          <w:rFonts w:hint="eastAsia"/>
        </w:rPr>
        <w:t>公司</w:t>
      </w:r>
      <w:r w:rsidR="00C06D18">
        <w:rPr>
          <w:rFonts w:hint="eastAsia"/>
        </w:rPr>
        <w:t>薪酬体系现状</w:t>
      </w:r>
      <w:bookmarkEnd w:id="24"/>
    </w:p>
    <w:p w14:paraId="6A478AA4" w14:textId="0ADE3D1F" w:rsidR="00C06D18" w:rsidRDefault="00C06D18" w:rsidP="008D4E8B">
      <w:r>
        <w:rPr>
          <w:rFonts w:hint="eastAsia"/>
        </w:rPr>
        <w:t>目前，</w:t>
      </w:r>
      <w:r w:rsidR="00854375">
        <w:rPr>
          <w:rFonts w:hint="eastAsia"/>
        </w:rPr>
        <w:t>ABC</w:t>
      </w:r>
      <w:r w:rsidR="00854375">
        <w:rPr>
          <w:rFonts w:hint="eastAsia"/>
        </w:rPr>
        <w:t>公司</w:t>
      </w:r>
      <w:r>
        <w:rPr>
          <w:rFonts w:hint="eastAsia"/>
        </w:rPr>
        <w:t>根据不同类型岗位的特点，依据薪酬设计原则，建立企业的分层分类薪酬体系。该薪酬体系主要包括：以年度经营为评价周期的年薪制薪酬体系；以常规性工作为特征的等级薪酬体系等</w:t>
      </w:r>
      <w:r>
        <w:rPr>
          <w:rFonts w:hint="eastAsia"/>
        </w:rPr>
        <w:t>(</w:t>
      </w:r>
      <w:r>
        <w:rPr>
          <w:rFonts w:hint="eastAsia"/>
        </w:rPr>
        <w:t>见</w:t>
      </w:r>
      <w:r w:rsidR="00206518">
        <w:fldChar w:fldCharType="begin"/>
      </w:r>
      <w:r w:rsidR="00206518">
        <w:instrText xml:space="preserve"> </w:instrText>
      </w:r>
      <w:r w:rsidR="00206518">
        <w:rPr>
          <w:rFonts w:hint="eastAsia"/>
        </w:rPr>
        <w:instrText>REF _Ref56677641 \h</w:instrText>
      </w:r>
      <w:r w:rsidR="00206518">
        <w:instrText xml:space="preserve"> </w:instrText>
      </w:r>
      <w:r w:rsidR="00206518">
        <w:fldChar w:fldCharType="separate"/>
      </w:r>
      <w:r w:rsidR="00206518">
        <w:rPr>
          <w:rFonts w:hint="eastAsia"/>
        </w:rPr>
        <w:t>表</w:t>
      </w:r>
      <w:r w:rsidR="00206518">
        <w:rPr>
          <w:rFonts w:hint="eastAsia"/>
        </w:rPr>
        <w:t xml:space="preserve"> </w:t>
      </w:r>
      <w:r w:rsidR="00206518">
        <w:rPr>
          <w:noProof/>
        </w:rPr>
        <w:t>6</w:t>
      </w:r>
      <w:r w:rsidR="00206518">
        <w:fldChar w:fldCharType="end"/>
      </w:r>
      <w:r>
        <w:rPr>
          <w:rFonts w:hint="eastAsia"/>
        </w:rPr>
        <w:t>所示</w:t>
      </w:r>
      <w:r>
        <w:rPr>
          <w:rFonts w:hint="eastAsia"/>
        </w:rPr>
        <w:t>)</w:t>
      </w:r>
      <w:r>
        <w:rPr>
          <w:rFonts w:hint="eastAsia"/>
        </w:rPr>
        <w:t>。</w:t>
      </w:r>
    </w:p>
    <w:p w14:paraId="559EAD63" w14:textId="77777777" w:rsidR="00C06D18" w:rsidRDefault="00C06D18" w:rsidP="008D4E8B">
      <w:r>
        <w:rPr>
          <w:rFonts w:hint="eastAsia"/>
        </w:rPr>
        <w:t>1.</w:t>
      </w:r>
      <w:r>
        <w:rPr>
          <w:rFonts w:hint="eastAsia"/>
        </w:rPr>
        <w:t>年薪制薪酬体系</w:t>
      </w:r>
    </w:p>
    <w:p w14:paraId="436E99D0" w14:textId="77777777" w:rsidR="00C06D18" w:rsidRDefault="00C06D18" w:rsidP="008D4E8B">
      <w:r>
        <w:rPr>
          <w:rFonts w:hint="eastAsia"/>
        </w:rPr>
        <w:lastRenderedPageBreak/>
        <w:t>参考实践中通行的做法，针对一些工作职责重大、业绩形成周期长的职位制定了年薪制薪酬体系。适用于年薪制薪酬体系的岗位主要为企业的中高层管理岗位以及董事长和总经理认定可享受年薪制的其他岗位。</w:t>
      </w:r>
    </w:p>
    <w:p w14:paraId="050F9B28" w14:textId="77777777" w:rsidR="00C06D18" w:rsidRDefault="00C06D18">
      <w:pPr>
        <w:ind w:firstLineChars="200" w:firstLine="480"/>
        <w:rPr>
          <w:rFonts w:ascii="宋体" w:hAnsi="宋体"/>
          <w:sz w:val="24"/>
        </w:rPr>
      </w:pPr>
    </w:p>
    <w:p w14:paraId="42BFF1CC" w14:textId="0928B270" w:rsidR="00C06D18" w:rsidRDefault="00206518" w:rsidP="00206518">
      <w:pPr>
        <w:pStyle w:val="ad"/>
        <w:rPr>
          <w:rFonts w:ascii="宋体" w:hAnsi="宋体"/>
        </w:rPr>
      </w:pPr>
      <w:bookmarkStart w:id="25" w:name="_Ref56677641"/>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6</w:t>
      </w:r>
      <w:r>
        <w:fldChar w:fldCharType="end"/>
      </w:r>
      <w:bookmarkEnd w:id="25"/>
      <w:r w:rsidR="00854375">
        <w:rPr>
          <w:rFonts w:ascii="宋体" w:hAnsi="宋体" w:hint="eastAsia"/>
        </w:rPr>
        <w:t>ABC</w:t>
      </w:r>
      <w:r w:rsidR="00854375">
        <w:rPr>
          <w:rFonts w:ascii="宋体" w:hAnsi="宋体" w:hint="eastAsia"/>
        </w:rPr>
        <w:t>公司</w:t>
      </w:r>
      <w:r w:rsidR="00C06D18">
        <w:rPr>
          <w:rFonts w:ascii="宋体" w:hAnsi="宋体" w:hint="eastAsia"/>
        </w:rPr>
        <w:t>岗位分类表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28"/>
        <w:gridCol w:w="6794"/>
      </w:tblGrid>
      <w:tr w:rsidR="00C06D18" w14:paraId="73D9377A" w14:textId="77777777">
        <w:tc>
          <w:tcPr>
            <w:tcW w:w="1728" w:type="dxa"/>
          </w:tcPr>
          <w:p w14:paraId="58ABF5A6" w14:textId="77777777" w:rsidR="00C06D18" w:rsidRDefault="00C06D18">
            <w:pPr>
              <w:rPr>
                <w:rFonts w:ascii="宋体" w:hAnsi="宋体"/>
              </w:rPr>
            </w:pPr>
            <w:r>
              <w:rPr>
                <w:rFonts w:ascii="宋体" w:hAnsi="宋体" w:hint="eastAsia"/>
              </w:rPr>
              <w:t>岗位类别</w:t>
            </w:r>
          </w:p>
        </w:tc>
        <w:tc>
          <w:tcPr>
            <w:tcW w:w="6794" w:type="dxa"/>
          </w:tcPr>
          <w:p w14:paraId="57FBD9A3" w14:textId="77777777" w:rsidR="00C06D18" w:rsidRDefault="00C06D18">
            <w:pPr>
              <w:rPr>
                <w:rFonts w:ascii="宋体" w:hAnsi="宋体"/>
              </w:rPr>
            </w:pPr>
            <w:r>
              <w:rPr>
                <w:rFonts w:ascii="宋体" w:hAnsi="宋体" w:hint="eastAsia"/>
              </w:rPr>
              <w:t>岗位特征</w:t>
            </w:r>
          </w:p>
        </w:tc>
      </w:tr>
      <w:tr w:rsidR="00C06D18" w14:paraId="35FA6229" w14:textId="77777777">
        <w:tc>
          <w:tcPr>
            <w:tcW w:w="1728" w:type="dxa"/>
          </w:tcPr>
          <w:p w14:paraId="6F32276C" w14:textId="77777777" w:rsidR="00C06D18" w:rsidRDefault="00C06D18">
            <w:pPr>
              <w:rPr>
                <w:rFonts w:ascii="宋体" w:hAnsi="宋体"/>
              </w:rPr>
            </w:pPr>
            <w:r>
              <w:rPr>
                <w:rFonts w:ascii="宋体" w:hAnsi="宋体" w:hint="eastAsia"/>
              </w:rPr>
              <w:t>中高层管理岗位</w:t>
            </w:r>
          </w:p>
        </w:tc>
        <w:tc>
          <w:tcPr>
            <w:tcW w:w="6794" w:type="dxa"/>
          </w:tcPr>
          <w:p w14:paraId="721F4DD9" w14:textId="77777777" w:rsidR="00C06D18" w:rsidRDefault="00C06D18">
            <w:pPr>
              <w:rPr>
                <w:rFonts w:ascii="宋体" w:hAnsi="宋体"/>
              </w:rPr>
            </w:pPr>
            <w:r>
              <w:rPr>
                <w:rFonts w:ascii="宋体" w:hAnsi="宋体" w:hint="eastAsia"/>
              </w:rPr>
              <w:t>部门副经理（含）以上管理岗位</w:t>
            </w:r>
          </w:p>
        </w:tc>
      </w:tr>
      <w:tr w:rsidR="00C06D18" w14:paraId="0755983E" w14:textId="77777777">
        <w:tc>
          <w:tcPr>
            <w:tcW w:w="1728" w:type="dxa"/>
          </w:tcPr>
          <w:p w14:paraId="6194A120" w14:textId="77777777" w:rsidR="00C06D18" w:rsidRDefault="00C06D18">
            <w:pPr>
              <w:rPr>
                <w:rFonts w:ascii="宋体" w:hAnsi="宋体"/>
              </w:rPr>
            </w:pPr>
            <w:r>
              <w:rPr>
                <w:rFonts w:ascii="宋体" w:hAnsi="宋体" w:hint="eastAsia"/>
              </w:rPr>
              <w:t>主管岗位</w:t>
            </w:r>
          </w:p>
        </w:tc>
        <w:tc>
          <w:tcPr>
            <w:tcW w:w="6794" w:type="dxa"/>
          </w:tcPr>
          <w:p w14:paraId="1DF6277D" w14:textId="77777777" w:rsidR="00C06D18" w:rsidRDefault="00C06D18">
            <w:pPr>
              <w:rPr>
                <w:rFonts w:ascii="宋体" w:hAnsi="宋体"/>
              </w:rPr>
            </w:pPr>
            <w:r>
              <w:rPr>
                <w:rFonts w:ascii="宋体" w:hAnsi="宋体" w:hint="eastAsia"/>
              </w:rPr>
              <w:t>业务主管等岗位</w:t>
            </w:r>
          </w:p>
        </w:tc>
      </w:tr>
      <w:tr w:rsidR="00C06D18" w14:paraId="0C9CB0A7" w14:textId="77777777">
        <w:tc>
          <w:tcPr>
            <w:tcW w:w="1728" w:type="dxa"/>
          </w:tcPr>
          <w:p w14:paraId="79BE2DFB" w14:textId="77777777" w:rsidR="00C06D18" w:rsidRDefault="00C06D18">
            <w:pPr>
              <w:rPr>
                <w:rFonts w:ascii="宋体" w:hAnsi="宋体"/>
              </w:rPr>
            </w:pPr>
            <w:r>
              <w:rPr>
                <w:rFonts w:ascii="宋体" w:hAnsi="宋体" w:hint="eastAsia"/>
              </w:rPr>
              <w:t>市场经营岗位</w:t>
            </w:r>
          </w:p>
        </w:tc>
        <w:tc>
          <w:tcPr>
            <w:tcW w:w="6794" w:type="dxa"/>
          </w:tcPr>
          <w:p w14:paraId="0FF6DD83" w14:textId="77777777" w:rsidR="00C06D18" w:rsidRDefault="00C06D18">
            <w:pPr>
              <w:rPr>
                <w:rFonts w:ascii="宋体" w:hAnsi="宋体"/>
              </w:rPr>
            </w:pPr>
            <w:r>
              <w:rPr>
                <w:rFonts w:ascii="宋体" w:hAnsi="宋体" w:hint="eastAsia"/>
              </w:rPr>
              <w:t>市场开拓，市场支持，业务承接等岗位</w:t>
            </w:r>
          </w:p>
        </w:tc>
      </w:tr>
      <w:tr w:rsidR="00C06D18" w14:paraId="36AA4C4B" w14:textId="77777777">
        <w:tc>
          <w:tcPr>
            <w:tcW w:w="1728" w:type="dxa"/>
          </w:tcPr>
          <w:p w14:paraId="7231A3C6" w14:textId="77777777" w:rsidR="00C06D18" w:rsidRDefault="00C06D18">
            <w:pPr>
              <w:rPr>
                <w:rFonts w:ascii="宋体" w:hAnsi="宋体"/>
              </w:rPr>
            </w:pPr>
            <w:r>
              <w:rPr>
                <w:rFonts w:ascii="宋体" w:hAnsi="宋体" w:hint="eastAsia"/>
              </w:rPr>
              <w:t>职员岗位</w:t>
            </w:r>
          </w:p>
        </w:tc>
        <w:tc>
          <w:tcPr>
            <w:tcW w:w="6794" w:type="dxa"/>
          </w:tcPr>
          <w:p w14:paraId="7564CA1A" w14:textId="77777777" w:rsidR="00C06D18" w:rsidRDefault="00C06D18">
            <w:pPr>
              <w:rPr>
                <w:rFonts w:ascii="宋体" w:hAnsi="宋体"/>
              </w:rPr>
            </w:pPr>
            <w:r>
              <w:rPr>
                <w:rFonts w:ascii="宋体" w:hAnsi="宋体" w:hint="eastAsia"/>
              </w:rPr>
              <w:t>财务、行政、人事、文秘等岗位</w:t>
            </w:r>
          </w:p>
        </w:tc>
      </w:tr>
      <w:tr w:rsidR="00C06D18" w14:paraId="000E284F" w14:textId="77777777">
        <w:tc>
          <w:tcPr>
            <w:tcW w:w="1728" w:type="dxa"/>
          </w:tcPr>
          <w:p w14:paraId="3E3DB509" w14:textId="77777777" w:rsidR="00C06D18" w:rsidRDefault="00C06D18">
            <w:pPr>
              <w:rPr>
                <w:rFonts w:ascii="宋体" w:hAnsi="宋体"/>
              </w:rPr>
            </w:pPr>
            <w:r>
              <w:rPr>
                <w:rFonts w:ascii="宋体" w:hAnsi="宋体" w:hint="eastAsia"/>
              </w:rPr>
              <w:t>设计岗位</w:t>
            </w:r>
          </w:p>
        </w:tc>
        <w:tc>
          <w:tcPr>
            <w:tcW w:w="6794" w:type="dxa"/>
          </w:tcPr>
          <w:p w14:paraId="6056E14D" w14:textId="77777777" w:rsidR="00C06D18" w:rsidRDefault="00C06D18">
            <w:pPr>
              <w:rPr>
                <w:rFonts w:ascii="宋体" w:hAnsi="宋体"/>
              </w:rPr>
            </w:pPr>
            <w:r>
              <w:rPr>
                <w:rFonts w:ascii="宋体" w:hAnsi="宋体" w:hint="eastAsia"/>
              </w:rPr>
              <w:t>设计师岗位</w:t>
            </w:r>
          </w:p>
        </w:tc>
      </w:tr>
      <w:tr w:rsidR="00C06D18" w14:paraId="7555C193" w14:textId="77777777">
        <w:tc>
          <w:tcPr>
            <w:tcW w:w="1728" w:type="dxa"/>
          </w:tcPr>
          <w:p w14:paraId="3A2D104D" w14:textId="77777777" w:rsidR="00C06D18" w:rsidRDefault="00C06D18">
            <w:pPr>
              <w:rPr>
                <w:rFonts w:ascii="宋体" w:hAnsi="宋体"/>
              </w:rPr>
            </w:pPr>
            <w:r>
              <w:rPr>
                <w:rFonts w:ascii="宋体" w:hAnsi="宋体" w:hint="eastAsia"/>
              </w:rPr>
              <w:t>技术岗位</w:t>
            </w:r>
          </w:p>
        </w:tc>
        <w:tc>
          <w:tcPr>
            <w:tcW w:w="6794" w:type="dxa"/>
          </w:tcPr>
          <w:p w14:paraId="6DD73D40" w14:textId="77777777" w:rsidR="00C06D18" w:rsidRDefault="00C06D18">
            <w:pPr>
              <w:rPr>
                <w:rFonts w:ascii="宋体" w:hAnsi="宋体"/>
              </w:rPr>
            </w:pPr>
            <w:r>
              <w:rPr>
                <w:rFonts w:ascii="宋体" w:hAnsi="宋体" w:hint="eastAsia"/>
              </w:rPr>
              <w:t>技术负责人，工程管理人员，工程师</w:t>
            </w:r>
          </w:p>
        </w:tc>
      </w:tr>
      <w:tr w:rsidR="00C06D18" w14:paraId="3CD904A2" w14:textId="77777777">
        <w:tc>
          <w:tcPr>
            <w:tcW w:w="1728" w:type="dxa"/>
          </w:tcPr>
          <w:p w14:paraId="75F01205" w14:textId="77777777" w:rsidR="00C06D18" w:rsidRDefault="00C06D18">
            <w:pPr>
              <w:rPr>
                <w:rFonts w:ascii="宋体" w:hAnsi="宋体"/>
              </w:rPr>
            </w:pPr>
            <w:r>
              <w:rPr>
                <w:rFonts w:ascii="宋体" w:hAnsi="宋体" w:hint="eastAsia"/>
              </w:rPr>
              <w:t>工勤岗位</w:t>
            </w:r>
          </w:p>
        </w:tc>
        <w:tc>
          <w:tcPr>
            <w:tcW w:w="6794" w:type="dxa"/>
          </w:tcPr>
          <w:p w14:paraId="15F04022" w14:textId="77777777" w:rsidR="00C06D18" w:rsidRDefault="00C06D18">
            <w:pPr>
              <w:rPr>
                <w:rFonts w:ascii="宋体" w:hAnsi="宋体"/>
              </w:rPr>
            </w:pPr>
            <w:r>
              <w:rPr>
                <w:rFonts w:ascii="宋体" w:hAnsi="宋体" w:hint="eastAsia"/>
              </w:rPr>
              <w:t>后勤、司机等岗位</w:t>
            </w:r>
          </w:p>
        </w:tc>
      </w:tr>
    </w:tbl>
    <w:p w14:paraId="6C93A21A" w14:textId="77777777" w:rsidR="00C06D18" w:rsidRDefault="00C06D18">
      <w:pPr>
        <w:ind w:firstLineChars="200" w:firstLine="480"/>
        <w:rPr>
          <w:rFonts w:ascii="宋体" w:hAnsi="宋体"/>
          <w:sz w:val="24"/>
        </w:rPr>
      </w:pPr>
    </w:p>
    <w:p w14:paraId="76BEA4D2" w14:textId="77777777" w:rsidR="00C06D18" w:rsidRDefault="00C06D18" w:rsidP="008D4E8B">
      <w:r>
        <w:rPr>
          <w:rFonts w:hint="eastAsia"/>
        </w:rPr>
        <w:t>年薪制体系的主要薪酬结构包括：</w:t>
      </w:r>
    </w:p>
    <w:p w14:paraId="0AC6035B" w14:textId="77777777" w:rsidR="00C06D18" w:rsidRDefault="00C06D18" w:rsidP="008D4E8B">
      <w:r>
        <w:rPr>
          <w:rFonts w:hint="eastAsia"/>
        </w:rPr>
        <w:t>(1)</w:t>
      </w:r>
      <w:r>
        <w:rPr>
          <w:rFonts w:hint="eastAsia"/>
        </w:rPr>
        <w:t>基本年薪：根据上年度考核结果，确定本年度年薪总额，年薪总额的</w:t>
      </w:r>
      <w:r>
        <w:rPr>
          <w:rFonts w:hint="eastAsia"/>
        </w:rPr>
        <w:t>40%</w:t>
      </w:r>
      <w:r>
        <w:rPr>
          <w:rFonts w:hint="eastAsia"/>
        </w:rPr>
        <w:t>作为本年度基本年薪，按月支付；基本年薪的初始核定以劳动力市场价格、人力资源政策为基础；</w:t>
      </w:r>
    </w:p>
    <w:p w14:paraId="697B5F4C" w14:textId="77777777" w:rsidR="00C06D18" w:rsidRDefault="00C06D18" w:rsidP="008D4E8B">
      <w:r>
        <w:rPr>
          <w:rFonts w:hint="eastAsia"/>
        </w:rPr>
        <w:t>(2)</w:t>
      </w:r>
      <w:r>
        <w:rPr>
          <w:rFonts w:hint="eastAsia"/>
        </w:rPr>
        <w:t>业绩年薪：年薪总额的</w:t>
      </w:r>
      <w:r>
        <w:rPr>
          <w:rFonts w:hint="eastAsia"/>
        </w:rPr>
        <w:t>60%</w:t>
      </w:r>
      <w:r>
        <w:rPr>
          <w:rFonts w:hint="eastAsia"/>
        </w:rPr>
        <w:t>作为本年度业绩年薪，在年度结束后，根据企业业绩和考核评价结果进行核定，一次性核发；业绩年薪不仅与个人绩效结果挂钩，还与企业年度整体目标完成情况挂钩；</w:t>
      </w:r>
    </w:p>
    <w:p w14:paraId="3D03CB04" w14:textId="77777777" w:rsidR="00C06D18" w:rsidRDefault="00C06D18" w:rsidP="008D4E8B">
      <w:r>
        <w:rPr>
          <w:rFonts w:hint="eastAsia"/>
        </w:rPr>
        <w:t>(3)</w:t>
      </w:r>
      <w:r>
        <w:rPr>
          <w:rFonts w:hint="eastAsia"/>
        </w:rPr>
        <w:t>法定福利保险：国家规定的养老保险、失业保险、公积金等；</w:t>
      </w:r>
    </w:p>
    <w:p w14:paraId="55901B37" w14:textId="77777777" w:rsidR="00C06D18" w:rsidRDefault="00C06D18" w:rsidP="008D4E8B">
      <w:r>
        <w:rPr>
          <w:rFonts w:hint="eastAsia"/>
        </w:rPr>
        <w:t>(4)</w:t>
      </w:r>
      <w:r>
        <w:rPr>
          <w:rFonts w:hint="eastAsia"/>
        </w:rPr>
        <w:t>特殊福利保险：根据企业经济效益和个人贡献，对中高层管理人员提供额外的福利，包括：进修、特殊管理津贴等。</w:t>
      </w:r>
    </w:p>
    <w:p w14:paraId="1470E0C1" w14:textId="77777777" w:rsidR="00C06D18" w:rsidRDefault="00C06D18" w:rsidP="008D4E8B">
      <w:r>
        <w:rPr>
          <w:rFonts w:hint="eastAsia"/>
        </w:rPr>
        <w:t>2.</w:t>
      </w:r>
      <w:r>
        <w:rPr>
          <w:rFonts w:hint="eastAsia"/>
        </w:rPr>
        <w:t>等级薪酬体系</w:t>
      </w:r>
    </w:p>
    <w:p w14:paraId="496B0270" w14:textId="77777777" w:rsidR="00C06D18" w:rsidRDefault="00C06D18" w:rsidP="008D4E8B">
      <w:r>
        <w:rPr>
          <w:rFonts w:hint="eastAsia"/>
        </w:rPr>
        <w:t>等级薪酬体系适用于公司内从事技术岗位</w:t>
      </w:r>
      <w:r>
        <w:rPr>
          <w:rFonts w:hint="eastAsia"/>
        </w:rPr>
        <w:t>(</w:t>
      </w:r>
      <w:r>
        <w:rPr>
          <w:rFonts w:hint="eastAsia"/>
        </w:rPr>
        <w:t>技术负责人，工程管理人员，工程师</w:t>
      </w:r>
      <w:r>
        <w:rPr>
          <w:rFonts w:hint="eastAsia"/>
        </w:rPr>
        <w:t>)</w:t>
      </w:r>
      <w:r>
        <w:rPr>
          <w:rFonts w:hint="eastAsia"/>
        </w:rPr>
        <w:t>、以常规性管理为特征的管理岗位</w:t>
      </w:r>
      <w:r>
        <w:rPr>
          <w:rFonts w:hint="eastAsia"/>
        </w:rPr>
        <w:t>(</w:t>
      </w:r>
      <w:r>
        <w:rPr>
          <w:rFonts w:hint="eastAsia"/>
        </w:rPr>
        <w:t>包括中层以下的主管、行政文秘、财务等管理人员</w:t>
      </w:r>
      <w:r>
        <w:rPr>
          <w:rFonts w:hint="eastAsia"/>
        </w:rPr>
        <w:t>)</w:t>
      </w:r>
      <w:r>
        <w:rPr>
          <w:rFonts w:hint="eastAsia"/>
        </w:rPr>
        <w:t>的员工和市场经营人员。等级薪酬体系的薪酬结构主要包括：</w:t>
      </w:r>
    </w:p>
    <w:p w14:paraId="2949509D" w14:textId="77777777" w:rsidR="00C06D18" w:rsidRDefault="00C06D18" w:rsidP="008D4E8B">
      <w:r>
        <w:rPr>
          <w:rFonts w:hint="eastAsia"/>
        </w:rPr>
        <w:t>(1)</w:t>
      </w:r>
      <w:r>
        <w:rPr>
          <w:rFonts w:hint="eastAsia"/>
        </w:rPr>
        <w:t>基本工资：根据岗位分析和工作评价的结果得出，反映各个岗位的相对价值；</w:t>
      </w:r>
    </w:p>
    <w:p w14:paraId="7CA66D46" w14:textId="77777777" w:rsidR="00C06D18" w:rsidRDefault="00C06D18" w:rsidP="008D4E8B">
      <w:r>
        <w:rPr>
          <w:rFonts w:hint="eastAsia"/>
        </w:rPr>
        <w:t>(2)</w:t>
      </w:r>
      <w:r>
        <w:rPr>
          <w:rFonts w:hint="eastAsia"/>
        </w:rPr>
        <w:t>绩效工资：工资的</w:t>
      </w:r>
      <w:r>
        <w:rPr>
          <w:rFonts w:hint="eastAsia"/>
        </w:rPr>
        <w:t>30%</w:t>
      </w:r>
      <w:r>
        <w:rPr>
          <w:rFonts w:hint="eastAsia"/>
        </w:rPr>
        <w:t>作为绩效工资，根据月度考核及企业当季整体目标完成情况计算，按季度发放；</w:t>
      </w:r>
    </w:p>
    <w:p w14:paraId="17BB1942" w14:textId="77777777" w:rsidR="00C06D18" w:rsidRDefault="00C06D18" w:rsidP="008D4E8B">
      <w:r>
        <w:rPr>
          <w:rFonts w:hint="eastAsia"/>
        </w:rPr>
        <w:t>(3)</w:t>
      </w:r>
      <w:r>
        <w:rPr>
          <w:rFonts w:hint="eastAsia"/>
        </w:rPr>
        <w:t>年度奖金：根据员工的月工资为基数，每年年底发放，其数额为员工的一个月月工资，定为年终奖。奖金与员工的工作绩效没有挂钩，实际上是属于固定工资的一种形式；</w:t>
      </w:r>
    </w:p>
    <w:p w14:paraId="7FC4B225" w14:textId="77777777" w:rsidR="00C06D18" w:rsidRDefault="00C06D18" w:rsidP="008D4E8B">
      <w:r>
        <w:rPr>
          <w:rFonts w:hint="eastAsia"/>
        </w:rPr>
        <w:t>(4)</w:t>
      </w:r>
      <w:r>
        <w:rPr>
          <w:rFonts w:hint="eastAsia"/>
        </w:rPr>
        <w:t>单项奖：根据员工为企业所做出的贡献和业绩考核计算，包括对公司发展做出突出贡献、对市场开拓，业务承接发挥重要作用的人员进行奖励；</w:t>
      </w:r>
    </w:p>
    <w:p w14:paraId="37F325FC" w14:textId="77777777" w:rsidR="00C06D18" w:rsidRDefault="00C06D18" w:rsidP="008D4E8B">
      <w:r>
        <w:rPr>
          <w:rFonts w:hint="eastAsia"/>
        </w:rPr>
        <w:t>(5)</w:t>
      </w:r>
      <w:r>
        <w:rPr>
          <w:rFonts w:hint="eastAsia"/>
        </w:rPr>
        <w:t>项目奖励：此奖励适用于从事奖项申报和企业资质升级工作的人员。对这部分人员采用项目奖励的方式，以保证过程的连续性和人员的主动性；</w:t>
      </w:r>
    </w:p>
    <w:p w14:paraId="060507CC" w14:textId="77777777" w:rsidR="00C06D18" w:rsidRDefault="00C06D18" w:rsidP="008D4E8B">
      <w:r>
        <w:rPr>
          <w:rFonts w:hint="eastAsia"/>
        </w:rPr>
        <w:t>(6)</w:t>
      </w:r>
      <w:r>
        <w:rPr>
          <w:rFonts w:hint="eastAsia"/>
        </w:rPr>
        <w:t>福利保险：国家法定福利和保险，享受内容和享受标准，按国家有关规定执行。</w:t>
      </w:r>
    </w:p>
    <w:p w14:paraId="0A08C905" w14:textId="3DA183DB" w:rsidR="00C06D18" w:rsidRDefault="00854375" w:rsidP="00A11741">
      <w:pPr>
        <w:pStyle w:val="3"/>
      </w:pPr>
      <w:bookmarkStart w:id="26" w:name="_Toc5445"/>
      <w:r>
        <w:rPr>
          <w:rFonts w:hint="eastAsia"/>
        </w:rPr>
        <w:t>ABC</w:t>
      </w:r>
      <w:r>
        <w:rPr>
          <w:rFonts w:hint="eastAsia"/>
        </w:rPr>
        <w:t>公司</w:t>
      </w:r>
      <w:r w:rsidR="00C06D18">
        <w:rPr>
          <w:rFonts w:hint="eastAsia"/>
        </w:rPr>
        <w:t>薪酬体系存在问题分析</w:t>
      </w:r>
      <w:bookmarkEnd w:id="26"/>
    </w:p>
    <w:p w14:paraId="0E14893B" w14:textId="77777777" w:rsidR="00C06D18" w:rsidRDefault="00C06D18" w:rsidP="008D4E8B">
      <w:r>
        <w:rPr>
          <w:rFonts w:hint="eastAsia"/>
        </w:rPr>
        <w:t>（</w:t>
      </w:r>
      <w:r>
        <w:rPr>
          <w:rFonts w:hint="eastAsia"/>
        </w:rPr>
        <w:t>1</w:t>
      </w:r>
      <w:r>
        <w:rPr>
          <w:rFonts w:hint="eastAsia"/>
        </w:rPr>
        <w:t>）薪酬体系不科学，薪酬制度不健全</w:t>
      </w:r>
    </w:p>
    <w:p w14:paraId="44E149B1" w14:textId="31BA76EC" w:rsidR="00C06D18" w:rsidRDefault="00854375" w:rsidP="008D4E8B">
      <w:r>
        <w:rPr>
          <w:rFonts w:hint="eastAsia"/>
        </w:rPr>
        <w:t>ABC</w:t>
      </w:r>
      <w:r>
        <w:rPr>
          <w:rFonts w:hint="eastAsia"/>
        </w:rPr>
        <w:t>公司</w:t>
      </w:r>
      <w:r w:rsidR="00C06D18">
        <w:rPr>
          <w:rFonts w:hint="eastAsia"/>
        </w:rPr>
        <w:t>目前的工资构成中最大的比例部分就是员工的基本工资，而基本工资部分既不能反映员工技能方面的差异，又不是以岗位价值的大小做为衡量的标准，从而导致基本工资的定档</w:t>
      </w:r>
      <w:r w:rsidR="00C06D18">
        <w:rPr>
          <w:rFonts w:hint="eastAsia"/>
        </w:rPr>
        <w:lastRenderedPageBreak/>
        <w:t>缺乏科学、合理性。从访谈中也可看出，近</w:t>
      </w:r>
      <w:r w:rsidR="00C06D18">
        <w:rPr>
          <w:rFonts w:hint="eastAsia"/>
        </w:rPr>
        <w:t>41%</w:t>
      </w:r>
      <w:r w:rsidR="00C06D18">
        <w:rPr>
          <w:rFonts w:hint="eastAsia"/>
        </w:rPr>
        <w:t>的员工认为公司基本工资部分定得不合理，缺乏对各个岗位价值及对员工技能准确的量化评价。另外，公司缺乏科学的考核制度，员工的收入与工作努力程度并没有完全挂钩，薪酬没有起到足够的激励作用。对员工的加薪也没有相应严格的考评，只是凭领导的经验和感觉，随意性很强，从而挫伤了部分优秀员工的工作积极性。薪酬支付形式也不太合理。薪酬制度不健全，导致薪酬的确定缺乏合理的依据和薪酬的内部不公平。员工薪酬的制定应以由岗位分析和岗位评价确定的岗位价值为基础，并严格按照企业的薪酬制度执行。现实中企业并没有按照上述去做，导致薪酬的确定缺乏科学、合理的依据，造成员工对薪酬制度的不满</w:t>
      </w:r>
      <w:r w:rsidR="005F600B">
        <w:rPr>
          <w:rStyle w:val="ac"/>
        </w:rPr>
        <w:footnoteReference w:id="3"/>
      </w:r>
      <w:r w:rsidR="00C06D18">
        <w:rPr>
          <w:rFonts w:hint="eastAsia"/>
        </w:rPr>
        <w:t>。</w:t>
      </w:r>
    </w:p>
    <w:p w14:paraId="11D4DA0E" w14:textId="77777777" w:rsidR="00C06D18" w:rsidRDefault="00C06D18" w:rsidP="008D4E8B">
      <w:r>
        <w:rPr>
          <w:rFonts w:hint="eastAsia"/>
        </w:rPr>
        <w:t>（</w:t>
      </w:r>
      <w:r>
        <w:rPr>
          <w:rFonts w:hint="eastAsia"/>
        </w:rPr>
        <w:t>2</w:t>
      </w:r>
      <w:r>
        <w:rPr>
          <w:rFonts w:hint="eastAsia"/>
        </w:rPr>
        <w:t>）薪酬结构比例不合理</w:t>
      </w:r>
    </w:p>
    <w:p w14:paraId="2DBDFAE4" w14:textId="0AFE05CD" w:rsidR="00C06D18" w:rsidRDefault="00854375" w:rsidP="008D4E8B">
      <w:r>
        <w:rPr>
          <w:rFonts w:hint="eastAsia"/>
        </w:rPr>
        <w:t>ABC</w:t>
      </w:r>
      <w:r>
        <w:rPr>
          <w:rFonts w:hint="eastAsia"/>
        </w:rPr>
        <w:t>公司</w:t>
      </w:r>
      <w:r w:rsidR="00C06D18">
        <w:rPr>
          <w:rFonts w:hint="eastAsia"/>
        </w:rPr>
        <w:t>的薪酬构成主要分为两个部分，一是基本工资；二是奖金，奖金分为两部分，一是年终奖为一个月的固定工资，另一部分是红包，这部分只有中高级管理人员才能享有，其数额完全靠领导决定。从薪酬构成的比例来看，公司员工的基本工资比例偏低，浮动工资比例偏高，尤其是没有对不同岗位的人员采取不同的比例。虽然这种结构对部分员工激励性较强，但也易使员工缺乏安全感。尤其公司未建立健全的考核机制，考核指标单一，考核程序不合理，员工的收入直接与业绩挂钩，导致员工每月收入悬殊相差太大。这种工资结构无法体现员工作经验和知识的差异，同时在没有实行绩效考核的情况下，在企业内部形成不了学习和钻研专业知识的氛围，无法留住优秀的员工，薪酬不能发挥有效的激励作用。</w:t>
      </w:r>
    </w:p>
    <w:p w14:paraId="6C4ED252" w14:textId="77777777" w:rsidR="00C06D18" w:rsidRDefault="00C06D18" w:rsidP="008D4E8B">
      <w:r>
        <w:rPr>
          <w:rFonts w:hint="eastAsia"/>
        </w:rPr>
        <w:t>（</w:t>
      </w:r>
      <w:r>
        <w:rPr>
          <w:rFonts w:hint="eastAsia"/>
        </w:rPr>
        <w:t>3</w:t>
      </w:r>
      <w:r>
        <w:rPr>
          <w:rFonts w:hint="eastAsia"/>
        </w:rPr>
        <w:t>）忽视了员工的“内在薪酬”</w:t>
      </w:r>
    </w:p>
    <w:p w14:paraId="26E7774C" w14:textId="77777777" w:rsidR="00C06D18" w:rsidRDefault="00C06D18" w:rsidP="008D4E8B">
      <w:r>
        <w:rPr>
          <w:rFonts w:hint="eastAsia"/>
        </w:rPr>
        <w:t>薪酬从广义上可以分为外在薪酬和内在薪酬两个部分。外在薪酬是企业支付给员工的工资、奖金、福利、津贴等实质性的东西，它需要企业在经济方面付出相应的代价；而内在薪酬是从工作本身中得到的满足，它一般不需要耗费企业什么经济资源。由于公司中高级主管对设计人员的人格尊重不够，甚至没有注意到员工对“内在薪酬”的需求，导致员工的内在薪酬系数为负数，员工对企业的满意度很低，员工和公司的劳资关系紧张。因此，有一些设计人员需求和期望没有得到满足，为了选择更好的发展，离开了公司，所以“内在薪酬”作为薪酬管理中的重要部分，我们要对这一部分进行重新设计，也是我们这次薪酬设计的一个重要的方面。</w:t>
      </w:r>
    </w:p>
    <w:p w14:paraId="18D85A7B" w14:textId="77777777" w:rsidR="00C06D18" w:rsidRDefault="00C06D18" w:rsidP="008D4E8B">
      <w:r>
        <w:rPr>
          <w:rFonts w:hint="eastAsia"/>
        </w:rPr>
        <w:t>（</w:t>
      </w:r>
      <w:r>
        <w:rPr>
          <w:rFonts w:hint="eastAsia"/>
        </w:rPr>
        <w:t>4</w:t>
      </w:r>
      <w:r>
        <w:rPr>
          <w:rFonts w:hint="eastAsia"/>
        </w:rPr>
        <w:t>）收入分配政策透明度不够</w:t>
      </w:r>
    </w:p>
    <w:p w14:paraId="3F13D92E" w14:textId="527A8242" w:rsidR="00C06D18" w:rsidRDefault="00C06D18" w:rsidP="008D4E8B">
      <w:r>
        <w:rPr>
          <w:rFonts w:hint="eastAsia"/>
        </w:rPr>
        <w:t>目前</w:t>
      </w:r>
      <w:r>
        <w:rPr>
          <w:rFonts w:hint="eastAsia"/>
        </w:rPr>
        <w:t>,</w:t>
      </w:r>
      <w:r w:rsidR="00854375">
        <w:rPr>
          <w:rFonts w:hint="eastAsia"/>
        </w:rPr>
        <w:t>ABC</w:t>
      </w:r>
      <w:r w:rsidR="00854375">
        <w:rPr>
          <w:rFonts w:hint="eastAsia"/>
        </w:rPr>
        <w:t>公司</w:t>
      </w:r>
      <w:r>
        <w:rPr>
          <w:rFonts w:hint="eastAsia"/>
        </w:rPr>
        <w:t>的薪酬制度执行的是保密工资政策，对相应的工资分配政策、收入构成、不同岗位工资标准等宣传力度不够，导致整个收入分配政策透明度、公开性不够。公司中绝大多数员工认为自己对公司目前各项收入分配政策不了解，对自己每月收入的构成也不是很清楚，同时对每月收入的增减变化原因不明，导致员工感觉不出收入的增加是自己工作努力的结果，收入的减少也找不出是哪方面的原因。加之公司缺乏科学的、健全的员工绩效考核体系，管理者对员工收入的调整随意性强，导致分配政策经常变化莫测。同时员工收入分配政策经常发生变化，导致员工对收入缺乏良好的预期，产生心理的不安全感。</w:t>
      </w:r>
    </w:p>
    <w:p w14:paraId="777F91E6" w14:textId="77777777" w:rsidR="00C06D18" w:rsidRDefault="00C06D18" w:rsidP="008D4E8B">
      <w:r>
        <w:rPr>
          <w:rFonts w:hint="eastAsia"/>
        </w:rPr>
        <w:t>（</w:t>
      </w:r>
      <w:r>
        <w:rPr>
          <w:rFonts w:hint="eastAsia"/>
        </w:rPr>
        <w:t>5</w:t>
      </w:r>
      <w:r>
        <w:rPr>
          <w:rFonts w:hint="eastAsia"/>
        </w:rPr>
        <w:t>）薪酬水平确定不合理</w:t>
      </w:r>
    </w:p>
    <w:p w14:paraId="740D1CBD" w14:textId="63AAC4C3" w:rsidR="00C06D18" w:rsidRDefault="00854375" w:rsidP="008D4E8B">
      <w:r>
        <w:rPr>
          <w:rFonts w:hint="eastAsia"/>
        </w:rPr>
        <w:t>ABC</w:t>
      </w:r>
      <w:r>
        <w:rPr>
          <w:rFonts w:hint="eastAsia"/>
        </w:rPr>
        <w:t>公司</w:t>
      </w:r>
      <w:r w:rsidR="00C06D18">
        <w:rPr>
          <w:rFonts w:hint="eastAsia"/>
        </w:rPr>
        <w:t>目前薪酬的定级以及工资金额的确定缺乏依据，缺乏薪酬市场调查，导致薪酬水平高低的确定不合理，基本上是凭人力资源部人员主观意见或公司高层的意愿而定，薪酬设计难以说服员工，缺乏公平感。企业薪酬水平的高低直接关系到企业能否吸引和保留优秀人才。一些企业确定薪酬水平时并不进行薪酬的市场调查，而是根据对同行业薪酬水平的大概了解来确定本企业的薪酬水平，从而使制订出的薪酬水平过高或过低于同行业的市场水平，不利于提高企业薪酬水平的竞争力。另外，由于公司缺乏科学的岗位价值评估和考核体系，导致公司虽然付出了很高的工成本，但员工对其收入的满意度仍然不是很高。公司长期激励政策不够公司缺乏对中高层管理人员的长期激励措施，尤其是对公司的主要管理、技术骨干没有一套系统的留人、用人、育人机制来提高企业中高层管理人员对企业的认同和归属感。</w:t>
      </w:r>
    </w:p>
    <w:p w14:paraId="361465FD" w14:textId="77777777" w:rsidR="00C06D18" w:rsidRDefault="00C06D18" w:rsidP="008D4E8B">
      <w:r>
        <w:rPr>
          <w:rFonts w:hint="eastAsia"/>
        </w:rPr>
        <w:lastRenderedPageBreak/>
        <w:t>（</w:t>
      </w:r>
      <w:r>
        <w:rPr>
          <w:rFonts w:hint="eastAsia"/>
        </w:rPr>
        <w:t>6</w:t>
      </w:r>
      <w:r>
        <w:rPr>
          <w:rFonts w:hint="eastAsia"/>
        </w:rPr>
        <w:t>）福利政策单一、僵化，缺乏激励职能</w:t>
      </w:r>
    </w:p>
    <w:p w14:paraId="479960F8" w14:textId="40FAE308" w:rsidR="00C06D18" w:rsidRDefault="00C06D18" w:rsidP="008D4E8B">
      <w:r>
        <w:rPr>
          <w:rFonts w:hint="eastAsia"/>
        </w:rPr>
        <w:t>目前，</w:t>
      </w:r>
      <w:r w:rsidR="00854375">
        <w:rPr>
          <w:rFonts w:hint="eastAsia"/>
        </w:rPr>
        <w:t>ABC</w:t>
      </w:r>
      <w:r w:rsidR="00854375">
        <w:rPr>
          <w:rFonts w:hint="eastAsia"/>
        </w:rPr>
        <w:t>公司</w:t>
      </w:r>
      <w:r>
        <w:rPr>
          <w:rFonts w:hint="eastAsia"/>
        </w:rPr>
        <w:t>的福利政策主要是按上级法律、法规要求建立实施的，全体员工不论贡献大小、价值高低均享受相同的福利待遇，福利政策单一、僵化、缺乏激励性，更谈不到对优秀员工的吸引、保留、激励作用。在调查中发现，</w:t>
      </w:r>
      <w:r w:rsidR="00854375">
        <w:rPr>
          <w:rFonts w:hint="eastAsia"/>
        </w:rPr>
        <w:t>ABC</w:t>
      </w:r>
      <w:r w:rsidR="00854375">
        <w:rPr>
          <w:rFonts w:hint="eastAsia"/>
        </w:rPr>
        <w:t>公司</w:t>
      </w:r>
      <w:r>
        <w:rPr>
          <w:rFonts w:hint="eastAsia"/>
        </w:rPr>
        <w:t>部分员工提出了公司休假时间少、社交活动机会少，自己业余学习机会少，尤其是对部分中高层管理者，要是能提供带薪休假等个性化福利，更能满足他们的需要。</w:t>
      </w:r>
    </w:p>
    <w:p w14:paraId="6229DD90" w14:textId="3C02386E" w:rsidR="00C06D18" w:rsidRDefault="00C06D18" w:rsidP="008D4E8B">
      <w:r>
        <w:rPr>
          <w:rFonts w:hint="eastAsia"/>
        </w:rPr>
        <w:t>因此，</w:t>
      </w:r>
      <w:r w:rsidR="00854375">
        <w:rPr>
          <w:rFonts w:hint="eastAsia"/>
        </w:rPr>
        <w:t>ABC</w:t>
      </w:r>
      <w:r w:rsidR="00854375">
        <w:rPr>
          <w:rFonts w:hint="eastAsia"/>
        </w:rPr>
        <w:t>公司</w:t>
      </w:r>
      <w:r>
        <w:rPr>
          <w:rFonts w:hint="eastAsia"/>
        </w:rPr>
        <w:t>客观上需要实行薪酬模式的变革，寻求适合</w:t>
      </w:r>
      <w:r w:rsidR="00854375">
        <w:rPr>
          <w:rFonts w:hint="eastAsia"/>
        </w:rPr>
        <w:t>ABC</w:t>
      </w:r>
      <w:r w:rsidR="00854375">
        <w:rPr>
          <w:rFonts w:hint="eastAsia"/>
        </w:rPr>
        <w:t>公司</w:t>
      </w:r>
      <w:r>
        <w:rPr>
          <w:rFonts w:hint="eastAsia"/>
        </w:rPr>
        <w:t>长期发展需要的薪酬模式，更好地发挥薪酬体系的激励作用，提高</w:t>
      </w:r>
      <w:r w:rsidR="00854375">
        <w:rPr>
          <w:rFonts w:hint="eastAsia"/>
        </w:rPr>
        <w:t>ABC</w:t>
      </w:r>
      <w:r w:rsidR="00854375">
        <w:rPr>
          <w:rFonts w:hint="eastAsia"/>
        </w:rPr>
        <w:t>公司</w:t>
      </w:r>
      <w:r>
        <w:rPr>
          <w:rFonts w:hint="eastAsia"/>
        </w:rPr>
        <w:t>在人才市场上的竞争力，促进企业的健康发展。</w:t>
      </w:r>
    </w:p>
    <w:p w14:paraId="7B25C47C" w14:textId="784C3967" w:rsidR="00C06D18" w:rsidRDefault="00C06D18" w:rsidP="00A11741">
      <w:pPr>
        <w:pStyle w:val="2"/>
      </w:pPr>
      <w:bookmarkStart w:id="27" w:name="_Toc18635"/>
      <w:r>
        <w:rPr>
          <w:rFonts w:hint="eastAsia"/>
        </w:rPr>
        <w:t>薪酬设计的目标与原则</w:t>
      </w:r>
      <w:bookmarkEnd w:id="27"/>
    </w:p>
    <w:p w14:paraId="72EFCDD1" w14:textId="1F43243F" w:rsidR="00C06D18" w:rsidRDefault="00C06D18" w:rsidP="00A11741">
      <w:pPr>
        <w:pStyle w:val="3"/>
        <w:rPr>
          <w:lang w:val="zh-CN"/>
        </w:rPr>
      </w:pPr>
      <w:bookmarkStart w:id="28" w:name="_Toc19419"/>
      <w:r>
        <w:rPr>
          <w:rFonts w:hint="eastAsia"/>
          <w:lang w:val="zh-CN"/>
        </w:rPr>
        <w:t>薪酬体系设计的目标</w:t>
      </w:r>
      <w:bookmarkEnd w:id="28"/>
    </w:p>
    <w:p w14:paraId="74B7C608" w14:textId="575C7098" w:rsidR="00C06D18" w:rsidRDefault="00C06D18" w:rsidP="008D4E8B">
      <w:r>
        <w:rPr>
          <w:rFonts w:hint="eastAsia"/>
        </w:rPr>
        <w:t>薪酬体系是企业人力资源系统中的重要一环，一个企业的薪酬体系是否科学合理，是否符合企业发展的要求，是否支持企业持续健康的发展有很大影响，会在很大程度上决定企业的发展前景。</w:t>
      </w:r>
      <w:r w:rsidR="00854375">
        <w:rPr>
          <w:rFonts w:hint="eastAsia"/>
        </w:rPr>
        <w:t>ABC</w:t>
      </w:r>
      <w:r w:rsidR="00854375">
        <w:rPr>
          <w:rFonts w:hint="eastAsia"/>
        </w:rPr>
        <w:t>公司</w:t>
      </w:r>
      <w:r>
        <w:rPr>
          <w:rFonts w:hint="eastAsia"/>
        </w:rPr>
        <w:t>薪酬设计的总体目标就是要制定适合企业市场化运作的分配体系，激发员工活力，共同分享企业发展所带来的收益，把员工个人业绩和团队业绩有效结合起来，促进员工价值观念的归合，建立吸引人才和留住人才的机制，推进公司总体发展战略实现。薪酬改革重在结构调整，结合适当的总量调整，打破既有工资体系重新设计</w:t>
      </w:r>
      <w:r>
        <w:rPr>
          <w:rFonts w:hint="eastAsia"/>
        </w:rPr>
        <w:t>,</w:t>
      </w:r>
      <w:r>
        <w:rPr>
          <w:rFonts w:hint="eastAsia"/>
        </w:rPr>
        <w:t>具体讲要实现以下几个目标</w:t>
      </w:r>
      <w:r>
        <w:rPr>
          <w:rFonts w:hint="eastAsia"/>
        </w:rPr>
        <w:t>:</w:t>
      </w:r>
    </w:p>
    <w:p w14:paraId="49350B87" w14:textId="77777777" w:rsidR="00C06D18" w:rsidRDefault="00C06D18" w:rsidP="008D4E8B">
      <w:r>
        <w:rPr>
          <w:rFonts w:hint="eastAsia"/>
        </w:rPr>
        <w:t>（</w:t>
      </w:r>
      <w:r>
        <w:rPr>
          <w:rFonts w:hint="eastAsia"/>
        </w:rPr>
        <w:t>1</w:t>
      </w:r>
      <w:r>
        <w:rPr>
          <w:rFonts w:hint="eastAsia"/>
        </w:rPr>
        <w:t>）薪酬水平具有竞争力</w:t>
      </w:r>
    </w:p>
    <w:p w14:paraId="1308262B" w14:textId="77777777" w:rsidR="00C06D18" w:rsidRDefault="00C06D18" w:rsidP="008D4E8B">
      <w:r>
        <w:rPr>
          <w:rFonts w:hint="eastAsia"/>
        </w:rPr>
        <w:t>为配合公司的发展战略，为公司业务的进一步发展提供优秀人才，我们对公司的薪酬定位为实行领先型的薪酬战略，保证公司薪酬水平在市场上具有竞争力，力求使其对内具有稳定、激励作用，对外具有吸引、竞争能力。</w:t>
      </w:r>
    </w:p>
    <w:p w14:paraId="3AACF738" w14:textId="77777777" w:rsidR="00C06D18" w:rsidRDefault="00C06D18" w:rsidP="008D4E8B">
      <w:r>
        <w:rPr>
          <w:rFonts w:hint="eastAsia"/>
        </w:rPr>
        <w:t>（</w:t>
      </w:r>
      <w:r>
        <w:rPr>
          <w:rFonts w:hint="eastAsia"/>
        </w:rPr>
        <w:t>2</w:t>
      </w:r>
      <w:r>
        <w:rPr>
          <w:rFonts w:hint="eastAsia"/>
        </w:rPr>
        <w:t>）薪酬设计体现公平、公正、按劳分配</w:t>
      </w:r>
    </w:p>
    <w:p w14:paraId="1894F0A5" w14:textId="28163385" w:rsidR="00C06D18" w:rsidRDefault="00854375" w:rsidP="008D4E8B">
      <w:r>
        <w:rPr>
          <w:rFonts w:hint="eastAsia"/>
        </w:rPr>
        <w:t>ABC</w:t>
      </w:r>
      <w:r>
        <w:rPr>
          <w:rFonts w:hint="eastAsia"/>
        </w:rPr>
        <w:t>公司</w:t>
      </w:r>
      <w:r w:rsidR="00C06D18">
        <w:rPr>
          <w:rFonts w:hint="eastAsia"/>
        </w:rPr>
        <w:t>薪酬体系应该表现为工作效率高、业绩良好的员工必定会得到更高的报酬</w:t>
      </w:r>
      <w:r w:rsidR="00C06D18">
        <w:rPr>
          <w:rFonts w:hint="eastAsia"/>
        </w:rPr>
        <w:t>(</w:t>
      </w:r>
      <w:r w:rsidR="00C06D18">
        <w:rPr>
          <w:rFonts w:hint="eastAsia"/>
        </w:rPr>
        <w:t>或认可</w:t>
      </w:r>
      <w:r w:rsidR="00C06D18">
        <w:rPr>
          <w:rFonts w:hint="eastAsia"/>
        </w:rPr>
        <w:t>)</w:t>
      </w:r>
      <w:r w:rsidR="00C06D18">
        <w:rPr>
          <w:rFonts w:hint="eastAsia"/>
        </w:rPr>
        <w:t>，同时每一个员工都可以循序渐进地得到充分发挥自己工作水平的机会，对工作条件差、很难取得成绩的工作应该给予特殊的补贴。要做到这点，必须加强企业、员工的绩效考评工作，才能量化员工对企业的贡献，才能真正做到公正、公平，才能公开，减少暗箱操作，使薪酬体系真正发挥激励作用。为此，针对市场销售人员实行提成工资制，生产技术人员要体现劳动和技能的差异，而针对后勤事务人员主要以计时、计件工资为主，体现按劳分配的原则。</w:t>
      </w:r>
    </w:p>
    <w:p w14:paraId="24E0A07E" w14:textId="77777777" w:rsidR="00C06D18" w:rsidRDefault="00C06D18" w:rsidP="008D4E8B">
      <w:r>
        <w:rPr>
          <w:rFonts w:hint="eastAsia"/>
        </w:rPr>
        <w:t>（</w:t>
      </w:r>
      <w:r>
        <w:rPr>
          <w:rFonts w:hint="eastAsia"/>
        </w:rPr>
        <w:t>2</w:t>
      </w:r>
      <w:r>
        <w:rPr>
          <w:rFonts w:hint="eastAsia"/>
        </w:rPr>
        <w:t>）薪酬结构科学、合理</w:t>
      </w:r>
    </w:p>
    <w:p w14:paraId="5879BE3D" w14:textId="77777777" w:rsidR="00C06D18" w:rsidRDefault="00C06D18" w:rsidP="008D4E8B">
      <w:r>
        <w:rPr>
          <w:rFonts w:hint="eastAsia"/>
        </w:rPr>
        <w:t>形成科学、合理的薪酬结构，通过福利制度的补充，实现薪资与福利相结合、即期激励与中长期激励相结合的目的。科学、合理的薪酬结构在企业中发挥着举足轻重的作用。一方面，我们在薪酬体系的设计中要针对公司的不同岗位性质设计不同的工资系列，根据公司的具体情况来确定薪酬因素中各部分之间的比例关系。比如说公司行政职能管理人员的固定工资比例大，而生产、销售人员的浮动工资比例大。体现按劳分配、效率优先。另一方面，我们力求薪酬设计过程规范化，薪酬制度公开化。比如让员工参与绩效考核及技能等级的评定等工作，增加薪酬的透明度，让员工明白自己工资的构成及绩效工资的变化原因。</w:t>
      </w:r>
    </w:p>
    <w:p w14:paraId="51841A67" w14:textId="77777777" w:rsidR="00C06D18" w:rsidRDefault="00C06D18" w:rsidP="008D4E8B">
      <w:r>
        <w:rPr>
          <w:rFonts w:hint="eastAsia"/>
        </w:rPr>
        <w:t>（</w:t>
      </w:r>
      <w:r>
        <w:rPr>
          <w:rFonts w:hint="eastAsia"/>
        </w:rPr>
        <w:t>3</w:t>
      </w:r>
      <w:r>
        <w:rPr>
          <w:rFonts w:hint="eastAsia"/>
        </w:rPr>
        <w:t>）薪酬体系对设计人员的激励</w:t>
      </w:r>
    </w:p>
    <w:p w14:paraId="53F5BF01" w14:textId="39093985" w:rsidR="00C06D18" w:rsidRDefault="00C06D18" w:rsidP="008D4E8B">
      <w:r>
        <w:rPr>
          <w:rFonts w:hint="eastAsia"/>
        </w:rPr>
        <w:t>薪酬设计要能激发员工的积极性与主动性，促进员工不断自我提高，进而实现企业与员工的共同发展。合理拉开设计人员之间的薪酬差距是调动其工作积极性的有效途径。同时还需顾及各方面利益，以免差距过大引起震荡，影响企业的改革进程。通过科学合理的方法，重新设计设</w:t>
      </w:r>
      <w:r>
        <w:rPr>
          <w:rFonts w:hint="eastAsia"/>
        </w:rPr>
        <w:lastRenderedPageBreak/>
        <w:t>计人员的薪酬结构，为</w:t>
      </w:r>
      <w:r w:rsidR="00854375">
        <w:rPr>
          <w:rFonts w:hint="eastAsia"/>
        </w:rPr>
        <w:t>ABC</w:t>
      </w:r>
      <w:r w:rsidR="00854375">
        <w:rPr>
          <w:rFonts w:hint="eastAsia"/>
        </w:rPr>
        <w:t>公司</w:t>
      </w:r>
      <w:r>
        <w:rPr>
          <w:rFonts w:hint="eastAsia"/>
        </w:rPr>
        <w:t>塑造一个“留才”的经营环境，促进员工增强工作积极性和责任感，保障研究所长期稳定健康发展。</w:t>
      </w:r>
    </w:p>
    <w:p w14:paraId="15AD5E2F" w14:textId="77777777" w:rsidR="00C06D18" w:rsidRDefault="00C06D18" w:rsidP="008D4E8B">
      <w:r>
        <w:rPr>
          <w:rFonts w:hint="eastAsia"/>
        </w:rPr>
        <w:t>（</w:t>
      </w:r>
      <w:r>
        <w:rPr>
          <w:rFonts w:hint="eastAsia"/>
        </w:rPr>
        <w:t>4</w:t>
      </w:r>
      <w:r>
        <w:rPr>
          <w:rFonts w:hint="eastAsia"/>
        </w:rPr>
        <w:t>）注重能力导向与绩效导向</w:t>
      </w:r>
    </w:p>
    <w:p w14:paraId="3702FC3A" w14:textId="77777777" w:rsidR="00C06D18" w:rsidRDefault="00C06D18" w:rsidP="008D4E8B">
      <w:r>
        <w:rPr>
          <w:rFonts w:hint="eastAsia"/>
        </w:rPr>
        <w:t>由于设计人员特别注重自身能力的提高与成长，能力导向型的薪酬能激发知识员工不断学习，而他们所具有的能力与知识又是企业得以发展的重要动力，所以这将取得双赢的结果。绩效导向型的薪酬，不仅要把事后的薪酬支付与事前的绩效考评结果挂起钩来，并且在制定薪酬体系时，要特别注意和强调薪酬对绩效的事前导向功能及决定作用，使员工产生较好的预期行为。在现代激励理论的指导下，。构建适应内外部环境变化的新的薪酬理念，将科技人员的个人能力与其员工的薪酬水平紧密结合起来，打破原有的分配格局，坚持把员工的收入与工作绩效紧密结合起来，切实体现工作强度大、贡献多、责任重、素质高的员工多劳多得。</w:t>
      </w:r>
    </w:p>
    <w:p w14:paraId="08931E08" w14:textId="6DD25A3A" w:rsidR="00C06D18" w:rsidRDefault="00C06D18" w:rsidP="00A11741">
      <w:pPr>
        <w:pStyle w:val="3"/>
        <w:rPr>
          <w:lang w:val="zh-CN"/>
        </w:rPr>
      </w:pPr>
      <w:bookmarkStart w:id="29" w:name="_Toc20464"/>
      <w:r>
        <w:rPr>
          <w:rFonts w:hint="eastAsia"/>
          <w:lang w:val="zh-CN"/>
        </w:rPr>
        <w:t>薪酬体系设计的原则</w:t>
      </w:r>
      <w:bookmarkEnd w:id="29"/>
    </w:p>
    <w:p w14:paraId="0EF3CE09" w14:textId="3E01DA08" w:rsidR="00C06D18" w:rsidRDefault="00C06D18" w:rsidP="008D4E8B">
      <w:r>
        <w:rPr>
          <w:rFonts w:hint="eastAsia"/>
        </w:rPr>
        <w:t>薪酬设计的目的是建立科学合理的薪酬制度，本文在薪酬体系设计的过程中充分考虑薪酬作为企业价值分配形式之一，应遵循竞争性、激励性、公平性和经济性等原则。薪酬设计小组在进行薪酬体系设计时要充分掌握薪酬的五大原则如</w:t>
      </w:r>
      <w:r w:rsidRPr="007B0875">
        <w:rPr>
          <w:rFonts w:hint="eastAsia"/>
          <w:highlight w:val="yellow"/>
        </w:rPr>
        <w:t>图</w:t>
      </w:r>
      <w:r w:rsidRPr="007B0875">
        <w:rPr>
          <w:rFonts w:hint="eastAsia"/>
          <w:highlight w:val="yellow"/>
        </w:rPr>
        <w:t>1</w:t>
      </w:r>
      <w:r>
        <w:rPr>
          <w:rFonts w:hint="eastAsia"/>
        </w:rPr>
        <w:t>所示</w:t>
      </w:r>
      <w:r>
        <w:rPr>
          <w:rFonts w:hint="eastAsia"/>
        </w:rPr>
        <w:t>:</w:t>
      </w:r>
    </w:p>
    <w:p w14:paraId="3A33DA6E" w14:textId="519AEFD0" w:rsidR="00C06D18" w:rsidRDefault="000B0AF9">
      <w:pPr>
        <w:rPr>
          <w:rFonts w:ascii="宋体" w:hAnsi="宋体"/>
          <w:sz w:val="24"/>
        </w:rPr>
      </w:pPr>
      <w:r>
        <w:rPr>
          <w:rFonts w:ascii="宋体" w:hAnsi="宋体" w:hint="eastAsia"/>
          <w:noProof/>
          <w:sz w:val="24"/>
        </w:rPr>
        <mc:AlternateContent>
          <mc:Choice Requires="wpg">
            <w:drawing>
              <wp:inline distT="0" distB="0" distL="0" distR="0" wp14:anchorId="74CD1B87" wp14:editId="280C0122">
                <wp:extent cx="5303520" cy="2278380"/>
                <wp:effectExtent l="0" t="0" r="0" b="7620"/>
                <wp:docPr id="86" name="Group 2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3520" cy="2278380"/>
                          <a:chOff x="0" y="0"/>
                          <a:chExt cx="7262" cy="3125"/>
                        </a:xfrm>
                      </wpg:grpSpPr>
                      <wps:wsp>
                        <wps:cNvPr id="87" name="AutoShape 202"/>
                        <wps:cNvSpPr>
                          <a:spLocks noChangeAspect="1" noChangeArrowheads="1" noTextEdit="1"/>
                        </wps:cNvSpPr>
                        <wps:spPr bwMode="auto">
                          <a:xfrm>
                            <a:off x="0" y="0"/>
                            <a:ext cx="7262" cy="3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203"/>
                        <wps:cNvSpPr>
                          <a:spLocks noChangeArrowheads="1"/>
                        </wps:cNvSpPr>
                        <wps:spPr bwMode="auto">
                          <a:xfrm>
                            <a:off x="2410" y="136"/>
                            <a:ext cx="2349" cy="407"/>
                          </a:xfrm>
                          <a:prstGeom prst="rect">
                            <a:avLst/>
                          </a:prstGeom>
                          <a:solidFill>
                            <a:srgbClr val="FFFFFF"/>
                          </a:solidFill>
                          <a:ln w="9525">
                            <a:solidFill>
                              <a:srgbClr val="000000"/>
                            </a:solidFill>
                            <a:miter lim="800000"/>
                            <a:headEnd/>
                            <a:tailEnd/>
                          </a:ln>
                        </wps:spPr>
                        <wps:txbx>
                          <w:txbxContent>
                            <w:p w14:paraId="4EF02227" w14:textId="77777777" w:rsidR="007B0875" w:rsidRDefault="007B0875">
                              <w:r>
                                <w:rPr>
                                  <w:rFonts w:ascii="宋体" w:hAnsi="宋体" w:hint="eastAsia"/>
                                  <w:sz w:val="24"/>
                                </w:rPr>
                                <w:t>薪酬体系设计的原则</w:t>
                              </w:r>
                            </w:p>
                          </w:txbxContent>
                        </wps:txbx>
                        <wps:bodyPr rot="0" vert="horz" wrap="square" lIns="91440" tIns="45720" rIns="91440" bIns="45720" anchor="t" anchorCtr="0" upright="1">
                          <a:noAutofit/>
                        </wps:bodyPr>
                      </wps:wsp>
                      <wps:wsp>
                        <wps:cNvPr id="89" name="Rectangle 204"/>
                        <wps:cNvSpPr>
                          <a:spLocks noChangeArrowheads="1"/>
                        </wps:cNvSpPr>
                        <wps:spPr bwMode="auto">
                          <a:xfrm>
                            <a:off x="93" y="1087"/>
                            <a:ext cx="1252" cy="408"/>
                          </a:xfrm>
                          <a:prstGeom prst="rect">
                            <a:avLst/>
                          </a:prstGeom>
                          <a:solidFill>
                            <a:srgbClr val="FFFFFF"/>
                          </a:solidFill>
                          <a:ln w="9525">
                            <a:solidFill>
                              <a:srgbClr val="000000"/>
                            </a:solidFill>
                            <a:miter lim="800000"/>
                            <a:headEnd/>
                            <a:tailEnd/>
                          </a:ln>
                        </wps:spPr>
                        <wps:txbx>
                          <w:txbxContent>
                            <w:p w14:paraId="59EE0EA1" w14:textId="77777777" w:rsidR="007B0875" w:rsidRDefault="007B0875">
                              <w:r>
                                <w:rPr>
                                  <w:rFonts w:ascii="宋体" w:hAnsi="宋体" w:hint="eastAsia"/>
                                  <w:sz w:val="24"/>
                                </w:rPr>
                                <w:t>公平原则</w:t>
                              </w:r>
                            </w:p>
                          </w:txbxContent>
                        </wps:txbx>
                        <wps:bodyPr rot="0" vert="horz" wrap="square" lIns="91440" tIns="45720" rIns="91440" bIns="45720" anchor="t" anchorCtr="0" upright="1">
                          <a:noAutofit/>
                        </wps:bodyPr>
                      </wps:wsp>
                      <wps:wsp>
                        <wps:cNvPr id="90" name="Rectangle 205"/>
                        <wps:cNvSpPr>
                          <a:spLocks noChangeArrowheads="1"/>
                        </wps:cNvSpPr>
                        <wps:spPr bwMode="auto">
                          <a:xfrm>
                            <a:off x="1502" y="1087"/>
                            <a:ext cx="1252" cy="408"/>
                          </a:xfrm>
                          <a:prstGeom prst="rect">
                            <a:avLst/>
                          </a:prstGeom>
                          <a:solidFill>
                            <a:srgbClr val="FFFFFF"/>
                          </a:solidFill>
                          <a:ln w="9525">
                            <a:solidFill>
                              <a:srgbClr val="000000"/>
                            </a:solidFill>
                            <a:miter lim="800000"/>
                            <a:headEnd/>
                            <a:tailEnd/>
                          </a:ln>
                        </wps:spPr>
                        <wps:txbx>
                          <w:txbxContent>
                            <w:p w14:paraId="441F69F6" w14:textId="77777777" w:rsidR="007B0875" w:rsidRDefault="007B0875">
                              <w:r>
                                <w:rPr>
                                  <w:rFonts w:ascii="宋体" w:hAnsi="宋体" w:hint="eastAsia"/>
                                  <w:sz w:val="24"/>
                                </w:rPr>
                                <w:t>竞争原则</w:t>
                              </w:r>
                            </w:p>
                          </w:txbxContent>
                        </wps:txbx>
                        <wps:bodyPr rot="0" vert="horz" wrap="square" lIns="91440" tIns="45720" rIns="91440" bIns="45720" anchor="t" anchorCtr="0" upright="1">
                          <a:noAutofit/>
                        </wps:bodyPr>
                      </wps:wsp>
                      <wps:wsp>
                        <wps:cNvPr id="91" name="Rectangle 206"/>
                        <wps:cNvSpPr>
                          <a:spLocks noChangeArrowheads="1"/>
                        </wps:cNvSpPr>
                        <wps:spPr bwMode="auto">
                          <a:xfrm>
                            <a:off x="2911" y="1087"/>
                            <a:ext cx="1252" cy="408"/>
                          </a:xfrm>
                          <a:prstGeom prst="rect">
                            <a:avLst/>
                          </a:prstGeom>
                          <a:solidFill>
                            <a:srgbClr val="FFFFFF"/>
                          </a:solidFill>
                          <a:ln w="9525">
                            <a:solidFill>
                              <a:srgbClr val="000000"/>
                            </a:solidFill>
                            <a:miter lim="800000"/>
                            <a:headEnd/>
                            <a:tailEnd/>
                          </a:ln>
                        </wps:spPr>
                        <wps:txbx>
                          <w:txbxContent>
                            <w:p w14:paraId="6279A38B" w14:textId="77777777" w:rsidR="007B0875" w:rsidRDefault="007B0875">
                              <w:r>
                                <w:rPr>
                                  <w:rFonts w:ascii="宋体" w:hAnsi="宋体" w:hint="eastAsia"/>
                                  <w:sz w:val="24"/>
                                </w:rPr>
                                <w:t>激励原则</w:t>
                              </w:r>
                            </w:p>
                          </w:txbxContent>
                        </wps:txbx>
                        <wps:bodyPr rot="0" vert="horz" wrap="square" lIns="91440" tIns="45720" rIns="91440" bIns="45720" anchor="t" anchorCtr="0" upright="1">
                          <a:noAutofit/>
                        </wps:bodyPr>
                      </wps:wsp>
                      <wps:wsp>
                        <wps:cNvPr id="92" name="Rectangle 207"/>
                        <wps:cNvSpPr>
                          <a:spLocks noChangeArrowheads="1"/>
                        </wps:cNvSpPr>
                        <wps:spPr bwMode="auto">
                          <a:xfrm>
                            <a:off x="4319" y="1087"/>
                            <a:ext cx="1252" cy="408"/>
                          </a:xfrm>
                          <a:prstGeom prst="rect">
                            <a:avLst/>
                          </a:prstGeom>
                          <a:solidFill>
                            <a:srgbClr val="FFFFFF"/>
                          </a:solidFill>
                          <a:ln w="9525">
                            <a:solidFill>
                              <a:srgbClr val="000000"/>
                            </a:solidFill>
                            <a:miter lim="800000"/>
                            <a:headEnd/>
                            <a:tailEnd/>
                          </a:ln>
                        </wps:spPr>
                        <wps:txbx>
                          <w:txbxContent>
                            <w:p w14:paraId="3515827B" w14:textId="77777777" w:rsidR="007B0875" w:rsidRDefault="007B0875">
                              <w:r>
                                <w:rPr>
                                  <w:rFonts w:ascii="宋体" w:hAnsi="宋体" w:hint="eastAsia"/>
                                  <w:sz w:val="24"/>
                                </w:rPr>
                                <w:t>经济原则</w:t>
                              </w:r>
                            </w:p>
                          </w:txbxContent>
                        </wps:txbx>
                        <wps:bodyPr rot="0" vert="horz" wrap="square" lIns="91440" tIns="45720" rIns="91440" bIns="45720" anchor="t" anchorCtr="0" upright="1">
                          <a:noAutofit/>
                        </wps:bodyPr>
                      </wps:wsp>
                      <wps:wsp>
                        <wps:cNvPr id="93" name="Rectangle 208"/>
                        <wps:cNvSpPr>
                          <a:spLocks noChangeArrowheads="1"/>
                        </wps:cNvSpPr>
                        <wps:spPr bwMode="auto">
                          <a:xfrm>
                            <a:off x="5697" y="1087"/>
                            <a:ext cx="1254" cy="408"/>
                          </a:xfrm>
                          <a:prstGeom prst="rect">
                            <a:avLst/>
                          </a:prstGeom>
                          <a:solidFill>
                            <a:srgbClr val="FFFFFF"/>
                          </a:solidFill>
                          <a:ln w="9525">
                            <a:solidFill>
                              <a:srgbClr val="000000"/>
                            </a:solidFill>
                            <a:miter lim="800000"/>
                            <a:headEnd/>
                            <a:tailEnd/>
                          </a:ln>
                        </wps:spPr>
                        <wps:txbx>
                          <w:txbxContent>
                            <w:p w14:paraId="247BBDD7" w14:textId="77777777" w:rsidR="007B0875" w:rsidRDefault="007B0875">
                              <w:r>
                                <w:rPr>
                                  <w:rFonts w:ascii="宋体" w:hAnsi="宋体" w:hint="eastAsia"/>
                                  <w:sz w:val="24"/>
                                </w:rPr>
                                <w:t>合法原则</w:t>
                              </w:r>
                            </w:p>
                          </w:txbxContent>
                        </wps:txbx>
                        <wps:bodyPr rot="0" vert="horz" wrap="square" lIns="91440" tIns="45720" rIns="91440" bIns="45720" anchor="t" anchorCtr="0" upright="1">
                          <a:noAutofit/>
                        </wps:bodyPr>
                      </wps:wsp>
                      <wps:wsp>
                        <wps:cNvPr id="94" name="Rectangle 209"/>
                        <wps:cNvSpPr>
                          <a:spLocks noChangeArrowheads="1"/>
                        </wps:cNvSpPr>
                        <wps:spPr bwMode="auto">
                          <a:xfrm>
                            <a:off x="63" y="2038"/>
                            <a:ext cx="1252" cy="951"/>
                          </a:xfrm>
                          <a:prstGeom prst="rect">
                            <a:avLst/>
                          </a:prstGeom>
                          <a:solidFill>
                            <a:srgbClr val="FFFFFF"/>
                          </a:solidFill>
                          <a:ln w="9525">
                            <a:solidFill>
                              <a:srgbClr val="000000"/>
                            </a:solidFill>
                            <a:miter lim="800000"/>
                            <a:headEnd/>
                            <a:tailEnd/>
                          </a:ln>
                        </wps:spPr>
                        <wps:txbx>
                          <w:txbxContent>
                            <w:p w14:paraId="2ACA09FD" w14:textId="77777777" w:rsidR="007B0875" w:rsidRDefault="007B0875">
                              <w:pPr>
                                <w:rPr>
                                  <w:rFonts w:ascii="宋体" w:hAnsi="宋体"/>
                                  <w:sz w:val="24"/>
                                </w:rPr>
                              </w:pPr>
                              <w:r>
                                <w:rPr>
                                  <w:rFonts w:ascii="宋体" w:hAnsi="宋体" w:hint="eastAsia"/>
                                  <w:sz w:val="24"/>
                                </w:rPr>
                                <w:t>内在公平</w:t>
                              </w:r>
                            </w:p>
                            <w:p w14:paraId="23EDF7F8" w14:textId="77777777" w:rsidR="007B0875" w:rsidRDefault="007B0875">
                              <w:r>
                                <w:rPr>
                                  <w:rFonts w:ascii="宋体" w:hAnsi="宋体" w:hint="eastAsia"/>
                                  <w:sz w:val="24"/>
                                </w:rPr>
                                <w:t>外在公平</w:t>
                              </w:r>
                            </w:p>
                          </w:txbxContent>
                        </wps:txbx>
                        <wps:bodyPr rot="0" vert="horz" wrap="square" lIns="91440" tIns="45720" rIns="91440" bIns="45720" anchor="t" anchorCtr="0" upright="1">
                          <a:noAutofit/>
                        </wps:bodyPr>
                      </wps:wsp>
                      <wps:wsp>
                        <wps:cNvPr id="95" name="Rectangle 210"/>
                        <wps:cNvSpPr>
                          <a:spLocks noChangeArrowheads="1"/>
                        </wps:cNvSpPr>
                        <wps:spPr bwMode="auto">
                          <a:xfrm>
                            <a:off x="1471" y="2038"/>
                            <a:ext cx="1252" cy="951"/>
                          </a:xfrm>
                          <a:prstGeom prst="rect">
                            <a:avLst/>
                          </a:prstGeom>
                          <a:solidFill>
                            <a:srgbClr val="FFFFFF"/>
                          </a:solidFill>
                          <a:ln w="9525">
                            <a:solidFill>
                              <a:srgbClr val="000000"/>
                            </a:solidFill>
                            <a:miter lim="800000"/>
                            <a:headEnd/>
                            <a:tailEnd/>
                          </a:ln>
                        </wps:spPr>
                        <wps:txbx>
                          <w:txbxContent>
                            <w:p w14:paraId="11D2841E" w14:textId="77777777" w:rsidR="007B0875" w:rsidRDefault="007B0875">
                              <w:pPr>
                                <w:rPr>
                                  <w:rFonts w:ascii="宋体" w:hAnsi="宋体"/>
                                  <w:sz w:val="24"/>
                                </w:rPr>
                              </w:pPr>
                              <w:r>
                                <w:rPr>
                                  <w:rFonts w:ascii="宋体" w:hAnsi="宋体" w:hint="eastAsia"/>
                                  <w:sz w:val="24"/>
                                </w:rPr>
                                <w:t>水平中上</w:t>
                              </w:r>
                            </w:p>
                            <w:p w14:paraId="54233A01" w14:textId="77777777" w:rsidR="007B0875" w:rsidRDefault="007B0875">
                              <w:r>
                                <w:rPr>
                                  <w:rFonts w:ascii="宋体" w:hAnsi="宋体" w:hint="eastAsia"/>
                                  <w:sz w:val="24"/>
                                </w:rPr>
                                <w:t>结构多元</w:t>
                              </w:r>
                            </w:p>
                          </w:txbxContent>
                        </wps:txbx>
                        <wps:bodyPr rot="0" vert="horz" wrap="square" lIns="91440" tIns="45720" rIns="91440" bIns="45720" anchor="t" anchorCtr="0" upright="1">
                          <a:noAutofit/>
                        </wps:bodyPr>
                      </wps:wsp>
                      <wps:wsp>
                        <wps:cNvPr id="96" name="Rectangle 211"/>
                        <wps:cNvSpPr>
                          <a:spLocks noChangeArrowheads="1"/>
                        </wps:cNvSpPr>
                        <wps:spPr bwMode="auto">
                          <a:xfrm>
                            <a:off x="2880" y="2038"/>
                            <a:ext cx="1252" cy="951"/>
                          </a:xfrm>
                          <a:prstGeom prst="rect">
                            <a:avLst/>
                          </a:prstGeom>
                          <a:solidFill>
                            <a:srgbClr val="FFFFFF"/>
                          </a:solidFill>
                          <a:ln w="9525">
                            <a:solidFill>
                              <a:srgbClr val="000000"/>
                            </a:solidFill>
                            <a:miter lim="800000"/>
                            <a:headEnd/>
                            <a:tailEnd/>
                          </a:ln>
                        </wps:spPr>
                        <wps:txbx>
                          <w:txbxContent>
                            <w:p w14:paraId="3672ED9A" w14:textId="77777777" w:rsidR="007B0875" w:rsidRDefault="007B0875">
                              <w:pPr>
                                <w:rPr>
                                  <w:rFonts w:ascii="宋体" w:hAnsi="宋体"/>
                                  <w:sz w:val="24"/>
                                </w:rPr>
                              </w:pPr>
                              <w:r>
                                <w:rPr>
                                  <w:rFonts w:ascii="宋体" w:hAnsi="宋体" w:hint="eastAsia"/>
                                  <w:sz w:val="24"/>
                                </w:rPr>
                                <w:t>业绩激励</w:t>
                              </w:r>
                            </w:p>
                            <w:p w14:paraId="72121099" w14:textId="77777777" w:rsidR="007B0875" w:rsidRDefault="007B0875">
                              <w:pPr>
                                <w:rPr>
                                  <w:rFonts w:ascii="宋体" w:hAnsi="宋体"/>
                                  <w:sz w:val="24"/>
                                </w:rPr>
                              </w:pPr>
                              <w:r>
                                <w:rPr>
                                  <w:rFonts w:ascii="宋体" w:hAnsi="宋体" w:hint="eastAsia"/>
                                  <w:sz w:val="24"/>
                                </w:rPr>
                                <w:t>能力激励</w:t>
                              </w:r>
                            </w:p>
                            <w:p w14:paraId="3A13ADC0" w14:textId="77777777" w:rsidR="007B0875" w:rsidRDefault="007B0875">
                              <w:r>
                                <w:rPr>
                                  <w:rFonts w:ascii="宋体" w:hAnsi="宋体" w:hint="eastAsia"/>
                                  <w:sz w:val="24"/>
                                </w:rPr>
                                <w:t>责任激励</w:t>
                              </w:r>
                            </w:p>
                          </w:txbxContent>
                        </wps:txbx>
                        <wps:bodyPr rot="0" vert="horz" wrap="square" lIns="91440" tIns="45720" rIns="91440" bIns="45720" anchor="t" anchorCtr="0" upright="1">
                          <a:noAutofit/>
                        </wps:bodyPr>
                      </wps:wsp>
                      <wps:wsp>
                        <wps:cNvPr id="97" name="Rectangle 212"/>
                        <wps:cNvSpPr>
                          <a:spLocks noChangeArrowheads="1"/>
                        </wps:cNvSpPr>
                        <wps:spPr bwMode="auto">
                          <a:xfrm>
                            <a:off x="4288" y="2038"/>
                            <a:ext cx="1252" cy="951"/>
                          </a:xfrm>
                          <a:prstGeom prst="rect">
                            <a:avLst/>
                          </a:prstGeom>
                          <a:solidFill>
                            <a:srgbClr val="FFFFFF"/>
                          </a:solidFill>
                          <a:ln w="9525">
                            <a:solidFill>
                              <a:srgbClr val="000000"/>
                            </a:solidFill>
                            <a:miter lim="800000"/>
                            <a:headEnd/>
                            <a:tailEnd/>
                          </a:ln>
                        </wps:spPr>
                        <wps:txbx>
                          <w:txbxContent>
                            <w:p w14:paraId="598F4FF5" w14:textId="77777777" w:rsidR="007B0875" w:rsidRDefault="007B0875">
                              <w:pPr>
                                <w:rPr>
                                  <w:rFonts w:ascii="宋体" w:hAnsi="宋体"/>
                                  <w:sz w:val="24"/>
                                </w:rPr>
                              </w:pPr>
                              <w:r>
                                <w:rPr>
                                  <w:rFonts w:ascii="宋体" w:hAnsi="宋体" w:hint="eastAsia"/>
                                  <w:sz w:val="24"/>
                                </w:rPr>
                                <w:t>合理控制</w:t>
                              </w:r>
                            </w:p>
                            <w:p w14:paraId="69FB5706" w14:textId="77777777" w:rsidR="007B0875" w:rsidRDefault="007B0875">
                              <w:r>
                                <w:rPr>
                                  <w:rFonts w:ascii="宋体" w:hAnsi="宋体" w:hint="eastAsia"/>
                                  <w:sz w:val="24"/>
                                </w:rPr>
                                <w:t xml:space="preserve">价值平衡 </w:t>
                              </w:r>
                            </w:p>
                          </w:txbxContent>
                        </wps:txbx>
                        <wps:bodyPr rot="0" vert="horz" wrap="square" lIns="91440" tIns="45720" rIns="91440" bIns="45720" anchor="t" anchorCtr="0" upright="1">
                          <a:noAutofit/>
                        </wps:bodyPr>
                      </wps:wsp>
                      <wps:wsp>
                        <wps:cNvPr id="98" name="Rectangle 213"/>
                        <wps:cNvSpPr>
                          <a:spLocks noChangeArrowheads="1"/>
                        </wps:cNvSpPr>
                        <wps:spPr bwMode="auto">
                          <a:xfrm>
                            <a:off x="5697" y="2038"/>
                            <a:ext cx="1251" cy="951"/>
                          </a:xfrm>
                          <a:prstGeom prst="rect">
                            <a:avLst/>
                          </a:prstGeom>
                          <a:solidFill>
                            <a:srgbClr val="FFFFFF"/>
                          </a:solidFill>
                          <a:ln w="9525">
                            <a:solidFill>
                              <a:srgbClr val="000000"/>
                            </a:solidFill>
                            <a:miter lim="800000"/>
                            <a:headEnd/>
                            <a:tailEnd/>
                          </a:ln>
                        </wps:spPr>
                        <wps:txbx>
                          <w:txbxContent>
                            <w:p w14:paraId="29C52D7B" w14:textId="77777777" w:rsidR="007B0875" w:rsidRDefault="007B0875">
                              <w:pPr>
                                <w:rPr>
                                  <w:rFonts w:ascii="宋体" w:hAnsi="宋体"/>
                                  <w:sz w:val="24"/>
                                </w:rPr>
                              </w:pPr>
                              <w:r>
                                <w:rPr>
                                  <w:rFonts w:ascii="宋体" w:hAnsi="宋体" w:hint="eastAsia"/>
                                  <w:sz w:val="24"/>
                                </w:rPr>
                                <w:t>法律法规</w:t>
                              </w:r>
                            </w:p>
                            <w:p w14:paraId="0C6E82BB" w14:textId="77777777" w:rsidR="007B0875" w:rsidRDefault="007B0875">
                              <w:r>
                                <w:rPr>
                                  <w:rFonts w:ascii="宋体" w:hAnsi="宋体" w:hint="eastAsia"/>
                                  <w:sz w:val="24"/>
                                </w:rPr>
                                <w:t>企业制度</w:t>
                              </w:r>
                            </w:p>
                          </w:txbxContent>
                        </wps:txbx>
                        <wps:bodyPr rot="0" vert="horz" wrap="square" lIns="91440" tIns="45720" rIns="91440" bIns="45720" anchor="t" anchorCtr="0" upright="1">
                          <a:noAutofit/>
                        </wps:bodyPr>
                      </wps:wsp>
                      <wps:wsp>
                        <wps:cNvPr id="99" name="AutoShape 214"/>
                        <wps:cNvCnPr>
                          <a:cxnSpLocks noChangeShapeType="1"/>
                          <a:stCxn id="89" idx="0"/>
                          <a:endCxn id="93" idx="0"/>
                        </wps:cNvCnPr>
                        <wps:spPr bwMode="auto">
                          <a:xfrm rot="5400000" flipV="1">
                            <a:off x="3518" y="-1718"/>
                            <a:ext cx="1" cy="5605"/>
                          </a:xfrm>
                          <a:prstGeom prst="bentConnector3">
                            <a:avLst>
                              <a:gd name="adj1" fmla="val -36000000"/>
                            </a:avLst>
                          </a:prstGeom>
                          <a:noFill/>
                          <a:ln w="9525">
                            <a:solidFill>
                              <a:srgbClr val="000000"/>
                            </a:solidFill>
                            <a:miter lim="800000"/>
                            <a:headEnd type="triangle" w="med" len="med"/>
                            <a:tailEnd type="stealth" w="med" len="med"/>
                          </a:ln>
                          <a:extLst>
                            <a:ext uri="{909E8E84-426E-40DD-AFC4-6F175D3DCCD1}">
                              <a14:hiddenFill xmlns:a14="http://schemas.microsoft.com/office/drawing/2010/main">
                                <a:noFill/>
                              </a14:hiddenFill>
                            </a:ext>
                          </a:extLst>
                        </wps:spPr>
                        <wps:bodyPr/>
                      </wps:wsp>
                      <wps:wsp>
                        <wps:cNvPr id="100" name="Line 215"/>
                        <wps:cNvCnPr>
                          <a:cxnSpLocks noChangeShapeType="1"/>
                        </wps:cNvCnPr>
                        <wps:spPr bwMode="auto">
                          <a:xfrm>
                            <a:off x="3506" y="543"/>
                            <a:ext cx="0" cy="544"/>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1" name="Line 216"/>
                        <wps:cNvCnPr>
                          <a:cxnSpLocks noChangeShapeType="1"/>
                        </wps:cNvCnPr>
                        <wps:spPr bwMode="auto">
                          <a:xfrm>
                            <a:off x="2097" y="815"/>
                            <a:ext cx="0" cy="272"/>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2" name="Line 217"/>
                        <wps:cNvCnPr>
                          <a:cxnSpLocks noChangeShapeType="1"/>
                        </wps:cNvCnPr>
                        <wps:spPr bwMode="auto">
                          <a:xfrm>
                            <a:off x="4914" y="815"/>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218"/>
                        <wps:cNvCnPr>
                          <a:cxnSpLocks noChangeShapeType="1"/>
                        </wps:cNvCnPr>
                        <wps:spPr bwMode="auto">
                          <a:xfrm>
                            <a:off x="689" y="1495"/>
                            <a:ext cx="0" cy="543"/>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4" name="Line 219"/>
                        <wps:cNvCnPr>
                          <a:cxnSpLocks noChangeShapeType="1"/>
                        </wps:cNvCnPr>
                        <wps:spPr bwMode="auto">
                          <a:xfrm>
                            <a:off x="2097" y="1495"/>
                            <a:ext cx="0" cy="543"/>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5" name="Line 220"/>
                        <wps:cNvCnPr>
                          <a:cxnSpLocks noChangeShapeType="1"/>
                        </wps:cNvCnPr>
                        <wps:spPr bwMode="auto">
                          <a:xfrm>
                            <a:off x="3506" y="1495"/>
                            <a:ext cx="0" cy="543"/>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6" name="Line 221"/>
                        <wps:cNvCnPr>
                          <a:cxnSpLocks noChangeShapeType="1"/>
                        </wps:cNvCnPr>
                        <wps:spPr bwMode="auto">
                          <a:xfrm>
                            <a:off x="4914" y="1495"/>
                            <a:ext cx="0" cy="543"/>
                          </a:xfrm>
                          <a:prstGeom prst="line">
                            <a:avLst/>
                          </a:prstGeom>
                          <a:noFill/>
                          <a:ln w="9525">
                            <a:solidFill>
                              <a:srgbClr val="000000"/>
                            </a:solidFill>
                            <a:round/>
                            <a:headEnd/>
                            <a:tailEnd type="stealth" w="med" len="med"/>
                          </a:ln>
                          <a:extLst>
                            <a:ext uri="{909E8E84-426E-40DD-AFC4-6F175D3DCCD1}">
                              <a14:hiddenFill xmlns:a14="http://schemas.microsoft.com/office/drawing/2010/main">
                                <a:noFill/>
                              </a14:hiddenFill>
                            </a:ext>
                          </a:extLst>
                        </wps:spPr>
                        <wps:bodyPr/>
                      </wps:wsp>
                      <wps:wsp>
                        <wps:cNvPr id="107" name="Line 222"/>
                        <wps:cNvCnPr>
                          <a:cxnSpLocks noChangeShapeType="1"/>
                        </wps:cNvCnPr>
                        <wps:spPr bwMode="auto">
                          <a:xfrm>
                            <a:off x="6323" y="1495"/>
                            <a:ext cx="0" cy="54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4CD1B87" id="Group 201" o:spid="_x0000_s1026" style="width:417.6pt;height:179.4pt;mso-position-horizontal-relative:char;mso-position-vertical-relative:line" coordsize="7262,3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">
                <v:rect id="AutoShape 202" o:spid="_x0000_s1027" style="position:absolute;width:7262;height:31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o:lock v:ext="edit" aspectratio="t" text="t"/>
                </v:rect>
                <v:rect id="Rectangle 203" o:spid="_x0000_s1028" style="position:absolute;left:2410;top:136;width:234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">
                  <v:textbox>
                    <w:txbxContent>
                      <w:p w14:paraId="4EF02227" w14:textId="77777777" w:rsidR="007B0875" w:rsidRDefault="007B0875">
                        <w:r>
                          <w:rPr>
                            <w:rFonts w:ascii="宋体" w:hAnsi="宋体" w:hint="eastAsia"/>
                            <w:sz w:val="24"/>
                          </w:rPr>
                          <w:t>薪酬体系设计的原则</w:t>
                        </w:r>
                      </w:p>
                    </w:txbxContent>
                  </v:textbox>
                </v:rect>
                <v:rect id="Rectangle 204" o:spid="_x0000_s1029" style="position:absolute;left:93;top:1087;width:1252;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">
                  <v:textbox>
                    <w:txbxContent>
                      <w:p w14:paraId="59EE0EA1" w14:textId="77777777" w:rsidR="007B0875" w:rsidRDefault="007B0875">
                        <w:r>
                          <w:rPr>
                            <w:rFonts w:ascii="宋体" w:hAnsi="宋体" w:hint="eastAsia"/>
                            <w:sz w:val="24"/>
                          </w:rPr>
                          <w:t>公平原则</w:t>
                        </w:r>
                      </w:p>
                    </w:txbxContent>
                  </v:textbox>
                </v:rect>
                <v:rect id="Rectangle 205" o:spid="_x0000_s1030" style="position:absolute;left:1502;top:1087;width:1252;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">
                  <v:textbox>
                    <w:txbxContent>
                      <w:p w14:paraId="441F69F6" w14:textId="77777777" w:rsidR="007B0875" w:rsidRDefault="007B0875">
                        <w:r>
                          <w:rPr>
                            <w:rFonts w:ascii="宋体" w:hAnsi="宋体" w:hint="eastAsia"/>
                            <w:sz w:val="24"/>
                          </w:rPr>
                          <w:t>竞争原则</w:t>
                        </w:r>
                      </w:p>
                    </w:txbxContent>
                  </v:textbox>
                </v:rect>
                <v:rect id="Rectangle 206" o:spid="_x0000_s1031" style="position:absolute;left:2911;top:1087;width:1252;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">
                  <v:textbox>
                    <w:txbxContent>
                      <w:p w14:paraId="6279A38B" w14:textId="77777777" w:rsidR="007B0875" w:rsidRDefault="007B0875">
                        <w:r>
                          <w:rPr>
                            <w:rFonts w:ascii="宋体" w:hAnsi="宋体" w:hint="eastAsia"/>
                            <w:sz w:val="24"/>
                          </w:rPr>
                          <w:t>激励原则</w:t>
                        </w:r>
                      </w:p>
                    </w:txbxContent>
                  </v:textbox>
                </v:rect>
                <v:rect id="Rectangle 207" o:spid="_x0000_s1032" style="position:absolute;left:4319;top:1087;width:1252;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">
                  <v:textbox>
                    <w:txbxContent>
                      <w:p w14:paraId="3515827B" w14:textId="77777777" w:rsidR="007B0875" w:rsidRDefault="007B0875">
                        <w:r>
                          <w:rPr>
                            <w:rFonts w:ascii="宋体" w:hAnsi="宋体" w:hint="eastAsia"/>
                            <w:sz w:val="24"/>
                          </w:rPr>
                          <w:t>经济原则</w:t>
                        </w:r>
                      </w:p>
                    </w:txbxContent>
                  </v:textbox>
                </v:rect>
                <v:rect id="Rectangle 208" o:spid="_x0000_s1033" style="position:absolute;left:5697;top:1087;width:1254;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">
                  <v:textbox>
                    <w:txbxContent>
                      <w:p w14:paraId="247BBDD7" w14:textId="77777777" w:rsidR="007B0875" w:rsidRDefault="007B0875">
                        <w:r>
                          <w:rPr>
                            <w:rFonts w:ascii="宋体" w:hAnsi="宋体" w:hint="eastAsia"/>
                            <w:sz w:val="24"/>
                          </w:rPr>
                          <w:t>合法原则</w:t>
                        </w:r>
                      </w:p>
                    </w:txbxContent>
                  </v:textbox>
                </v:rect>
                <v:rect id="Rectangle 209" o:spid="_x0000_s1034" style="position:absolute;left:63;top:2038;width:1252;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">
                  <v:textbox>
                    <w:txbxContent>
                      <w:p w14:paraId="2ACA09FD" w14:textId="77777777" w:rsidR="007B0875" w:rsidRDefault="007B0875">
                        <w:pPr>
                          <w:rPr>
                            <w:rFonts w:ascii="宋体" w:hAnsi="宋体"/>
                            <w:sz w:val="24"/>
                          </w:rPr>
                        </w:pPr>
                        <w:r>
                          <w:rPr>
                            <w:rFonts w:ascii="宋体" w:hAnsi="宋体" w:hint="eastAsia"/>
                            <w:sz w:val="24"/>
                          </w:rPr>
                          <w:t>内在公平</w:t>
                        </w:r>
                      </w:p>
                      <w:p w14:paraId="23EDF7F8" w14:textId="77777777" w:rsidR="007B0875" w:rsidRDefault="007B0875">
                        <w:r>
                          <w:rPr>
                            <w:rFonts w:ascii="宋体" w:hAnsi="宋体" w:hint="eastAsia"/>
                            <w:sz w:val="24"/>
                          </w:rPr>
                          <w:t>外在公平</w:t>
                        </w:r>
                      </w:p>
                    </w:txbxContent>
                  </v:textbox>
                </v:rect>
                <v:rect id="Rectangle 210" o:spid="_x0000_s1035" style="position:absolute;left:1471;top:2038;width:1252;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">
                  <v:textbox>
                    <w:txbxContent>
                      <w:p w14:paraId="11D2841E" w14:textId="77777777" w:rsidR="007B0875" w:rsidRDefault="007B0875">
                        <w:pPr>
                          <w:rPr>
                            <w:rFonts w:ascii="宋体" w:hAnsi="宋体"/>
                            <w:sz w:val="24"/>
                          </w:rPr>
                        </w:pPr>
                        <w:r>
                          <w:rPr>
                            <w:rFonts w:ascii="宋体" w:hAnsi="宋体" w:hint="eastAsia"/>
                            <w:sz w:val="24"/>
                          </w:rPr>
                          <w:t>水平中上</w:t>
                        </w:r>
                      </w:p>
                      <w:p w14:paraId="54233A01" w14:textId="77777777" w:rsidR="007B0875" w:rsidRDefault="007B0875">
                        <w:r>
                          <w:rPr>
                            <w:rFonts w:ascii="宋体" w:hAnsi="宋体" w:hint="eastAsia"/>
                            <w:sz w:val="24"/>
                          </w:rPr>
                          <w:t>结构多元</w:t>
                        </w:r>
                      </w:p>
                    </w:txbxContent>
                  </v:textbox>
                </v:rect>
                <v:rect id="Rectangle 211" o:spid="_x0000_s1036" style="position:absolute;left:2880;top:2038;width:1252;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">
                  <v:textbox>
                    <w:txbxContent>
                      <w:p w14:paraId="3672ED9A" w14:textId="77777777" w:rsidR="007B0875" w:rsidRDefault="007B0875">
                        <w:pPr>
                          <w:rPr>
                            <w:rFonts w:ascii="宋体" w:hAnsi="宋体"/>
                            <w:sz w:val="24"/>
                          </w:rPr>
                        </w:pPr>
                        <w:r>
                          <w:rPr>
                            <w:rFonts w:ascii="宋体" w:hAnsi="宋体" w:hint="eastAsia"/>
                            <w:sz w:val="24"/>
                          </w:rPr>
                          <w:t>业绩激励</w:t>
                        </w:r>
                      </w:p>
                      <w:p w14:paraId="72121099" w14:textId="77777777" w:rsidR="007B0875" w:rsidRDefault="007B0875">
                        <w:pPr>
                          <w:rPr>
                            <w:rFonts w:ascii="宋体" w:hAnsi="宋体"/>
                            <w:sz w:val="24"/>
                          </w:rPr>
                        </w:pPr>
                        <w:r>
                          <w:rPr>
                            <w:rFonts w:ascii="宋体" w:hAnsi="宋体" w:hint="eastAsia"/>
                            <w:sz w:val="24"/>
                          </w:rPr>
                          <w:t>能力激励</w:t>
                        </w:r>
                      </w:p>
                      <w:p w14:paraId="3A13ADC0" w14:textId="77777777" w:rsidR="007B0875" w:rsidRDefault="007B0875">
                        <w:r>
                          <w:rPr>
                            <w:rFonts w:ascii="宋体" w:hAnsi="宋体" w:hint="eastAsia"/>
                            <w:sz w:val="24"/>
                          </w:rPr>
                          <w:t>责任激励</w:t>
                        </w:r>
                      </w:p>
                    </w:txbxContent>
                  </v:textbox>
                </v:rect>
                <v:rect id="Rectangle 212" o:spid="_x0000_s1037" style="position:absolute;left:4288;top:2038;width:1252;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">
                  <v:textbox>
                    <w:txbxContent>
                      <w:p w14:paraId="598F4FF5" w14:textId="77777777" w:rsidR="007B0875" w:rsidRDefault="007B0875">
                        <w:pPr>
                          <w:rPr>
                            <w:rFonts w:ascii="宋体" w:hAnsi="宋体"/>
                            <w:sz w:val="24"/>
                          </w:rPr>
                        </w:pPr>
                        <w:r>
                          <w:rPr>
                            <w:rFonts w:ascii="宋体" w:hAnsi="宋体" w:hint="eastAsia"/>
                            <w:sz w:val="24"/>
                          </w:rPr>
                          <w:t>合理控制</w:t>
                        </w:r>
                      </w:p>
                      <w:p w14:paraId="69FB5706" w14:textId="77777777" w:rsidR="007B0875" w:rsidRDefault="007B0875">
                        <w:r>
                          <w:rPr>
                            <w:rFonts w:ascii="宋体" w:hAnsi="宋体" w:hint="eastAsia"/>
                            <w:sz w:val="24"/>
                          </w:rPr>
                          <w:t xml:space="preserve">价值平衡 </w:t>
                        </w:r>
                      </w:p>
                    </w:txbxContent>
                  </v:textbox>
                </v:rect>
                <v:rect id="Rectangle 213" o:spid="_x0000_s1038" style="position:absolute;left:5697;top:2038;width:1251;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">
                  <v:textbox>
                    <w:txbxContent>
                      <w:p w14:paraId="29C52D7B" w14:textId="77777777" w:rsidR="007B0875" w:rsidRDefault="007B0875">
                        <w:pPr>
                          <w:rPr>
                            <w:rFonts w:ascii="宋体" w:hAnsi="宋体"/>
                            <w:sz w:val="24"/>
                          </w:rPr>
                        </w:pPr>
                        <w:r>
                          <w:rPr>
                            <w:rFonts w:ascii="宋体" w:hAnsi="宋体" w:hint="eastAsia"/>
                            <w:sz w:val="24"/>
                          </w:rPr>
                          <w:t>法律法规</w:t>
                        </w:r>
                      </w:p>
                      <w:p w14:paraId="0C6E82BB" w14:textId="77777777" w:rsidR="007B0875" w:rsidRDefault="007B0875">
                        <w:r>
                          <w:rPr>
                            <w:rFonts w:ascii="宋体" w:hAnsi="宋体" w:hint="eastAsia"/>
                            <w:sz w:val="24"/>
                          </w:rPr>
                          <w:t>企业制度</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14" o:spid="_x0000_s1039" type="#_x0000_t34" style="position:absolute;left:3518;top:-1718;width:1;height:5605;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" adj="-7776000">
                  <v:stroke startarrow="block" endarrow="classic"/>
                </v:shape>
                <v:line id="Line 215" o:spid="_x0000_s1040" style="position:absolute;visibility:visible;mso-wrap-style:square" from="3506,543" to="3506,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">
                  <v:stroke endarrow="classic"/>
                </v:line>
                <v:line id="Line 216" o:spid="_x0000_s1041" style="position:absolute;visibility:visible;mso-wrap-style:square" from="2097,815" to="2097,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">
                  <v:stroke endarrow="classic"/>
                </v:line>
                <v:line id="Line 217" o:spid="_x0000_s1042" style="position:absolute;visibility:visible;mso-wrap-style:square" from="4914,815" to="4914,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">
                  <v:stroke endarrow="block"/>
                </v:line>
                <v:line id="Line 218" o:spid="_x0000_s1043" style="position:absolute;visibility:visible;mso-wrap-style:square" from="689,1495" to="689,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">
                  <v:stroke endarrow="classic"/>
                </v:line>
                <v:line id="Line 219" o:spid="_x0000_s1044" style="position:absolute;visibility:visible;mso-wrap-style:square" from="2097,1495" to="2097,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">
                  <v:stroke endarrow="classic"/>
                </v:line>
                <v:line id="Line 220" o:spid="_x0000_s1045" style="position:absolute;visibility:visible;mso-wrap-style:square" from="3506,1495" to="3506,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">
                  <v:stroke endarrow="classic"/>
                </v:line>
                <v:line id="Line 221" o:spid="_x0000_s1046" style="position:absolute;visibility:visible;mso-wrap-style:square" from="4914,1495" to="4914,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">
                  <v:stroke endarrow="classic"/>
                </v:line>
                <v:line id="Line 222" o:spid="_x0000_s1047" style="position:absolute;visibility:visible;mso-wrap-style:square" from="6323,1495" to="6323,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w10:anchorlock/>
              </v:group>
            </w:pict>
          </mc:Fallback>
        </mc:AlternateContent>
      </w:r>
    </w:p>
    <w:p w14:paraId="724F7969" w14:textId="41B3F52C" w:rsidR="00C06D18" w:rsidRDefault="00C06D18">
      <w:pPr>
        <w:jc w:val="center"/>
        <w:rPr>
          <w:rFonts w:ascii="宋体" w:hAnsi="宋体"/>
        </w:rPr>
      </w:pPr>
      <w:r>
        <w:rPr>
          <w:rFonts w:ascii="宋体" w:hAnsi="宋体" w:hint="eastAsia"/>
        </w:rPr>
        <w:t>图1薪酬设计的基本原则</w:t>
      </w:r>
    </w:p>
    <w:p w14:paraId="6DF1ADF9" w14:textId="77777777" w:rsidR="00C06D18" w:rsidRDefault="00C06D18" w:rsidP="008D4E8B">
      <w:r>
        <w:rPr>
          <w:rFonts w:hint="eastAsia"/>
        </w:rPr>
        <w:t>（</w:t>
      </w:r>
      <w:r>
        <w:rPr>
          <w:rFonts w:hint="eastAsia"/>
        </w:rPr>
        <w:t>1</w:t>
      </w:r>
      <w:r>
        <w:rPr>
          <w:rFonts w:hint="eastAsia"/>
        </w:rPr>
        <w:t>）公平原则</w:t>
      </w:r>
    </w:p>
    <w:p w14:paraId="6BAC1AF9" w14:textId="77777777" w:rsidR="00C06D18" w:rsidRDefault="00C06D18" w:rsidP="008D4E8B">
      <w:r>
        <w:rPr>
          <w:rFonts w:hint="eastAsia"/>
        </w:rPr>
        <w:t>公平是薪酬系统的基础，只有在员工认为薪酬系统是公平的前提下，才可能产生认同感和满意感，才可能产生薪酬的激励作用。公平原则就是要考虑员工对企业的薪酬发放是否能够公正的认识与判断。公平性原则包括外部公平和内部公平两个方面，一是内在公平，即让员工对薪酬体系表示认可，体现在同一企业不同人员薪酬待遇应与各自的贡献成正比；二是外在公平，同一行业、同一地区规模相当的不同企业，员工付出劳动基本相同的情况下，薪酬待遇应基本大致相同，要使企业在人才市场上加强竞争的需要。这需要在薪酬体系中引入绩效考核的结果，将员工的薪酬要和其工作绩效考核结果挂钩，体现多劳多得、少劳少得、不劳不得，这样可确保达到自我公平。公平性原则即通过企业外部公平性、内部公平和自我公平的分析和协调达到一个现有资源条件下的最优化的薪酬结构。坚持公平性原则可以提高员工的满意度。</w:t>
      </w:r>
    </w:p>
    <w:p w14:paraId="4493A37D" w14:textId="77777777" w:rsidR="00C06D18" w:rsidRDefault="00C06D18" w:rsidP="008D4E8B">
      <w:r>
        <w:rPr>
          <w:rFonts w:hint="eastAsia"/>
        </w:rPr>
        <w:t>（</w:t>
      </w:r>
      <w:r>
        <w:rPr>
          <w:rFonts w:hint="eastAsia"/>
        </w:rPr>
        <w:t>2</w:t>
      </w:r>
      <w:r>
        <w:rPr>
          <w:rFonts w:hint="eastAsia"/>
        </w:rPr>
        <w:t>）竞争原则</w:t>
      </w:r>
    </w:p>
    <w:p w14:paraId="6EF3D4F0" w14:textId="77777777" w:rsidR="00C06D18" w:rsidRDefault="00C06D18" w:rsidP="008D4E8B">
      <w:r>
        <w:rPr>
          <w:rFonts w:hint="eastAsia"/>
        </w:rPr>
        <w:t>企业薪酬水平对外应具有一定的竞争性，使企业薪酬水平在社会和人才市场上具有吸引力，才能战胜对手，招募到企业需要的人才，同时也能更好的留住优秀人才，最终创造一流业绩。在应用竞争性原则时要避免另一个极端，那就是不管企业的财力和实际情况盲目追求高薪政策。有时候高薪吸引的人才并不适应企业的发展阶段，结果人力成本大副度上升人才却没发挥相</w:t>
      </w:r>
      <w:r>
        <w:rPr>
          <w:rFonts w:hint="eastAsia"/>
        </w:rPr>
        <w:lastRenderedPageBreak/>
        <w:t>应的作用。</w:t>
      </w:r>
    </w:p>
    <w:p w14:paraId="1B3CF5EC" w14:textId="77777777" w:rsidR="00C06D18" w:rsidRDefault="00C06D18" w:rsidP="008D4E8B">
      <w:r>
        <w:rPr>
          <w:rFonts w:hint="eastAsia"/>
        </w:rPr>
        <w:t>（</w:t>
      </w:r>
      <w:r>
        <w:rPr>
          <w:rFonts w:hint="eastAsia"/>
        </w:rPr>
        <w:t>3</w:t>
      </w:r>
      <w:r>
        <w:rPr>
          <w:rFonts w:hint="eastAsia"/>
        </w:rPr>
        <w:t>）激励原则</w:t>
      </w:r>
    </w:p>
    <w:p w14:paraId="0CB32698" w14:textId="77777777" w:rsidR="00C06D18" w:rsidRDefault="00C06D18" w:rsidP="008D4E8B">
      <w:r>
        <w:rPr>
          <w:rFonts w:hint="eastAsia"/>
        </w:rPr>
        <w:t>激励性是指在企业内部各级、各职务的薪酬水平上，适当的拉开差距，让贡献大绩效高的员工能够获得较高的收入，真正体现薪酬的激励作用，从而有助于激发调动员工工作积极性，激发员工努力学习、努力工作，为企业做出更大的贡献。一个科学合理的薪酬系统对员工的激励是最持久也是最根本的激励，因为科学合理的薪酬系统它解决了人力资源所有问题中最根本的分配问题。简单的高薪并不能有效地激励员工，一个能让员工</w:t>
      </w:r>
      <w:r>
        <w:rPr>
          <w:rFonts w:hint="eastAsia"/>
        </w:rPr>
        <w:t>(</w:t>
      </w:r>
      <w:r>
        <w:rPr>
          <w:rFonts w:hint="eastAsia"/>
        </w:rPr>
        <w:t>或团队</w:t>
      </w:r>
      <w:r>
        <w:rPr>
          <w:rFonts w:hint="eastAsia"/>
        </w:rPr>
        <w:t>)</w:t>
      </w:r>
      <w:r>
        <w:rPr>
          <w:rFonts w:hint="eastAsia"/>
        </w:rPr>
        <w:t>有效发挥自身能力和责任的机制、一个能让企业业绩在员工努力之下变得欣欣向荣的机制、一个努力得越多，回报就越多的机制、一个不努力就只有很少回报甚至没有回报的机制、一个按绩效分配而不是平均分配的机制，才能有效地激励员工，也只有建立在这种机制之上的薪酬系统，才能真正解决企业的激励问题。</w:t>
      </w:r>
    </w:p>
    <w:p w14:paraId="4FDC501D" w14:textId="77777777" w:rsidR="00C06D18" w:rsidRDefault="00C06D18" w:rsidP="008D4E8B">
      <w:r>
        <w:rPr>
          <w:rFonts w:hint="eastAsia"/>
        </w:rPr>
        <w:t>（</w:t>
      </w:r>
      <w:r>
        <w:rPr>
          <w:rFonts w:hint="eastAsia"/>
        </w:rPr>
        <w:t>4</w:t>
      </w:r>
      <w:r>
        <w:rPr>
          <w:rFonts w:hint="eastAsia"/>
        </w:rPr>
        <w:t>）经济原则</w:t>
      </w:r>
    </w:p>
    <w:p w14:paraId="51FA3988" w14:textId="77777777" w:rsidR="00C06D18" w:rsidRDefault="00C06D18" w:rsidP="008D4E8B">
      <w:r>
        <w:rPr>
          <w:rFonts w:hint="eastAsia"/>
        </w:rPr>
        <w:t>企业制定薪酬制度是为了更好的吸引和留住人才，但是这并不是要企业不惜一切代价来提高薪酬标准，企业要认真考虑自身的人力资源成本，遵循经济性的原则，把企业的人力成本控制在一个相对合理的范围之内。人力成本的增长幅度应低于总利润的增长幅度，用适当工资成本的增加引发员工创造更多的经济增加值，保障企业的整体利益，实现可持续发展。同时，依据岗位</w:t>
      </w:r>
      <w:r>
        <w:rPr>
          <w:rFonts w:hint="eastAsia"/>
        </w:rPr>
        <w:t>(</w:t>
      </w:r>
      <w:r>
        <w:rPr>
          <w:rFonts w:hint="eastAsia"/>
        </w:rPr>
        <w:t>技能</w:t>
      </w:r>
      <w:r>
        <w:rPr>
          <w:rFonts w:hint="eastAsia"/>
        </w:rPr>
        <w:t>)</w:t>
      </w:r>
      <w:r>
        <w:rPr>
          <w:rFonts w:hint="eastAsia"/>
        </w:rPr>
        <w:t>性质和工作特点，不同人员实行不同的工资制度，构成薪酬体系，包括岗位绩效工资制、技能绩效工资制、协议工资制和其他津贴制度，同时，应表现出两种特征</w:t>
      </w:r>
      <w:r>
        <w:rPr>
          <w:rFonts w:hint="eastAsia"/>
        </w:rPr>
        <w:t>:</w:t>
      </w:r>
      <w:r>
        <w:rPr>
          <w:rFonts w:hint="eastAsia"/>
        </w:rPr>
        <w:t>可计量性特征，即与员工薪酬相关的影响因素都将量化为工资数额，薪酬与绩效考核挂钩；可预期性特征，即除年终奖外，员工根据其所在岗位、具有的技能、工作努力程度和工作业绩，可以预期到个人的年度总收入。</w:t>
      </w:r>
    </w:p>
    <w:p w14:paraId="077DFDD0" w14:textId="77777777" w:rsidR="00C06D18" w:rsidRDefault="00C06D18" w:rsidP="008D4E8B">
      <w:r w:rsidRPr="008D4E8B">
        <w:rPr>
          <w:rFonts w:hint="eastAsia"/>
        </w:rPr>
        <w:t>（</w:t>
      </w:r>
      <w:r w:rsidRPr="008D4E8B">
        <w:rPr>
          <w:rFonts w:hint="eastAsia"/>
        </w:rPr>
        <w:t>5</w:t>
      </w:r>
      <w:r>
        <w:rPr>
          <w:rFonts w:hint="eastAsia"/>
        </w:rPr>
        <w:t>）合法原则</w:t>
      </w:r>
    </w:p>
    <w:p w14:paraId="077EBB28" w14:textId="77777777" w:rsidR="00C06D18" w:rsidRDefault="00C06D18" w:rsidP="008D4E8B">
      <w:pPr>
        <w:rPr>
          <w:kern w:val="0"/>
        </w:rPr>
      </w:pPr>
      <w:r>
        <w:rPr>
          <w:rFonts w:hint="eastAsia"/>
        </w:rPr>
        <w:t>企业在薪酬设计中要遵循国家的法律法规，在法律、法规允许下进行，薪酬的构成及薪酬水平的确定应符合现行法律、法规要求，避免由于不合法而引起的劳资问题。比如法定福利、国家和地方对有关最低工资的规定。如果企业的薪酬系统与现行的国家政策和法律法规、企业管理制度不相符合，则企业应该迅速地进行改进以具有合法性。如关于薪酬水平最低标准的法规，薪酬保障法规等。这些方面在薪酬管理时必须予以充分考虑。</w:t>
      </w:r>
    </w:p>
    <w:p w14:paraId="23DE8F8D" w14:textId="39DC5F01" w:rsidR="00C06D18" w:rsidRDefault="00C06D18" w:rsidP="00A11741">
      <w:pPr>
        <w:pStyle w:val="2"/>
      </w:pPr>
      <w:bookmarkStart w:id="30" w:name="_Toc10580"/>
      <w:r>
        <w:rPr>
          <w:rFonts w:hint="eastAsia"/>
        </w:rPr>
        <w:t>基于胜任力模型的薪酬体系的设计</w:t>
      </w:r>
      <w:bookmarkEnd w:id="30"/>
    </w:p>
    <w:p w14:paraId="2C35D988" w14:textId="56356D9F" w:rsidR="00C06D18" w:rsidRDefault="00C06D18" w:rsidP="00A11741">
      <w:pPr>
        <w:pStyle w:val="3"/>
        <w:rPr>
          <w:lang w:val="zh-CN"/>
        </w:rPr>
      </w:pPr>
      <w:bookmarkStart w:id="31" w:name="_Toc1010"/>
      <w:r>
        <w:rPr>
          <w:rFonts w:hint="eastAsia"/>
          <w:lang w:val="zh-CN"/>
        </w:rPr>
        <w:t>薪酬体系设计的步骤</w:t>
      </w:r>
      <w:bookmarkEnd w:id="31"/>
    </w:p>
    <w:p w14:paraId="28E710EC" w14:textId="6FA72918" w:rsidR="00C06D18" w:rsidRDefault="00C06D18" w:rsidP="008D4E8B">
      <w:r>
        <w:rPr>
          <w:rFonts w:hint="eastAsia"/>
        </w:rPr>
        <w:t>薪酬体系的设计直接关系到企业能不能留住人才资源。传统薪酬更强调个体取得的结果和过去的工作业绩，而没有考虑取得这些结果的过程，以及如何增加未来成功的可能性，胜任力薪酬弥补了这方面的不足。薪酬体系的设计是组织人力资源管理中的一项重大决策，它不仅需要充分考虑到方方面面的影响因素，而且要用一套完整而科学的步骤和程序来保证其质量。</w:t>
      </w:r>
      <w:r w:rsidR="005F600B">
        <w:rPr>
          <w:rStyle w:val="ac"/>
        </w:rPr>
        <w:footnoteReference w:id="4"/>
      </w:r>
      <w:r>
        <w:rPr>
          <w:rFonts w:hint="eastAsia"/>
        </w:rPr>
        <w:t>基于胜任力的薪酬是指为企业员工与高绩效有关的综合能力所支付的薪酬，不仅包括业绩薪酬，还包括胜任力薪酬。业绩薪酬更多的与业务和工作相联系，胜任力薪酬更多与员工适应当前岗位和未来要求的综合能力相联系。典型的薪酬体系的设计过程一般由以下几个步骤所构成。如</w:t>
      </w:r>
      <w:r w:rsidRPr="007B0875">
        <w:rPr>
          <w:rFonts w:hint="eastAsia"/>
          <w:highlight w:val="yellow"/>
        </w:rPr>
        <w:t>图</w:t>
      </w:r>
      <w:r w:rsidRPr="007B0875">
        <w:rPr>
          <w:rFonts w:hint="eastAsia"/>
          <w:highlight w:val="yellow"/>
        </w:rPr>
        <w:t>2</w:t>
      </w:r>
    </w:p>
    <w:p w14:paraId="4380F165" w14:textId="6D3E4799" w:rsidR="00C06D18" w:rsidRDefault="000B0AF9">
      <w:pPr>
        <w:rPr>
          <w:rFonts w:ascii="宋体" w:hAnsi="宋体"/>
          <w:sz w:val="24"/>
        </w:rPr>
      </w:pPr>
      <w:r>
        <w:rPr>
          <w:rFonts w:ascii="宋体" w:hAnsi="宋体" w:hint="eastAsia"/>
          <w:b/>
          <w:noProof/>
          <w:sz w:val="28"/>
        </w:rPr>
        <w:lastRenderedPageBreak/>
        <mc:AlternateContent>
          <mc:Choice Requires="wpg">
            <w:drawing>
              <wp:inline distT="0" distB="0" distL="0" distR="0" wp14:anchorId="7BA610B0" wp14:editId="5105F96A">
                <wp:extent cx="5257800" cy="2575560"/>
                <wp:effectExtent l="0" t="0" r="1905" b="0"/>
                <wp:docPr id="72" name="Group 2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2575560"/>
                          <a:chOff x="0" y="0"/>
                          <a:chExt cx="7200" cy="3533"/>
                        </a:xfrm>
                      </wpg:grpSpPr>
                      <wps:wsp>
                        <wps:cNvPr id="73" name="AutoShape 224"/>
                        <wps:cNvSpPr>
                          <a:spLocks noChangeAspect="1" noChangeArrowheads="1" noTextEdit="1"/>
                        </wps:cNvSpPr>
                        <wps:spPr bwMode="auto">
                          <a:xfrm>
                            <a:off x="0" y="0"/>
                            <a:ext cx="7200"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225"/>
                        <wps:cNvSpPr>
                          <a:spLocks noChangeArrowheads="1"/>
                        </wps:cNvSpPr>
                        <wps:spPr bwMode="auto">
                          <a:xfrm>
                            <a:off x="376" y="136"/>
                            <a:ext cx="1252" cy="951"/>
                          </a:xfrm>
                          <a:prstGeom prst="rect">
                            <a:avLst/>
                          </a:prstGeom>
                          <a:solidFill>
                            <a:srgbClr val="FFFFFF"/>
                          </a:solidFill>
                          <a:ln w="9525">
                            <a:solidFill>
                              <a:srgbClr val="000000"/>
                            </a:solidFill>
                            <a:miter lim="800000"/>
                            <a:headEnd/>
                            <a:tailEnd/>
                          </a:ln>
                        </wps:spPr>
                        <wps:txbx>
                          <w:txbxContent>
                            <w:p w14:paraId="5BDF4C05" w14:textId="77777777" w:rsidR="007B0875" w:rsidRDefault="007B0875">
                              <w:r>
                                <w:rPr>
                                  <w:rFonts w:ascii="宋体" w:hAnsi="宋体" w:hint="eastAsia"/>
                                </w:rPr>
                                <w:t>制定薪酬体系的策略和原则</w:t>
                              </w:r>
                            </w:p>
                          </w:txbxContent>
                        </wps:txbx>
                        <wps:bodyPr rot="0" vert="horz" wrap="square" lIns="91440" tIns="45720" rIns="91440" bIns="45720" anchor="t" anchorCtr="0" upright="1">
                          <a:noAutofit/>
                        </wps:bodyPr>
                      </wps:wsp>
                      <wps:wsp>
                        <wps:cNvPr id="76" name="Rectangle 226"/>
                        <wps:cNvSpPr>
                          <a:spLocks noChangeArrowheads="1"/>
                        </wps:cNvSpPr>
                        <wps:spPr bwMode="auto">
                          <a:xfrm>
                            <a:off x="2723" y="272"/>
                            <a:ext cx="1879" cy="407"/>
                          </a:xfrm>
                          <a:prstGeom prst="rect">
                            <a:avLst/>
                          </a:prstGeom>
                          <a:solidFill>
                            <a:srgbClr val="FFFFFF"/>
                          </a:solidFill>
                          <a:ln w="9525">
                            <a:solidFill>
                              <a:srgbClr val="000000"/>
                            </a:solidFill>
                            <a:miter lim="800000"/>
                            <a:headEnd/>
                            <a:tailEnd/>
                          </a:ln>
                        </wps:spPr>
                        <wps:txbx>
                          <w:txbxContent>
                            <w:p w14:paraId="29295271" w14:textId="77777777" w:rsidR="007B0875" w:rsidRDefault="007B0875">
                              <w:pPr>
                                <w:jc w:val="center"/>
                              </w:pPr>
                              <w:r>
                                <w:rPr>
                                  <w:rFonts w:ascii="宋体" w:hAnsi="宋体" w:hint="eastAsia"/>
                                </w:rPr>
                                <w:t>构建胜任力模型</w:t>
                              </w:r>
                            </w:p>
                          </w:txbxContent>
                        </wps:txbx>
                        <wps:bodyPr rot="0" vert="horz" wrap="square" lIns="91440" tIns="45720" rIns="91440" bIns="45720" anchor="t" anchorCtr="0" upright="1">
                          <a:noAutofit/>
                        </wps:bodyPr>
                      </wps:wsp>
                      <wps:wsp>
                        <wps:cNvPr id="77" name="Rectangle 227"/>
                        <wps:cNvSpPr>
                          <a:spLocks noChangeArrowheads="1"/>
                        </wps:cNvSpPr>
                        <wps:spPr bwMode="auto">
                          <a:xfrm>
                            <a:off x="2410" y="951"/>
                            <a:ext cx="2506" cy="408"/>
                          </a:xfrm>
                          <a:prstGeom prst="rect">
                            <a:avLst/>
                          </a:prstGeom>
                          <a:solidFill>
                            <a:srgbClr val="FFFFFF"/>
                          </a:solidFill>
                          <a:ln w="9525">
                            <a:solidFill>
                              <a:srgbClr val="000000"/>
                            </a:solidFill>
                            <a:miter lim="800000"/>
                            <a:headEnd/>
                            <a:tailEnd/>
                          </a:ln>
                        </wps:spPr>
                        <wps:txbx>
                          <w:txbxContent>
                            <w:p w14:paraId="5E2B2ED9" w14:textId="77777777" w:rsidR="007B0875" w:rsidRDefault="007B0875">
                              <w:pPr>
                                <w:jc w:val="center"/>
                              </w:pPr>
                              <w:r>
                                <w:rPr>
                                  <w:rFonts w:ascii="宋体" w:hAnsi="宋体" w:hint="eastAsia"/>
                                </w:rPr>
                                <w:t>编制胜任力指标评估表</w:t>
                              </w:r>
                            </w:p>
                          </w:txbxContent>
                        </wps:txbx>
                        <wps:bodyPr rot="0" vert="horz" wrap="square" lIns="91440" tIns="45720" rIns="91440" bIns="45720" anchor="t" anchorCtr="0" upright="1">
                          <a:noAutofit/>
                        </wps:bodyPr>
                      </wps:wsp>
                      <wps:wsp>
                        <wps:cNvPr id="78" name="Rectangle 228"/>
                        <wps:cNvSpPr>
                          <a:spLocks noChangeArrowheads="1"/>
                        </wps:cNvSpPr>
                        <wps:spPr bwMode="auto">
                          <a:xfrm>
                            <a:off x="2723" y="1630"/>
                            <a:ext cx="1879" cy="408"/>
                          </a:xfrm>
                          <a:prstGeom prst="rect">
                            <a:avLst/>
                          </a:prstGeom>
                          <a:solidFill>
                            <a:srgbClr val="FFFFFF"/>
                          </a:solidFill>
                          <a:ln w="9525">
                            <a:solidFill>
                              <a:srgbClr val="000000"/>
                            </a:solidFill>
                            <a:miter lim="800000"/>
                            <a:headEnd/>
                            <a:tailEnd/>
                          </a:ln>
                        </wps:spPr>
                        <wps:txbx>
                          <w:txbxContent>
                            <w:p w14:paraId="5C587ACA" w14:textId="77777777" w:rsidR="007B0875" w:rsidRDefault="007B0875">
                              <w:pPr>
                                <w:jc w:val="center"/>
                              </w:pPr>
                              <w:r>
                                <w:rPr>
                                  <w:rFonts w:ascii="宋体" w:hAnsi="宋体" w:hint="eastAsia"/>
                                </w:rPr>
                                <w:t>员工胜任力评价</w:t>
                              </w:r>
                            </w:p>
                          </w:txbxContent>
                        </wps:txbx>
                        <wps:bodyPr rot="0" vert="horz" wrap="square" lIns="91440" tIns="45720" rIns="91440" bIns="45720" anchor="t" anchorCtr="0" upright="1">
                          <a:noAutofit/>
                        </wps:bodyPr>
                      </wps:wsp>
                      <wps:wsp>
                        <wps:cNvPr id="79" name="Rectangle 229"/>
                        <wps:cNvSpPr>
                          <a:spLocks noChangeArrowheads="1"/>
                        </wps:cNvSpPr>
                        <wps:spPr bwMode="auto">
                          <a:xfrm>
                            <a:off x="2410" y="2989"/>
                            <a:ext cx="2506" cy="407"/>
                          </a:xfrm>
                          <a:prstGeom prst="rect">
                            <a:avLst/>
                          </a:prstGeom>
                          <a:solidFill>
                            <a:srgbClr val="FFFFFF"/>
                          </a:solidFill>
                          <a:ln w="9525">
                            <a:solidFill>
                              <a:srgbClr val="000000"/>
                            </a:solidFill>
                            <a:miter lim="800000"/>
                            <a:headEnd/>
                            <a:tailEnd/>
                          </a:ln>
                        </wps:spPr>
                        <wps:txbx>
                          <w:txbxContent>
                            <w:p w14:paraId="3B75D746" w14:textId="77777777" w:rsidR="007B0875" w:rsidRDefault="007B0875">
                              <w:pPr>
                                <w:jc w:val="center"/>
                              </w:pPr>
                              <w:r>
                                <w:rPr>
                                  <w:rFonts w:ascii="宋体" w:hAnsi="宋体" w:hint="eastAsia"/>
                                </w:rPr>
                                <w:t>确定员工薪酬结构</w:t>
                              </w:r>
                            </w:p>
                          </w:txbxContent>
                        </wps:txbx>
                        <wps:bodyPr rot="0" vert="horz" wrap="square" lIns="91440" tIns="45720" rIns="91440" bIns="45720" anchor="t" anchorCtr="0" upright="1">
                          <a:noAutofit/>
                        </wps:bodyPr>
                      </wps:wsp>
                      <wps:wsp>
                        <wps:cNvPr id="80" name="Line 230"/>
                        <wps:cNvCnPr>
                          <a:cxnSpLocks noChangeShapeType="1"/>
                        </wps:cNvCnPr>
                        <wps:spPr bwMode="auto">
                          <a:xfrm>
                            <a:off x="1628" y="407"/>
                            <a:ext cx="109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1"/>
                        <wps:cNvCnPr>
                          <a:cxnSpLocks noChangeShapeType="1"/>
                        </wps:cNvCnPr>
                        <wps:spPr bwMode="auto">
                          <a:xfrm>
                            <a:off x="3663" y="679"/>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Line 232"/>
                        <wps:cNvCnPr>
                          <a:cxnSpLocks noChangeShapeType="1"/>
                        </wps:cNvCnPr>
                        <wps:spPr bwMode="auto">
                          <a:xfrm>
                            <a:off x="3663" y="1359"/>
                            <a:ext cx="0" cy="2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3" name="Line 233"/>
                        <wps:cNvCnPr>
                          <a:cxnSpLocks noChangeShapeType="1"/>
                        </wps:cNvCnPr>
                        <wps:spPr bwMode="auto">
                          <a:xfrm>
                            <a:off x="3663" y="2038"/>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4" name="Rectangle 234"/>
                        <wps:cNvSpPr>
                          <a:spLocks noChangeArrowheads="1"/>
                        </wps:cNvSpPr>
                        <wps:spPr bwMode="auto">
                          <a:xfrm>
                            <a:off x="2567" y="2310"/>
                            <a:ext cx="2191" cy="408"/>
                          </a:xfrm>
                          <a:prstGeom prst="rect">
                            <a:avLst/>
                          </a:prstGeom>
                          <a:solidFill>
                            <a:srgbClr val="FFFFFF"/>
                          </a:solidFill>
                          <a:ln w="9525">
                            <a:solidFill>
                              <a:srgbClr val="000000"/>
                            </a:solidFill>
                            <a:miter lim="800000"/>
                            <a:headEnd/>
                            <a:tailEnd/>
                          </a:ln>
                        </wps:spPr>
                        <wps:txbx>
                          <w:txbxContent>
                            <w:p w14:paraId="0171D61B" w14:textId="77777777" w:rsidR="007B0875" w:rsidRDefault="007B0875">
                              <w:pPr>
                                <w:jc w:val="center"/>
                              </w:pPr>
                              <w:r>
                                <w:rPr>
                                  <w:rFonts w:hint="eastAsia"/>
                                </w:rPr>
                                <w:t>划分宽带薪酬</w:t>
                              </w:r>
                            </w:p>
                          </w:txbxContent>
                        </wps:txbx>
                        <wps:bodyPr rot="0" vert="horz" wrap="square" lIns="91440" tIns="45720" rIns="91440" bIns="45720" anchor="t" anchorCtr="0" upright="1">
                          <a:noAutofit/>
                        </wps:bodyPr>
                      </wps:wsp>
                      <wps:wsp>
                        <wps:cNvPr id="85" name="Line 235"/>
                        <wps:cNvCnPr>
                          <a:cxnSpLocks noChangeShapeType="1"/>
                        </wps:cNvCnPr>
                        <wps:spPr bwMode="auto">
                          <a:xfrm>
                            <a:off x="3663" y="2718"/>
                            <a:ext cx="0" cy="27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7BA610B0" id="Group 223" o:spid="_x0000_s1048" style="width:414pt;height:202.8pt;mso-position-horizontal-relative:char;mso-position-vertical-relative:line" coordsize="7200,3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">
                <v:rect id="AutoShape 224" o:spid="_x0000_s1049" style="position:absolute;width:7200;height:3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" filled="f" stroked="f">
                  <o:lock v:ext="edit" aspectratio="t" text="t"/>
                </v:rect>
                <v:rect id="Rectangle 225" o:spid="_x0000_s1050" style="position:absolute;left:376;top:136;width:1252;height: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umxQAAANsAAAAPAAAAZHJzL2Rvd25yZXYueG1sRI9Ba8JA&#10;FITvBf/D8oTe6kal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BXBwumxQAAANsAAAAP&#10;AAAAAAAAAAAAAAAAAAcCAABkcnMvZG93bnJldi54bWxQSwUGAAAAAAMAAwC3AAAA+QIAAAAA&#10;">
                  <v:textbox>
                    <w:txbxContent>
                      <w:p w14:paraId="5BDF4C05" w14:textId="77777777" w:rsidR="007B0875" w:rsidRDefault="007B0875">
                        <w:r>
                          <w:rPr>
                            <w:rFonts w:ascii="宋体" w:hAnsi="宋体" w:hint="eastAsia"/>
                          </w:rPr>
                          <w:t>制定薪酬体系的策略和原则</w:t>
                        </w:r>
                      </w:p>
                    </w:txbxContent>
                  </v:textbox>
                </v:rect>
                <v:rect id="Rectangle 226" o:spid="_x0000_s1051" style="position:absolute;left:2723;top:272;width:1879;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">
                  <v:textbox>
                    <w:txbxContent>
                      <w:p w14:paraId="29295271" w14:textId="77777777" w:rsidR="007B0875" w:rsidRDefault="007B0875">
                        <w:pPr>
                          <w:jc w:val="center"/>
                        </w:pPr>
                        <w:r>
                          <w:rPr>
                            <w:rFonts w:ascii="宋体" w:hAnsi="宋体" w:hint="eastAsia"/>
                          </w:rPr>
                          <w:t>构建胜任力模型</w:t>
                        </w:r>
                      </w:p>
                    </w:txbxContent>
                  </v:textbox>
                </v:rect>
                <v:rect id="Rectangle 227" o:spid="_x0000_s1052" style="position:absolute;left:2410;top:951;width:2506;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">
                  <v:textbox>
                    <w:txbxContent>
                      <w:p w14:paraId="5E2B2ED9" w14:textId="77777777" w:rsidR="007B0875" w:rsidRDefault="007B0875">
                        <w:pPr>
                          <w:jc w:val="center"/>
                        </w:pPr>
                        <w:r>
                          <w:rPr>
                            <w:rFonts w:ascii="宋体" w:hAnsi="宋体" w:hint="eastAsia"/>
                          </w:rPr>
                          <w:t>编制胜任力指标评估表</w:t>
                        </w:r>
                      </w:p>
                    </w:txbxContent>
                  </v:textbox>
                </v:rect>
                <v:rect id="Rectangle 228" o:spid="_x0000_s1053" style="position:absolute;left:2723;top:1630;width:1879;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">
                  <v:textbox>
                    <w:txbxContent>
                      <w:p w14:paraId="5C587ACA" w14:textId="77777777" w:rsidR="007B0875" w:rsidRDefault="007B0875">
                        <w:pPr>
                          <w:jc w:val="center"/>
                        </w:pPr>
                        <w:r>
                          <w:rPr>
                            <w:rFonts w:ascii="宋体" w:hAnsi="宋体" w:hint="eastAsia"/>
                          </w:rPr>
                          <w:t>员工胜任力评价</w:t>
                        </w:r>
                      </w:p>
                    </w:txbxContent>
                  </v:textbox>
                </v:rect>
                <v:rect id="Rectangle 229" o:spid="_x0000_s1054" style="position:absolute;left:2410;top:2989;width:2506;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">
                  <v:textbox>
                    <w:txbxContent>
                      <w:p w14:paraId="3B75D746" w14:textId="77777777" w:rsidR="007B0875" w:rsidRDefault="007B0875">
                        <w:pPr>
                          <w:jc w:val="center"/>
                        </w:pPr>
                        <w:r>
                          <w:rPr>
                            <w:rFonts w:ascii="宋体" w:hAnsi="宋体" w:hint="eastAsia"/>
                          </w:rPr>
                          <w:t>确定员工薪酬结构</w:t>
                        </w:r>
                      </w:p>
                    </w:txbxContent>
                  </v:textbox>
                </v:rect>
                <v:line id="Line 230" o:spid="_x0000_s1055" style="position:absolute;visibility:visible;mso-wrap-style:square" from="1628,407" to="2723,4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1" o:spid="_x0000_s1056" style="position:absolute;visibility:visible;mso-wrap-style:square" from="3663,679" to="3663,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line id="Line 232" o:spid="_x0000_s1057" style="position:absolute;visibility:visible;mso-wrap-style:square" from="3663,1359" to="3663,16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">
                  <v:stroke endarrow="block"/>
                </v:line>
                <v:line id="Line 233" o:spid="_x0000_s1058" style="position:absolute;visibility:visible;mso-wrap-style:square" from="3663,2038" to="3663,2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YQPMxAAAANsAAAAPAAAAZHJzL2Rvd25yZXYueG1sRI9PawIx&#10;FMTvQr9DeIXeNGsL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CphA8zEAAAA2wAAAA8A&#10;AAAAAAAAAAAAAAAABwIAAGRycy9kb3ducmV2LnhtbFBLBQYAAAAAAwADALcAAAD4AgAAAAA=&#10;">
                  <v:stroke endarrow="block"/>
                </v:line>
                <v:rect id="Rectangle 234" o:spid="_x0000_s1059" style="position:absolute;left:2567;top:2310;width:2191;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">
                  <v:textbox>
                    <w:txbxContent>
                      <w:p w14:paraId="0171D61B" w14:textId="77777777" w:rsidR="007B0875" w:rsidRDefault="007B0875">
                        <w:pPr>
                          <w:jc w:val="center"/>
                        </w:pPr>
                        <w:r>
                          <w:rPr>
                            <w:rFonts w:hint="eastAsia"/>
                          </w:rPr>
                          <w:t>划分宽带薪酬</w:t>
                        </w:r>
                      </w:p>
                    </w:txbxContent>
                  </v:textbox>
                </v:rect>
                <v:line id="Line 235" o:spid="_x0000_s1060" style="position:absolute;visibility:visible;mso-wrap-style:square" from="3663,2718" to="3663,2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">
                  <v:stroke endarrow="block"/>
                </v:line>
                <w10:anchorlock/>
              </v:group>
            </w:pict>
          </mc:Fallback>
        </mc:AlternateContent>
      </w:r>
    </w:p>
    <w:p w14:paraId="44B98A5B" w14:textId="41C1A4BF" w:rsidR="00C06D18" w:rsidRDefault="00C06D18">
      <w:pPr>
        <w:ind w:firstLineChars="200" w:firstLine="420"/>
        <w:jc w:val="center"/>
        <w:rPr>
          <w:rFonts w:ascii="宋体" w:hAnsi="宋体"/>
        </w:rPr>
      </w:pPr>
      <w:r>
        <w:rPr>
          <w:rFonts w:ascii="宋体" w:hAnsi="宋体" w:hint="eastAsia"/>
        </w:rPr>
        <w:t>图2基于胜任力的薪酬模式的设计流程</w:t>
      </w:r>
    </w:p>
    <w:p w14:paraId="1CFD96A8" w14:textId="77777777" w:rsidR="00C06D18" w:rsidRDefault="00C06D18" w:rsidP="008D4E8B">
      <w:r>
        <w:rPr>
          <w:rFonts w:hint="eastAsia"/>
        </w:rPr>
        <w:t>（</w:t>
      </w:r>
      <w:r>
        <w:rPr>
          <w:rFonts w:hint="eastAsia"/>
        </w:rPr>
        <w:t>1</w:t>
      </w:r>
      <w:r>
        <w:rPr>
          <w:rFonts w:hint="eastAsia"/>
        </w:rPr>
        <w:t>）制定组织薪酬的策略和原则</w:t>
      </w:r>
    </w:p>
    <w:p w14:paraId="47897D74" w14:textId="77777777" w:rsidR="00C06D18" w:rsidRDefault="00C06D18" w:rsidP="008D4E8B">
      <w:r>
        <w:rPr>
          <w:rFonts w:hint="eastAsia"/>
        </w:rPr>
        <w:t>组织的薪酬设计和政策首先应与组织的战略发展及中长期经营目标相一致，组织的战略发展决定了要吸引优秀人才、开发人力资源，因此，薪酬政策必须符合这一根本要求。除与战略发展目标相适应外，企业应通过问卷调查、访谈等方式，深入了解和认识员工的人性观和价值观。</w:t>
      </w:r>
    </w:p>
    <w:p w14:paraId="009E9D7E" w14:textId="77777777" w:rsidR="00C06D18" w:rsidRDefault="00C06D18" w:rsidP="008D4E8B">
      <w:r>
        <w:rPr>
          <w:rFonts w:hint="eastAsia"/>
        </w:rPr>
        <w:t>（</w:t>
      </w:r>
      <w:r>
        <w:rPr>
          <w:rFonts w:hint="eastAsia"/>
        </w:rPr>
        <w:t>2</w:t>
      </w:r>
      <w:r>
        <w:rPr>
          <w:rFonts w:hint="eastAsia"/>
        </w:rPr>
        <w:t>）构建胜任力模型</w:t>
      </w:r>
    </w:p>
    <w:p w14:paraId="600C8FC9" w14:textId="77777777" w:rsidR="00C06D18" w:rsidRDefault="00C06D18" w:rsidP="008D4E8B">
      <w:r>
        <w:rPr>
          <w:rFonts w:hint="eastAsia"/>
        </w:rPr>
        <w:t>构建胜任力模型</w:t>
      </w:r>
      <w:r>
        <w:rPr>
          <w:rFonts w:hint="eastAsia"/>
        </w:rPr>
        <w:t>,</w:t>
      </w:r>
      <w:r>
        <w:rPr>
          <w:rFonts w:hint="eastAsia"/>
        </w:rPr>
        <w:t>是构建基于胜任力的薪酬模式的前提条件。胜任力模型是指担任某一特定的任务角色需要具备的胜任特征的总和</w:t>
      </w:r>
      <w:r>
        <w:rPr>
          <w:rFonts w:hint="eastAsia"/>
        </w:rPr>
        <w:t>,</w:t>
      </w:r>
      <w:r>
        <w:rPr>
          <w:rFonts w:hint="eastAsia"/>
        </w:rPr>
        <w:t>它是针对特定职位表现要求组合起来的一组胜任特征</w:t>
      </w:r>
      <w:r>
        <w:rPr>
          <w:rFonts w:hint="eastAsia"/>
        </w:rPr>
        <w:t>,</w:t>
      </w:r>
      <w:r>
        <w:rPr>
          <w:rFonts w:hint="eastAsia"/>
        </w:rPr>
        <w:t>是用行为方式来定义和描述员工完成工作需要具备的知识、技巧、品质和工作能力</w:t>
      </w:r>
      <w:r>
        <w:rPr>
          <w:rFonts w:hint="eastAsia"/>
        </w:rPr>
        <w:t>,</w:t>
      </w:r>
      <w:r>
        <w:rPr>
          <w:rFonts w:hint="eastAsia"/>
        </w:rPr>
        <w:t>是通过对不同层次的定义和相应层次的具体行为的描述</w:t>
      </w:r>
      <w:r>
        <w:rPr>
          <w:rFonts w:hint="eastAsia"/>
        </w:rPr>
        <w:t>,</w:t>
      </w:r>
      <w:r>
        <w:rPr>
          <w:rFonts w:hint="eastAsia"/>
        </w:rPr>
        <w:t>确定完成一项特定工作所要求的一系列不同胜任力要素的组合。</w:t>
      </w:r>
    </w:p>
    <w:p w14:paraId="5CF507E2" w14:textId="77777777" w:rsidR="00C06D18" w:rsidRDefault="00C06D18" w:rsidP="008D4E8B">
      <w:r>
        <w:rPr>
          <w:rFonts w:hint="eastAsia"/>
        </w:rPr>
        <w:t>（</w:t>
      </w:r>
      <w:r>
        <w:rPr>
          <w:rFonts w:hint="eastAsia"/>
        </w:rPr>
        <w:t>3</w:t>
      </w:r>
      <w:r>
        <w:rPr>
          <w:rFonts w:hint="eastAsia"/>
        </w:rPr>
        <w:t>）编制胜任力指标评估表</w:t>
      </w:r>
    </w:p>
    <w:p w14:paraId="3F3C43B1" w14:textId="77777777" w:rsidR="00C06D18" w:rsidRDefault="00C06D18" w:rsidP="008D4E8B">
      <w:r>
        <w:rPr>
          <w:rFonts w:hint="eastAsia"/>
        </w:rPr>
        <w:t>对于胜任力相对价值的评估</w:t>
      </w:r>
      <w:r>
        <w:rPr>
          <w:rFonts w:hint="eastAsia"/>
        </w:rPr>
        <w:t>,</w:t>
      </w:r>
      <w:r>
        <w:rPr>
          <w:rFonts w:hint="eastAsia"/>
        </w:rPr>
        <w:t>其关键是编制胜任力指标评估表。胜任力相对价值评估是建立基于胜任力的薪酬体系的重点和难点。编制胜任力评估表的方法是</w:t>
      </w:r>
      <w:r>
        <w:rPr>
          <w:rFonts w:hint="eastAsia"/>
        </w:rPr>
        <w:t>:</w:t>
      </w:r>
      <w:r>
        <w:rPr>
          <w:rFonts w:hint="eastAsia"/>
        </w:rPr>
        <w:t>首先</w:t>
      </w:r>
      <w:r>
        <w:rPr>
          <w:rFonts w:hint="eastAsia"/>
        </w:rPr>
        <w:t>,</w:t>
      </w:r>
      <w:r>
        <w:rPr>
          <w:rFonts w:hint="eastAsia"/>
        </w:rPr>
        <w:t>根据组织经营管理的各个环节</w:t>
      </w:r>
      <w:r>
        <w:rPr>
          <w:rFonts w:hint="eastAsia"/>
        </w:rPr>
        <w:t>,</w:t>
      </w:r>
      <w:r>
        <w:rPr>
          <w:rFonts w:hint="eastAsia"/>
        </w:rPr>
        <w:t>将组织的所有职位分成若干职系</w:t>
      </w:r>
      <w:r>
        <w:rPr>
          <w:rFonts w:hint="eastAsia"/>
        </w:rPr>
        <w:t>,</w:t>
      </w:r>
      <w:r>
        <w:rPr>
          <w:rFonts w:hint="eastAsia"/>
        </w:rPr>
        <w:t>如管理类、技术类、行政类、专业类</w:t>
      </w:r>
      <w:r>
        <w:rPr>
          <w:rFonts w:hint="eastAsia"/>
        </w:rPr>
        <w:t>,</w:t>
      </w:r>
      <w:r>
        <w:rPr>
          <w:rFonts w:hint="eastAsia"/>
        </w:rPr>
        <w:t>等等。再把每一职系分成若干职种</w:t>
      </w:r>
      <w:r>
        <w:rPr>
          <w:rFonts w:hint="eastAsia"/>
        </w:rPr>
        <w:t>,</w:t>
      </w:r>
      <w:r>
        <w:rPr>
          <w:rFonts w:hint="eastAsia"/>
        </w:rPr>
        <w:t>如专业类分成财务、人力资源、计划、采购等职种。其次</w:t>
      </w:r>
      <w:r>
        <w:rPr>
          <w:rFonts w:hint="eastAsia"/>
        </w:rPr>
        <w:t>,</w:t>
      </w:r>
      <w:r>
        <w:rPr>
          <w:rFonts w:hint="eastAsia"/>
        </w:rPr>
        <w:t>根据每一职种的岗位胜任力模型</w:t>
      </w:r>
      <w:r>
        <w:rPr>
          <w:rFonts w:hint="eastAsia"/>
        </w:rPr>
        <w:t>,</w:t>
      </w:r>
      <w:r>
        <w:rPr>
          <w:rFonts w:hint="eastAsia"/>
        </w:rPr>
        <w:t>选择对绩效影响比较大的胜任力因素作为付酬因素</w:t>
      </w:r>
      <w:r>
        <w:rPr>
          <w:rFonts w:hint="eastAsia"/>
        </w:rPr>
        <w:t>,</w:t>
      </w:r>
      <w:r>
        <w:rPr>
          <w:rFonts w:hint="eastAsia"/>
        </w:rPr>
        <w:t>然后把选择的胜任力因素划分成若干等级</w:t>
      </w:r>
      <w:r>
        <w:rPr>
          <w:rFonts w:hint="eastAsia"/>
        </w:rPr>
        <w:t>,</w:t>
      </w:r>
      <w:r>
        <w:rPr>
          <w:rFonts w:hint="eastAsia"/>
        </w:rPr>
        <w:t>对每一等级进行详细的描述后</w:t>
      </w:r>
      <w:r>
        <w:rPr>
          <w:rFonts w:hint="eastAsia"/>
        </w:rPr>
        <w:t>,</w:t>
      </w:r>
      <w:r>
        <w:rPr>
          <w:rFonts w:hint="eastAsia"/>
        </w:rPr>
        <w:t>赋予相应的点数</w:t>
      </w:r>
      <w:r>
        <w:rPr>
          <w:rFonts w:hint="eastAsia"/>
        </w:rPr>
        <w:t>,</w:t>
      </w:r>
      <w:r>
        <w:rPr>
          <w:rFonts w:hint="eastAsia"/>
        </w:rPr>
        <w:t>制成胜任力评估表。为了便于评估胜任力</w:t>
      </w:r>
      <w:r>
        <w:rPr>
          <w:rFonts w:hint="eastAsia"/>
        </w:rPr>
        <w:t>,</w:t>
      </w:r>
      <w:r>
        <w:rPr>
          <w:rFonts w:hint="eastAsia"/>
        </w:rPr>
        <w:t>对胜任力因素的每一等级进行详细描述时</w:t>
      </w:r>
      <w:r>
        <w:rPr>
          <w:rFonts w:hint="eastAsia"/>
        </w:rPr>
        <w:t>,</w:t>
      </w:r>
      <w:r>
        <w:rPr>
          <w:rFonts w:hint="eastAsia"/>
        </w:rPr>
        <w:t>需要有相应的行为指标或例证。</w:t>
      </w:r>
    </w:p>
    <w:p w14:paraId="05FDA7EF" w14:textId="77777777" w:rsidR="00C06D18" w:rsidRDefault="00C06D18" w:rsidP="008D4E8B">
      <w:r>
        <w:rPr>
          <w:rFonts w:hint="eastAsia"/>
        </w:rPr>
        <w:t>（</w:t>
      </w:r>
      <w:r>
        <w:rPr>
          <w:rFonts w:hint="eastAsia"/>
        </w:rPr>
        <w:t>4</w:t>
      </w:r>
      <w:r>
        <w:rPr>
          <w:rFonts w:hint="eastAsia"/>
        </w:rPr>
        <w:t>）胜任力价值评估</w:t>
      </w:r>
    </w:p>
    <w:p w14:paraId="6F202C00" w14:textId="77777777" w:rsidR="00C06D18" w:rsidRDefault="00C06D18" w:rsidP="008D4E8B">
      <w:r>
        <w:rPr>
          <w:rFonts w:hint="eastAsia"/>
        </w:rPr>
        <w:t>每一职系成立由高级主管、业务专家和外部专家组成的评估小组</w:t>
      </w:r>
      <w:r>
        <w:rPr>
          <w:rFonts w:hint="eastAsia"/>
        </w:rPr>
        <w:t>,</w:t>
      </w:r>
      <w:r>
        <w:rPr>
          <w:rFonts w:hint="eastAsia"/>
        </w:rPr>
        <w:t>负责本职系员工胜任力的评估工作。评估小组将工作岗位上的员工逐一对照胜任力评估表</w:t>
      </w:r>
      <w:r>
        <w:rPr>
          <w:rFonts w:hint="eastAsia"/>
        </w:rPr>
        <w:t>,</w:t>
      </w:r>
      <w:r>
        <w:rPr>
          <w:rFonts w:hint="eastAsia"/>
        </w:rPr>
        <w:t>根据员工的工作表现和工作业绩</w:t>
      </w:r>
      <w:r>
        <w:rPr>
          <w:rFonts w:hint="eastAsia"/>
        </w:rPr>
        <w:t>,</w:t>
      </w:r>
      <w:r>
        <w:rPr>
          <w:rFonts w:hint="eastAsia"/>
        </w:rPr>
        <w:t>结合胜任力每一等级的说明</w:t>
      </w:r>
      <w:r>
        <w:rPr>
          <w:rFonts w:hint="eastAsia"/>
        </w:rPr>
        <w:t>,</w:t>
      </w:r>
      <w:r>
        <w:rPr>
          <w:rFonts w:hint="eastAsia"/>
        </w:rPr>
        <w:t>评出该员工在每一项胜任力上获得的等级及相应点数</w:t>
      </w:r>
      <w:r>
        <w:rPr>
          <w:rFonts w:hint="eastAsia"/>
        </w:rPr>
        <w:t>,</w:t>
      </w:r>
      <w:r>
        <w:rPr>
          <w:rFonts w:hint="eastAsia"/>
        </w:rPr>
        <w:t>并将员工各胜任力因素所评点数求和得到该员工胜任力总点数</w:t>
      </w:r>
      <w:r>
        <w:rPr>
          <w:rFonts w:hint="eastAsia"/>
        </w:rPr>
        <w:t>,</w:t>
      </w:r>
      <w:r>
        <w:rPr>
          <w:rFonts w:hint="eastAsia"/>
        </w:rPr>
        <w:t>这个总点数就是员工胜任力的相对价值。</w:t>
      </w:r>
    </w:p>
    <w:p w14:paraId="4044F456" w14:textId="77777777" w:rsidR="00C06D18" w:rsidRDefault="00C06D18" w:rsidP="008D4E8B">
      <w:r>
        <w:rPr>
          <w:rFonts w:hint="eastAsia"/>
        </w:rPr>
        <w:t>（</w:t>
      </w:r>
      <w:r>
        <w:rPr>
          <w:rFonts w:hint="eastAsia"/>
        </w:rPr>
        <w:t>5</w:t>
      </w:r>
      <w:r>
        <w:rPr>
          <w:rFonts w:hint="eastAsia"/>
        </w:rPr>
        <w:t>）划分宽带薪酬</w:t>
      </w:r>
    </w:p>
    <w:p w14:paraId="305E564B" w14:textId="77777777" w:rsidR="00C06D18" w:rsidRDefault="00C06D18" w:rsidP="008D4E8B">
      <w:r>
        <w:rPr>
          <w:rFonts w:hint="eastAsia"/>
        </w:rPr>
        <w:t>基于胜任力的薪酬制度大多采用宽度薪酬结构</w:t>
      </w:r>
      <w:r>
        <w:rPr>
          <w:rFonts w:hint="eastAsia"/>
        </w:rPr>
        <w:t>,</w:t>
      </w:r>
      <w:r>
        <w:rPr>
          <w:rFonts w:hint="eastAsia"/>
        </w:rPr>
        <w:t>即组织将工资结构划分为几个大的宽带</w:t>
      </w:r>
      <w:r>
        <w:rPr>
          <w:rFonts w:hint="eastAsia"/>
        </w:rPr>
        <w:t>,</w:t>
      </w:r>
      <w:r>
        <w:rPr>
          <w:rFonts w:hint="eastAsia"/>
        </w:rPr>
        <w:t>在每一个宽带范围内又划分为若干个等级</w:t>
      </w:r>
      <w:r>
        <w:rPr>
          <w:rFonts w:hint="eastAsia"/>
        </w:rPr>
        <w:t>,</w:t>
      </w:r>
      <w:r>
        <w:rPr>
          <w:rFonts w:hint="eastAsia"/>
        </w:rPr>
        <w:t>并且每一个宽带之间都有交叉的区域</w:t>
      </w:r>
      <w:r>
        <w:rPr>
          <w:rFonts w:hint="eastAsia"/>
        </w:rPr>
        <w:t>,</w:t>
      </w:r>
      <w:r>
        <w:rPr>
          <w:rFonts w:hint="eastAsia"/>
        </w:rPr>
        <w:t>宽度薪酬结构有助于提高薪酬制度的灵活性与适应性。根据当前和组织所期望的胜任水平来决定需要多少个宽带，将胜任力水平差异比较大的员工划分到不同的薪酬宽带中，确定每一水平胜任力的工资。</w:t>
      </w:r>
      <w:r>
        <w:rPr>
          <w:rFonts w:hint="eastAsia"/>
        </w:rPr>
        <w:lastRenderedPageBreak/>
        <w:t>薪酬带宽必须兼顾内外部公平性。一般来说</w:t>
      </w:r>
      <w:r>
        <w:rPr>
          <w:rFonts w:hint="eastAsia"/>
        </w:rPr>
        <w:t>3</w:t>
      </w:r>
      <w:r>
        <w:rPr>
          <w:rFonts w:hint="eastAsia"/>
        </w:rPr>
        <w:t>到</w:t>
      </w:r>
      <w:r>
        <w:rPr>
          <w:rFonts w:hint="eastAsia"/>
        </w:rPr>
        <w:t>6</w:t>
      </w:r>
      <w:r>
        <w:rPr>
          <w:rFonts w:hint="eastAsia"/>
        </w:rPr>
        <w:t>个等级的工资带就可以满足组织需要了。</w:t>
      </w:r>
    </w:p>
    <w:p w14:paraId="2E2146ED" w14:textId="77777777" w:rsidR="00C06D18" w:rsidRDefault="00C06D18" w:rsidP="008D4E8B">
      <w:r>
        <w:rPr>
          <w:rFonts w:hint="eastAsia"/>
        </w:rPr>
        <w:t>（</w:t>
      </w:r>
      <w:r>
        <w:rPr>
          <w:rFonts w:hint="eastAsia"/>
        </w:rPr>
        <w:t>6</w:t>
      </w:r>
      <w:r>
        <w:rPr>
          <w:rFonts w:hint="eastAsia"/>
        </w:rPr>
        <w:t>）确定胜任力薪酬结构</w:t>
      </w:r>
    </w:p>
    <w:p w14:paraId="4DAAB71B" w14:textId="77777777" w:rsidR="00C06D18" w:rsidRDefault="00C06D18" w:rsidP="008D4E8B">
      <w:r>
        <w:rPr>
          <w:rFonts w:hint="eastAsia"/>
        </w:rPr>
        <w:t>基于胜任力的薪酬模式与基于职位及基于绩效的薪酬模式是相互联系</w:t>
      </w:r>
      <w:r>
        <w:rPr>
          <w:rFonts w:hint="eastAsia"/>
        </w:rPr>
        <w:t>,</w:t>
      </w:r>
      <w:r>
        <w:rPr>
          <w:rFonts w:hint="eastAsia"/>
        </w:rPr>
        <w:t>相互补充的。在建立基于胜任力的薪酬结构时</w:t>
      </w:r>
      <w:r>
        <w:rPr>
          <w:rFonts w:hint="eastAsia"/>
        </w:rPr>
        <w:t>,</w:t>
      </w:r>
      <w:r>
        <w:rPr>
          <w:rFonts w:hint="eastAsia"/>
        </w:rPr>
        <w:t>要考虑到职位价值、胜任力和工作业绩三者之间的相对薪资比例。基于胜任力的薪酬制度一般包括三个部分</w:t>
      </w:r>
      <w:r>
        <w:rPr>
          <w:rFonts w:hint="eastAsia"/>
        </w:rPr>
        <w:t>,</w:t>
      </w:r>
      <w:r>
        <w:rPr>
          <w:rFonts w:hint="eastAsia"/>
        </w:rPr>
        <w:t>依据公司职位价值的基础薪酬、加上依据胜任力的能力薪酬</w:t>
      </w:r>
      <w:r>
        <w:rPr>
          <w:rFonts w:hint="eastAsia"/>
        </w:rPr>
        <w:t>,</w:t>
      </w:r>
      <w:r>
        <w:rPr>
          <w:rFonts w:hint="eastAsia"/>
        </w:rPr>
        <w:t>再加上依据个人、团队或组织的表现结果的绩效薪酬。最后将员工胜任力的综合评价对应相应的胜任力宽带工资表中的评价标准，确定该员工所得的薪酬金额。</w:t>
      </w:r>
    </w:p>
    <w:p w14:paraId="293F6BD0" w14:textId="77777777" w:rsidR="00C06D18" w:rsidRDefault="00C06D18" w:rsidP="008D4E8B">
      <w:r>
        <w:rPr>
          <w:rFonts w:hint="eastAsia"/>
        </w:rPr>
        <w:t>经过上面几个步骤</w:t>
      </w:r>
      <w:r>
        <w:rPr>
          <w:rFonts w:hint="eastAsia"/>
        </w:rPr>
        <w:t>,</w:t>
      </w:r>
      <w:r>
        <w:rPr>
          <w:rFonts w:hint="eastAsia"/>
        </w:rPr>
        <w:t>企业就能建立一套基于胜任力的薪酬模式</w:t>
      </w:r>
      <w:r>
        <w:rPr>
          <w:rFonts w:hint="eastAsia"/>
        </w:rPr>
        <w:t>,</w:t>
      </w:r>
      <w:r>
        <w:rPr>
          <w:rFonts w:hint="eastAsia"/>
        </w:rPr>
        <w:t>这种薪酬模式在具体实施中</w:t>
      </w:r>
      <w:r>
        <w:rPr>
          <w:rFonts w:hint="eastAsia"/>
        </w:rPr>
        <w:t>,</w:t>
      </w:r>
      <w:r>
        <w:rPr>
          <w:rFonts w:hint="eastAsia"/>
        </w:rPr>
        <w:t>还需要根据企业战略、组织结构、员工素质、外部竞争环境等因素的变化</w:t>
      </w:r>
      <w:r>
        <w:rPr>
          <w:rFonts w:hint="eastAsia"/>
        </w:rPr>
        <w:t>,</w:t>
      </w:r>
      <w:r>
        <w:rPr>
          <w:rFonts w:hint="eastAsia"/>
        </w:rPr>
        <w:t>不断地进行调整和完善。</w:t>
      </w:r>
    </w:p>
    <w:p w14:paraId="0117DEB6" w14:textId="5ABB58CF" w:rsidR="00C06D18" w:rsidRDefault="00C06D18" w:rsidP="00A11741">
      <w:pPr>
        <w:pStyle w:val="3"/>
        <w:rPr>
          <w:lang w:val="zh-CN"/>
        </w:rPr>
      </w:pPr>
      <w:bookmarkStart w:id="32" w:name="_Toc14507"/>
      <w:r>
        <w:rPr>
          <w:rFonts w:hint="eastAsia"/>
          <w:lang w:val="zh-CN"/>
        </w:rPr>
        <w:t>影响胜任力薪酬模型的因素</w:t>
      </w:r>
      <w:bookmarkEnd w:id="32"/>
    </w:p>
    <w:p w14:paraId="0BC79EEC" w14:textId="77777777" w:rsidR="00C06D18" w:rsidRDefault="00C06D18" w:rsidP="008D4E8B">
      <w:r>
        <w:rPr>
          <w:rFonts w:hint="eastAsia"/>
        </w:rPr>
        <w:t>基于胜任力的薪酬体系是对传统薪酬体系的一次革命。传统的薪酬体系过分强调员工过去的绩效，以及员工所在岗位在企业中的重要程度，而忽略了能够创造绩效并且能够增强企业核心竞争力的员工胜任力。在这种新的体系中，支付薪酬的依据是员工拥有的胜任力即知识、技能、社会角色、自我概念、人格特质和动机、需要，薪酬增长取决于他们胜任力的提高和每一种新胜任力的获得。基于胜任力的薪酬体系实现了胜任力与报酬的匹配。基于胜任力的薪酬模型在设计时要充分考虑到四方面因素</w:t>
      </w:r>
      <w:r>
        <w:rPr>
          <w:rFonts w:hint="eastAsia"/>
        </w:rPr>
        <w:t>:</w:t>
      </w:r>
    </w:p>
    <w:p w14:paraId="04287D0F" w14:textId="77777777" w:rsidR="00C06D18" w:rsidRDefault="00C06D18" w:rsidP="008D4E8B">
      <w:r>
        <w:rPr>
          <w:rFonts w:hint="eastAsia"/>
        </w:rPr>
        <w:t>（</w:t>
      </w:r>
      <w:r>
        <w:rPr>
          <w:rFonts w:hint="eastAsia"/>
        </w:rPr>
        <w:t>1</w:t>
      </w:r>
      <w:r>
        <w:rPr>
          <w:rFonts w:hint="eastAsia"/>
        </w:rPr>
        <w:t>）市场定位，即参考目前物流人才市场的相关岗位的供求状况与薪酬水平；</w:t>
      </w:r>
    </w:p>
    <w:p w14:paraId="205265B5" w14:textId="77777777" w:rsidR="00C06D18" w:rsidRDefault="00C06D18" w:rsidP="008D4E8B">
      <w:r>
        <w:rPr>
          <w:rFonts w:hint="eastAsia"/>
        </w:rPr>
        <w:t>（</w:t>
      </w:r>
      <w:r>
        <w:rPr>
          <w:rFonts w:hint="eastAsia"/>
        </w:rPr>
        <w:t>2</w:t>
      </w:r>
      <w:r>
        <w:rPr>
          <w:rFonts w:hint="eastAsia"/>
        </w:rPr>
        <w:t>）岗位价值，即该岗位在企业内的相对重要性，它主要依据对该岗位的工作责任、工作复杂程度、工作强度和工作环境的评价，也应与其薪酬水平相联系；</w:t>
      </w:r>
    </w:p>
    <w:p w14:paraId="141483E5" w14:textId="77777777" w:rsidR="00C06D18" w:rsidRDefault="00C06D18" w:rsidP="008D4E8B">
      <w:r>
        <w:rPr>
          <w:rFonts w:hint="eastAsia"/>
        </w:rPr>
        <w:t>（</w:t>
      </w:r>
      <w:r>
        <w:rPr>
          <w:rFonts w:hint="eastAsia"/>
        </w:rPr>
        <w:t>3</w:t>
      </w:r>
      <w:r>
        <w:rPr>
          <w:rFonts w:hint="eastAsia"/>
        </w:rPr>
        <w:t>）个体业绩，员工的量化业绩指标应根据物流企业整体、部门和个人的关键业绩指标来制定，而员工实现业绩指标的程度应在个人薪酬中直接体现出来；</w:t>
      </w:r>
    </w:p>
    <w:p w14:paraId="7214ADAF" w14:textId="77777777" w:rsidR="00C06D18" w:rsidRDefault="00C06D18" w:rsidP="008D4E8B">
      <w:r>
        <w:rPr>
          <w:rFonts w:hint="eastAsia"/>
        </w:rPr>
        <w:t>（</w:t>
      </w:r>
      <w:r>
        <w:rPr>
          <w:rFonts w:hint="eastAsia"/>
        </w:rPr>
        <w:t>4</w:t>
      </w:r>
      <w:r>
        <w:rPr>
          <w:rFonts w:hint="eastAsia"/>
        </w:rPr>
        <w:t>）胜任力水平，胜任力是描述员工怎样实现企业和岗位本身要求所要具备的行为要素，直接与企竞争力相关，因而也必须与薪酬挂钩。</w:t>
      </w:r>
    </w:p>
    <w:p w14:paraId="1E5811B1" w14:textId="77777777" w:rsidR="00C06D18" w:rsidRDefault="00C06D18" w:rsidP="008D4E8B">
      <w:r>
        <w:rPr>
          <w:rFonts w:hint="eastAsia"/>
        </w:rPr>
        <w:t>胜任力薪酬主要体现在</w:t>
      </w:r>
      <w:r>
        <w:rPr>
          <w:rFonts w:hint="eastAsia"/>
        </w:rPr>
        <w:t>:</w:t>
      </w:r>
      <w:r>
        <w:rPr>
          <w:rFonts w:hint="eastAsia"/>
        </w:rPr>
        <w:t>不同胜任力的企业员工应设计不同的薪酬结构。例如，从事结构化工作，胜任力结构较为稳定的员工</w:t>
      </w:r>
      <w:r>
        <w:rPr>
          <w:rFonts w:hint="eastAsia"/>
        </w:rPr>
        <w:t>(</w:t>
      </w:r>
      <w:r>
        <w:rPr>
          <w:rFonts w:hint="eastAsia"/>
        </w:rPr>
        <w:t>如一般设计人员</w:t>
      </w:r>
      <w:r>
        <w:rPr>
          <w:rFonts w:hint="eastAsia"/>
        </w:rPr>
        <w:t>)</w:t>
      </w:r>
      <w:r>
        <w:rPr>
          <w:rFonts w:hint="eastAsia"/>
        </w:rPr>
        <w:t>应以固定薪酬为主，而对于从事非结构化工作，胜任力结构不稳定，潜在胜任力较大的员工</w:t>
      </w:r>
      <w:r>
        <w:rPr>
          <w:rFonts w:hint="eastAsia"/>
        </w:rPr>
        <w:t>(</w:t>
      </w:r>
      <w:r>
        <w:rPr>
          <w:rFonts w:hint="eastAsia"/>
        </w:rPr>
        <w:t>如高级设计人员</w:t>
      </w:r>
      <w:r>
        <w:rPr>
          <w:rFonts w:hint="eastAsia"/>
        </w:rPr>
        <w:t>)</w:t>
      </w:r>
      <w:r>
        <w:rPr>
          <w:rFonts w:hint="eastAsia"/>
        </w:rPr>
        <w:t>则应以非固定薪酬作为其薪酬的主要组成部分，将其薪酬与其胜任力发挥情况联系起来。</w:t>
      </w:r>
    </w:p>
    <w:p w14:paraId="33AB7FF4" w14:textId="77777777" w:rsidR="00C06D18" w:rsidRDefault="00C06D18" w:rsidP="008D4E8B">
      <w:r>
        <w:rPr>
          <w:rFonts w:hint="eastAsia"/>
        </w:rPr>
        <w:t>此外，建立基于胜任力的薪酬管理系统，更重要的目的是通过胜任力薪酬、职业晋升等多种激励手段相结合，引导员工选择适合的职业途径，通过胜任力的提升实现职业发展，从而打破传统的岗位等级的官本位特点，即员工不再只能通过岗位的晋升来获得薪酬的大幅度增加，也可通过提高自己的知识、技能或能力获得薪酬的增长，体现了对员工的个性及创造力的尊重；同时也表明企业不仅关注员工现在能够创造什么价值，而且关注员工未来持续的价值创造能力，为员工职业生涯铺设了多条跑道，因此可以有效帮助企业吸纳、保留更多高素质、高潜力的人才，使各级管理者与员工能够不断提高现有知识与技能水平，持续发挥自身优势与潜能，从而有效支撑企业核心能力的培育，并为组织的成本削减及为客户创造价值的能力提供帮助。总之，薪酬管理系统与员工胜任力模型的有效衔接，是基于胜任力的人力资源管理系统发挥效用的重要方面。</w:t>
      </w:r>
    </w:p>
    <w:p w14:paraId="55588683" w14:textId="604AD430" w:rsidR="00C06D18" w:rsidRDefault="00C06D18" w:rsidP="00A11741">
      <w:pPr>
        <w:pStyle w:val="3"/>
        <w:rPr>
          <w:lang w:val="zh-CN"/>
        </w:rPr>
      </w:pPr>
      <w:bookmarkStart w:id="33" w:name="_Toc8693"/>
      <w:r>
        <w:rPr>
          <w:rFonts w:hint="eastAsia"/>
          <w:lang w:val="zh-CN"/>
        </w:rPr>
        <w:lastRenderedPageBreak/>
        <w:t>胜任力与薪酬的挂钩形式</w:t>
      </w:r>
      <w:bookmarkEnd w:id="33"/>
    </w:p>
    <w:bookmarkEnd w:id="21"/>
    <w:bookmarkEnd w:id="22"/>
    <w:p w14:paraId="402D2562" w14:textId="77777777" w:rsidR="00C06D18" w:rsidRDefault="00C06D18" w:rsidP="008D4E8B">
      <w:r>
        <w:rPr>
          <w:rFonts w:hint="eastAsia"/>
        </w:rPr>
        <w:t>员工胜任力成为支付薪酬的依据，至于“依据”在企业薪酬体系中如何体现，企业可根据企业的薪酬战略有着不同的选择。</w:t>
      </w:r>
    </w:p>
    <w:p w14:paraId="1EFFF99E" w14:textId="77777777" w:rsidR="00C06D18" w:rsidRDefault="00C06D18" w:rsidP="008D4E8B">
      <w:r>
        <w:rPr>
          <w:rFonts w:hint="eastAsia"/>
        </w:rPr>
        <w:t>（</w:t>
      </w:r>
      <w:r>
        <w:rPr>
          <w:rFonts w:hint="eastAsia"/>
        </w:rPr>
        <w:t>1</w:t>
      </w:r>
      <w:r>
        <w:rPr>
          <w:rFonts w:hint="eastAsia"/>
        </w:rPr>
        <w:t>）企业可以选择直接挂钩，让员工的基本工资</w:t>
      </w:r>
      <w:r>
        <w:rPr>
          <w:rFonts w:hint="eastAsia"/>
        </w:rPr>
        <w:t>(</w:t>
      </w:r>
      <w:r>
        <w:rPr>
          <w:rFonts w:hint="eastAsia"/>
        </w:rPr>
        <w:t>或固定工资</w:t>
      </w:r>
      <w:r>
        <w:rPr>
          <w:rFonts w:hint="eastAsia"/>
        </w:rPr>
        <w:t>)</w:t>
      </w:r>
      <w:r>
        <w:rPr>
          <w:rFonts w:hint="eastAsia"/>
        </w:rPr>
        <w:t>完全由胜任力水平决定；</w:t>
      </w:r>
    </w:p>
    <w:p w14:paraId="5D17F425" w14:textId="77777777" w:rsidR="00C06D18" w:rsidRDefault="00C06D18" w:rsidP="008D4E8B">
      <w:r>
        <w:rPr>
          <w:rFonts w:hint="eastAsia"/>
        </w:rPr>
        <w:t>（</w:t>
      </w:r>
      <w:r>
        <w:rPr>
          <w:rFonts w:hint="eastAsia"/>
        </w:rPr>
        <w:t>2</w:t>
      </w:r>
      <w:r>
        <w:rPr>
          <w:rFonts w:hint="eastAsia"/>
        </w:rPr>
        <w:t>）企业可以选择间接挂钩，让员工的胜任力绩效决定薪酬的范围，员工的胜任力水平决定其薪酬水平在范围中的位置。</w:t>
      </w:r>
    </w:p>
    <w:p w14:paraId="7AFE0FCC" w14:textId="77777777" w:rsidR="00C06D18" w:rsidRDefault="00C06D18" w:rsidP="008D4E8B">
      <w:r>
        <w:rPr>
          <w:rFonts w:hint="eastAsia"/>
        </w:rPr>
        <w:t>两种方式各有特点与利弊，不同性质的企业可以根据自身的实际情况进行比较，选择适合的一种。</w:t>
      </w:r>
    </w:p>
    <w:p w14:paraId="7FB0F593" w14:textId="31BB3138" w:rsidR="00C06D18" w:rsidRDefault="00C06D18" w:rsidP="00A11741">
      <w:pPr>
        <w:pStyle w:val="3"/>
        <w:rPr>
          <w:lang w:val="zh-CN"/>
        </w:rPr>
      </w:pPr>
      <w:bookmarkStart w:id="34" w:name="_Toc4136"/>
      <w:r>
        <w:rPr>
          <w:rFonts w:hint="eastAsia"/>
          <w:lang w:val="zh-CN"/>
        </w:rPr>
        <w:t>宽带薪酬的划分</w:t>
      </w:r>
      <w:bookmarkEnd w:id="34"/>
    </w:p>
    <w:p w14:paraId="42C9FAF8" w14:textId="77777777" w:rsidR="00C06D18" w:rsidRDefault="00C06D18" w:rsidP="008D4E8B">
      <w:r>
        <w:rPr>
          <w:rFonts w:hint="eastAsia"/>
        </w:rPr>
        <w:t>所谓宽带薪酬是指对多个薪酬等级以及薪酬变动范围进行重新组合，从而变成只有相对较少的薪酬等级以及相应较宽的薪酬变动范围。划分基于胜任力的薪酬模式，大多采用宽带薪酬制度。具体到企业，就是将原来十几甚至二十几、三十几个薪酬等级压缩成几个级别，但同时将每一个薪酬级别所对应的薪酬浮动范围拉大，从而形成一种新的薪酬管理系统及操作流程。一般情况下，每个薪酬等级的最高值与最低值之间的区间变化比率要达到</w:t>
      </w:r>
      <w:r>
        <w:rPr>
          <w:rFonts w:hint="eastAsia"/>
        </w:rPr>
        <w:t>100%</w:t>
      </w:r>
      <w:r>
        <w:rPr>
          <w:rFonts w:hint="eastAsia"/>
        </w:rPr>
        <w:t>或以上，而在传统薪酬结构中，薪酬区间的变化比率通常只有</w:t>
      </w:r>
      <w:r>
        <w:rPr>
          <w:rFonts w:hint="eastAsia"/>
        </w:rPr>
        <w:t>40%-50%</w:t>
      </w:r>
      <w:r>
        <w:rPr>
          <w:rFonts w:hint="eastAsia"/>
        </w:rPr>
        <w:t>。宽带中的“带”是指工资级别，宽带则指工资浮动范围较大，其实质就是从原来注重岗位薪酬转变为注重绩效薪酬。注重绩效，职级减少，多个岗位被归到同一职级中，将宽带拉大，使员工薪酬有更加灵活的升降幅度。在宽带薪酬模式设计中，员工不是沿着公司中唯一的薪酬等级层次垂直往上走，相反，他们在自己职业生涯的大部分或所有时间里可能都只是处于一个薪酬宽带中，员工在企业中的流动是横向的，随着能力的提高，他们将承担新的责任，只要在原有岗位上不断改善自己的绩效，就能获得更高的薪酬，甚至即便是被安排到低层次的岗位工作，也一样有机会获得较高的报酬。</w:t>
      </w:r>
    </w:p>
    <w:p w14:paraId="59ADCB97" w14:textId="755C0DE1" w:rsidR="00C06D18" w:rsidRDefault="00C06D18" w:rsidP="00A11741">
      <w:pPr>
        <w:pStyle w:val="3"/>
        <w:rPr>
          <w:lang w:val="zh-CN"/>
        </w:rPr>
      </w:pPr>
      <w:bookmarkStart w:id="35" w:name="_Toc17934"/>
      <w:r>
        <w:rPr>
          <w:rFonts w:hint="eastAsia"/>
          <w:lang w:val="zh-CN"/>
        </w:rPr>
        <w:t>设计人员薪酬水平确定</w:t>
      </w:r>
      <w:bookmarkEnd w:id="35"/>
    </w:p>
    <w:p w14:paraId="7B685557" w14:textId="67C10B67" w:rsidR="00C06D18" w:rsidRDefault="00C06D18" w:rsidP="008D4E8B">
      <w:r>
        <w:rPr>
          <w:rFonts w:hint="eastAsia"/>
        </w:rPr>
        <w:t>设计人员是</w:t>
      </w:r>
      <w:r w:rsidR="00854375">
        <w:rPr>
          <w:rFonts w:hint="eastAsia"/>
        </w:rPr>
        <w:t>ABC</w:t>
      </w:r>
      <w:r w:rsidR="00854375">
        <w:rPr>
          <w:rFonts w:hint="eastAsia"/>
        </w:rPr>
        <w:t>公司</w:t>
      </w:r>
      <w:r>
        <w:rPr>
          <w:rFonts w:hint="eastAsia"/>
        </w:rPr>
        <w:t>的核心管理人员，设计人员的绩效对</w:t>
      </w:r>
      <w:r w:rsidR="00854375">
        <w:rPr>
          <w:rFonts w:hint="eastAsia"/>
        </w:rPr>
        <w:t>ABC</w:t>
      </w:r>
      <w:r w:rsidR="00854375">
        <w:rPr>
          <w:rFonts w:hint="eastAsia"/>
        </w:rPr>
        <w:t>公司</w:t>
      </w:r>
      <w:r>
        <w:rPr>
          <w:rFonts w:hint="eastAsia"/>
        </w:rPr>
        <w:t>经营管理成果具有重大影响，因此对设计人员采取以胜任力为核心的薪酬模式符合基于胜任力的薪酬模式的特点，同时也符合</w:t>
      </w:r>
      <w:r w:rsidR="00854375">
        <w:rPr>
          <w:rFonts w:hint="eastAsia"/>
        </w:rPr>
        <w:t>ABC</w:t>
      </w:r>
      <w:r w:rsidR="00854375">
        <w:rPr>
          <w:rFonts w:hint="eastAsia"/>
        </w:rPr>
        <w:t>公司</w:t>
      </w:r>
      <w:r>
        <w:rPr>
          <w:rFonts w:hint="eastAsia"/>
        </w:rPr>
        <w:t>未来发展对项目经理的客观要求。本文我们主要以</w:t>
      </w:r>
      <w:r w:rsidR="00854375">
        <w:rPr>
          <w:rFonts w:hint="eastAsia"/>
        </w:rPr>
        <w:t>ABC</w:t>
      </w:r>
      <w:r w:rsidR="00854375">
        <w:rPr>
          <w:rFonts w:hint="eastAsia"/>
        </w:rPr>
        <w:t>公司</w:t>
      </w:r>
      <w:r>
        <w:rPr>
          <w:rFonts w:hint="eastAsia"/>
        </w:rPr>
        <w:t>设计人员为例，来说明如何确定员工的薪酬水平，其他员工薪酬确定方法相同。本文采用第二种方式，即间接挂钩，让设计人员的绩效工资部分由胜任力水平决定。本文将设计人员胜任力绩效等级划分为</w:t>
      </w:r>
      <w:r>
        <w:rPr>
          <w:rFonts w:hint="eastAsia"/>
        </w:rPr>
        <w:t>A</w:t>
      </w:r>
      <w:r>
        <w:rPr>
          <w:rFonts w:hint="eastAsia"/>
        </w:rPr>
        <w:t>、</w:t>
      </w:r>
      <w:r>
        <w:rPr>
          <w:rFonts w:hint="eastAsia"/>
        </w:rPr>
        <w:t>B</w:t>
      </w:r>
      <w:r>
        <w:rPr>
          <w:rFonts w:hint="eastAsia"/>
        </w:rPr>
        <w:t>、</w:t>
      </w:r>
      <w:r>
        <w:rPr>
          <w:rFonts w:hint="eastAsia"/>
        </w:rPr>
        <w:t>C</w:t>
      </w:r>
      <w:r>
        <w:rPr>
          <w:rFonts w:hint="eastAsia"/>
        </w:rPr>
        <w:t>、</w:t>
      </w:r>
      <w:r>
        <w:rPr>
          <w:rFonts w:hint="eastAsia"/>
        </w:rPr>
        <w:t>D</w:t>
      </w:r>
      <w:r>
        <w:rPr>
          <w:rFonts w:hint="eastAsia"/>
        </w:rPr>
        <w:t>、</w:t>
      </w:r>
      <w:r>
        <w:rPr>
          <w:rFonts w:hint="eastAsia"/>
        </w:rPr>
        <w:t>E</w:t>
      </w:r>
      <w:r>
        <w:rPr>
          <w:rFonts w:hint="eastAsia"/>
        </w:rPr>
        <w:t>四个等级，并依据</w:t>
      </w:r>
      <w:r w:rsidR="00854375">
        <w:rPr>
          <w:rFonts w:hint="eastAsia"/>
        </w:rPr>
        <w:t>ABC</w:t>
      </w:r>
      <w:r w:rsidR="00854375">
        <w:rPr>
          <w:rFonts w:hint="eastAsia"/>
        </w:rPr>
        <w:t>公司</w:t>
      </w:r>
      <w:r>
        <w:rPr>
          <w:rFonts w:hint="eastAsia"/>
        </w:rPr>
        <w:t>薪酬策略对每个等级赋予相应薪酬水平，其薪资等级如</w:t>
      </w:r>
      <w:r w:rsidR="00206518">
        <w:rPr>
          <w:highlight w:val="yellow"/>
        </w:rPr>
        <w:fldChar w:fldCharType="begin"/>
      </w:r>
      <w:r w:rsidR="00206518">
        <w:instrText xml:space="preserve"> </w:instrText>
      </w:r>
      <w:r w:rsidR="00206518">
        <w:rPr>
          <w:rFonts w:hint="eastAsia"/>
        </w:rPr>
        <w:instrText>REF _Ref56677670 \h</w:instrText>
      </w:r>
      <w:r w:rsidR="00206518">
        <w:instrText xml:space="preserve"> </w:instrText>
      </w:r>
      <w:r w:rsidR="00206518">
        <w:rPr>
          <w:highlight w:val="yellow"/>
        </w:rPr>
      </w:r>
      <w:r w:rsidR="00206518">
        <w:rPr>
          <w:highlight w:val="yellow"/>
        </w:rPr>
        <w:fldChar w:fldCharType="separate"/>
      </w:r>
      <w:r w:rsidR="00206518">
        <w:rPr>
          <w:rFonts w:hint="eastAsia"/>
        </w:rPr>
        <w:t>表</w:t>
      </w:r>
      <w:r w:rsidR="00206518">
        <w:rPr>
          <w:rFonts w:hint="eastAsia"/>
        </w:rPr>
        <w:t xml:space="preserve"> </w:t>
      </w:r>
      <w:r w:rsidR="00206518">
        <w:rPr>
          <w:noProof/>
        </w:rPr>
        <w:t>7</w:t>
      </w:r>
      <w:r w:rsidR="00206518">
        <w:rPr>
          <w:highlight w:val="yellow"/>
        </w:rPr>
        <w:fldChar w:fldCharType="end"/>
      </w:r>
      <w:r>
        <w:rPr>
          <w:rFonts w:hint="eastAsia"/>
        </w:rPr>
        <w:t>依据设计人员胜任力绩效评估结果，确定此部分薪酬。</w:t>
      </w:r>
    </w:p>
    <w:p w14:paraId="6C9EE39D" w14:textId="77777777" w:rsidR="00C06D18" w:rsidRDefault="00C06D18">
      <w:pPr>
        <w:ind w:firstLineChars="200" w:firstLine="480"/>
        <w:rPr>
          <w:rFonts w:ascii="宋体" w:hAnsi="宋体"/>
          <w:sz w:val="24"/>
        </w:rPr>
      </w:pPr>
    </w:p>
    <w:p w14:paraId="268EE55D" w14:textId="72291AD6" w:rsidR="00C06D18" w:rsidRDefault="00206518" w:rsidP="00206518">
      <w:pPr>
        <w:pStyle w:val="ad"/>
        <w:rPr>
          <w:rFonts w:ascii="宋体" w:hAnsi="宋体"/>
        </w:rPr>
      </w:pPr>
      <w:bookmarkStart w:id="36" w:name="_Ref56677670"/>
      <w:r>
        <w:rPr>
          <w:rFonts w:hint="eastAsia"/>
        </w:rPr>
        <w:t>表</w:t>
      </w:r>
      <w:r>
        <w:rPr>
          <w:rFonts w:hint="eastAsia"/>
        </w:rPr>
        <w:t xml:space="preserve"> </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rPr>
          <w:noProof/>
        </w:rPr>
        <w:t>7</w:t>
      </w:r>
      <w:r>
        <w:fldChar w:fldCharType="end"/>
      </w:r>
      <w:bookmarkEnd w:id="36"/>
      <w:r w:rsidR="00854375">
        <w:rPr>
          <w:rFonts w:ascii="宋体" w:hAnsi="宋体" w:hint="eastAsia"/>
        </w:rPr>
        <w:t>ABC</w:t>
      </w:r>
      <w:r w:rsidR="00854375">
        <w:rPr>
          <w:rFonts w:ascii="宋体" w:hAnsi="宋体" w:hint="eastAsia"/>
        </w:rPr>
        <w:t>公司</w:t>
      </w:r>
      <w:r w:rsidR="00C06D18">
        <w:rPr>
          <w:rFonts w:ascii="宋体" w:hAnsi="宋体" w:hint="eastAsia"/>
        </w:rPr>
        <w:t>设计人员胜任力薪资等级表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620"/>
        <w:gridCol w:w="4454"/>
      </w:tblGrid>
      <w:tr w:rsidR="00C06D18" w14:paraId="2C316B32" w14:textId="77777777">
        <w:trPr>
          <w:trHeight w:val="387"/>
          <w:jc w:val="center"/>
        </w:trPr>
        <w:tc>
          <w:tcPr>
            <w:tcW w:w="2448" w:type="dxa"/>
            <w:vAlign w:val="center"/>
          </w:tcPr>
          <w:p w14:paraId="5301E6D8" w14:textId="77777777" w:rsidR="00C06D18" w:rsidRDefault="00C06D18">
            <w:pPr>
              <w:jc w:val="center"/>
              <w:rPr>
                <w:rFonts w:ascii="宋体" w:hAnsi="宋体"/>
              </w:rPr>
            </w:pPr>
            <w:r>
              <w:rPr>
                <w:rFonts w:ascii="宋体" w:hAnsi="宋体" w:hint="eastAsia"/>
              </w:rPr>
              <w:t>胜利力绩效评估类别</w:t>
            </w:r>
          </w:p>
        </w:tc>
        <w:tc>
          <w:tcPr>
            <w:tcW w:w="1620" w:type="dxa"/>
            <w:vAlign w:val="center"/>
          </w:tcPr>
          <w:p w14:paraId="0B01BFF1" w14:textId="77777777" w:rsidR="00C06D18" w:rsidRDefault="00C06D18">
            <w:pPr>
              <w:jc w:val="center"/>
              <w:rPr>
                <w:rFonts w:ascii="宋体" w:hAnsi="宋体"/>
              </w:rPr>
            </w:pPr>
            <w:r>
              <w:rPr>
                <w:rFonts w:ascii="宋体" w:hAnsi="宋体" w:hint="eastAsia"/>
              </w:rPr>
              <w:t>薪酬级别</w:t>
            </w:r>
          </w:p>
        </w:tc>
        <w:tc>
          <w:tcPr>
            <w:tcW w:w="4454" w:type="dxa"/>
            <w:vAlign w:val="center"/>
          </w:tcPr>
          <w:p w14:paraId="5D2D415D" w14:textId="77777777" w:rsidR="00C06D18" w:rsidRDefault="00C06D18">
            <w:pPr>
              <w:jc w:val="center"/>
              <w:rPr>
                <w:rFonts w:ascii="宋体" w:hAnsi="宋体"/>
              </w:rPr>
            </w:pPr>
            <w:r>
              <w:rPr>
                <w:rFonts w:ascii="宋体" w:hAnsi="宋体" w:hint="eastAsia"/>
              </w:rPr>
              <w:t>薪酬水平（元）</w:t>
            </w:r>
          </w:p>
        </w:tc>
      </w:tr>
      <w:tr w:rsidR="00C06D18" w14:paraId="4D4C88A6" w14:textId="77777777">
        <w:trPr>
          <w:jc w:val="center"/>
        </w:trPr>
        <w:tc>
          <w:tcPr>
            <w:tcW w:w="2448" w:type="dxa"/>
            <w:vAlign w:val="center"/>
          </w:tcPr>
          <w:p w14:paraId="7EEA31E8" w14:textId="77777777" w:rsidR="00C06D18" w:rsidRDefault="00C06D18">
            <w:pPr>
              <w:jc w:val="center"/>
              <w:rPr>
                <w:rFonts w:ascii="宋体" w:hAnsi="宋体"/>
              </w:rPr>
            </w:pPr>
            <w:r>
              <w:rPr>
                <w:rFonts w:ascii="宋体" w:hAnsi="宋体" w:hint="eastAsia"/>
              </w:rPr>
              <w:t>A</w:t>
            </w:r>
          </w:p>
        </w:tc>
        <w:tc>
          <w:tcPr>
            <w:tcW w:w="1620" w:type="dxa"/>
            <w:vAlign w:val="center"/>
          </w:tcPr>
          <w:p w14:paraId="79897BD3" w14:textId="77777777" w:rsidR="00C06D18" w:rsidRDefault="00C06D18">
            <w:pPr>
              <w:jc w:val="center"/>
              <w:rPr>
                <w:rFonts w:ascii="宋体" w:hAnsi="宋体"/>
              </w:rPr>
            </w:pPr>
            <w:r>
              <w:rPr>
                <w:rFonts w:ascii="宋体" w:hAnsi="宋体" w:hint="eastAsia"/>
              </w:rPr>
              <w:t>1</w:t>
            </w:r>
          </w:p>
        </w:tc>
        <w:tc>
          <w:tcPr>
            <w:tcW w:w="4454" w:type="dxa"/>
            <w:vAlign w:val="center"/>
          </w:tcPr>
          <w:p w14:paraId="2A60593F" w14:textId="77777777" w:rsidR="00C06D18" w:rsidRDefault="00C06D18">
            <w:pPr>
              <w:jc w:val="center"/>
              <w:rPr>
                <w:rFonts w:ascii="宋体" w:hAnsi="宋体"/>
              </w:rPr>
            </w:pPr>
            <w:r>
              <w:rPr>
                <w:rFonts w:ascii="宋体" w:hAnsi="宋体" w:hint="eastAsia"/>
              </w:rPr>
              <w:t>8000-10000</w:t>
            </w:r>
          </w:p>
        </w:tc>
      </w:tr>
      <w:tr w:rsidR="00C06D18" w14:paraId="5AE36DE6" w14:textId="77777777">
        <w:trPr>
          <w:jc w:val="center"/>
        </w:trPr>
        <w:tc>
          <w:tcPr>
            <w:tcW w:w="2448" w:type="dxa"/>
            <w:vAlign w:val="center"/>
          </w:tcPr>
          <w:p w14:paraId="0C231C14" w14:textId="77777777" w:rsidR="00C06D18" w:rsidRDefault="00C06D18">
            <w:pPr>
              <w:jc w:val="center"/>
              <w:rPr>
                <w:rFonts w:ascii="宋体" w:hAnsi="宋体"/>
              </w:rPr>
            </w:pPr>
            <w:r>
              <w:rPr>
                <w:rFonts w:ascii="宋体" w:hAnsi="宋体" w:hint="eastAsia"/>
              </w:rPr>
              <w:t>B</w:t>
            </w:r>
          </w:p>
        </w:tc>
        <w:tc>
          <w:tcPr>
            <w:tcW w:w="1620" w:type="dxa"/>
            <w:vAlign w:val="center"/>
          </w:tcPr>
          <w:p w14:paraId="39F8E197" w14:textId="77777777" w:rsidR="00C06D18" w:rsidRDefault="00C06D18">
            <w:pPr>
              <w:jc w:val="center"/>
              <w:rPr>
                <w:rFonts w:ascii="宋体" w:hAnsi="宋体"/>
              </w:rPr>
            </w:pPr>
            <w:r>
              <w:rPr>
                <w:rFonts w:ascii="宋体" w:hAnsi="宋体" w:hint="eastAsia"/>
              </w:rPr>
              <w:t>2</w:t>
            </w:r>
          </w:p>
        </w:tc>
        <w:tc>
          <w:tcPr>
            <w:tcW w:w="4454" w:type="dxa"/>
            <w:vAlign w:val="center"/>
          </w:tcPr>
          <w:p w14:paraId="1BF32BC9" w14:textId="77777777" w:rsidR="00C06D18" w:rsidRDefault="00C06D18">
            <w:pPr>
              <w:jc w:val="center"/>
              <w:rPr>
                <w:rFonts w:ascii="宋体" w:hAnsi="宋体"/>
              </w:rPr>
            </w:pPr>
            <w:r>
              <w:rPr>
                <w:rFonts w:ascii="宋体" w:hAnsi="宋体" w:hint="eastAsia"/>
              </w:rPr>
              <w:t>6000-8000</w:t>
            </w:r>
          </w:p>
        </w:tc>
      </w:tr>
      <w:tr w:rsidR="00C06D18" w14:paraId="6FE5AEAB" w14:textId="77777777">
        <w:trPr>
          <w:jc w:val="center"/>
        </w:trPr>
        <w:tc>
          <w:tcPr>
            <w:tcW w:w="2448" w:type="dxa"/>
            <w:vAlign w:val="center"/>
          </w:tcPr>
          <w:p w14:paraId="61FBED04" w14:textId="77777777" w:rsidR="00C06D18" w:rsidRDefault="00C06D18">
            <w:pPr>
              <w:jc w:val="center"/>
              <w:rPr>
                <w:rFonts w:ascii="宋体" w:hAnsi="宋体"/>
              </w:rPr>
            </w:pPr>
            <w:r>
              <w:rPr>
                <w:rFonts w:ascii="宋体" w:hAnsi="宋体" w:hint="eastAsia"/>
              </w:rPr>
              <w:t>C</w:t>
            </w:r>
          </w:p>
        </w:tc>
        <w:tc>
          <w:tcPr>
            <w:tcW w:w="1620" w:type="dxa"/>
            <w:vAlign w:val="center"/>
          </w:tcPr>
          <w:p w14:paraId="18C091D7" w14:textId="77777777" w:rsidR="00C06D18" w:rsidRDefault="00C06D18">
            <w:pPr>
              <w:jc w:val="center"/>
              <w:rPr>
                <w:rFonts w:ascii="宋体" w:hAnsi="宋体"/>
              </w:rPr>
            </w:pPr>
            <w:r>
              <w:rPr>
                <w:rFonts w:ascii="宋体" w:hAnsi="宋体" w:hint="eastAsia"/>
              </w:rPr>
              <w:t>3</w:t>
            </w:r>
          </w:p>
        </w:tc>
        <w:tc>
          <w:tcPr>
            <w:tcW w:w="4454" w:type="dxa"/>
            <w:vAlign w:val="center"/>
          </w:tcPr>
          <w:p w14:paraId="2EA7A159" w14:textId="77777777" w:rsidR="00C06D18" w:rsidRDefault="00C06D18">
            <w:pPr>
              <w:jc w:val="center"/>
              <w:rPr>
                <w:rFonts w:ascii="宋体" w:hAnsi="宋体"/>
              </w:rPr>
            </w:pPr>
            <w:r>
              <w:rPr>
                <w:rFonts w:ascii="宋体" w:hAnsi="宋体" w:hint="eastAsia"/>
              </w:rPr>
              <w:t>4000-6000</w:t>
            </w:r>
          </w:p>
        </w:tc>
      </w:tr>
      <w:tr w:rsidR="00C06D18" w14:paraId="20210AEF" w14:textId="77777777">
        <w:trPr>
          <w:jc w:val="center"/>
        </w:trPr>
        <w:tc>
          <w:tcPr>
            <w:tcW w:w="2448" w:type="dxa"/>
            <w:vAlign w:val="center"/>
          </w:tcPr>
          <w:p w14:paraId="596AC012" w14:textId="77777777" w:rsidR="00C06D18" w:rsidRDefault="00C06D18">
            <w:pPr>
              <w:jc w:val="center"/>
              <w:rPr>
                <w:rFonts w:ascii="宋体" w:hAnsi="宋体"/>
              </w:rPr>
            </w:pPr>
            <w:r>
              <w:rPr>
                <w:rFonts w:ascii="宋体" w:hAnsi="宋体" w:hint="eastAsia"/>
              </w:rPr>
              <w:t>D</w:t>
            </w:r>
          </w:p>
        </w:tc>
        <w:tc>
          <w:tcPr>
            <w:tcW w:w="1620" w:type="dxa"/>
            <w:vAlign w:val="center"/>
          </w:tcPr>
          <w:p w14:paraId="6F574662" w14:textId="77777777" w:rsidR="00C06D18" w:rsidRDefault="00C06D18">
            <w:pPr>
              <w:jc w:val="center"/>
              <w:rPr>
                <w:rFonts w:ascii="宋体" w:hAnsi="宋体"/>
              </w:rPr>
            </w:pPr>
            <w:r>
              <w:rPr>
                <w:rFonts w:ascii="宋体" w:hAnsi="宋体" w:hint="eastAsia"/>
              </w:rPr>
              <w:t>4</w:t>
            </w:r>
          </w:p>
        </w:tc>
        <w:tc>
          <w:tcPr>
            <w:tcW w:w="4454" w:type="dxa"/>
            <w:vAlign w:val="center"/>
          </w:tcPr>
          <w:p w14:paraId="02340143" w14:textId="77777777" w:rsidR="00C06D18" w:rsidRDefault="00C06D18">
            <w:pPr>
              <w:jc w:val="center"/>
              <w:rPr>
                <w:rFonts w:ascii="宋体" w:hAnsi="宋体"/>
              </w:rPr>
            </w:pPr>
            <w:r>
              <w:rPr>
                <w:rFonts w:ascii="宋体" w:hAnsi="宋体" w:hint="eastAsia"/>
              </w:rPr>
              <w:t>2000-400</w:t>
            </w:r>
          </w:p>
        </w:tc>
      </w:tr>
      <w:tr w:rsidR="00C06D18" w14:paraId="4903EC88" w14:textId="77777777">
        <w:trPr>
          <w:jc w:val="center"/>
        </w:trPr>
        <w:tc>
          <w:tcPr>
            <w:tcW w:w="2448" w:type="dxa"/>
            <w:vAlign w:val="center"/>
          </w:tcPr>
          <w:p w14:paraId="2EAD3105" w14:textId="77777777" w:rsidR="00C06D18" w:rsidRDefault="00C06D18">
            <w:pPr>
              <w:jc w:val="center"/>
              <w:rPr>
                <w:rFonts w:ascii="宋体" w:hAnsi="宋体"/>
              </w:rPr>
            </w:pPr>
            <w:r>
              <w:rPr>
                <w:rFonts w:ascii="宋体" w:hAnsi="宋体" w:hint="eastAsia"/>
              </w:rPr>
              <w:t>E</w:t>
            </w:r>
          </w:p>
        </w:tc>
        <w:tc>
          <w:tcPr>
            <w:tcW w:w="1620" w:type="dxa"/>
            <w:vAlign w:val="center"/>
          </w:tcPr>
          <w:p w14:paraId="453E4E27" w14:textId="77777777" w:rsidR="00C06D18" w:rsidRDefault="00C06D18">
            <w:pPr>
              <w:jc w:val="center"/>
              <w:rPr>
                <w:rFonts w:ascii="宋体" w:hAnsi="宋体"/>
              </w:rPr>
            </w:pPr>
            <w:r>
              <w:rPr>
                <w:rFonts w:ascii="宋体" w:hAnsi="宋体" w:hint="eastAsia"/>
              </w:rPr>
              <w:t>5</w:t>
            </w:r>
          </w:p>
        </w:tc>
        <w:tc>
          <w:tcPr>
            <w:tcW w:w="4454" w:type="dxa"/>
            <w:vAlign w:val="center"/>
          </w:tcPr>
          <w:p w14:paraId="024916FF" w14:textId="77777777" w:rsidR="00C06D18" w:rsidRDefault="00C06D18">
            <w:pPr>
              <w:jc w:val="center"/>
              <w:rPr>
                <w:rFonts w:ascii="宋体" w:hAnsi="宋体"/>
              </w:rPr>
            </w:pPr>
            <w:r>
              <w:rPr>
                <w:rFonts w:ascii="宋体" w:hAnsi="宋体" w:hint="eastAsia"/>
              </w:rPr>
              <w:t>0-2000</w:t>
            </w:r>
          </w:p>
        </w:tc>
      </w:tr>
    </w:tbl>
    <w:p w14:paraId="36960A94" w14:textId="77777777" w:rsidR="00C06D18" w:rsidRDefault="00C06D18">
      <w:pPr>
        <w:ind w:firstLineChars="200" w:firstLine="480"/>
        <w:rPr>
          <w:rFonts w:ascii="宋体" w:hAnsi="宋体"/>
          <w:sz w:val="24"/>
        </w:rPr>
      </w:pPr>
    </w:p>
    <w:p w14:paraId="3520B332" w14:textId="70930419" w:rsidR="00C06D18" w:rsidRDefault="00C06D18" w:rsidP="008D4E8B">
      <w:r>
        <w:rPr>
          <w:rFonts w:hint="eastAsia"/>
        </w:rPr>
        <w:t>例如，设计人员的浮动工资部分从</w:t>
      </w:r>
      <w:r>
        <w:rPr>
          <w:rFonts w:hint="eastAsia"/>
        </w:rPr>
        <w:t>0</w:t>
      </w:r>
      <w:r>
        <w:rPr>
          <w:rFonts w:hint="eastAsia"/>
        </w:rPr>
        <w:t>元到</w:t>
      </w:r>
      <w:r>
        <w:rPr>
          <w:rFonts w:hint="eastAsia"/>
        </w:rPr>
        <w:t>1</w:t>
      </w:r>
      <w:r>
        <w:rPr>
          <w:rFonts w:hint="eastAsia"/>
        </w:rPr>
        <w:t>万元。我们将这个</w:t>
      </w:r>
      <w:r>
        <w:rPr>
          <w:rFonts w:hint="eastAsia"/>
        </w:rPr>
        <w:t>1</w:t>
      </w:r>
      <w:r>
        <w:rPr>
          <w:rFonts w:hint="eastAsia"/>
        </w:rPr>
        <w:t>万元的部分划分为四个区间如表</w:t>
      </w:r>
      <w:r>
        <w:rPr>
          <w:rFonts w:hint="eastAsia"/>
        </w:rPr>
        <w:t>4.1</w:t>
      </w:r>
      <w:r>
        <w:rPr>
          <w:rFonts w:hint="eastAsia"/>
        </w:rPr>
        <w:t>所示，对应每个区间都有一个相应的薪酬水平评价，分别为“好”，“较好”，“一般”，“较差”</w:t>
      </w:r>
      <w:r>
        <w:rPr>
          <w:rFonts w:hint="eastAsia"/>
        </w:rPr>
        <w:t xml:space="preserve"> </w:t>
      </w:r>
      <w:r>
        <w:rPr>
          <w:rFonts w:hint="eastAsia"/>
        </w:rPr>
        <w:t>，“差”。由于每个员工的薪酬水平主要由他的胜任力水平决定，因此员工的薪酬水平和胜任力水平之间存在正向的变动关系：胜任力水平越高，那么他的浮动工资水平也越高。因此，我们采用第三章中介绍的设计人员胜任力模糊评价方法，对</w:t>
      </w:r>
      <w:r w:rsidR="00854375">
        <w:rPr>
          <w:rFonts w:hint="eastAsia"/>
        </w:rPr>
        <w:t>ABC</w:t>
      </w:r>
      <w:r w:rsidR="00854375">
        <w:rPr>
          <w:rFonts w:hint="eastAsia"/>
        </w:rPr>
        <w:t>公司</w:t>
      </w:r>
      <w:r>
        <w:rPr>
          <w:rFonts w:hint="eastAsia"/>
        </w:rPr>
        <w:t>中的每一位专业设计人员进行胜任力评价，得出每一个员工的胜任力评价结果，然后根据这一评价结果，就可以对应得出每一个员工的浮动工资水平是处在哪个区间内了。例如，第三章中的员工甲的胜任力评价结果为“较好”，那么他的浮动工资水平是位于“较高”这个区间内，那么他的浮动工资部分就是在</w:t>
      </w:r>
      <w:r>
        <w:rPr>
          <w:rFonts w:hint="eastAsia"/>
        </w:rPr>
        <w:t>6000-8000</w:t>
      </w:r>
      <w:r>
        <w:rPr>
          <w:rFonts w:hint="eastAsia"/>
        </w:rPr>
        <w:t>元范围内了。员工乙得出的评语等级同样为“较好”，但是由于员工甲的胜任力综合得分大于员工乙胜任力的综合得分，所以员工乙的浮动工资部分应该少于员工甲。</w:t>
      </w:r>
    </w:p>
    <w:p w14:paraId="4287606D" w14:textId="77777777" w:rsidR="00C06D18" w:rsidRDefault="00C06D18" w:rsidP="008D4E8B">
      <w:r>
        <w:rPr>
          <w:rFonts w:hint="eastAsia"/>
        </w:rPr>
        <w:t>总之，建立基于胜任力模型的薪酬管理体系就是要通过薪酬与晋升等多种激励手段相结合，引导员工选择适合的职业途径，通过素质的提升实现职业发展。推而广之，基于胜任力模型的薪酬管理系统，实际上是在薪酬和职业发展等方面，对员工的个性以及创造力给予了相当尊重，扩大企业对“人才”的内涵界定，从而激励员工不断实现自我，提升自身价值。因此，薪酬体系与员工胜任力模型的有效衔接，是基于胜任力模型的薪酬体系发挥效用的重要方面。</w:t>
      </w:r>
    </w:p>
    <w:p w14:paraId="5E8B1894" w14:textId="678D5717" w:rsidR="00C06D18" w:rsidRDefault="00C06D18" w:rsidP="00A11741">
      <w:pPr>
        <w:pStyle w:val="1"/>
      </w:pPr>
      <w:bookmarkStart w:id="37" w:name="_Toc26314"/>
      <w:r>
        <w:rPr>
          <w:rFonts w:hint="eastAsia"/>
        </w:rPr>
        <w:t>建立薪酬方案的实施策略</w:t>
      </w:r>
      <w:bookmarkEnd w:id="37"/>
    </w:p>
    <w:p w14:paraId="193ABD96" w14:textId="0A80E402" w:rsidR="00C06D18" w:rsidRDefault="00C06D18" w:rsidP="00A11741">
      <w:pPr>
        <w:pStyle w:val="2"/>
      </w:pPr>
      <w:bookmarkStart w:id="38" w:name="_Toc12664"/>
      <w:r>
        <w:rPr>
          <w:rFonts w:hint="eastAsia"/>
        </w:rPr>
        <w:t>加强薪酬激励的功能</w:t>
      </w:r>
      <w:bookmarkEnd w:id="38"/>
    </w:p>
    <w:p w14:paraId="7D87D278" w14:textId="0FB60F19" w:rsidR="00C06D18" w:rsidRDefault="00854375" w:rsidP="008D4E8B">
      <w:r>
        <w:rPr>
          <w:rFonts w:hint="eastAsia"/>
        </w:rPr>
        <w:t>ABC</w:t>
      </w:r>
      <w:r>
        <w:rPr>
          <w:rFonts w:hint="eastAsia"/>
        </w:rPr>
        <w:t>公司</w:t>
      </w:r>
      <w:r w:rsidR="00C06D18">
        <w:rPr>
          <w:rFonts w:hint="eastAsia"/>
        </w:rPr>
        <w:t>设计人员属于知识员工，知识员工需要的复杂性决定了激励手段的复杂性，只有充分认识不同层次、不同类型员工的需要层次结构和不同时期的主导需要，设置不同的激励诱导因素，才能持续有效地调动设计人员的积极性和创造性。</w:t>
      </w:r>
      <w:r>
        <w:rPr>
          <w:rFonts w:hint="eastAsia"/>
        </w:rPr>
        <w:t>ABC</w:t>
      </w:r>
      <w:r>
        <w:rPr>
          <w:rFonts w:hint="eastAsia"/>
        </w:rPr>
        <w:t>公司</w:t>
      </w:r>
      <w:r w:rsidR="00C06D18">
        <w:rPr>
          <w:rFonts w:hint="eastAsia"/>
        </w:rPr>
        <w:t>想要留住人才、吸引人才就必须根据实际情况，在公平、实事求是、物质激励与精神激励并重、激励与约束相结合等原则下，综合运用多种激励机制，真正建立起适应企业特色、时代特点和员工需求的激励体系。</w:t>
      </w:r>
    </w:p>
    <w:p w14:paraId="5EA24186" w14:textId="77777777" w:rsidR="00C06D18" w:rsidRDefault="00C06D18" w:rsidP="008D4E8B">
      <w:r>
        <w:rPr>
          <w:rFonts w:hint="eastAsia"/>
        </w:rPr>
        <w:t>因此，在薪酬方案实施过程中，调查设计人员的真实需要是调动他们积极性的第一步。对员工需要的了解和把握，可以采用各种正式的调查方式，更重要的是管理者特别是基层管理者平时对设计人员一言一行的细心观察。管理者只有把自己放在员工的位置上，才能更准确地把握员工的真正需要。</w:t>
      </w:r>
    </w:p>
    <w:p w14:paraId="11B89C4E" w14:textId="77777777" w:rsidR="00C06D18" w:rsidRDefault="00C06D18" w:rsidP="008D4E8B">
      <w:r>
        <w:rPr>
          <w:rFonts w:hint="eastAsia"/>
        </w:rPr>
        <w:t>另一方面，必须坚持物质激励和精神激励相结合的原则。物质激励和精神激励是激励的两种模式，物质激励通过经济手段激发动机，调动积极性；精神激励通过理想、成就、荣誉、情感等非经济手段激发潜能，调动积极性。在薪酬方案实施过程中，不能片面强调满足员工的物质需要层面，加大物质激励的力度。这种做法的直接后果，必将引导部分员工以追求物质需要为满足，无法起到激励的真正效果。知识员工对社会生活的价值取向多指向自己的职业活动本身，在追求多种目标时，其主要目标是自己在学业上的成功和事业上的成就。因此，在薪酬方案实施中，应进一步调整物质激励与精神激励的比重，将两者有机地结合起来，实行同步激励；将事业留人、环境留人、感情留人、待遇留人有机结合起来，切实调动员工工作的积极性和创造性。</w:t>
      </w:r>
    </w:p>
    <w:p w14:paraId="72512204" w14:textId="153A63EE" w:rsidR="00C06D18" w:rsidRPr="00D66916" w:rsidRDefault="00C06D18" w:rsidP="00A11741">
      <w:pPr>
        <w:pStyle w:val="2"/>
      </w:pPr>
      <w:bookmarkStart w:id="39" w:name="_Toc11833"/>
      <w:r w:rsidRPr="00D66916">
        <w:rPr>
          <w:rFonts w:hint="eastAsia"/>
        </w:rPr>
        <w:lastRenderedPageBreak/>
        <w:t>加强胜任力模型的培训开发体系</w:t>
      </w:r>
      <w:bookmarkEnd w:id="39"/>
    </w:p>
    <w:p w14:paraId="2D92F0CF" w14:textId="547C090C" w:rsidR="00C06D18" w:rsidRDefault="00C06D18" w:rsidP="008D4E8B">
      <w:r>
        <w:t xml:space="preserve"> </w:t>
      </w:r>
      <w:r>
        <w:rPr>
          <w:rFonts w:hint="eastAsia"/>
        </w:rPr>
        <w:t>当薪酬与胜任力的获取结合在一起时，培训的需求就会产生，需设计与薪酬体系配套的培训计划。基于胜任力模型的人力资源培训与开发是依照胜任力模型的要求，通过对员工承担特定职位所需的关键胜任力的培养，来提高个体和企业整体的胜任力水平，不断完善充实胜任力模型，以提高人力资源对企业战略的支持能力。这种以个人胜任力为基点的培训模式，更多关注了外部环境的变化趋势对培训的影响，有助于避免将眼光局限于当前，有助于企业未来发展的需要。而且以胜任力模型为基础的培训，也让员工感受到了上级的信任、组织的支持以及更多的公平感，从而极大地提高了被培训者参与的积极性和主动性。因此，</w:t>
      </w:r>
      <w:r w:rsidR="00854375">
        <w:rPr>
          <w:rFonts w:hint="eastAsia"/>
        </w:rPr>
        <w:t>ABC</w:t>
      </w:r>
      <w:r w:rsidR="00854375">
        <w:rPr>
          <w:rFonts w:hint="eastAsia"/>
        </w:rPr>
        <w:t>公司</w:t>
      </w:r>
      <w:r>
        <w:rPr>
          <w:rFonts w:hint="eastAsia"/>
        </w:rPr>
        <w:t>要树立长远的对职工教育培训的战略思想，形成一套科学长远的教育培训计划，应大力加强基于胜任力模型的人力资源的培训和开发。</w:t>
      </w:r>
    </w:p>
    <w:p w14:paraId="792D0AB0" w14:textId="77777777" w:rsidR="00C06D18" w:rsidRDefault="00C06D18" w:rsidP="008D4E8B">
      <w:r>
        <w:rPr>
          <w:rFonts w:hint="eastAsia"/>
        </w:rPr>
        <w:t>基于胜任力模型培训将开发需要对员工的胜任力水平进行全面的评估，通过对人员胜任力评估来达到以下效果：</w:t>
      </w:r>
    </w:p>
    <w:p w14:paraId="50000BCE" w14:textId="77777777" w:rsidR="00C06D18" w:rsidRDefault="00C06D18" w:rsidP="008D4E8B">
      <w:r>
        <w:rPr>
          <w:rFonts w:hint="eastAsia"/>
        </w:rPr>
        <w:t>（</w:t>
      </w:r>
      <w:r>
        <w:rPr>
          <w:rFonts w:hint="eastAsia"/>
        </w:rPr>
        <w:t>1</w:t>
      </w:r>
      <w:r>
        <w:rPr>
          <w:rFonts w:hint="eastAsia"/>
        </w:rPr>
        <w:t>）可以发现个体的胜任能力优势和弱项，针对岗位要求并结合人员素质状况，制定培训计划，突出培训重点，使培训项目更有针对性；</w:t>
      </w:r>
    </w:p>
    <w:p w14:paraId="2CD1C012" w14:textId="77777777" w:rsidR="00C06D18" w:rsidRDefault="00C06D18" w:rsidP="008D4E8B">
      <w:r>
        <w:rPr>
          <w:rFonts w:hint="eastAsia"/>
        </w:rPr>
        <w:t>（</w:t>
      </w:r>
      <w:r>
        <w:rPr>
          <w:rFonts w:hint="eastAsia"/>
        </w:rPr>
        <w:t>2</w:t>
      </w:r>
      <w:r>
        <w:rPr>
          <w:rFonts w:hint="eastAsia"/>
        </w:rPr>
        <w:t>）可以帮助员工了解自身的能力与素质及发展需要，指导员工进行符合个人特征的职业发展规划，这样不仅能帮助员工实现自身的职业发展目标，而且能促进企业核心竞争力的提升和企业发展；</w:t>
      </w:r>
    </w:p>
    <w:p w14:paraId="05C22B0A" w14:textId="77777777" w:rsidR="00C06D18" w:rsidRDefault="00C06D18" w:rsidP="008D4E8B">
      <w:r>
        <w:rPr>
          <w:rFonts w:hint="eastAsia"/>
        </w:rPr>
        <w:t>（</w:t>
      </w:r>
      <w:r>
        <w:rPr>
          <w:rFonts w:hint="eastAsia"/>
        </w:rPr>
        <w:t>3</w:t>
      </w:r>
      <w:r>
        <w:rPr>
          <w:rFonts w:hint="eastAsia"/>
        </w:rPr>
        <w:t>）胜任力对人格特质、工作动机和价值观等内隐特征提出了要求，因而基于胜任力模型的培训要求把人置于人与组织相匹配的框架中，对员工的内隐特征进行改进，这样有利于避免培训后员工的流失，提高企业培训收益。</w:t>
      </w:r>
    </w:p>
    <w:p w14:paraId="04F9D077" w14:textId="08934551" w:rsidR="00C06D18" w:rsidRDefault="00854375" w:rsidP="008D4E8B">
      <w:r>
        <w:rPr>
          <w:rFonts w:hint="eastAsia"/>
        </w:rPr>
        <w:t>ABC</w:t>
      </w:r>
      <w:r>
        <w:rPr>
          <w:rFonts w:hint="eastAsia"/>
        </w:rPr>
        <w:t>公司</w:t>
      </w:r>
      <w:r w:rsidR="00C06D18">
        <w:rPr>
          <w:rFonts w:hint="eastAsia"/>
        </w:rPr>
        <w:t>建立基于胜任力模型的培训开发体系，可以明确企业对培训开发投入的依据，并根据公司整体及具体业务发展确定核心人才培训开发的重点，平衡培训开发的成本</w:t>
      </w:r>
      <w:r w:rsidR="00C06D18">
        <w:rPr>
          <w:rFonts w:hint="eastAsia"/>
        </w:rPr>
        <w:t>(</w:t>
      </w:r>
      <w:r w:rsidR="00C06D18">
        <w:rPr>
          <w:rFonts w:hint="eastAsia"/>
        </w:rPr>
        <w:t>人力、物力及财力</w:t>
      </w:r>
      <w:r w:rsidR="00C06D18">
        <w:rPr>
          <w:rFonts w:hint="eastAsia"/>
        </w:rPr>
        <w:t>)</w:t>
      </w:r>
      <w:r w:rsidR="00C06D18">
        <w:rPr>
          <w:rFonts w:hint="eastAsia"/>
        </w:rPr>
        <w:t>投入，从而根据胜任力模型评价结果制定、调整培训计划与项目。掌握每一胜任力的培训需求，建立培训菜单，明确知道人和培训预算，加强工作轮换，除了授课培训之外，工作轮换是重要的获取技能的方法，尤其在技能薪酬系统中，授课培训不能代替工作经验。基于胜任力模型的培训开发流程如</w:t>
      </w:r>
      <w:r w:rsidR="00C06D18" w:rsidRPr="00CA4A98">
        <w:rPr>
          <w:rFonts w:hint="eastAsia"/>
          <w:highlight w:val="yellow"/>
        </w:rPr>
        <w:t>图</w:t>
      </w:r>
      <w:r w:rsidR="00CA4A98" w:rsidRPr="00CA4A98">
        <w:rPr>
          <w:rFonts w:hint="eastAsia"/>
          <w:highlight w:val="yellow"/>
        </w:rPr>
        <w:t>3</w:t>
      </w:r>
      <w:r w:rsidR="00C06D18">
        <w:rPr>
          <w:rFonts w:hint="eastAsia"/>
        </w:rPr>
        <w:t>所示：</w:t>
      </w:r>
    </w:p>
    <w:p w14:paraId="7EBF10AF" w14:textId="0A1EB377" w:rsidR="00C06D18" w:rsidRDefault="000B0AF9">
      <w:pPr>
        <w:rPr>
          <w:rFonts w:ascii="宋体" w:hAnsi="宋体"/>
          <w:sz w:val="24"/>
        </w:rPr>
      </w:pPr>
      <w:r>
        <w:rPr>
          <w:rFonts w:ascii="宋体" w:hAnsi="宋体" w:hint="eastAsia"/>
          <w:noProof/>
          <w:sz w:val="24"/>
        </w:rPr>
        <mc:AlternateContent>
          <mc:Choice Requires="wpg">
            <w:drawing>
              <wp:inline distT="0" distB="0" distL="0" distR="0" wp14:anchorId="2CDB1983" wp14:editId="1782A5C8">
                <wp:extent cx="5257800" cy="3070860"/>
                <wp:effectExtent l="0" t="0" r="1905" b="0"/>
                <wp:docPr id="18" name="Group 2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57800" cy="3070860"/>
                          <a:chOff x="0" y="0"/>
                          <a:chExt cx="7200" cy="4212"/>
                        </a:xfrm>
                      </wpg:grpSpPr>
                      <wps:wsp>
                        <wps:cNvPr id="19" name="AutoShape 237"/>
                        <wps:cNvSpPr>
                          <a:spLocks noChangeAspect="1" noChangeArrowheads="1" noTextEdit="1"/>
                        </wps:cNvSpPr>
                        <wps:spPr bwMode="auto">
                          <a:xfrm>
                            <a:off x="0" y="0"/>
                            <a:ext cx="7200" cy="4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238"/>
                        <wps:cNvSpPr>
                          <a:spLocks noChangeArrowheads="1"/>
                        </wps:cNvSpPr>
                        <wps:spPr bwMode="auto">
                          <a:xfrm>
                            <a:off x="1158" y="136"/>
                            <a:ext cx="2035" cy="679"/>
                          </a:xfrm>
                          <a:prstGeom prst="rect">
                            <a:avLst/>
                          </a:prstGeom>
                          <a:solidFill>
                            <a:srgbClr val="FFFFFF"/>
                          </a:solidFill>
                          <a:ln w="9525">
                            <a:solidFill>
                              <a:srgbClr val="000000"/>
                            </a:solidFill>
                            <a:miter lim="800000"/>
                            <a:headEnd/>
                            <a:tailEnd/>
                          </a:ln>
                        </wps:spPr>
                        <wps:txbx>
                          <w:txbxContent>
                            <w:p w14:paraId="42A439AD" w14:textId="77777777" w:rsidR="007B0875" w:rsidRDefault="007B0875">
                              <w:r>
                                <w:rPr>
                                  <w:rFonts w:hint="eastAsia"/>
                                </w:rPr>
                                <w:t>建立胜任力模型</w:t>
                              </w:r>
                            </w:p>
                            <w:p w14:paraId="314587F0" w14:textId="77777777" w:rsidR="007B0875" w:rsidRDefault="007B0875">
                              <w:r>
                                <w:rPr>
                                  <w:rFonts w:hint="eastAsia"/>
                                </w:rPr>
                                <w:t>识别胜任力要求</w:t>
                              </w:r>
                            </w:p>
                          </w:txbxContent>
                        </wps:txbx>
                        <wps:bodyPr rot="0" vert="horz" wrap="square" lIns="91440" tIns="45720" rIns="91440" bIns="45720" anchor="t" anchorCtr="0" upright="1">
                          <a:noAutofit/>
                        </wps:bodyPr>
                      </wps:wsp>
                      <wps:wsp>
                        <wps:cNvPr id="21" name="Rectangle 239"/>
                        <wps:cNvSpPr>
                          <a:spLocks noChangeArrowheads="1"/>
                        </wps:cNvSpPr>
                        <wps:spPr bwMode="auto">
                          <a:xfrm>
                            <a:off x="1158" y="1087"/>
                            <a:ext cx="2035" cy="679"/>
                          </a:xfrm>
                          <a:prstGeom prst="rect">
                            <a:avLst/>
                          </a:prstGeom>
                          <a:solidFill>
                            <a:srgbClr val="FFFFFF"/>
                          </a:solidFill>
                          <a:ln w="9525">
                            <a:solidFill>
                              <a:srgbClr val="000000"/>
                            </a:solidFill>
                            <a:miter lim="800000"/>
                            <a:headEnd/>
                            <a:tailEnd/>
                          </a:ln>
                        </wps:spPr>
                        <wps:txbx>
                          <w:txbxContent>
                            <w:p w14:paraId="77FDAB1E" w14:textId="77777777" w:rsidR="007B0875" w:rsidRDefault="007B0875">
                              <w:r>
                                <w:rPr>
                                  <w:rFonts w:hint="eastAsia"/>
                                </w:rPr>
                                <w:t>绩效分析及胜任力综合评价分析</w:t>
                              </w:r>
                            </w:p>
                          </w:txbxContent>
                        </wps:txbx>
                        <wps:bodyPr rot="0" vert="horz" wrap="square" lIns="91440" tIns="45720" rIns="91440" bIns="45720" anchor="t" anchorCtr="0" upright="1">
                          <a:noAutofit/>
                        </wps:bodyPr>
                      </wps:wsp>
                      <wps:wsp>
                        <wps:cNvPr id="22" name="Rectangle 240"/>
                        <wps:cNvSpPr>
                          <a:spLocks noChangeArrowheads="1"/>
                        </wps:cNvSpPr>
                        <wps:spPr bwMode="auto">
                          <a:xfrm>
                            <a:off x="1158" y="2038"/>
                            <a:ext cx="2035" cy="408"/>
                          </a:xfrm>
                          <a:prstGeom prst="rect">
                            <a:avLst/>
                          </a:prstGeom>
                          <a:solidFill>
                            <a:srgbClr val="FFFFFF"/>
                          </a:solidFill>
                          <a:ln w="9525">
                            <a:solidFill>
                              <a:srgbClr val="000000"/>
                            </a:solidFill>
                            <a:miter lim="800000"/>
                            <a:headEnd/>
                            <a:tailEnd/>
                          </a:ln>
                        </wps:spPr>
                        <wps:txbx>
                          <w:txbxContent>
                            <w:p w14:paraId="1A31CE78" w14:textId="77777777" w:rsidR="007B0875" w:rsidRDefault="007B0875">
                              <w:r>
                                <w:rPr>
                                  <w:rFonts w:hint="eastAsia"/>
                                </w:rPr>
                                <w:t>培训需求分析与确认</w:t>
                              </w:r>
                            </w:p>
                          </w:txbxContent>
                        </wps:txbx>
                        <wps:bodyPr rot="0" vert="horz" wrap="square" lIns="91440" tIns="45720" rIns="91440" bIns="45720" anchor="t" anchorCtr="0" upright="1">
                          <a:noAutofit/>
                        </wps:bodyPr>
                      </wps:wsp>
                      <wps:wsp>
                        <wps:cNvPr id="23" name="Rectangle 241"/>
                        <wps:cNvSpPr>
                          <a:spLocks noChangeArrowheads="1"/>
                        </wps:cNvSpPr>
                        <wps:spPr bwMode="auto">
                          <a:xfrm>
                            <a:off x="1158" y="2582"/>
                            <a:ext cx="2035" cy="407"/>
                          </a:xfrm>
                          <a:prstGeom prst="rect">
                            <a:avLst/>
                          </a:prstGeom>
                          <a:solidFill>
                            <a:srgbClr val="FFFFFF"/>
                          </a:solidFill>
                          <a:ln w="9525">
                            <a:solidFill>
                              <a:srgbClr val="000000"/>
                            </a:solidFill>
                            <a:miter lim="800000"/>
                            <a:headEnd/>
                            <a:tailEnd/>
                          </a:ln>
                        </wps:spPr>
                        <wps:txbx>
                          <w:txbxContent>
                            <w:p w14:paraId="0F0BCAED" w14:textId="77777777" w:rsidR="007B0875" w:rsidRDefault="007B0875">
                              <w:r>
                                <w:rPr>
                                  <w:rFonts w:hint="eastAsia"/>
                                </w:rPr>
                                <w:t>制定培训计划</w:t>
                              </w:r>
                            </w:p>
                          </w:txbxContent>
                        </wps:txbx>
                        <wps:bodyPr rot="0" vert="horz" wrap="square" lIns="91440" tIns="45720" rIns="91440" bIns="45720" anchor="t" anchorCtr="0" upright="1">
                          <a:noAutofit/>
                        </wps:bodyPr>
                      </wps:wsp>
                      <wps:wsp>
                        <wps:cNvPr id="24" name="Rectangle 242"/>
                        <wps:cNvSpPr>
                          <a:spLocks noChangeArrowheads="1"/>
                        </wps:cNvSpPr>
                        <wps:spPr bwMode="auto">
                          <a:xfrm>
                            <a:off x="1158" y="3125"/>
                            <a:ext cx="2035" cy="408"/>
                          </a:xfrm>
                          <a:prstGeom prst="rect">
                            <a:avLst/>
                          </a:prstGeom>
                          <a:solidFill>
                            <a:srgbClr val="FFFFFF"/>
                          </a:solidFill>
                          <a:ln w="9525">
                            <a:solidFill>
                              <a:srgbClr val="000000"/>
                            </a:solidFill>
                            <a:miter lim="800000"/>
                            <a:headEnd/>
                            <a:tailEnd/>
                          </a:ln>
                        </wps:spPr>
                        <wps:txbx>
                          <w:txbxContent>
                            <w:p w14:paraId="5D685741" w14:textId="77777777" w:rsidR="007B0875" w:rsidRDefault="007B0875">
                              <w:r>
                                <w:rPr>
                                  <w:rFonts w:hint="eastAsia"/>
                                </w:rPr>
                                <w:t>培训计划实施</w:t>
                              </w:r>
                            </w:p>
                          </w:txbxContent>
                        </wps:txbx>
                        <wps:bodyPr rot="0" vert="horz" wrap="square" lIns="91440" tIns="45720" rIns="91440" bIns="45720" anchor="t" anchorCtr="0" upright="1">
                          <a:noAutofit/>
                        </wps:bodyPr>
                      </wps:wsp>
                      <wps:wsp>
                        <wps:cNvPr id="25" name="Rectangle 243"/>
                        <wps:cNvSpPr>
                          <a:spLocks noChangeArrowheads="1"/>
                        </wps:cNvSpPr>
                        <wps:spPr bwMode="auto">
                          <a:xfrm>
                            <a:off x="1158" y="3669"/>
                            <a:ext cx="2035" cy="407"/>
                          </a:xfrm>
                          <a:prstGeom prst="rect">
                            <a:avLst/>
                          </a:prstGeom>
                          <a:solidFill>
                            <a:srgbClr val="FFFFFF"/>
                          </a:solidFill>
                          <a:ln w="9525">
                            <a:solidFill>
                              <a:srgbClr val="000000"/>
                            </a:solidFill>
                            <a:miter lim="800000"/>
                            <a:headEnd/>
                            <a:tailEnd/>
                          </a:ln>
                        </wps:spPr>
                        <wps:txbx>
                          <w:txbxContent>
                            <w:p w14:paraId="186DD514" w14:textId="77777777" w:rsidR="007B0875" w:rsidRDefault="007B0875">
                              <w:r>
                                <w:rPr>
                                  <w:rFonts w:hint="eastAsia"/>
                                </w:rPr>
                                <w:t>培训效果评估</w:t>
                              </w:r>
                            </w:p>
                          </w:txbxContent>
                        </wps:txbx>
                        <wps:bodyPr rot="0" vert="horz" wrap="square" lIns="91440" tIns="45720" rIns="91440" bIns="45720" anchor="t" anchorCtr="0" upright="1">
                          <a:noAutofit/>
                        </wps:bodyPr>
                      </wps:wsp>
                      <wps:wsp>
                        <wps:cNvPr id="26" name="Rectangle 244"/>
                        <wps:cNvSpPr>
                          <a:spLocks noChangeArrowheads="1"/>
                        </wps:cNvSpPr>
                        <wps:spPr bwMode="auto">
                          <a:xfrm>
                            <a:off x="4602" y="951"/>
                            <a:ext cx="2035" cy="408"/>
                          </a:xfrm>
                          <a:prstGeom prst="rect">
                            <a:avLst/>
                          </a:prstGeom>
                          <a:solidFill>
                            <a:srgbClr val="FFFFFF"/>
                          </a:solidFill>
                          <a:ln w="9525">
                            <a:solidFill>
                              <a:srgbClr val="000000"/>
                            </a:solidFill>
                            <a:miter lim="800000"/>
                            <a:headEnd/>
                            <a:tailEnd/>
                          </a:ln>
                        </wps:spPr>
                        <wps:txbx>
                          <w:txbxContent>
                            <w:p w14:paraId="74A387BC" w14:textId="77777777" w:rsidR="007B0875" w:rsidRDefault="007B0875">
                              <w:r>
                                <w:rPr>
                                  <w:rFonts w:hint="eastAsia"/>
                                </w:rPr>
                                <w:t>选择实施培训的时机</w:t>
                              </w:r>
                            </w:p>
                          </w:txbxContent>
                        </wps:txbx>
                        <wps:bodyPr rot="0" vert="horz" wrap="square" lIns="91440" tIns="45720" rIns="91440" bIns="45720" anchor="t" anchorCtr="0" upright="1">
                          <a:noAutofit/>
                        </wps:bodyPr>
                      </wps:wsp>
                      <wps:wsp>
                        <wps:cNvPr id="27" name="Rectangle 245"/>
                        <wps:cNvSpPr>
                          <a:spLocks noChangeArrowheads="1"/>
                        </wps:cNvSpPr>
                        <wps:spPr bwMode="auto">
                          <a:xfrm>
                            <a:off x="4602" y="1630"/>
                            <a:ext cx="2035" cy="408"/>
                          </a:xfrm>
                          <a:prstGeom prst="rect">
                            <a:avLst/>
                          </a:prstGeom>
                          <a:solidFill>
                            <a:srgbClr val="FFFFFF"/>
                          </a:solidFill>
                          <a:ln w="9525">
                            <a:solidFill>
                              <a:srgbClr val="000000"/>
                            </a:solidFill>
                            <a:miter lim="800000"/>
                            <a:headEnd/>
                            <a:tailEnd/>
                          </a:ln>
                        </wps:spPr>
                        <wps:txbx>
                          <w:txbxContent>
                            <w:p w14:paraId="1C0C2E14" w14:textId="77777777" w:rsidR="007B0875" w:rsidRDefault="007B0875">
                              <w:r>
                                <w:rPr>
                                  <w:rFonts w:hint="eastAsia"/>
                                </w:rPr>
                                <w:t>确定培训的内容</w:t>
                              </w:r>
                            </w:p>
                          </w:txbxContent>
                        </wps:txbx>
                        <wps:bodyPr rot="0" vert="horz" wrap="square" lIns="91440" tIns="45720" rIns="91440" bIns="45720" anchor="t" anchorCtr="0" upright="1">
                          <a:noAutofit/>
                        </wps:bodyPr>
                      </wps:wsp>
                      <wps:wsp>
                        <wps:cNvPr id="28" name="Rectangle 246"/>
                        <wps:cNvSpPr>
                          <a:spLocks noChangeArrowheads="1"/>
                        </wps:cNvSpPr>
                        <wps:spPr bwMode="auto">
                          <a:xfrm>
                            <a:off x="4602" y="2310"/>
                            <a:ext cx="2035" cy="407"/>
                          </a:xfrm>
                          <a:prstGeom prst="rect">
                            <a:avLst/>
                          </a:prstGeom>
                          <a:solidFill>
                            <a:srgbClr val="FFFFFF"/>
                          </a:solidFill>
                          <a:ln w="9525">
                            <a:solidFill>
                              <a:srgbClr val="000000"/>
                            </a:solidFill>
                            <a:miter lim="800000"/>
                            <a:headEnd/>
                            <a:tailEnd/>
                          </a:ln>
                        </wps:spPr>
                        <wps:txbx>
                          <w:txbxContent>
                            <w:p w14:paraId="1964B77C" w14:textId="77777777" w:rsidR="007B0875" w:rsidRDefault="007B0875">
                              <w:r>
                                <w:rPr>
                                  <w:rFonts w:hint="eastAsia"/>
                                </w:rPr>
                                <w:t>确定培训的方式</w:t>
                              </w:r>
                            </w:p>
                          </w:txbxContent>
                        </wps:txbx>
                        <wps:bodyPr rot="0" vert="horz" wrap="square" lIns="91440" tIns="45720" rIns="91440" bIns="45720" anchor="t" anchorCtr="0" upright="1">
                          <a:noAutofit/>
                        </wps:bodyPr>
                      </wps:wsp>
                      <wps:wsp>
                        <wps:cNvPr id="29" name="Rectangle 247"/>
                        <wps:cNvSpPr>
                          <a:spLocks noChangeArrowheads="1"/>
                        </wps:cNvSpPr>
                        <wps:spPr bwMode="auto">
                          <a:xfrm>
                            <a:off x="4602" y="2989"/>
                            <a:ext cx="2035" cy="408"/>
                          </a:xfrm>
                          <a:prstGeom prst="rect">
                            <a:avLst/>
                          </a:prstGeom>
                          <a:solidFill>
                            <a:srgbClr val="FFFFFF"/>
                          </a:solidFill>
                          <a:ln w="9525">
                            <a:solidFill>
                              <a:srgbClr val="000000"/>
                            </a:solidFill>
                            <a:miter lim="800000"/>
                            <a:headEnd/>
                            <a:tailEnd/>
                          </a:ln>
                        </wps:spPr>
                        <wps:txbx>
                          <w:txbxContent>
                            <w:p w14:paraId="6E261FCE" w14:textId="77777777" w:rsidR="007B0875" w:rsidRDefault="007B0875">
                              <w:r>
                                <w:rPr>
                                  <w:rFonts w:hint="eastAsia"/>
                                </w:rPr>
                                <w:t>培训师的培养与选聘</w:t>
                              </w:r>
                            </w:p>
                          </w:txbxContent>
                        </wps:txbx>
                        <wps:bodyPr rot="0" vert="horz" wrap="square" lIns="91440" tIns="45720" rIns="91440" bIns="45720" anchor="t" anchorCtr="0" upright="1">
                          <a:noAutofit/>
                        </wps:bodyPr>
                      </wps:wsp>
                      <wps:wsp>
                        <wps:cNvPr id="30" name="Line 248"/>
                        <wps:cNvCnPr>
                          <a:cxnSpLocks noChangeShapeType="1"/>
                        </wps:cNvCnPr>
                        <wps:spPr bwMode="auto">
                          <a:xfrm>
                            <a:off x="2097" y="815"/>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Line 249"/>
                        <wps:cNvCnPr>
                          <a:cxnSpLocks noChangeShapeType="1"/>
                        </wps:cNvCnPr>
                        <wps:spPr bwMode="auto">
                          <a:xfrm>
                            <a:off x="2097" y="1766"/>
                            <a:ext cx="0" cy="2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Line 250"/>
                        <wps:cNvCnPr>
                          <a:cxnSpLocks noChangeShapeType="1"/>
                        </wps:cNvCnPr>
                        <wps:spPr bwMode="auto">
                          <a:xfrm>
                            <a:off x="2097" y="2446"/>
                            <a:ext cx="0" cy="1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Line 251"/>
                        <wps:cNvCnPr>
                          <a:cxnSpLocks noChangeShapeType="1"/>
                        </wps:cNvCnPr>
                        <wps:spPr bwMode="auto">
                          <a:xfrm>
                            <a:off x="2097" y="2989"/>
                            <a:ext cx="0" cy="1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Line 252"/>
                        <wps:cNvCnPr>
                          <a:cxnSpLocks noChangeShapeType="1"/>
                        </wps:cNvCnPr>
                        <wps:spPr bwMode="auto">
                          <a:xfrm>
                            <a:off x="2097" y="3533"/>
                            <a:ext cx="0" cy="13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Line 253"/>
                        <wps:cNvCnPr>
                          <a:cxnSpLocks noChangeShapeType="1"/>
                        </wps:cNvCnPr>
                        <wps:spPr bwMode="auto">
                          <a:xfrm>
                            <a:off x="3193" y="2853"/>
                            <a:ext cx="1096"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254"/>
                        <wps:cNvCnPr>
                          <a:cxnSpLocks noChangeShapeType="1"/>
                          <a:stCxn id="25" idx="1"/>
                          <a:endCxn id="22" idx="1"/>
                        </wps:cNvCnPr>
                        <wps:spPr bwMode="auto">
                          <a:xfrm rot="10800000" flipH="1">
                            <a:off x="1158" y="2242"/>
                            <a:ext cx="1" cy="1631"/>
                          </a:xfrm>
                          <a:prstGeom prst="bentConnector3">
                            <a:avLst>
                              <a:gd name="adj1" fmla="val -3600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69" name="AutoShape 255"/>
                        <wps:cNvCnPr>
                          <a:cxnSpLocks noChangeShapeType="1"/>
                          <a:stCxn id="29" idx="1"/>
                          <a:endCxn id="26" idx="1"/>
                        </wps:cNvCnPr>
                        <wps:spPr bwMode="auto">
                          <a:xfrm rot="10800000" flipH="1">
                            <a:off x="4602" y="1155"/>
                            <a:ext cx="1" cy="2038"/>
                          </a:xfrm>
                          <a:prstGeom prst="bentConnector3">
                            <a:avLst>
                              <a:gd name="adj1" fmla="val -36000000"/>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70" name="Line 256"/>
                        <wps:cNvCnPr>
                          <a:cxnSpLocks noChangeShapeType="1"/>
                        </wps:cNvCnPr>
                        <wps:spPr bwMode="auto">
                          <a:xfrm>
                            <a:off x="4289" y="1902"/>
                            <a:ext cx="3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1" name="Line 257"/>
                        <wps:cNvCnPr>
                          <a:cxnSpLocks noChangeShapeType="1"/>
                        </wps:cNvCnPr>
                        <wps:spPr bwMode="auto">
                          <a:xfrm flipV="1">
                            <a:off x="4289" y="2582"/>
                            <a:ext cx="313"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CDB1983" id="Group 236" o:spid="_x0000_s1061" style="width:414pt;height:241.8pt;mso-position-horizontal-relative:char;mso-position-vertical-relative:line" coordsize="7200,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">
                <v:rect id="AutoShape 237" o:spid="_x0000_s1062" style="position:absolute;width:7200;height:4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" filled="f" stroked="f">
                  <o:lock v:ext="edit" aspectratio="t" text="t"/>
                </v:rect>
                <v:rect id="Rectangle 238" o:spid="_x0000_s1063" style="position:absolute;left:1158;top:136;width:2035;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">
                  <v:textbox>
                    <w:txbxContent>
                      <w:p w14:paraId="42A439AD" w14:textId="77777777" w:rsidR="007B0875" w:rsidRDefault="007B0875">
                        <w:r>
                          <w:rPr>
                            <w:rFonts w:hint="eastAsia"/>
                          </w:rPr>
                          <w:t>建立胜任力模型</w:t>
                        </w:r>
                      </w:p>
                      <w:p w14:paraId="314587F0" w14:textId="77777777" w:rsidR="007B0875" w:rsidRDefault="007B0875">
                        <w:r>
                          <w:rPr>
                            <w:rFonts w:hint="eastAsia"/>
                          </w:rPr>
                          <w:t>识别胜任力要求</w:t>
                        </w:r>
                      </w:p>
                    </w:txbxContent>
                  </v:textbox>
                </v:rect>
                <v:rect id="Rectangle 239" o:spid="_x0000_s1064" style="position:absolute;left:1158;top:1087;width:2035;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77FDAB1E" w14:textId="77777777" w:rsidR="007B0875" w:rsidRDefault="007B0875">
                        <w:r>
                          <w:rPr>
                            <w:rFonts w:hint="eastAsia"/>
                          </w:rPr>
                          <w:t>绩效分析及胜任力综合评价分析</w:t>
                        </w:r>
                      </w:p>
                    </w:txbxContent>
                  </v:textbox>
                </v:rect>
                <v:rect id="Rectangle 240" o:spid="_x0000_s1065" style="position:absolute;left:1158;top:2038;width:203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">
                  <v:textbox>
                    <w:txbxContent>
                      <w:p w14:paraId="1A31CE78" w14:textId="77777777" w:rsidR="007B0875" w:rsidRDefault="007B0875">
                        <w:r>
                          <w:rPr>
                            <w:rFonts w:hint="eastAsia"/>
                          </w:rPr>
                          <w:t>培训需求分析与确认</w:t>
                        </w:r>
                      </w:p>
                    </w:txbxContent>
                  </v:textbox>
                </v:rect>
                <v:rect id="Rectangle 241" o:spid="_x0000_s1066" style="position:absolute;left:1158;top:2582;width:2035;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">
                  <v:textbox>
                    <w:txbxContent>
                      <w:p w14:paraId="0F0BCAED" w14:textId="77777777" w:rsidR="007B0875" w:rsidRDefault="007B0875">
                        <w:r>
                          <w:rPr>
                            <w:rFonts w:hint="eastAsia"/>
                          </w:rPr>
                          <w:t>制定培训计划</w:t>
                        </w:r>
                      </w:p>
                    </w:txbxContent>
                  </v:textbox>
                </v:rect>
                <v:rect id="Rectangle 242" o:spid="_x0000_s1067" style="position:absolute;left:1158;top:3125;width:203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5D685741" w14:textId="77777777" w:rsidR="007B0875" w:rsidRDefault="007B0875">
                        <w:r>
                          <w:rPr>
                            <w:rFonts w:hint="eastAsia"/>
                          </w:rPr>
                          <w:t>培训计划实施</w:t>
                        </w:r>
                      </w:p>
                    </w:txbxContent>
                  </v:textbox>
                </v:rect>
                <v:rect id="Rectangle 243" o:spid="_x0000_s1068" style="position:absolute;left:1158;top:3669;width:2035;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CS7xAAAANsAAAAPAAAAZHJzL2Rvd25yZXYueG1sRI9Ba8JA&#10;FITvBf/D8gq9NZumWG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ES0JLvEAAAA2wAAAA8A&#10;AAAAAAAAAAAAAAAABwIAAGRycy9kb3ducmV2LnhtbFBLBQYAAAAAAwADALcAAAD4AgAAAAA=&#10;">
                  <v:textbox>
                    <w:txbxContent>
                      <w:p w14:paraId="186DD514" w14:textId="77777777" w:rsidR="007B0875" w:rsidRDefault="007B0875">
                        <w:r>
                          <w:rPr>
                            <w:rFonts w:hint="eastAsia"/>
                          </w:rPr>
                          <w:t>培训效果评估</w:t>
                        </w:r>
                      </w:p>
                    </w:txbxContent>
                  </v:textbox>
                </v:rect>
                <v:rect id="Rectangle 244" o:spid="_x0000_s1069" style="position:absolute;left:4602;top:951;width:203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">
                  <v:textbox>
                    <w:txbxContent>
                      <w:p w14:paraId="74A387BC" w14:textId="77777777" w:rsidR="007B0875" w:rsidRDefault="007B0875">
                        <w:r>
                          <w:rPr>
                            <w:rFonts w:hint="eastAsia"/>
                          </w:rPr>
                          <w:t>选择实施培训的时机</w:t>
                        </w:r>
                      </w:p>
                    </w:txbxContent>
                  </v:textbox>
                </v:rect>
                <v:rect id="Rectangle 245" o:spid="_x0000_s1070" style="position:absolute;left:4602;top:1630;width:203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">
                  <v:textbox>
                    <w:txbxContent>
                      <w:p w14:paraId="1C0C2E14" w14:textId="77777777" w:rsidR="007B0875" w:rsidRDefault="007B0875">
                        <w:r>
                          <w:rPr>
                            <w:rFonts w:hint="eastAsia"/>
                          </w:rPr>
                          <w:t>确定培训的内容</w:t>
                        </w:r>
                      </w:p>
                    </w:txbxContent>
                  </v:textbox>
                </v:rect>
                <v:rect id="Rectangle 246" o:spid="_x0000_s1071" style="position:absolute;left:4602;top:2310;width:2035;height: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">
                  <v:textbox>
                    <w:txbxContent>
                      <w:p w14:paraId="1964B77C" w14:textId="77777777" w:rsidR="007B0875" w:rsidRDefault="007B0875">
                        <w:r>
                          <w:rPr>
                            <w:rFonts w:hint="eastAsia"/>
                          </w:rPr>
                          <w:t>确定培训的方式</w:t>
                        </w:r>
                      </w:p>
                    </w:txbxContent>
                  </v:textbox>
                </v:rect>
                <v:rect id="Rectangle 247" o:spid="_x0000_s1072" style="position:absolute;left:4602;top:2989;width:2035;height:4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">
                  <v:textbox>
                    <w:txbxContent>
                      <w:p w14:paraId="6E261FCE" w14:textId="77777777" w:rsidR="007B0875" w:rsidRDefault="007B0875">
                        <w:r>
                          <w:rPr>
                            <w:rFonts w:hint="eastAsia"/>
                          </w:rPr>
                          <w:t>培训师的培养与选聘</w:t>
                        </w:r>
                      </w:p>
                    </w:txbxContent>
                  </v:textbox>
                </v:rect>
                <v:line id="Line 248" o:spid="_x0000_s1073" style="position:absolute;visibility:visible;mso-wrap-style:square" from="2097,815" to="2097,10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DFRcwQAAANsAAAAPAAAAZHJzL2Rvd25yZXYueG1sRE/Pa8Iw&#10;FL4L/g/hCbvZ1A2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HkMVFzBAAAA2wAAAA8AAAAA&#10;AAAAAAAAAAAABwIAAGRycy9kb3ducmV2LnhtbFBLBQYAAAAAAwADALcAAAD1AgAAAAA=&#10;">
                  <v:stroke endarrow="block"/>
                </v:line>
                <v:line id="Line 249" o:spid="_x0000_s1074" style="position:absolute;visibility:visible;mso-wrap-style:square" from="2097,1766" to="2097,20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QPHHxAAAANsAAAAPAAAAZHJzL2Rvd25yZXYueG1sRI9BawIx&#10;FITvBf9DeEJvNbsK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BZA8cfEAAAA2wAAAA8A&#10;AAAAAAAAAAAAAAAABwIAAGRycy9kb3ducmV2LnhtbFBLBQYAAAAAAwADALcAAAD4AgAAAAA=&#10;">
                  <v:stroke endarrow="block"/>
                </v:line>
                <v:line id="Line 250" o:spid="_x0000_s1075" style="position:absolute;visibility:visible;mso-wrap-style:square" from="2097,2446" to="2097,25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">
                  <v:stroke endarrow="block"/>
                </v:line>
                <v:line id="Line 251" o:spid="_x0000_s1076" style="position:absolute;visibility:visible;mso-wrap-style:square" from="2097,2989" to="2097,3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">
                  <v:stroke endarrow="block"/>
                </v:line>
                <v:line id="Line 252" o:spid="_x0000_s1077" style="position:absolute;visibility:visible;mso-wrap-style:square" from="2097,3533" to="2097,36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">
                  <v:stroke endarrow="block"/>
                </v:line>
                <v:line id="Line 253" o:spid="_x0000_s1078" style="position:absolute;visibility:visible;mso-wrap-style:square" from="3193,2853" to="4289,2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">
                  <v:stroke endarrow="block"/>
                </v:line>
                <v:shape id="AutoShape 254" o:spid="_x0000_s1079" type="#_x0000_t34" style="position:absolute;left:1158;top:2242;width:1;height:1631;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" adj="-7776000">
                  <v:stroke endarrow="block"/>
                </v:shape>
                <v:shape id="AutoShape 255" o:spid="_x0000_s1080" type="#_x0000_t34" style="position:absolute;left:4602;top:1155;width:1;height:2038;rotation:18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" adj="-7776000"/>
                <v:line id="Line 256" o:spid="_x0000_s1081" style="position:absolute;visibility:visible;mso-wrap-style:square" from="4289,1902" to="4602,19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"/>
                <v:line id="Line 257" o:spid="_x0000_s1082" style="position:absolute;flip:y;visibility:visible;mso-wrap-style:square" from="4289,2582" to="4602,2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"/>
                <w10:anchorlock/>
              </v:group>
            </w:pict>
          </mc:Fallback>
        </mc:AlternateContent>
      </w:r>
    </w:p>
    <w:p w14:paraId="02F01745" w14:textId="0C9699B4" w:rsidR="00C06D18" w:rsidRDefault="00C06D18">
      <w:pPr>
        <w:jc w:val="center"/>
        <w:rPr>
          <w:rFonts w:ascii="宋体" w:hAnsi="宋体"/>
        </w:rPr>
      </w:pPr>
      <w:r>
        <w:rPr>
          <w:rFonts w:ascii="宋体" w:hAnsi="宋体" w:hint="eastAsia"/>
        </w:rPr>
        <w:t>图</w:t>
      </w:r>
      <w:r w:rsidR="00CA4A98">
        <w:rPr>
          <w:rFonts w:ascii="宋体" w:hAnsi="宋体"/>
        </w:rPr>
        <w:t>3</w:t>
      </w:r>
      <w:r>
        <w:rPr>
          <w:rFonts w:ascii="宋体" w:hAnsi="宋体" w:hint="eastAsia"/>
        </w:rPr>
        <w:t>基于胜任力模型的培训开发流程图</w:t>
      </w:r>
    </w:p>
    <w:p w14:paraId="4FB951C3" w14:textId="77777777" w:rsidR="00C06D18" w:rsidRDefault="00C06D18">
      <w:pPr>
        <w:ind w:firstLineChars="200" w:firstLine="480"/>
        <w:rPr>
          <w:rFonts w:ascii="宋体" w:hAnsi="宋体"/>
          <w:sz w:val="24"/>
        </w:rPr>
      </w:pPr>
    </w:p>
    <w:p w14:paraId="13827951" w14:textId="761C77C2" w:rsidR="00C06D18" w:rsidRDefault="00C06D18" w:rsidP="008D4E8B">
      <w:r>
        <w:rPr>
          <w:rFonts w:hint="eastAsia"/>
        </w:rPr>
        <w:t>另外，</w:t>
      </w:r>
      <w:r w:rsidR="00854375">
        <w:rPr>
          <w:rFonts w:hint="eastAsia"/>
        </w:rPr>
        <w:t>ABC</w:t>
      </w:r>
      <w:r w:rsidR="00854375">
        <w:rPr>
          <w:rFonts w:hint="eastAsia"/>
        </w:rPr>
        <w:t>公司</w:t>
      </w:r>
      <w:r>
        <w:rPr>
          <w:rFonts w:hint="eastAsia"/>
        </w:rPr>
        <w:t>实施基于胜任力模型的培训开发还应注意以下方面</w:t>
      </w:r>
      <w:r>
        <w:rPr>
          <w:rFonts w:hint="eastAsia"/>
        </w:rPr>
        <w:t>:</w:t>
      </w:r>
    </w:p>
    <w:p w14:paraId="0F74C9E2" w14:textId="77777777" w:rsidR="00C06D18" w:rsidRDefault="00C06D18" w:rsidP="008D4E8B">
      <w:r>
        <w:rPr>
          <w:rFonts w:hint="eastAsia"/>
        </w:rPr>
        <w:t>（</w:t>
      </w:r>
      <w:r>
        <w:rPr>
          <w:rFonts w:hint="eastAsia"/>
        </w:rPr>
        <w:t>1</w:t>
      </w:r>
      <w:r>
        <w:rPr>
          <w:rFonts w:hint="eastAsia"/>
        </w:rPr>
        <w:t>）实施员工培训计划前应重视培训的需求分析；</w:t>
      </w:r>
    </w:p>
    <w:p w14:paraId="0E719216" w14:textId="77777777" w:rsidR="00C06D18" w:rsidRDefault="00C06D18" w:rsidP="008D4E8B">
      <w:r>
        <w:rPr>
          <w:rFonts w:hint="eastAsia"/>
        </w:rPr>
        <w:t>（</w:t>
      </w:r>
      <w:r>
        <w:rPr>
          <w:rFonts w:hint="eastAsia"/>
        </w:rPr>
        <w:t>2</w:t>
      </w:r>
      <w:r>
        <w:rPr>
          <w:rFonts w:hint="eastAsia"/>
        </w:rPr>
        <w:t>）员工胜任力开发不同于岗位技能培训；</w:t>
      </w:r>
    </w:p>
    <w:p w14:paraId="35FE0533" w14:textId="77777777" w:rsidR="00C06D18" w:rsidRDefault="00C06D18" w:rsidP="008D4E8B">
      <w:r>
        <w:rPr>
          <w:rFonts w:hint="eastAsia"/>
        </w:rPr>
        <w:t>（</w:t>
      </w:r>
      <w:r>
        <w:rPr>
          <w:rFonts w:hint="eastAsia"/>
        </w:rPr>
        <w:t>3</w:t>
      </w:r>
      <w:r>
        <w:rPr>
          <w:rFonts w:hint="eastAsia"/>
        </w:rPr>
        <w:t>）培训应考虑到组织人员层次和任务等差异，应当根据岗位特征突出其培训重点；</w:t>
      </w:r>
    </w:p>
    <w:p w14:paraId="6D1A39A2" w14:textId="77777777" w:rsidR="00C06D18" w:rsidRDefault="00C06D18" w:rsidP="008D4E8B">
      <w:r>
        <w:rPr>
          <w:rFonts w:hint="eastAsia"/>
        </w:rPr>
        <w:t>（</w:t>
      </w:r>
      <w:r>
        <w:rPr>
          <w:rFonts w:hint="eastAsia"/>
        </w:rPr>
        <w:t>4</w:t>
      </w:r>
      <w:r>
        <w:rPr>
          <w:rFonts w:hint="eastAsia"/>
        </w:rPr>
        <w:t>）注重将内隐知识有效地应用于培训课程设计中；</w:t>
      </w:r>
    </w:p>
    <w:p w14:paraId="22220054" w14:textId="77777777" w:rsidR="00C06D18" w:rsidRDefault="00C06D18" w:rsidP="008D4E8B">
      <w:r>
        <w:rPr>
          <w:rFonts w:hint="eastAsia"/>
        </w:rPr>
        <w:t>（</w:t>
      </w:r>
      <w:r>
        <w:rPr>
          <w:rFonts w:hint="eastAsia"/>
        </w:rPr>
        <w:t>5</w:t>
      </w:r>
      <w:r>
        <w:rPr>
          <w:rFonts w:hint="eastAsia"/>
        </w:rPr>
        <w:t>）培训必须考虑提升员工各项胜任力所需耗费的培训成本，只有这样才能使饭店培训工作更具针对性和目标性；</w:t>
      </w:r>
    </w:p>
    <w:p w14:paraId="0D734F64" w14:textId="77777777" w:rsidR="00C06D18" w:rsidRDefault="00C06D18" w:rsidP="008D4E8B">
      <w:r>
        <w:rPr>
          <w:rFonts w:hint="eastAsia"/>
        </w:rPr>
        <w:t>（</w:t>
      </w:r>
      <w:r>
        <w:rPr>
          <w:rFonts w:hint="eastAsia"/>
        </w:rPr>
        <w:t>6</w:t>
      </w:r>
      <w:r>
        <w:rPr>
          <w:rFonts w:hint="eastAsia"/>
        </w:rPr>
        <w:t>）培训行为不能短期化，人力资源开发是通过有计划、持续性的组织实施培、教育和开发计划，以改善员工和整个组织的工作绩效的活动</w:t>
      </w:r>
      <w:r>
        <w:rPr>
          <w:rFonts w:hint="eastAsia"/>
        </w:rPr>
        <w:t>:</w:t>
      </w:r>
    </w:p>
    <w:p w14:paraId="1BB95DA3" w14:textId="77777777" w:rsidR="00C06D18" w:rsidRDefault="00C06D18" w:rsidP="008D4E8B">
      <w:r>
        <w:rPr>
          <w:rFonts w:hint="eastAsia"/>
        </w:rPr>
        <w:t>（</w:t>
      </w:r>
      <w:r>
        <w:rPr>
          <w:rFonts w:hint="eastAsia"/>
        </w:rPr>
        <w:t>7</w:t>
      </w:r>
      <w:r>
        <w:rPr>
          <w:rFonts w:hint="eastAsia"/>
        </w:rPr>
        <w:t>）跟踪反馈已受训员工的绩效表现，验证培训效果并探讨改进举措。</w:t>
      </w:r>
    </w:p>
    <w:p w14:paraId="3149F36F" w14:textId="5ABCA8D4" w:rsidR="00C06D18" w:rsidRPr="00D66916" w:rsidRDefault="00C06D18" w:rsidP="00A11741">
      <w:pPr>
        <w:pStyle w:val="2"/>
      </w:pPr>
      <w:bookmarkStart w:id="40" w:name="_Toc14152"/>
      <w:r w:rsidRPr="00D66916">
        <w:rPr>
          <w:rFonts w:hint="eastAsia"/>
        </w:rPr>
        <w:t>建立科学的绩效考评体系</w:t>
      </w:r>
      <w:bookmarkEnd w:id="40"/>
    </w:p>
    <w:p w14:paraId="7D0CAC28" w14:textId="77777777" w:rsidR="00C06D18" w:rsidRDefault="00C06D18" w:rsidP="008D4E8B">
      <w:r>
        <w:rPr>
          <w:rFonts w:hint="eastAsia"/>
        </w:rPr>
        <w:t>绩效考评，就是通过对部门及员工的工作表现和工作业绩进行评价分析，进而改善部门及员工的工作行为，充分发挥员工的潜能和积极性，提高公司竞争力，更好的实现公司的各项目标。</w:t>
      </w:r>
    </w:p>
    <w:p w14:paraId="6A357BA1" w14:textId="77777777" w:rsidR="00C06D18" w:rsidRDefault="00C06D18" w:rsidP="008D4E8B">
      <w:r>
        <w:rPr>
          <w:rFonts w:hint="eastAsia"/>
        </w:rPr>
        <w:t>绩效考评是薪酬管理的重要内容，只有通过对员工绩效进行公平、公正的考核与评价，才能确认员工对企业的价值与贡献，修正员工行为，激发员工的工作积极性。绩效考评的结果直接为员工薪酬差别提供依据，将更有助于将激励机制融入组织日标和个人目标的联系之中，实现企业目标与员工目标的结合。在薪酬结构中，依据于什么拉开薪酬差距，不同人员的薪酬水平怎样确定，可以采用多种标准，而绩效是一个重要的依据。有了绩效考评，不同岗位上员工的业绩就可以进行比较，不同人员薪酬的水平可依据绩效考评结果来确定，这样不仅有利于实现薪酬向业绩优秀者倾斜，而且有利于强化结果导向的组织文化。另外，有了绩效考核，可以使薪酬方案的设计、运行建立在绩效考评之上，形成平台，即以往绩效决定了现在的薪酬状况，未来的绩效发展决定了今后薪酬变动的方向与特征，这样，薪酬方案的运行将更加简洁、明快，薪酬方案运行的效率将大大提高。</w:t>
      </w:r>
    </w:p>
    <w:p w14:paraId="20D4CE7E" w14:textId="77777777" w:rsidR="00C06D18" w:rsidRDefault="00C06D18" w:rsidP="008D4E8B">
      <w:r>
        <w:rPr>
          <w:rFonts w:hint="eastAsia"/>
        </w:rPr>
        <w:t>基于胜任力模型的绩效考评主要是通过将员工的个人目标和企业目标相结合，在此，绩效考评不仅仅是针对以往的绩效进行考核，而是覆盖绩效产生的全过程，其工作重点包括目标设定</w:t>
      </w:r>
      <w:r>
        <w:rPr>
          <w:rFonts w:hint="eastAsia"/>
        </w:rPr>
        <w:t>(</w:t>
      </w:r>
      <w:r>
        <w:rPr>
          <w:rFonts w:hint="eastAsia"/>
        </w:rPr>
        <w:t>既要设定任务绩效目标，又要设定胜任力发展目标</w:t>
      </w:r>
      <w:r>
        <w:rPr>
          <w:rFonts w:hint="eastAsia"/>
        </w:rPr>
        <w:t>)</w:t>
      </w:r>
      <w:r>
        <w:rPr>
          <w:rFonts w:hint="eastAsia"/>
        </w:rPr>
        <w:t>、绩效考核、沟通反馈等一系列相互交叉、相互联系的环节。在整个绩效考评过程中，有两个关键的环节。</w:t>
      </w:r>
    </w:p>
    <w:p w14:paraId="1F028D0B" w14:textId="77777777" w:rsidR="00C06D18" w:rsidRDefault="00C06D18" w:rsidP="008D4E8B">
      <w:r>
        <w:rPr>
          <w:rFonts w:hint="eastAsia"/>
        </w:rPr>
        <w:t>首先，应用胜任力模型的前提就是找到区分优秀和普通的指标，也即是职务分析第一步所确定的绩效有效标准，在这基础上确立的绩效考核指标，体现了绩效考核的精髓，能真实地反映员工的综合工作表现。考核指标也应包括硬指标和软指标，既要设定绩效目标，又要设定胜任力发展目标。绩效目标是指和经营业绩挂钩的目标，胜任力发展目标是指那些和提高员工完成工作和创造绩效的胜任力有关的目标。</w:t>
      </w:r>
    </w:p>
    <w:p w14:paraId="3FE9AD99" w14:textId="3B19CBBE" w:rsidR="00C06D18" w:rsidRDefault="00C06D18" w:rsidP="008D4E8B">
      <w:r>
        <w:rPr>
          <w:rFonts w:hint="eastAsia"/>
        </w:rPr>
        <w:t>其次，沟通是绩效考评的一个关键环节，基于胜任力模型的绩效考评为绩效沟通增添了新的内涵，同时也为绩效考评确立了新的发展方向。如</w:t>
      </w:r>
      <w:r w:rsidRPr="00CA4A98">
        <w:rPr>
          <w:rFonts w:hint="eastAsia"/>
          <w:highlight w:val="yellow"/>
        </w:rPr>
        <w:t>图</w:t>
      </w:r>
      <w:r w:rsidR="00CA4A98" w:rsidRPr="00CA4A98">
        <w:rPr>
          <w:highlight w:val="yellow"/>
        </w:rPr>
        <w:t>4</w:t>
      </w:r>
      <w:r>
        <w:rPr>
          <w:rFonts w:hint="eastAsia"/>
        </w:rPr>
        <w:t>所示。</w:t>
      </w:r>
    </w:p>
    <w:p w14:paraId="02B58ED1" w14:textId="491C9FEB" w:rsidR="00C06D18" w:rsidRDefault="000B0AF9">
      <w:pPr>
        <w:rPr>
          <w:rFonts w:ascii="宋体" w:hAnsi="宋体"/>
          <w:sz w:val="24"/>
        </w:rPr>
      </w:pPr>
      <w:r>
        <w:rPr>
          <w:rFonts w:ascii="宋体" w:hAnsi="宋体"/>
          <w:noProof/>
          <w:sz w:val="24"/>
        </w:rPr>
        <w:lastRenderedPageBreak/>
        <mc:AlternateContent>
          <mc:Choice Requires="wps">
            <w:drawing>
              <wp:anchor distT="0" distB="0" distL="114300" distR="114300" simplePos="0" relativeHeight="251650560" behindDoc="0" locked="0" layoutInCell="1" allowOverlap="1" wp14:anchorId="6C6E8DE1" wp14:editId="3C73FF79">
                <wp:simplePos x="0" y="0"/>
                <wp:positionH relativeFrom="column">
                  <wp:posOffset>1189990</wp:posOffset>
                </wp:positionH>
                <wp:positionV relativeFrom="paragraph">
                  <wp:posOffset>1089660</wp:posOffset>
                </wp:positionV>
                <wp:extent cx="800100" cy="1562100"/>
                <wp:effectExtent l="12700" t="8890" r="6350" b="10160"/>
                <wp:wrapNone/>
                <wp:docPr id="17" name="AutoShape 2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562100"/>
                        </a:xfrm>
                        <a:prstGeom prst="roundRect">
                          <a:avLst>
                            <a:gd name="adj" fmla="val 16667"/>
                          </a:avLst>
                        </a:prstGeom>
                        <a:solidFill>
                          <a:srgbClr val="FFFFFF"/>
                        </a:solidFill>
                        <a:ln w="9525">
                          <a:solidFill>
                            <a:srgbClr val="000000"/>
                          </a:solidFill>
                          <a:round/>
                          <a:headEnd/>
                          <a:tailEnd/>
                        </a:ln>
                      </wps:spPr>
                      <wps:txbx>
                        <w:txbxContent>
                          <w:p w14:paraId="3F14C984" w14:textId="77777777" w:rsidR="007B0875" w:rsidRDefault="007B0875">
                            <w:r>
                              <w:rPr>
                                <w:rFonts w:hint="eastAsia"/>
                              </w:rPr>
                              <w:t>制定绩效、胜任力发展目标，确定工作改进重点及行动计划。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C6E8DE1" id="AutoShape 258" o:spid="_x0000_s1083" style="position:absolute;left:0;text-align:left;margin-left:93.7pt;margin-top:85.8pt;width:63pt;height:123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">
                <v:textbox>
                  <w:txbxContent>
                    <w:p w14:paraId="3F14C984" w14:textId="77777777" w:rsidR="007B0875" w:rsidRDefault="007B0875">
                      <w:r>
                        <w:rPr>
                          <w:rFonts w:hint="eastAsia"/>
                        </w:rPr>
                        <w:t>制定绩效、胜任力发展目标，确定工作改进重点及行动计划。</w:t>
                      </w:r>
                    </w:p>
                  </w:txbxContent>
                </v:textbox>
              </v:roundrect>
            </w:pict>
          </mc:Fallback>
        </mc:AlternateContent>
      </w:r>
      <w:r>
        <w:rPr>
          <w:rFonts w:ascii="宋体" w:hAnsi="宋体" w:hint="eastAsia"/>
          <w:noProof/>
          <w:sz w:val="24"/>
        </w:rPr>
        <mc:AlternateContent>
          <mc:Choice Requires="wpg">
            <w:drawing>
              <wp:inline distT="0" distB="0" distL="0" distR="0" wp14:anchorId="6845E207" wp14:editId="57B63FB4">
                <wp:extent cx="5212080" cy="2575560"/>
                <wp:effectExtent l="0" t="0" r="0" b="9525"/>
                <wp:docPr id="1" name="Group 2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12080" cy="2575560"/>
                          <a:chOff x="0" y="0"/>
                          <a:chExt cx="7137" cy="3533"/>
                        </a:xfrm>
                      </wpg:grpSpPr>
                      <wps:wsp>
                        <wps:cNvPr id="2" name="AutoShape 260"/>
                        <wps:cNvSpPr>
                          <a:spLocks noChangeAspect="1" noChangeArrowheads="1" noTextEdit="1"/>
                        </wps:cNvSpPr>
                        <wps:spPr bwMode="auto">
                          <a:xfrm>
                            <a:off x="0" y="0"/>
                            <a:ext cx="7137" cy="353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261"/>
                        <wps:cNvSpPr>
                          <a:spLocks noChangeArrowheads="1"/>
                        </wps:cNvSpPr>
                        <wps:spPr bwMode="auto">
                          <a:xfrm>
                            <a:off x="156" y="136"/>
                            <a:ext cx="1159" cy="679"/>
                          </a:xfrm>
                          <a:prstGeom prst="rect">
                            <a:avLst/>
                          </a:prstGeom>
                          <a:solidFill>
                            <a:srgbClr val="FFFFFF"/>
                          </a:solidFill>
                          <a:ln w="9525">
                            <a:solidFill>
                              <a:srgbClr val="000000"/>
                            </a:solidFill>
                            <a:miter lim="800000"/>
                            <a:headEnd/>
                            <a:tailEnd/>
                          </a:ln>
                        </wps:spPr>
                        <wps:txbx>
                          <w:txbxContent>
                            <w:p w14:paraId="23243C9F" w14:textId="77777777" w:rsidR="007B0875" w:rsidRDefault="007B0875">
                              <w:r>
                                <w:rPr>
                                  <w:rFonts w:hint="eastAsia"/>
                                </w:rPr>
                                <w:t>制定</w:t>
                              </w:r>
                            </w:p>
                            <w:p w14:paraId="40365DCD" w14:textId="77777777" w:rsidR="007B0875" w:rsidRDefault="007B0875">
                              <w:r>
                                <w:rPr>
                                  <w:rFonts w:hint="eastAsia"/>
                                </w:rPr>
                                <w:t>战略规划</w:t>
                              </w:r>
                            </w:p>
                          </w:txbxContent>
                        </wps:txbx>
                        <wps:bodyPr rot="0" vert="horz" wrap="square" lIns="91440" tIns="45720" rIns="91440" bIns="45720" anchor="t" anchorCtr="0" upright="1">
                          <a:noAutofit/>
                        </wps:bodyPr>
                      </wps:wsp>
                      <wps:wsp>
                        <wps:cNvPr id="4" name="Rectangle 262"/>
                        <wps:cNvSpPr>
                          <a:spLocks noChangeArrowheads="1"/>
                        </wps:cNvSpPr>
                        <wps:spPr bwMode="auto">
                          <a:xfrm>
                            <a:off x="1628" y="136"/>
                            <a:ext cx="1095" cy="679"/>
                          </a:xfrm>
                          <a:prstGeom prst="rect">
                            <a:avLst/>
                          </a:prstGeom>
                          <a:solidFill>
                            <a:srgbClr val="FFFFFF"/>
                          </a:solidFill>
                          <a:ln w="9525">
                            <a:solidFill>
                              <a:srgbClr val="000000"/>
                            </a:solidFill>
                            <a:miter lim="800000"/>
                            <a:headEnd/>
                            <a:tailEnd/>
                          </a:ln>
                        </wps:spPr>
                        <wps:txbx>
                          <w:txbxContent>
                            <w:p w14:paraId="643B435A" w14:textId="77777777" w:rsidR="007B0875" w:rsidRDefault="007B0875">
                              <w:r>
                                <w:rPr>
                                  <w:rFonts w:hint="eastAsia"/>
                                </w:rPr>
                                <w:t>绩效、胜任力目标</w:t>
                              </w:r>
                            </w:p>
                          </w:txbxContent>
                        </wps:txbx>
                        <wps:bodyPr rot="0" vert="horz" wrap="square" lIns="91440" tIns="45720" rIns="91440" bIns="45720" anchor="t" anchorCtr="0" upright="1">
                          <a:noAutofit/>
                        </wps:bodyPr>
                      </wps:wsp>
                      <wps:wsp>
                        <wps:cNvPr id="5" name="Rectangle 263"/>
                        <wps:cNvSpPr>
                          <a:spLocks noChangeArrowheads="1"/>
                        </wps:cNvSpPr>
                        <wps:spPr bwMode="auto">
                          <a:xfrm>
                            <a:off x="3036" y="136"/>
                            <a:ext cx="1096" cy="679"/>
                          </a:xfrm>
                          <a:prstGeom prst="rect">
                            <a:avLst/>
                          </a:prstGeom>
                          <a:solidFill>
                            <a:srgbClr val="FFFFFF"/>
                          </a:solidFill>
                          <a:ln w="9525">
                            <a:solidFill>
                              <a:srgbClr val="000000"/>
                            </a:solidFill>
                            <a:miter lim="800000"/>
                            <a:headEnd/>
                            <a:tailEnd/>
                          </a:ln>
                        </wps:spPr>
                        <wps:txbx>
                          <w:txbxContent>
                            <w:p w14:paraId="4CE278FE" w14:textId="77777777" w:rsidR="007B0875" w:rsidRDefault="007B0875">
                              <w:r>
                                <w:rPr>
                                  <w:rFonts w:hint="eastAsia"/>
                                </w:rPr>
                                <w:t>实施</w:t>
                              </w:r>
                            </w:p>
                            <w:p w14:paraId="27487680" w14:textId="77777777" w:rsidR="007B0875" w:rsidRDefault="007B0875">
                              <w:r>
                                <w:rPr>
                                  <w:rFonts w:hint="eastAsia"/>
                                </w:rPr>
                                <w:t>绩效监控</w:t>
                              </w:r>
                            </w:p>
                          </w:txbxContent>
                        </wps:txbx>
                        <wps:bodyPr rot="0" vert="horz" wrap="square" lIns="91440" tIns="45720" rIns="91440" bIns="45720" anchor="t" anchorCtr="0" upright="1">
                          <a:noAutofit/>
                        </wps:bodyPr>
                      </wps:wsp>
                      <wps:wsp>
                        <wps:cNvPr id="6" name="Rectangle 264"/>
                        <wps:cNvSpPr>
                          <a:spLocks noChangeArrowheads="1"/>
                        </wps:cNvSpPr>
                        <wps:spPr bwMode="auto">
                          <a:xfrm>
                            <a:off x="4445" y="136"/>
                            <a:ext cx="1097" cy="679"/>
                          </a:xfrm>
                          <a:prstGeom prst="rect">
                            <a:avLst/>
                          </a:prstGeom>
                          <a:solidFill>
                            <a:srgbClr val="FFFFFF"/>
                          </a:solidFill>
                          <a:ln w="9525">
                            <a:solidFill>
                              <a:srgbClr val="000000"/>
                            </a:solidFill>
                            <a:miter lim="800000"/>
                            <a:headEnd/>
                            <a:tailEnd/>
                          </a:ln>
                        </wps:spPr>
                        <wps:txbx>
                          <w:txbxContent>
                            <w:p w14:paraId="15D30198" w14:textId="77777777" w:rsidR="007B0875" w:rsidRDefault="007B0875">
                              <w:r>
                                <w:rPr>
                                  <w:rFonts w:hint="eastAsia"/>
                                </w:rPr>
                                <w:t>绩效评估</w:t>
                              </w:r>
                            </w:p>
                          </w:txbxContent>
                        </wps:txbx>
                        <wps:bodyPr rot="0" vert="horz" wrap="square" lIns="91440" tIns="45720" rIns="91440" bIns="45720" anchor="t" anchorCtr="0" upright="1">
                          <a:noAutofit/>
                        </wps:bodyPr>
                      </wps:wsp>
                      <wps:wsp>
                        <wps:cNvPr id="7" name="Rectangle 265"/>
                        <wps:cNvSpPr>
                          <a:spLocks noChangeArrowheads="1"/>
                        </wps:cNvSpPr>
                        <wps:spPr bwMode="auto">
                          <a:xfrm>
                            <a:off x="5854" y="136"/>
                            <a:ext cx="1096" cy="679"/>
                          </a:xfrm>
                          <a:prstGeom prst="rect">
                            <a:avLst/>
                          </a:prstGeom>
                          <a:solidFill>
                            <a:srgbClr val="FFFFFF"/>
                          </a:solidFill>
                          <a:ln w="9525">
                            <a:solidFill>
                              <a:srgbClr val="000000"/>
                            </a:solidFill>
                            <a:miter lim="800000"/>
                            <a:headEnd/>
                            <a:tailEnd/>
                          </a:ln>
                        </wps:spPr>
                        <wps:txbx>
                          <w:txbxContent>
                            <w:p w14:paraId="659DCD2D" w14:textId="77777777" w:rsidR="007B0875" w:rsidRDefault="007B0875">
                              <w:r>
                                <w:rPr>
                                  <w:rFonts w:hint="eastAsia"/>
                                </w:rPr>
                                <w:t>结果运用</w:t>
                              </w:r>
                            </w:p>
                          </w:txbxContent>
                        </wps:txbx>
                        <wps:bodyPr rot="0" vert="horz" wrap="square" lIns="91440" tIns="45720" rIns="91440" bIns="45720" anchor="t" anchorCtr="0" upright="1">
                          <a:noAutofit/>
                        </wps:bodyPr>
                      </wps:wsp>
                      <wps:wsp>
                        <wps:cNvPr id="8" name="AutoShape 266"/>
                        <wps:cNvSpPr>
                          <a:spLocks noChangeArrowheads="1"/>
                        </wps:cNvSpPr>
                        <wps:spPr bwMode="auto">
                          <a:xfrm>
                            <a:off x="219" y="1359"/>
                            <a:ext cx="1096" cy="2174"/>
                          </a:xfrm>
                          <a:prstGeom prst="roundRect">
                            <a:avLst>
                              <a:gd name="adj" fmla="val 16667"/>
                            </a:avLst>
                          </a:prstGeom>
                          <a:solidFill>
                            <a:srgbClr val="FFFFFF"/>
                          </a:solidFill>
                          <a:ln w="9525">
                            <a:solidFill>
                              <a:srgbClr val="000000"/>
                            </a:solidFill>
                            <a:round/>
                            <a:headEnd/>
                            <a:tailEnd/>
                          </a:ln>
                        </wps:spPr>
                        <wps:txbx>
                          <w:txbxContent>
                            <w:p w14:paraId="1B1FF524" w14:textId="77777777" w:rsidR="007B0875" w:rsidRDefault="007B0875">
                              <w:r>
                                <w:rPr>
                                  <w:rFonts w:hint="eastAsia"/>
                                </w:rPr>
                                <w:t>制定年度经营方针、目标</w:t>
                              </w:r>
                            </w:p>
                          </w:txbxContent>
                        </wps:txbx>
                        <wps:bodyPr rot="0" vert="horz" wrap="square" lIns="91440" tIns="45720" rIns="91440" bIns="45720" anchor="t" anchorCtr="0" upright="1">
                          <a:noAutofit/>
                        </wps:bodyPr>
                      </wps:wsp>
                      <wps:wsp>
                        <wps:cNvPr id="9" name="AutoShape 267"/>
                        <wps:cNvSpPr>
                          <a:spLocks noChangeArrowheads="1"/>
                        </wps:cNvSpPr>
                        <wps:spPr bwMode="auto">
                          <a:xfrm>
                            <a:off x="3036" y="1359"/>
                            <a:ext cx="1095" cy="2143"/>
                          </a:xfrm>
                          <a:prstGeom prst="roundRect">
                            <a:avLst>
                              <a:gd name="adj" fmla="val 16667"/>
                            </a:avLst>
                          </a:prstGeom>
                          <a:solidFill>
                            <a:srgbClr val="FFFFFF"/>
                          </a:solidFill>
                          <a:ln w="9525">
                            <a:solidFill>
                              <a:srgbClr val="000000"/>
                            </a:solidFill>
                            <a:round/>
                            <a:headEnd/>
                            <a:tailEnd/>
                          </a:ln>
                        </wps:spPr>
                        <wps:txbx>
                          <w:txbxContent>
                            <w:p w14:paraId="4F48ADBD" w14:textId="77777777" w:rsidR="007B0875" w:rsidRDefault="007B0875">
                              <w:r>
                                <w:rPr>
                                  <w:rFonts w:hint="eastAsia"/>
                                </w:rPr>
                                <w:t>建立评估指标体系；监控经营计划的执行。</w:t>
                              </w:r>
                            </w:p>
                          </w:txbxContent>
                        </wps:txbx>
                        <wps:bodyPr rot="0" vert="horz" wrap="square" lIns="91440" tIns="45720" rIns="91440" bIns="45720" anchor="t" anchorCtr="0" upright="1">
                          <a:noAutofit/>
                        </wps:bodyPr>
                      </wps:wsp>
                      <wps:wsp>
                        <wps:cNvPr id="10" name="AutoShape 268"/>
                        <wps:cNvSpPr>
                          <a:spLocks noChangeArrowheads="1"/>
                        </wps:cNvSpPr>
                        <wps:spPr bwMode="auto">
                          <a:xfrm>
                            <a:off x="4445" y="1359"/>
                            <a:ext cx="1095" cy="2143"/>
                          </a:xfrm>
                          <a:prstGeom prst="roundRect">
                            <a:avLst>
                              <a:gd name="adj" fmla="val 16667"/>
                            </a:avLst>
                          </a:prstGeom>
                          <a:solidFill>
                            <a:srgbClr val="FFFFFF"/>
                          </a:solidFill>
                          <a:ln w="9525">
                            <a:solidFill>
                              <a:srgbClr val="000000"/>
                            </a:solidFill>
                            <a:round/>
                            <a:headEnd/>
                            <a:tailEnd/>
                          </a:ln>
                        </wps:spPr>
                        <wps:txbx>
                          <w:txbxContent>
                            <w:p w14:paraId="139BEC30" w14:textId="77777777" w:rsidR="007B0875" w:rsidRDefault="007B0875">
                              <w:r>
                                <w:rPr>
                                  <w:rFonts w:hint="eastAsia"/>
                                </w:rPr>
                                <w:t>实施绩效评估；绩效反馈与辅导。</w:t>
                              </w:r>
                            </w:p>
                          </w:txbxContent>
                        </wps:txbx>
                        <wps:bodyPr rot="0" vert="horz" wrap="square" lIns="91440" tIns="45720" rIns="91440" bIns="45720" anchor="t" anchorCtr="0" upright="1">
                          <a:noAutofit/>
                        </wps:bodyPr>
                      </wps:wsp>
                      <wps:wsp>
                        <wps:cNvPr id="11" name="AutoShape 269"/>
                        <wps:cNvSpPr>
                          <a:spLocks noChangeArrowheads="1"/>
                        </wps:cNvSpPr>
                        <wps:spPr bwMode="auto">
                          <a:xfrm>
                            <a:off x="5854" y="1359"/>
                            <a:ext cx="1094" cy="2143"/>
                          </a:xfrm>
                          <a:prstGeom prst="roundRect">
                            <a:avLst>
                              <a:gd name="adj" fmla="val 16667"/>
                            </a:avLst>
                          </a:prstGeom>
                          <a:solidFill>
                            <a:srgbClr val="FFFFFF"/>
                          </a:solidFill>
                          <a:ln w="9525">
                            <a:solidFill>
                              <a:srgbClr val="000000"/>
                            </a:solidFill>
                            <a:round/>
                            <a:headEnd/>
                            <a:tailEnd/>
                          </a:ln>
                        </wps:spPr>
                        <wps:txbx>
                          <w:txbxContent>
                            <w:p w14:paraId="7D70F117" w14:textId="77777777" w:rsidR="007B0875" w:rsidRDefault="007B0875">
                              <w:r>
                                <w:rPr>
                                  <w:rFonts w:hint="eastAsia"/>
                                </w:rPr>
                                <w:t>将绩效评估结果与薪酬调配挂钩。</w:t>
                              </w:r>
                            </w:p>
                          </w:txbxContent>
                        </wps:txbx>
                        <wps:bodyPr rot="0" vert="horz" wrap="square" lIns="91440" tIns="45720" rIns="91440" bIns="45720" anchor="t" anchorCtr="0" upright="1">
                          <a:noAutofit/>
                        </wps:bodyPr>
                      </wps:wsp>
                      <wps:wsp>
                        <wps:cNvPr id="12" name="Line 270"/>
                        <wps:cNvCnPr>
                          <a:cxnSpLocks noChangeShapeType="1"/>
                        </wps:cNvCnPr>
                        <wps:spPr bwMode="auto">
                          <a:xfrm>
                            <a:off x="689" y="815"/>
                            <a:ext cx="0" cy="5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271"/>
                        <wps:cNvCnPr>
                          <a:cxnSpLocks noChangeShapeType="1"/>
                        </wps:cNvCnPr>
                        <wps:spPr bwMode="auto">
                          <a:xfrm>
                            <a:off x="2097" y="815"/>
                            <a:ext cx="0" cy="5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72"/>
                        <wps:cNvCnPr>
                          <a:cxnSpLocks noChangeShapeType="1"/>
                        </wps:cNvCnPr>
                        <wps:spPr bwMode="auto">
                          <a:xfrm>
                            <a:off x="3506" y="815"/>
                            <a:ext cx="0" cy="5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73"/>
                        <wps:cNvCnPr>
                          <a:cxnSpLocks noChangeShapeType="1"/>
                        </wps:cNvCnPr>
                        <wps:spPr bwMode="auto">
                          <a:xfrm>
                            <a:off x="4915" y="815"/>
                            <a:ext cx="0" cy="5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74"/>
                        <wps:cNvCnPr>
                          <a:cxnSpLocks noChangeShapeType="1"/>
                        </wps:cNvCnPr>
                        <wps:spPr bwMode="auto">
                          <a:xfrm>
                            <a:off x="6323" y="815"/>
                            <a:ext cx="0" cy="5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45E207" id="Group 259" o:spid="_x0000_s1084" style="width:410.4pt;height:202.8pt;mso-position-horizontal-relative:char;mso-position-vertical-relative:line" coordsize="7137,3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">
                <v:rect id="AutoShape 260" o:spid="_x0000_s1085" style="position:absolute;width:7137;height:35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text="t"/>
                </v:rect>
                <v:rect id="Rectangle 261" o:spid="_x0000_s1086" style="position:absolute;left:156;top:136;width:1159;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3243C9F" w14:textId="77777777" w:rsidR="007B0875" w:rsidRDefault="007B0875">
                        <w:r>
                          <w:rPr>
                            <w:rFonts w:hint="eastAsia"/>
                          </w:rPr>
                          <w:t>制定</w:t>
                        </w:r>
                      </w:p>
                      <w:p w14:paraId="40365DCD" w14:textId="77777777" w:rsidR="007B0875" w:rsidRDefault="007B0875">
                        <w:r>
                          <w:rPr>
                            <w:rFonts w:hint="eastAsia"/>
                          </w:rPr>
                          <w:t>战略规划</w:t>
                        </w:r>
                      </w:p>
                    </w:txbxContent>
                  </v:textbox>
                </v:rect>
                <v:rect id="Rectangle 262" o:spid="_x0000_s1087" style="position:absolute;left:1628;top:136;width:1095;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643B435A" w14:textId="77777777" w:rsidR="007B0875" w:rsidRDefault="007B0875">
                        <w:r>
                          <w:rPr>
                            <w:rFonts w:hint="eastAsia"/>
                          </w:rPr>
                          <w:t>绩效、胜任力目标</w:t>
                        </w:r>
                      </w:p>
                    </w:txbxContent>
                  </v:textbox>
                </v:rect>
                <v:rect id="Rectangle 263" o:spid="_x0000_s1088" style="position:absolute;left:3036;top:136;width:10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">
                  <v:textbox>
                    <w:txbxContent>
                      <w:p w14:paraId="4CE278FE" w14:textId="77777777" w:rsidR="007B0875" w:rsidRDefault="007B0875">
                        <w:r>
                          <w:rPr>
                            <w:rFonts w:hint="eastAsia"/>
                          </w:rPr>
                          <w:t>实施</w:t>
                        </w:r>
                      </w:p>
                      <w:p w14:paraId="27487680" w14:textId="77777777" w:rsidR="007B0875" w:rsidRDefault="007B0875">
                        <w:r>
                          <w:rPr>
                            <w:rFonts w:hint="eastAsia"/>
                          </w:rPr>
                          <w:t>绩效监控</w:t>
                        </w:r>
                      </w:p>
                    </w:txbxContent>
                  </v:textbox>
                </v:rect>
                <v:rect id="Rectangle 264" o:spid="_x0000_s1089" style="position:absolute;left:4445;top:136;width:1097;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">
                  <v:textbox>
                    <w:txbxContent>
                      <w:p w14:paraId="15D30198" w14:textId="77777777" w:rsidR="007B0875" w:rsidRDefault="007B0875">
                        <w:r>
                          <w:rPr>
                            <w:rFonts w:hint="eastAsia"/>
                          </w:rPr>
                          <w:t>绩效评估</w:t>
                        </w:r>
                      </w:p>
                    </w:txbxContent>
                  </v:textbox>
                </v:rect>
                <v:rect id="Rectangle 265" o:spid="_x0000_s1090" style="position:absolute;left:5854;top:136;width:1096;height: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659DCD2D" w14:textId="77777777" w:rsidR="007B0875" w:rsidRDefault="007B0875">
                        <w:r>
                          <w:rPr>
                            <w:rFonts w:hint="eastAsia"/>
                          </w:rPr>
                          <w:t>结果运用</w:t>
                        </w:r>
                      </w:p>
                    </w:txbxContent>
                  </v:textbox>
                </v:rect>
                <v:roundrect id="AutoShape 266" o:spid="_x0000_s1091" style="position:absolute;left:219;top:1359;width:1096;height:217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">
                  <v:textbox>
                    <w:txbxContent>
                      <w:p w14:paraId="1B1FF524" w14:textId="77777777" w:rsidR="007B0875" w:rsidRDefault="007B0875">
                        <w:r>
                          <w:rPr>
                            <w:rFonts w:hint="eastAsia"/>
                          </w:rPr>
                          <w:t>制定年度经营方针、目标</w:t>
                        </w:r>
                      </w:p>
                    </w:txbxContent>
                  </v:textbox>
                </v:roundrect>
                <v:roundrect id="AutoShape 267" o:spid="_x0000_s1092" style="position:absolute;left:3036;top:1359;width:1095;height:214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">
                  <v:textbox>
                    <w:txbxContent>
                      <w:p w14:paraId="4F48ADBD" w14:textId="77777777" w:rsidR="007B0875" w:rsidRDefault="007B0875">
                        <w:r>
                          <w:rPr>
                            <w:rFonts w:hint="eastAsia"/>
                          </w:rPr>
                          <w:t>建立评估指标体系；监控经营计划的执行。</w:t>
                        </w:r>
                      </w:p>
                    </w:txbxContent>
                  </v:textbox>
                </v:roundrect>
                <v:roundrect id="AutoShape 268" o:spid="_x0000_s1093" style="position:absolute;left:4445;top:1359;width:1095;height:214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">
                  <v:textbox>
                    <w:txbxContent>
                      <w:p w14:paraId="139BEC30" w14:textId="77777777" w:rsidR="007B0875" w:rsidRDefault="007B0875">
                        <w:r>
                          <w:rPr>
                            <w:rFonts w:hint="eastAsia"/>
                          </w:rPr>
                          <w:t>实施绩效评估；绩效反馈与辅导。</w:t>
                        </w:r>
                      </w:p>
                    </w:txbxContent>
                  </v:textbox>
                </v:roundrect>
                <v:roundrect id="AutoShape 269" o:spid="_x0000_s1094" style="position:absolute;left:5854;top:1359;width:1094;height:214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7D70F117" w14:textId="77777777" w:rsidR="007B0875" w:rsidRDefault="007B0875">
                        <w:r>
                          <w:rPr>
                            <w:rFonts w:hint="eastAsia"/>
                          </w:rPr>
                          <w:t>将绩效评估结果与薪酬调配挂钩。</w:t>
                        </w:r>
                      </w:p>
                    </w:txbxContent>
                  </v:textbox>
                </v:roundrect>
                <v:line id="Line 270" o:spid="_x0000_s1095" style="position:absolute;visibility:visible;mso-wrap-style:square" from="689,815" to="689,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271" o:spid="_x0000_s1096" style="position:absolute;visibility:visible;mso-wrap-style:square" from="2097,815" to="2097,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272" o:spid="_x0000_s1097" style="position:absolute;visibility:visible;mso-wrap-style:square" from="3506,815" to="3506,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g2LxAAAANsAAAAPAAAAZHJzL2Rvd25yZXYueG1sRE9La8JA&#10;EL4X+h+WEXqrG9sS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MQaDYvEAAAA2wAAAA8A&#10;AAAAAAAAAAAAAAAABwIAAGRycy9kb3ducmV2LnhtbFBLBQYAAAAAAwADALcAAAD4AgAAAAA=&#10;"/>
                <v:line id="Line 273" o:spid="_x0000_s1098" style="position:absolute;visibility:visible;mso-wrap-style:square" from="4915,815" to="4915,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74" o:spid="_x0000_s1099" style="position:absolute;visibility:visible;mso-wrap-style:square" from="6323,815" to="6323,13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w10:anchorlock/>
              </v:group>
            </w:pict>
          </mc:Fallback>
        </mc:AlternateContent>
      </w:r>
    </w:p>
    <w:p w14:paraId="0A349F4D" w14:textId="0BB419EB" w:rsidR="00C06D18" w:rsidRDefault="00C06D18">
      <w:pPr>
        <w:adjustRightInd w:val="0"/>
        <w:snapToGrid w:val="0"/>
        <w:spacing w:line="300" w:lineRule="auto"/>
        <w:jc w:val="center"/>
        <w:rPr>
          <w:rFonts w:ascii="宋体" w:hAnsi="宋体"/>
        </w:rPr>
      </w:pPr>
      <w:r>
        <w:rPr>
          <w:rFonts w:ascii="宋体" w:hAnsi="宋体" w:hint="eastAsia"/>
        </w:rPr>
        <w:t>图</w:t>
      </w:r>
      <w:r w:rsidR="00CA4A98">
        <w:rPr>
          <w:rFonts w:ascii="宋体" w:hAnsi="宋体"/>
        </w:rPr>
        <w:t>4</w:t>
      </w:r>
      <w:r>
        <w:rPr>
          <w:rFonts w:ascii="宋体" w:hAnsi="宋体" w:hint="eastAsia"/>
        </w:rPr>
        <w:t>基于胜任力模型的绩效管理实施示意图</w:t>
      </w:r>
    </w:p>
    <w:p w14:paraId="1FD0095F" w14:textId="77777777" w:rsidR="00C06D18" w:rsidRDefault="00C06D18">
      <w:pPr>
        <w:ind w:firstLineChars="200" w:firstLine="480"/>
        <w:rPr>
          <w:rFonts w:ascii="宋体" w:hAnsi="宋体"/>
          <w:sz w:val="24"/>
        </w:rPr>
      </w:pPr>
    </w:p>
    <w:p w14:paraId="0B04350E" w14:textId="77777777" w:rsidR="00C06D18" w:rsidRDefault="00C06D18" w:rsidP="008D4E8B">
      <w:pPr>
        <w:rPr>
          <w:rFonts w:eastAsia="黑体"/>
          <w:b/>
          <w:kern w:val="0"/>
          <w:sz w:val="28"/>
        </w:rPr>
      </w:pPr>
      <w:r>
        <w:rPr>
          <w:rFonts w:hint="eastAsia"/>
        </w:rPr>
        <w:t>总而言之，建立绩效考评体系是建立激励性薪酬体系的重要内容，绩效考评体系是否有效最终决定薪酬体系能否正常运行，它是静态薪酬与动态薪酬的核心纽带，岗位评价及人员评价所形成的静态价值只有通过绩效考评才能反映出员工所发挥出的真正价值。</w:t>
      </w:r>
      <w:bookmarkStart w:id="41" w:name="_Toc164311745"/>
      <w:bookmarkStart w:id="42" w:name="_Toc164220899"/>
      <w:bookmarkStart w:id="43" w:name="_Toc163558309"/>
      <w:bookmarkStart w:id="44" w:name="_Toc163556074"/>
    </w:p>
    <w:p w14:paraId="3B74237B" w14:textId="77777777" w:rsidR="00C06D18" w:rsidRDefault="00C06D18">
      <w:pPr>
        <w:rPr>
          <w:rFonts w:eastAsia="黑体"/>
          <w:b/>
          <w:kern w:val="0"/>
          <w:sz w:val="28"/>
        </w:rPr>
      </w:pPr>
    </w:p>
    <w:p w14:paraId="7181E927" w14:textId="25DDA395" w:rsidR="00C06D18" w:rsidRDefault="00C06D18" w:rsidP="00A11741">
      <w:pPr>
        <w:pStyle w:val="1"/>
      </w:pPr>
      <w:bookmarkStart w:id="45" w:name="_Toc7443"/>
      <w:bookmarkEnd w:id="41"/>
      <w:bookmarkEnd w:id="42"/>
      <w:bookmarkEnd w:id="43"/>
      <w:bookmarkEnd w:id="44"/>
      <w:r>
        <w:rPr>
          <w:rFonts w:hint="eastAsia"/>
        </w:rPr>
        <w:t>结论</w:t>
      </w:r>
      <w:bookmarkEnd w:id="45"/>
    </w:p>
    <w:p w14:paraId="1FDA7FFF" w14:textId="77777777" w:rsidR="00C06D18" w:rsidRDefault="00C06D18" w:rsidP="008D4E8B">
      <w:r>
        <w:rPr>
          <w:rFonts w:hint="eastAsia"/>
        </w:rPr>
        <w:t>胜任力模型自从其被引入国内人力资源管理的理念体系之后，已较好地与我国社会经济转型时期的人力资源管理结合起来，并适应了我国经济高速增长的需要，在整个人力资源开发模式中发挥着越来越重要的作用。基于胜任力的员工评价为企业薪酬设计提供了一个新的方法。其评价结果可以在员工招聘、员工培训、绩效考评、薪酬管理等人力资源管理领域得到充分应用。运用本文所提出的员工评价方法构建思路，只需对该模型的指标体系稍加修改，就可以应用于其他类型企业和单位，模型将有广阔的应用前景。</w:t>
      </w:r>
    </w:p>
    <w:p w14:paraId="1C6D12CF" w14:textId="4C7A26DE" w:rsidR="00C06D18" w:rsidRDefault="00C06D18" w:rsidP="008D4E8B">
      <w:r>
        <w:rPr>
          <w:rFonts w:hint="eastAsia"/>
        </w:rPr>
        <w:t>本文在胜任力及薪酬相关理论的指导下，运用模糊评价的方法，对</w:t>
      </w:r>
      <w:r w:rsidR="00854375">
        <w:rPr>
          <w:rFonts w:hint="eastAsia"/>
        </w:rPr>
        <w:t>ABC</w:t>
      </w:r>
      <w:r w:rsidR="00854375">
        <w:rPr>
          <w:rFonts w:hint="eastAsia"/>
        </w:rPr>
        <w:t>公司</w:t>
      </w:r>
      <w:r>
        <w:rPr>
          <w:rFonts w:hint="eastAsia"/>
        </w:rPr>
        <w:t>设计人员薪酬现状进行了分析，指出其不足之处，并引入胜任力模型，在此基础上对</w:t>
      </w:r>
      <w:r w:rsidR="00854375">
        <w:rPr>
          <w:rFonts w:hint="eastAsia"/>
        </w:rPr>
        <w:t>ABC</w:t>
      </w:r>
      <w:r w:rsidR="00854375">
        <w:rPr>
          <w:rFonts w:hint="eastAsia"/>
        </w:rPr>
        <w:t>公司</w:t>
      </w:r>
      <w:r>
        <w:rPr>
          <w:rFonts w:hint="eastAsia"/>
        </w:rPr>
        <w:t>设计人员薪酬体系进行设计。得到以下结论：</w:t>
      </w:r>
    </w:p>
    <w:p w14:paraId="1F775961" w14:textId="65F43878" w:rsidR="00C06D18" w:rsidRDefault="00C06D18" w:rsidP="008D4E8B">
      <w:r>
        <w:rPr>
          <w:rFonts w:hint="eastAsia"/>
        </w:rPr>
        <w:t>（</w:t>
      </w:r>
      <w:r>
        <w:rPr>
          <w:rFonts w:hint="eastAsia"/>
        </w:rPr>
        <w:t>1</w:t>
      </w:r>
      <w:r>
        <w:rPr>
          <w:rFonts w:hint="eastAsia"/>
        </w:rPr>
        <w:t>）初步构建了</w:t>
      </w:r>
      <w:r w:rsidR="00854375">
        <w:rPr>
          <w:rFonts w:hint="eastAsia"/>
        </w:rPr>
        <w:t>ABC</w:t>
      </w:r>
      <w:r w:rsidR="00854375">
        <w:rPr>
          <w:rFonts w:hint="eastAsia"/>
        </w:rPr>
        <w:t>公司</w:t>
      </w:r>
      <w:r>
        <w:rPr>
          <w:rFonts w:hint="eastAsia"/>
        </w:rPr>
        <w:t>设计人员胜任力模型；</w:t>
      </w:r>
    </w:p>
    <w:p w14:paraId="40ACB156" w14:textId="77777777" w:rsidR="00C06D18" w:rsidRDefault="00C06D18" w:rsidP="008D4E8B">
      <w:r>
        <w:rPr>
          <w:rFonts w:hint="eastAsia"/>
        </w:rPr>
        <w:t>（</w:t>
      </w:r>
      <w:r>
        <w:rPr>
          <w:rFonts w:hint="eastAsia"/>
        </w:rPr>
        <w:t>2</w:t>
      </w:r>
      <w:r>
        <w:rPr>
          <w:rFonts w:hint="eastAsia"/>
        </w:rPr>
        <w:t>）基于胜任力模型，运用模糊评价原理，构建了胜任力绩效评估评价体系，提高了绩效评估的科学性和准确性；</w:t>
      </w:r>
    </w:p>
    <w:p w14:paraId="3C1BF494" w14:textId="2F7639EA" w:rsidR="00C06D18" w:rsidRDefault="00C06D18" w:rsidP="008D4E8B">
      <w:r>
        <w:rPr>
          <w:rFonts w:hint="eastAsia"/>
        </w:rPr>
        <w:t>（</w:t>
      </w:r>
      <w:r>
        <w:rPr>
          <w:rFonts w:hint="eastAsia"/>
        </w:rPr>
        <w:t>3</w:t>
      </w:r>
      <w:r>
        <w:rPr>
          <w:rFonts w:hint="eastAsia"/>
        </w:rPr>
        <w:t>）基于宽带薪酬原理，建立</w:t>
      </w:r>
      <w:r w:rsidR="00854375">
        <w:rPr>
          <w:rFonts w:hint="eastAsia"/>
        </w:rPr>
        <w:t>ABC</w:t>
      </w:r>
      <w:r w:rsidR="00854375">
        <w:rPr>
          <w:rFonts w:hint="eastAsia"/>
        </w:rPr>
        <w:t>公司</w:t>
      </w:r>
      <w:r>
        <w:rPr>
          <w:rFonts w:hint="eastAsia"/>
        </w:rPr>
        <w:t>设计人员胜任力薪酬体系；</w:t>
      </w:r>
    </w:p>
    <w:p w14:paraId="17829E6C" w14:textId="77777777" w:rsidR="00C06D18" w:rsidRDefault="00C06D18" w:rsidP="008D4E8B">
      <w:r>
        <w:rPr>
          <w:rFonts w:hint="eastAsia"/>
        </w:rPr>
        <w:t>（</w:t>
      </w:r>
      <w:r>
        <w:rPr>
          <w:rFonts w:hint="eastAsia"/>
        </w:rPr>
        <w:t>4</w:t>
      </w:r>
      <w:r>
        <w:rPr>
          <w:rFonts w:hint="eastAsia"/>
        </w:rPr>
        <w:t>）建立了薪酬方案的实施策略。</w:t>
      </w:r>
    </w:p>
    <w:p w14:paraId="090441BF" w14:textId="77777777" w:rsidR="00C06D18" w:rsidRDefault="00C06D18" w:rsidP="008D4E8B">
      <w:r>
        <w:rPr>
          <w:rFonts w:hint="eastAsia"/>
        </w:rPr>
        <w:t>另外，研究还存在一些不足之处</w:t>
      </w:r>
      <w:r>
        <w:rPr>
          <w:rFonts w:hint="eastAsia"/>
        </w:rPr>
        <w:t>:</w:t>
      </w:r>
    </w:p>
    <w:p w14:paraId="035AEBD2" w14:textId="77777777" w:rsidR="00C06D18" w:rsidRDefault="00C06D18" w:rsidP="008D4E8B">
      <w:r>
        <w:rPr>
          <w:rFonts w:hint="eastAsia"/>
        </w:rPr>
        <w:t>（</w:t>
      </w:r>
      <w:r>
        <w:rPr>
          <w:rFonts w:hint="eastAsia"/>
        </w:rPr>
        <w:t>1</w:t>
      </w:r>
      <w:r>
        <w:rPr>
          <w:rFonts w:hint="eastAsia"/>
        </w:rPr>
        <w:t>）由于笔者水平及对公司了解有限，导致对员工胜任力评价还存在一定偏差，同时又有主观因素的影响，现有薪酬还存在一些不平衡的现象。</w:t>
      </w:r>
    </w:p>
    <w:p w14:paraId="521589F1" w14:textId="77777777" w:rsidR="00C06D18" w:rsidRDefault="00C06D18" w:rsidP="008D4E8B">
      <w:r>
        <w:rPr>
          <w:rFonts w:hint="eastAsia"/>
        </w:rPr>
        <w:t>（</w:t>
      </w:r>
      <w:r>
        <w:rPr>
          <w:rFonts w:hint="eastAsia"/>
        </w:rPr>
        <w:t>2</w:t>
      </w:r>
      <w:r>
        <w:rPr>
          <w:rFonts w:hint="eastAsia"/>
        </w:rPr>
        <w:t>）本文在设计人员胜任力模型构建方法上采用专家访谈、结合相关资料分析的简化方法，这种方法可能影响其信度与效度，因而在建模方法上需进一步的深化研究。</w:t>
      </w:r>
    </w:p>
    <w:p w14:paraId="1F59B44D" w14:textId="28AC96DD" w:rsidR="00C06D18" w:rsidRDefault="00C06D18" w:rsidP="008D4E8B">
      <w:r>
        <w:rPr>
          <w:rFonts w:hint="eastAsia"/>
        </w:rPr>
        <w:lastRenderedPageBreak/>
        <w:t>（</w:t>
      </w:r>
      <w:r>
        <w:rPr>
          <w:rFonts w:hint="eastAsia"/>
        </w:rPr>
        <w:t>3</w:t>
      </w:r>
      <w:r>
        <w:rPr>
          <w:rFonts w:hint="eastAsia"/>
        </w:rPr>
        <w:t>）由于篇幅有限，本文仅构建了设计人员的胜任力模型，在研究层面上还应对</w:t>
      </w:r>
      <w:r w:rsidR="00854375">
        <w:rPr>
          <w:rFonts w:hint="eastAsia"/>
        </w:rPr>
        <w:t>ABC</w:t>
      </w:r>
      <w:r w:rsidR="00854375">
        <w:rPr>
          <w:rFonts w:hint="eastAsia"/>
        </w:rPr>
        <w:t>公司</w:t>
      </w:r>
      <w:r>
        <w:rPr>
          <w:rFonts w:hint="eastAsia"/>
        </w:rPr>
        <w:t>的其他类型员工的胜任力模型进行研究与探讨，针对其他具体职位的胜任力模型还需要进一步开发。</w:t>
      </w:r>
    </w:p>
    <w:p w14:paraId="4F66A7F7" w14:textId="77777777" w:rsidR="00C06D18" w:rsidRDefault="00C06D18">
      <w:pPr>
        <w:rPr>
          <w:rFonts w:ascii="宋体" w:hAnsi="宋体"/>
          <w:sz w:val="24"/>
        </w:rPr>
      </w:pPr>
    </w:p>
    <w:p w14:paraId="30469F33" w14:textId="54256456" w:rsidR="00C06D18" w:rsidRDefault="00C06D18">
      <w:pPr>
        <w:rPr>
          <w:rFonts w:ascii="宋体" w:hAnsi="宋体"/>
          <w:sz w:val="24"/>
        </w:rPr>
      </w:pPr>
    </w:p>
    <w:p w14:paraId="205633A8" w14:textId="2997E7D2" w:rsidR="00C06D18" w:rsidRDefault="00C639F8" w:rsidP="005F29BC">
      <w:pPr>
        <w:pStyle w:val="11"/>
        <w:numPr>
          <w:ilvl w:val="0"/>
          <w:numId w:val="0"/>
        </w:numPr>
        <w:spacing w:beforeLines="0" w:afterLines="0"/>
        <w:ind w:left="425" w:hanging="425"/>
        <w:outlineLvl w:val="9"/>
      </w:pPr>
      <w:r>
        <w:rPr>
          <w:rFonts w:hint="eastAsia"/>
        </w:rPr>
        <w:t>专业词汇</w:t>
      </w:r>
      <w:r w:rsidR="00A62F00">
        <w:rPr>
          <w:rFonts w:hint="eastAsia"/>
        </w:rPr>
        <w:t>索引</w:t>
      </w:r>
    </w:p>
    <w:p w14:paraId="3D273305" w14:textId="72480A8E" w:rsidR="00A62F00" w:rsidRDefault="00A62F00" w:rsidP="00B304C5">
      <w:pPr>
        <w:rPr>
          <w:lang w:val="zh-CN"/>
        </w:rPr>
      </w:pPr>
      <w:r>
        <w:rPr>
          <w:rFonts w:hint="eastAsia"/>
        </w:rPr>
        <w:t>胜任力</w:t>
      </w:r>
      <w:r w:rsidR="009C3FDF">
        <w:rPr>
          <w:rFonts w:hint="eastAsia"/>
        </w:rPr>
        <w:t>，</w:t>
      </w:r>
      <w:r>
        <w:rPr>
          <w:rFonts w:hint="eastAsia"/>
        </w:rPr>
        <w:t>胜任力模型</w:t>
      </w:r>
      <w:r w:rsidR="009C3FDF">
        <w:rPr>
          <w:rFonts w:hint="eastAsia"/>
        </w:rPr>
        <w:t>，</w:t>
      </w:r>
      <w:r>
        <w:rPr>
          <w:rFonts w:hint="eastAsia"/>
        </w:rPr>
        <w:t>模糊评价</w:t>
      </w:r>
      <w:r w:rsidR="009C3FDF">
        <w:rPr>
          <w:rFonts w:hint="eastAsia"/>
        </w:rPr>
        <w:t>，</w:t>
      </w:r>
      <w:r>
        <w:rPr>
          <w:rFonts w:hint="eastAsia"/>
        </w:rPr>
        <w:t>薪酬体系</w:t>
      </w:r>
      <w:r>
        <w:rPr>
          <w:rFonts w:hint="eastAsia"/>
        </w:rPr>
        <w:t>，</w:t>
      </w:r>
      <w:r>
        <w:rPr>
          <w:rFonts w:hint="eastAsia"/>
        </w:rPr>
        <w:t>需求层次理论</w:t>
      </w:r>
      <w:r>
        <w:rPr>
          <w:rFonts w:hint="eastAsia"/>
        </w:rPr>
        <w:t>，</w:t>
      </w:r>
      <w:r>
        <w:rPr>
          <w:rFonts w:hint="eastAsia"/>
        </w:rPr>
        <w:t>双因素理论</w:t>
      </w:r>
      <w:r>
        <w:rPr>
          <w:rFonts w:hint="eastAsia"/>
        </w:rPr>
        <w:t>，</w:t>
      </w:r>
      <w:r>
        <w:rPr>
          <w:rFonts w:hint="eastAsia"/>
        </w:rPr>
        <w:t>E.R.G</w:t>
      </w:r>
      <w:r>
        <w:rPr>
          <w:rFonts w:hint="eastAsia"/>
        </w:rPr>
        <w:t>理论</w:t>
      </w:r>
      <w:r>
        <w:rPr>
          <w:rFonts w:hint="eastAsia"/>
        </w:rPr>
        <w:t>，</w:t>
      </w:r>
      <w:r>
        <w:rPr>
          <w:rFonts w:hint="eastAsia"/>
        </w:rPr>
        <w:t>公平理论</w:t>
      </w:r>
      <w:r>
        <w:rPr>
          <w:rFonts w:hint="eastAsia"/>
        </w:rPr>
        <w:t>，</w:t>
      </w:r>
      <w:r>
        <w:rPr>
          <w:rFonts w:hint="eastAsia"/>
        </w:rPr>
        <w:t>期望理论</w:t>
      </w:r>
      <w:r>
        <w:rPr>
          <w:rFonts w:hint="eastAsia"/>
        </w:rPr>
        <w:t>，</w:t>
      </w:r>
      <w:r>
        <w:rPr>
          <w:rFonts w:hint="eastAsia"/>
        </w:rPr>
        <w:t>强化理论</w:t>
      </w:r>
      <w:r w:rsidR="00AD7C1E">
        <w:rPr>
          <w:rFonts w:hint="eastAsia"/>
        </w:rPr>
        <w:t>，</w:t>
      </w:r>
      <w:r w:rsidR="00AD7C1E">
        <w:rPr>
          <w:rFonts w:hint="eastAsia"/>
        </w:rPr>
        <w:t>洋葱模型</w:t>
      </w:r>
      <w:r w:rsidR="00AD7C1E">
        <w:rPr>
          <w:rFonts w:hint="eastAsia"/>
        </w:rPr>
        <w:t>，</w:t>
      </w:r>
      <w:r w:rsidR="00AD7C1E">
        <w:rPr>
          <w:rFonts w:hint="eastAsia"/>
        </w:rPr>
        <w:t>冰山模型</w:t>
      </w:r>
      <w:r w:rsidR="00AD7C1E">
        <w:rPr>
          <w:rFonts w:hint="eastAsia"/>
        </w:rPr>
        <w:t>，</w:t>
      </w:r>
      <w:r w:rsidR="00AD7C1E">
        <w:rPr>
          <w:rFonts w:hint="eastAsia"/>
        </w:rPr>
        <w:t>梯形模型</w:t>
      </w:r>
      <w:r w:rsidR="00AD7C1E">
        <w:rPr>
          <w:rFonts w:hint="eastAsia"/>
        </w:rPr>
        <w:t>，</w:t>
      </w:r>
      <w:r w:rsidR="00AD7C1E">
        <w:rPr>
          <w:rFonts w:hint="eastAsia"/>
        </w:rPr>
        <w:t>问卷调查法</w:t>
      </w:r>
      <w:r w:rsidR="00AD7C1E">
        <w:rPr>
          <w:rFonts w:hint="eastAsia"/>
        </w:rPr>
        <w:t>，</w:t>
      </w:r>
      <w:r w:rsidR="00AD7C1E">
        <w:rPr>
          <w:rFonts w:hint="eastAsia"/>
        </w:rPr>
        <w:t>行为事件访谈法</w:t>
      </w:r>
      <w:r w:rsidR="00AD7C1E">
        <w:rPr>
          <w:rFonts w:hint="eastAsia"/>
        </w:rPr>
        <w:t>，</w:t>
      </w:r>
      <w:r w:rsidR="00AD7C1E">
        <w:rPr>
          <w:rFonts w:hint="eastAsia"/>
        </w:rPr>
        <w:t>团体焦点访谈法</w:t>
      </w:r>
      <w:r w:rsidR="00AD7C1E">
        <w:rPr>
          <w:rFonts w:hint="eastAsia"/>
        </w:rPr>
        <w:t>，</w:t>
      </w:r>
      <w:r w:rsidR="00AD7C1E">
        <w:rPr>
          <w:rFonts w:hint="eastAsia"/>
        </w:rPr>
        <w:t>工作任务分析法</w:t>
      </w:r>
      <w:r w:rsidR="00AD7C1E">
        <w:rPr>
          <w:rFonts w:hint="eastAsia"/>
        </w:rPr>
        <w:t>，</w:t>
      </w:r>
      <w:r w:rsidR="00AD7C1E">
        <w:rPr>
          <w:rFonts w:ascii="宋体" w:hAnsi="宋体" w:hint="eastAsia"/>
          <w:sz w:val="24"/>
        </w:rPr>
        <w:t>最大隶属度法</w:t>
      </w:r>
      <w:r w:rsidR="00AD7C1E">
        <w:rPr>
          <w:rFonts w:ascii="宋体" w:hAnsi="宋体" w:hint="eastAsia"/>
          <w:sz w:val="24"/>
        </w:rPr>
        <w:t>，</w:t>
      </w:r>
      <w:r w:rsidR="00AD7C1E">
        <w:rPr>
          <w:rFonts w:ascii="宋体" w:hAnsi="宋体" w:hint="eastAsia"/>
          <w:sz w:val="24"/>
        </w:rPr>
        <w:t>模糊分布法</w:t>
      </w:r>
      <w:r w:rsidR="00AD7C1E">
        <w:rPr>
          <w:rFonts w:ascii="宋体" w:hAnsi="宋体" w:hint="eastAsia"/>
          <w:sz w:val="24"/>
        </w:rPr>
        <w:t>，</w:t>
      </w:r>
      <w:r w:rsidR="00AD7C1E">
        <w:rPr>
          <w:rFonts w:ascii="宋体" w:hAnsi="宋体" w:hint="eastAsia"/>
          <w:sz w:val="24"/>
        </w:rPr>
        <w:t>加权平均法</w:t>
      </w:r>
      <w:r w:rsidR="00AD7C1E">
        <w:rPr>
          <w:rFonts w:ascii="宋体" w:hAnsi="宋体" w:hint="eastAsia"/>
          <w:sz w:val="24"/>
        </w:rPr>
        <w:t>，</w:t>
      </w:r>
      <w:r w:rsidR="00AD7C1E">
        <w:rPr>
          <w:rFonts w:hint="eastAsia"/>
          <w:lang w:val="zh-CN"/>
        </w:rPr>
        <w:t>宽带薪酬</w:t>
      </w:r>
    </w:p>
    <w:p w14:paraId="16D00617" w14:textId="7F6B9E9D" w:rsidR="00C06D18" w:rsidRPr="00D80CA3" w:rsidRDefault="00C06D18" w:rsidP="00D80CA3">
      <w:pPr>
        <w:pStyle w:val="11"/>
        <w:numPr>
          <w:ilvl w:val="0"/>
          <w:numId w:val="0"/>
        </w:numPr>
        <w:spacing w:beforeLines="0" w:afterLines="0"/>
        <w:ind w:left="425" w:hanging="425"/>
        <w:outlineLvl w:val="9"/>
      </w:pPr>
      <w:bookmarkStart w:id="46" w:name="_Toc13515"/>
      <w:bookmarkEnd w:id="0"/>
      <w:bookmarkEnd w:id="1"/>
      <w:bookmarkEnd w:id="2"/>
      <w:bookmarkEnd w:id="3"/>
      <w:bookmarkEnd w:id="4"/>
      <w:bookmarkEnd w:id="5"/>
      <w:r>
        <w:rPr>
          <w:rFonts w:hint="eastAsia"/>
        </w:rPr>
        <w:t>附录</w:t>
      </w:r>
      <w:bookmarkEnd w:id="46"/>
      <w:r w:rsidR="00D80CA3">
        <w:rPr>
          <w:rFonts w:hint="eastAsia"/>
        </w:rPr>
        <w:t>：</w:t>
      </w:r>
      <w:r w:rsidR="00854375">
        <w:rPr>
          <w:rFonts w:ascii="黑体" w:hAnsi="黑体" w:hint="eastAsia"/>
          <w:b w:val="0"/>
          <w:sz w:val="44"/>
        </w:rPr>
        <w:t>ABC公司</w:t>
      </w:r>
      <w:r>
        <w:rPr>
          <w:rFonts w:ascii="黑体" w:hAnsi="黑体" w:hint="eastAsia"/>
          <w:b w:val="0"/>
          <w:sz w:val="44"/>
        </w:rPr>
        <w:t>薪酬状况调查表</w:t>
      </w:r>
    </w:p>
    <w:p w14:paraId="45864F43" w14:textId="77777777" w:rsidR="00C06D18" w:rsidRDefault="00C06D18">
      <w:pPr>
        <w:rPr>
          <w:rFonts w:ascii="宋体" w:hAnsi="宋体"/>
          <w:sz w:val="24"/>
        </w:rPr>
      </w:pPr>
    </w:p>
    <w:p w14:paraId="4C9B8BF0" w14:textId="77777777" w:rsidR="00C06D18" w:rsidRDefault="00C06D18" w:rsidP="000B0AF9">
      <w:r>
        <w:rPr>
          <w:rFonts w:hint="eastAsia"/>
        </w:rPr>
        <w:t xml:space="preserve">    </w:t>
      </w:r>
      <w:r>
        <w:rPr>
          <w:rFonts w:hint="eastAsia"/>
        </w:rPr>
        <w:t>为了配合公司的薪酬改革，了解公司目前薪酬管理中存在的不足，特组织本次薪酬调查。为了了解员工在薪酬方面的真实想法和建议，本次薪酬调查可署名也可不署名，而且在取得调查结果后立即销毁。因此，希望所有员工积极支持，本着认真负责和客观的态度完成本问卷，于</w:t>
      </w:r>
      <w:r>
        <w:rPr>
          <w:rFonts w:hint="eastAsia"/>
        </w:rPr>
        <w:t xml:space="preserve">   </w:t>
      </w:r>
      <w:r>
        <w:rPr>
          <w:rFonts w:hint="eastAsia"/>
        </w:rPr>
        <w:t>月</w:t>
      </w:r>
      <w:r>
        <w:rPr>
          <w:rFonts w:hint="eastAsia"/>
        </w:rPr>
        <w:t xml:space="preserve">   </w:t>
      </w:r>
      <w:r>
        <w:rPr>
          <w:rFonts w:hint="eastAsia"/>
        </w:rPr>
        <w:t>日前交人力资源部，谢谢！</w:t>
      </w:r>
      <w:r>
        <w:rPr>
          <w:rFonts w:hint="eastAsia"/>
        </w:rPr>
        <w:t xml:space="preserve"> </w:t>
      </w:r>
    </w:p>
    <w:p w14:paraId="065464C9" w14:textId="77777777" w:rsidR="00C06D18" w:rsidRDefault="00C06D18">
      <w:pPr>
        <w:spacing w:line="360" w:lineRule="auto"/>
        <w:rPr>
          <w:rFonts w:ascii="宋体" w:hAnsi="宋体"/>
          <w:sz w:val="24"/>
        </w:rPr>
      </w:pPr>
    </w:p>
    <w:p w14:paraId="6EAB2A64" w14:textId="77777777" w:rsidR="00C06D18" w:rsidRDefault="00C06D18">
      <w:pPr>
        <w:spacing w:line="360" w:lineRule="auto"/>
        <w:rPr>
          <w:rFonts w:ascii="宋体" w:hAnsi="宋体"/>
          <w:sz w:val="24"/>
        </w:rPr>
      </w:pPr>
      <w:r>
        <w:rPr>
          <w:rFonts w:ascii="宋体" w:hAnsi="宋体" w:hint="eastAsia"/>
          <w:sz w:val="24"/>
        </w:rPr>
        <w:t xml:space="preserve">姓名：     </w:t>
      </w:r>
      <w:r>
        <w:rPr>
          <w:rFonts w:ascii="宋体" w:hAnsi="宋体" w:hint="eastAsia"/>
          <w:sz w:val="24"/>
          <w:u w:val="single"/>
        </w:rPr>
        <w:t xml:space="preserve">            </w:t>
      </w:r>
      <w:r>
        <w:rPr>
          <w:rFonts w:ascii="宋体" w:hAnsi="宋体" w:hint="eastAsia"/>
          <w:sz w:val="24"/>
        </w:rPr>
        <w:t xml:space="preserve">             所在部门：       </w:t>
      </w:r>
      <w:r>
        <w:rPr>
          <w:rFonts w:ascii="宋体" w:hAnsi="宋体" w:hint="eastAsia"/>
          <w:sz w:val="24"/>
          <w:u w:val="single"/>
        </w:rPr>
        <w:t xml:space="preserve">                </w:t>
      </w:r>
    </w:p>
    <w:p w14:paraId="37862116" w14:textId="77777777" w:rsidR="00C06D18" w:rsidRDefault="00C06D18">
      <w:pPr>
        <w:spacing w:line="360" w:lineRule="auto"/>
        <w:rPr>
          <w:rFonts w:ascii="宋体" w:hAnsi="宋体"/>
          <w:sz w:val="24"/>
        </w:rPr>
      </w:pPr>
      <w:r>
        <w:rPr>
          <w:rFonts w:ascii="宋体" w:hAnsi="宋体" w:hint="eastAsia"/>
          <w:sz w:val="24"/>
        </w:rPr>
        <w:t xml:space="preserve">年龄：           性别：             入职年限：             职位：    </w:t>
      </w:r>
    </w:p>
    <w:p w14:paraId="2FB00C0E" w14:textId="77777777" w:rsidR="00C06D18" w:rsidRDefault="00C06D18">
      <w:pPr>
        <w:spacing w:line="360" w:lineRule="auto"/>
        <w:rPr>
          <w:rFonts w:ascii="宋体" w:hAnsi="宋体"/>
          <w:sz w:val="24"/>
        </w:rPr>
      </w:pPr>
      <w:r>
        <w:rPr>
          <w:rFonts w:ascii="宋体" w:hAnsi="宋体" w:hint="eastAsia"/>
          <w:sz w:val="24"/>
        </w:rPr>
        <w:t xml:space="preserve">学历：           职称：             户口所在地： </w:t>
      </w:r>
    </w:p>
    <w:p w14:paraId="0FCB3E5E" w14:textId="77777777" w:rsidR="00C06D18" w:rsidRDefault="00C06D18">
      <w:pPr>
        <w:spacing w:line="360" w:lineRule="auto"/>
        <w:rPr>
          <w:rFonts w:ascii="宋体" w:hAnsi="宋体"/>
          <w:sz w:val="24"/>
        </w:rPr>
      </w:pPr>
      <w:r>
        <w:rPr>
          <w:rFonts w:ascii="宋体" w:hAnsi="宋体" w:hint="eastAsia"/>
          <w:sz w:val="24"/>
        </w:rPr>
        <w:t xml:space="preserve">1．您对自己目前的薪酬水平： </w:t>
      </w:r>
    </w:p>
    <w:p w14:paraId="0324685B" w14:textId="77777777" w:rsidR="00C06D18" w:rsidRDefault="00C06D18">
      <w:pPr>
        <w:spacing w:line="360" w:lineRule="auto"/>
        <w:rPr>
          <w:rFonts w:ascii="宋体" w:hAnsi="宋体"/>
          <w:sz w:val="24"/>
        </w:rPr>
      </w:pPr>
      <w:r>
        <w:rPr>
          <w:rFonts w:ascii="宋体" w:hAnsi="宋体" w:hint="eastAsia"/>
          <w:sz w:val="24"/>
        </w:rPr>
        <w:t xml:space="preserve">（1）非常满意（2）比较满意（3）一般（4）不满意（5）非常不满意 </w:t>
      </w:r>
    </w:p>
    <w:p w14:paraId="26C4141F" w14:textId="77777777" w:rsidR="00C06D18" w:rsidRDefault="00C06D18">
      <w:pPr>
        <w:spacing w:line="360" w:lineRule="auto"/>
        <w:rPr>
          <w:rFonts w:ascii="宋体" w:hAnsi="宋体"/>
          <w:sz w:val="24"/>
        </w:rPr>
      </w:pPr>
      <w:r>
        <w:rPr>
          <w:rFonts w:ascii="宋体" w:hAnsi="宋体" w:hint="eastAsia"/>
          <w:sz w:val="24"/>
        </w:rPr>
        <w:t xml:space="preserve">2．您认为现有的薪酬制度公平吗？ </w:t>
      </w:r>
    </w:p>
    <w:p w14:paraId="4B44B16B" w14:textId="77777777" w:rsidR="00C06D18" w:rsidRDefault="00C06D18">
      <w:pPr>
        <w:spacing w:line="360" w:lineRule="auto"/>
        <w:rPr>
          <w:rFonts w:ascii="宋体" w:hAnsi="宋体"/>
          <w:sz w:val="24"/>
        </w:rPr>
      </w:pPr>
      <w:r>
        <w:rPr>
          <w:rFonts w:ascii="宋体" w:hAnsi="宋体" w:hint="eastAsia"/>
          <w:sz w:val="24"/>
        </w:rPr>
        <w:t xml:space="preserve">（1）非常公平（2）比较公平（3）一般（4）不公平（5）非常不公平 </w:t>
      </w:r>
    </w:p>
    <w:p w14:paraId="417667B0" w14:textId="77777777" w:rsidR="00C06D18" w:rsidRDefault="00C06D18">
      <w:pPr>
        <w:spacing w:line="360" w:lineRule="auto"/>
        <w:rPr>
          <w:rFonts w:ascii="宋体" w:hAnsi="宋体"/>
          <w:sz w:val="24"/>
        </w:rPr>
      </w:pPr>
      <w:r>
        <w:rPr>
          <w:rFonts w:ascii="宋体" w:hAnsi="宋体" w:hint="eastAsia"/>
          <w:sz w:val="24"/>
        </w:rPr>
        <w:t xml:space="preserve">3．您认为与同行业其他公司相比，本公司的薪酬 </w:t>
      </w:r>
    </w:p>
    <w:p w14:paraId="7674B016" w14:textId="77777777" w:rsidR="00C06D18" w:rsidRDefault="00C06D18">
      <w:pPr>
        <w:spacing w:line="360" w:lineRule="auto"/>
        <w:rPr>
          <w:rFonts w:ascii="宋体" w:hAnsi="宋体"/>
          <w:sz w:val="24"/>
        </w:rPr>
      </w:pPr>
      <w:r>
        <w:rPr>
          <w:rFonts w:ascii="宋体" w:hAnsi="宋体" w:hint="eastAsia"/>
          <w:sz w:val="24"/>
        </w:rPr>
        <w:t xml:space="preserve">（1）很高（2）比较高（3）差不多（4）偏低（5）很低 </w:t>
      </w:r>
    </w:p>
    <w:p w14:paraId="7594446F" w14:textId="77777777" w:rsidR="00C06D18" w:rsidRDefault="00C06D18">
      <w:pPr>
        <w:spacing w:line="360" w:lineRule="auto"/>
        <w:rPr>
          <w:rFonts w:ascii="宋体" w:hAnsi="宋体"/>
          <w:sz w:val="24"/>
        </w:rPr>
      </w:pPr>
      <w:r>
        <w:rPr>
          <w:rFonts w:ascii="宋体" w:hAnsi="宋体" w:hint="eastAsia"/>
          <w:sz w:val="24"/>
        </w:rPr>
        <w:t xml:space="preserve">4．您对公司目前的福利状况 </w:t>
      </w:r>
    </w:p>
    <w:p w14:paraId="54124DAF" w14:textId="77777777" w:rsidR="00C06D18" w:rsidRDefault="00C06D18">
      <w:pPr>
        <w:spacing w:line="360" w:lineRule="auto"/>
        <w:rPr>
          <w:rFonts w:ascii="宋体" w:hAnsi="宋体"/>
          <w:sz w:val="24"/>
        </w:rPr>
      </w:pPr>
      <w:r>
        <w:rPr>
          <w:rFonts w:ascii="宋体" w:hAnsi="宋体" w:hint="eastAsia"/>
          <w:sz w:val="24"/>
        </w:rPr>
        <w:t xml:space="preserve">（1）非常满意（2）比较满意（3）一般（4）不满意（5）非常不满意 </w:t>
      </w:r>
    </w:p>
    <w:p w14:paraId="3F6338A5" w14:textId="44843444" w:rsidR="00C06D18" w:rsidRDefault="00C06D18">
      <w:pPr>
        <w:spacing w:line="360" w:lineRule="auto"/>
        <w:rPr>
          <w:rFonts w:ascii="宋体" w:hAnsi="宋体"/>
          <w:sz w:val="24"/>
        </w:rPr>
      </w:pPr>
    </w:p>
    <w:p w14:paraId="5C80D633" w14:textId="77777777" w:rsidR="00C06D18" w:rsidRDefault="00C06D18">
      <w:pPr>
        <w:spacing w:line="360" w:lineRule="auto"/>
        <w:rPr>
          <w:rFonts w:ascii="宋体" w:hAnsi="宋体"/>
          <w:sz w:val="24"/>
        </w:rPr>
      </w:pPr>
      <w:r>
        <w:rPr>
          <w:rFonts w:ascii="宋体" w:hAnsi="宋体" w:hint="eastAsia"/>
          <w:sz w:val="24"/>
        </w:rPr>
        <w:t xml:space="preserve">5．与本部门的相似资历的员工相比，您对自己的薪酬水平： </w:t>
      </w:r>
    </w:p>
    <w:p w14:paraId="55A64E93" w14:textId="77777777" w:rsidR="00C06D18" w:rsidRDefault="00C06D18">
      <w:pPr>
        <w:spacing w:line="360" w:lineRule="auto"/>
        <w:rPr>
          <w:rFonts w:ascii="宋体" w:hAnsi="宋体"/>
          <w:sz w:val="24"/>
        </w:rPr>
      </w:pPr>
      <w:r>
        <w:rPr>
          <w:rFonts w:ascii="宋体" w:hAnsi="宋体" w:hint="eastAsia"/>
          <w:sz w:val="24"/>
        </w:rPr>
        <w:t xml:space="preserve">（1）相当满意（2）比较满意（3）差不多（4）比较不满意（5）非常不满意 </w:t>
      </w:r>
    </w:p>
    <w:p w14:paraId="68213464" w14:textId="77777777" w:rsidR="00C06D18" w:rsidRDefault="00C06D18">
      <w:pPr>
        <w:spacing w:line="360" w:lineRule="auto"/>
        <w:rPr>
          <w:rFonts w:ascii="宋体" w:hAnsi="宋体"/>
          <w:sz w:val="24"/>
        </w:rPr>
      </w:pPr>
      <w:r>
        <w:rPr>
          <w:rFonts w:ascii="宋体" w:hAnsi="宋体" w:hint="eastAsia"/>
          <w:sz w:val="24"/>
        </w:rPr>
        <w:t xml:space="preserve">6．与其他部门的相似资历的员工相比，您对自己的薪酬水平： </w:t>
      </w:r>
    </w:p>
    <w:p w14:paraId="5CE3DC1C" w14:textId="77777777" w:rsidR="00C06D18" w:rsidRDefault="00C06D18">
      <w:pPr>
        <w:spacing w:line="360" w:lineRule="auto"/>
        <w:rPr>
          <w:rFonts w:ascii="宋体" w:hAnsi="宋体"/>
          <w:sz w:val="24"/>
        </w:rPr>
      </w:pPr>
      <w:r>
        <w:rPr>
          <w:rFonts w:ascii="宋体" w:hAnsi="宋体" w:hint="eastAsia"/>
          <w:sz w:val="24"/>
        </w:rPr>
        <w:lastRenderedPageBreak/>
        <w:t>（1）相当满意（2）比较满意（3）差不多（4）比较不满意（5）非常不满意</w:t>
      </w:r>
    </w:p>
    <w:p w14:paraId="40693B59" w14:textId="6309738D" w:rsidR="00C06D18" w:rsidRDefault="000C3D27">
      <w:pPr>
        <w:spacing w:line="360" w:lineRule="auto"/>
        <w:rPr>
          <w:rFonts w:ascii="宋体" w:hAnsi="宋体"/>
          <w:sz w:val="24"/>
        </w:rPr>
      </w:pPr>
      <w:r>
        <w:rPr>
          <w:rFonts w:ascii="宋体" w:hAnsi="宋体"/>
          <w:sz w:val="24"/>
        </w:rPr>
        <w:t>7</w:t>
      </w:r>
      <w:r w:rsidR="00C06D18">
        <w:rPr>
          <w:rFonts w:ascii="宋体" w:hAnsi="宋体" w:hint="eastAsia"/>
          <w:sz w:val="24"/>
        </w:rPr>
        <w:t xml:space="preserve">．如果公司有6000元要发给您，您认为哪种发放方式对您的吸引力大？ </w:t>
      </w:r>
    </w:p>
    <w:p w14:paraId="20169D73" w14:textId="77777777" w:rsidR="00C06D18" w:rsidRDefault="00C06D18">
      <w:pPr>
        <w:spacing w:line="360" w:lineRule="auto"/>
        <w:rPr>
          <w:rFonts w:ascii="宋体" w:hAnsi="宋体"/>
          <w:sz w:val="24"/>
        </w:rPr>
      </w:pPr>
      <w:r>
        <w:rPr>
          <w:rFonts w:ascii="宋体" w:hAnsi="宋体" w:hint="eastAsia"/>
          <w:sz w:val="24"/>
        </w:rPr>
        <w:t xml:space="preserve">（1）一次发放（2）按月平均，每月500 </w:t>
      </w:r>
    </w:p>
    <w:p w14:paraId="1EA30FA2" w14:textId="54F11D48" w:rsidR="00C06D18" w:rsidRDefault="000C3D27">
      <w:pPr>
        <w:spacing w:line="360" w:lineRule="auto"/>
        <w:rPr>
          <w:rFonts w:ascii="宋体" w:hAnsi="宋体"/>
          <w:sz w:val="24"/>
        </w:rPr>
      </w:pPr>
      <w:r>
        <w:rPr>
          <w:rFonts w:ascii="宋体" w:hAnsi="宋体"/>
          <w:sz w:val="24"/>
        </w:rPr>
        <w:t>8</w:t>
      </w:r>
      <w:r w:rsidR="00C06D18">
        <w:rPr>
          <w:rFonts w:ascii="宋体" w:hAnsi="宋体" w:hint="eastAsia"/>
          <w:sz w:val="24"/>
        </w:rPr>
        <w:t xml:space="preserve">．如果公司要制定一个新的薪酬制度，您对新的薪酬制度的建议： </w:t>
      </w:r>
    </w:p>
    <w:p w14:paraId="186182CC" w14:textId="77777777" w:rsidR="00C06D18" w:rsidRDefault="00C06D18">
      <w:pPr>
        <w:spacing w:line="360" w:lineRule="auto"/>
        <w:rPr>
          <w:rFonts w:ascii="宋体" w:hAnsi="宋体" w:hint="eastAsia"/>
          <w:sz w:val="24"/>
        </w:rPr>
      </w:pPr>
    </w:p>
    <w:p w14:paraId="314865E0" w14:textId="77777777" w:rsidR="00C06D18" w:rsidRDefault="00C06D18"/>
    <w:sectPr w:rsidR="00C06D18">
      <w:footerReference w:type="default" r:id="rId65"/>
      <w:pgSz w:w="11906" w:h="16838"/>
      <w:pgMar w:top="1418" w:right="1701" w:bottom="1418" w:left="1701"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5E8965" w14:textId="77777777" w:rsidR="007E3697" w:rsidRDefault="007E3697">
      <w:r>
        <w:separator/>
      </w:r>
    </w:p>
  </w:endnote>
  <w:endnote w:type="continuationSeparator" w:id="0">
    <w:p w14:paraId="3C6EF9FB" w14:textId="77777777" w:rsidR="007E3697" w:rsidRDefault="007E3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F20E7C" w14:textId="77777777" w:rsidR="007B0875" w:rsidRDefault="007B0875">
    <w:pPr>
      <w:pStyle w:val="a6"/>
      <w:framePr w:h="0" w:wrap="around" w:vAnchor="text" w:hAnchor="margin" w:xAlign="right" w:y="1"/>
      <w:rPr>
        <w:rStyle w:val="a4"/>
      </w:rPr>
    </w:pPr>
    <w:r>
      <w:fldChar w:fldCharType="begin"/>
    </w:r>
    <w:r>
      <w:rPr>
        <w:rStyle w:val="a4"/>
      </w:rPr>
      <w:instrText xml:space="preserve">PAGE  </w:instrText>
    </w:r>
    <w:r>
      <w:fldChar w:fldCharType="separate"/>
    </w:r>
    <w:r>
      <w:rPr>
        <w:rStyle w:val="a4"/>
        <w:noProof/>
      </w:rPr>
      <w:t>66</w:t>
    </w:r>
    <w:r>
      <w:fldChar w:fldCharType="end"/>
    </w:r>
  </w:p>
  <w:p w14:paraId="232276A7" w14:textId="77777777" w:rsidR="007B0875" w:rsidRDefault="007B0875" w:rsidP="005F600B">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9A921" w14:textId="77777777" w:rsidR="007E3697" w:rsidRDefault="007E3697">
      <w:r>
        <w:separator/>
      </w:r>
    </w:p>
  </w:footnote>
  <w:footnote w:type="continuationSeparator" w:id="0">
    <w:p w14:paraId="16CC93D0" w14:textId="77777777" w:rsidR="007E3697" w:rsidRDefault="007E3697">
      <w:r>
        <w:continuationSeparator/>
      </w:r>
    </w:p>
  </w:footnote>
  <w:footnote w:id="1">
    <w:p w14:paraId="29F1BBD7" w14:textId="50D0EE7F" w:rsidR="005F600B" w:rsidRPr="005F600B" w:rsidRDefault="005F600B" w:rsidP="005F600B">
      <w:pPr>
        <w:spacing w:line="300" w:lineRule="auto"/>
        <w:textAlignment w:val="baseline"/>
        <w:rPr>
          <w:rFonts w:ascii="宋体" w:hAnsi="宋体" w:hint="eastAsia"/>
        </w:rPr>
      </w:pPr>
      <w:r>
        <w:rPr>
          <w:rStyle w:val="ac"/>
        </w:rPr>
        <w:footnoteRef/>
      </w:r>
      <w:r>
        <w:t xml:space="preserve"> </w:t>
      </w:r>
      <w:r>
        <w:rPr>
          <w:rFonts w:ascii="宋体" w:hAnsi="宋体" w:hint="eastAsia"/>
        </w:rPr>
        <w:t>刘云通,胡江碧.模糊评价的数学模型及参数估计[J].北京工业大学学报,2001,(3):112-115.</w:t>
      </w:r>
    </w:p>
  </w:footnote>
  <w:footnote w:id="2">
    <w:p w14:paraId="63F36CD6" w14:textId="71A96B1B" w:rsidR="005F600B" w:rsidRDefault="005F600B">
      <w:pPr>
        <w:pStyle w:val="aa"/>
        <w:rPr>
          <w:rFonts w:hint="eastAsia"/>
        </w:rPr>
      </w:pPr>
      <w:r>
        <w:rPr>
          <w:rStyle w:val="ac"/>
        </w:rPr>
        <w:footnoteRef/>
      </w:r>
      <w:r>
        <w:t xml:space="preserve"> </w:t>
      </w:r>
      <w:r>
        <w:rPr>
          <w:rFonts w:ascii="宋体" w:hAnsi="宋体" w:hint="eastAsia"/>
        </w:rPr>
        <w:t>汪应洛.系统过程理论、方法与应用[M].北京:高等教育出版社,</w:t>
      </w:r>
      <w:r>
        <w:rPr>
          <w:rFonts w:ascii="宋体" w:hAnsi="宋体"/>
        </w:rPr>
        <w:t>1997.</w:t>
      </w:r>
    </w:p>
  </w:footnote>
  <w:footnote w:id="3">
    <w:p w14:paraId="5971199E" w14:textId="4C7F6A6C" w:rsidR="005F600B" w:rsidRDefault="005F600B">
      <w:pPr>
        <w:pStyle w:val="aa"/>
        <w:rPr>
          <w:rFonts w:hint="eastAsia"/>
        </w:rPr>
      </w:pPr>
      <w:r>
        <w:rPr>
          <w:rStyle w:val="ac"/>
        </w:rPr>
        <w:footnoteRef/>
      </w:r>
      <w:r>
        <w:t xml:space="preserve"> </w:t>
      </w:r>
      <w:r>
        <w:rPr>
          <w:rFonts w:ascii="宋体" w:hAnsi="宋体" w:hint="eastAsia"/>
        </w:rPr>
        <w:t>李西文，李玉茹.把好薪酬设计的第一关一谈薪酬设计的原则[J].经济论坛.2006(6):86-120.</w:t>
      </w:r>
    </w:p>
  </w:footnote>
  <w:footnote w:id="4">
    <w:p w14:paraId="7AE083D6" w14:textId="599084E1" w:rsidR="005F600B" w:rsidRDefault="005F600B">
      <w:pPr>
        <w:pStyle w:val="aa"/>
        <w:rPr>
          <w:rFonts w:hint="eastAsia"/>
        </w:rPr>
      </w:pPr>
      <w:r>
        <w:rPr>
          <w:rStyle w:val="ac"/>
        </w:rPr>
        <w:footnoteRef/>
      </w:r>
      <w:r>
        <w:t xml:space="preserve"> </w:t>
      </w:r>
      <w:r>
        <w:rPr>
          <w:rFonts w:ascii="宋体" w:hAnsi="宋体" w:hint="eastAsia"/>
        </w:rPr>
        <w:t>田效勋.薪酬制度设计[J].人力资源开发与管理.2003(12):21-34.</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4279A2"/>
    <w:multiLevelType w:val="multilevel"/>
    <w:tmpl w:val="004E0AE6"/>
    <w:lvl w:ilvl="0">
      <w:start w:val="1"/>
      <w:numFmt w:val="decimal"/>
      <w:pStyle w:val="1"/>
      <w:lvlText w:val="%1."/>
      <w:lvlJc w:val="left"/>
      <w:pPr>
        <w:ind w:left="425" w:hanging="425"/>
      </w:pPr>
      <w:rPr>
        <w:rFonts w:hint="eastAsia"/>
      </w:rPr>
    </w:lvl>
    <w:lvl w:ilvl="1">
      <w:start w:val="1"/>
      <w:numFmt w:val="upperLetter"/>
      <w:pStyle w:val="2"/>
      <w:suff w:val="space"/>
      <w:lvlText w:val="%1。%2"/>
      <w:lvlJc w:val="left"/>
      <w:pPr>
        <w:ind w:left="284" w:hanging="284"/>
      </w:pPr>
      <w:rPr>
        <w:rFonts w:hint="eastAsia"/>
      </w:rPr>
    </w:lvl>
    <w:lvl w:ilvl="2">
      <w:start w:val="1"/>
      <w:numFmt w:val="decimal"/>
      <w:pStyle w:val="3"/>
      <w:suff w:val="space"/>
      <w:lvlText w:val="%1。%2。%3"/>
      <w:lvlJc w:val="left"/>
      <w:pPr>
        <w:ind w:left="1418" w:hanging="1418"/>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856F2"/>
    <w:rsid w:val="000A24C2"/>
    <w:rsid w:val="000B0AF9"/>
    <w:rsid w:val="000C3D27"/>
    <w:rsid w:val="00130FEF"/>
    <w:rsid w:val="00133326"/>
    <w:rsid w:val="00172A27"/>
    <w:rsid w:val="001811DC"/>
    <w:rsid w:val="001B118E"/>
    <w:rsid w:val="001B4F58"/>
    <w:rsid w:val="001D277D"/>
    <w:rsid w:val="001F7DD4"/>
    <w:rsid w:val="00206518"/>
    <w:rsid w:val="0021190F"/>
    <w:rsid w:val="002B23AD"/>
    <w:rsid w:val="002C73EC"/>
    <w:rsid w:val="0035509D"/>
    <w:rsid w:val="00381206"/>
    <w:rsid w:val="00386555"/>
    <w:rsid w:val="003E6A77"/>
    <w:rsid w:val="004224DF"/>
    <w:rsid w:val="004564E7"/>
    <w:rsid w:val="00515F49"/>
    <w:rsid w:val="005C420A"/>
    <w:rsid w:val="005D37C0"/>
    <w:rsid w:val="005F29BC"/>
    <w:rsid w:val="005F600B"/>
    <w:rsid w:val="00615A6E"/>
    <w:rsid w:val="006251A7"/>
    <w:rsid w:val="006D59D6"/>
    <w:rsid w:val="007B0875"/>
    <w:rsid w:val="007B5451"/>
    <w:rsid w:val="007E3697"/>
    <w:rsid w:val="00840289"/>
    <w:rsid w:val="00854375"/>
    <w:rsid w:val="008660AA"/>
    <w:rsid w:val="0088438E"/>
    <w:rsid w:val="008D4E8B"/>
    <w:rsid w:val="008F0770"/>
    <w:rsid w:val="00931A43"/>
    <w:rsid w:val="00950B84"/>
    <w:rsid w:val="009A515A"/>
    <w:rsid w:val="009C3FDF"/>
    <w:rsid w:val="009D15FA"/>
    <w:rsid w:val="00A11741"/>
    <w:rsid w:val="00A12D0D"/>
    <w:rsid w:val="00A15AF7"/>
    <w:rsid w:val="00A62F00"/>
    <w:rsid w:val="00A63CB1"/>
    <w:rsid w:val="00A96E8A"/>
    <w:rsid w:val="00AC61DE"/>
    <w:rsid w:val="00AD7C1E"/>
    <w:rsid w:val="00AF2441"/>
    <w:rsid w:val="00B11791"/>
    <w:rsid w:val="00B304C5"/>
    <w:rsid w:val="00B858EF"/>
    <w:rsid w:val="00C06D18"/>
    <w:rsid w:val="00C639F8"/>
    <w:rsid w:val="00C72302"/>
    <w:rsid w:val="00C758A7"/>
    <w:rsid w:val="00C971B3"/>
    <w:rsid w:val="00CA4A98"/>
    <w:rsid w:val="00CE2A03"/>
    <w:rsid w:val="00CF1196"/>
    <w:rsid w:val="00D21B6A"/>
    <w:rsid w:val="00D4199D"/>
    <w:rsid w:val="00D66916"/>
    <w:rsid w:val="00D80CA3"/>
    <w:rsid w:val="00DA6878"/>
    <w:rsid w:val="00E47000"/>
    <w:rsid w:val="00E57675"/>
    <w:rsid w:val="00E83713"/>
    <w:rsid w:val="00E93011"/>
    <w:rsid w:val="00EC1E04"/>
    <w:rsid w:val="00F43E22"/>
    <w:rsid w:val="00F504D4"/>
    <w:rsid w:val="00FB37D0"/>
    <w:rsid w:val="00FC1F04"/>
    <w:rsid w:val="00FC2244"/>
    <w:rsid w:val="00FF7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59AAD"/>
  <w15:chartTrackingRefBased/>
  <w15:docId w15:val="{939B418B-E870-4071-A7A5-3F9CAE99B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244"/>
    <w:pPr>
      <w:widowControl w:val="0"/>
      <w:jc w:val="both"/>
    </w:pPr>
    <w:rPr>
      <w:kern w:val="2"/>
      <w:sz w:val="21"/>
    </w:rPr>
  </w:style>
  <w:style w:type="paragraph" w:styleId="1">
    <w:name w:val="heading 1"/>
    <w:basedOn w:val="a"/>
    <w:next w:val="a"/>
    <w:link w:val="10"/>
    <w:qFormat/>
    <w:pPr>
      <w:keepNext/>
      <w:keepLines/>
      <w:numPr>
        <w:numId w:val="1"/>
      </w:numPr>
      <w:spacing w:before="340" w:after="330" w:line="576" w:lineRule="auto"/>
      <w:outlineLvl w:val="0"/>
    </w:pPr>
    <w:rPr>
      <w:b/>
      <w:kern w:val="44"/>
      <w:sz w:val="44"/>
    </w:rPr>
  </w:style>
  <w:style w:type="paragraph" w:styleId="2">
    <w:name w:val="heading 2"/>
    <w:basedOn w:val="a"/>
    <w:next w:val="a"/>
    <w:link w:val="20"/>
    <w:qFormat/>
    <w:pPr>
      <w:keepNext/>
      <w:keepLines/>
      <w:numPr>
        <w:ilvl w:val="1"/>
        <w:numId w:val="1"/>
      </w:numPr>
      <w:spacing w:before="260" w:after="260" w:line="413" w:lineRule="auto"/>
      <w:outlineLvl w:val="1"/>
    </w:pPr>
    <w:rPr>
      <w:rFonts w:ascii="Arial" w:eastAsia="黑体" w:hAnsi="Arial"/>
      <w:b/>
      <w:sz w:val="32"/>
    </w:rPr>
  </w:style>
  <w:style w:type="paragraph" w:styleId="3">
    <w:name w:val="heading 3"/>
    <w:basedOn w:val="a"/>
    <w:next w:val="a"/>
    <w:link w:val="30"/>
    <w:qFormat/>
    <w:pPr>
      <w:keepNext/>
      <w:keepLines/>
      <w:numPr>
        <w:ilvl w:val="2"/>
        <w:numId w:val="1"/>
      </w:numPr>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样式 标题 3 + Char"/>
    <w:link w:val="31"/>
    <w:rPr>
      <w:rFonts w:eastAsia="黑体"/>
      <w:b/>
      <w:kern w:val="2"/>
      <w:sz w:val="28"/>
      <w:lang w:val="en-US" w:eastAsia="zh-CN"/>
    </w:rPr>
  </w:style>
  <w:style w:type="character" w:styleId="a3">
    <w:name w:val="endnote reference"/>
    <w:rPr>
      <w:vertAlign w:val="superscript"/>
    </w:rPr>
  </w:style>
  <w:style w:type="character" w:customStyle="1" w:styleId="30">
    <w:name w:val="标题 3 字符"/>
    <w:link w:val="3"/>
    <w:rPr>
      <w:rFonts w:eastAsia="宋体"/>
      <w:b/>
      <w:kern w:val="2"/>
      <w:sz w:val="32"/>
      <w:lang w:val="en-US" w:eastAsia="zh-CN"/>
    </w:rPr>
  </w:style>
  <w:style w:type="character" w:styleId="a4">
    <w:name w:val="page number"/>
    <w:basedOn w:val="a0"/>
  </w:style>
  <w:style w:type="character" w:customStyle="1" w:styleId="20">
    <w:name w:val="标题 2 字符"/>
    <w:link w:val="2"/>
    <w:rPr>
      <w:rFonts w:ascii="Arial" w:eastAsia="黑体" w:hAnsi="Arial"/>
      <w:b/>
      <w:kern w:val="2"/>
      <w:sz w:val="32"/>
      <w:lang w:val="en-US" w:eastAsia="zh-CN"/>
    </w:rPr>
  </w:style>
  <w:style w:type="character" w:styleId="a5">
    <w:name w:val="Hyperlink"/>
    <w:rPr>
      <w:color w:val="0000FF"/>
      <w:u w:val="single"/>
    </w:rPr>
  </w:style>
  <w:style w:type="character" w:customStyle="1" w:styleId="10">
    <w:name w:val="标题 1 字符"/>
    <w:link w:val="1"/>
    <w:rPr>
      <w:rFonts w:eastAsia="宋体"/>
      <w:b/>
      <w:kern w:val="44"/>
      <w:sz w:val="44"/>
      <w:lang w:val="en-US" w:eastAsia="zh-CN"/>
    </w:rPr>
  </w:style>
  <w:style w:type="character" w:customStyle="1" w:styleId="1Char">
    <w:name w:val="样式 标题 1 + Char"/>
    <w:link w:val="11"/>
    <w:rPr>
      <w:rFonts w:eastAsia="黑体"/>
      <w:b/>
      <w:kern w:val="44"/>
      <w:sz w:val="32"/>
      <w:lang w:val="en-US" w:eastAsia="zh-CN"/>
    </w:rPr>
  </w:style>
  <w:style w:type="character" w:customStyle="1" w:styleId="2Char">
    <w:name w:val="样式 标题 2 + Char"/>
    <w:link w:val="21"/>
    <w:rPr>
      <w:rFonts w:ascii="Arial" w:eastAsia="黑体" w:hAnsi="Arial"/>
      <w:b/>
      <w:kern w:val="2"/>
      <w:sz w:val="30"/>
      <w:lang w:val="en-US" w:eastAsia="zh-CN"/>
    </w:rPr>
  </w:style>
  <w:style w:type="paragraph" w:styleId="a6">
    <w:name w:val="footer"/>
    <w:basedOn w:val="a"/>
    <w:pPr>
      <w:tabs>
        <w:tab w:val="center" w:pos="4153"/>
        <w:tab w:val="right" w:pos="8306"/>
      </w:tabs>
      <w:snapToGrid w:val="0"/>
      <w:jc w:val="left"/>
    </w:pPr>
    <w:rPr>
      <w:sz w:val="18"/>
    </w:rPr>
  </w:style>
  <w:style w:type="paragraph" w:styleId="22">
    <w:name w:val="Body Text Indent 2"/>
    <w:basedOn w:val="a"/>
    <w:pPr>
      <w:spacing w:after="120" w:line="480" w:lineRule="auto"/>
      <w:ind w:leftChars="200" w:left="420"/>
    </w:pPr>
  </w:style>
  <w:style w:type="paragraph" w:styleId="a7">
    <w:name w:val="endnote text"/>
    <w:basedOn w:val="a"/>
    <w:pPr>
      <w:snapToGrid w:val="0"/>
      <w:jc w:val="left"/>
    </w:pPr>
  </w:style>
  <w:style w:type="paragraph" w:customStyle="1" w:styleId="11">
    <w:name w:val="样式 标题 1 +"/>
    <w:basedOn w:val="1"/>
    <w:link w:val="1Char"/>
    <w:pPr>
      <w:spacing w:beforeLines="100" w:before="312" w:afterLines="50" w:after="156" w:line="300" w:lineRule="auto"/>
    </w:pPr>
    <w:rPr>
      <w:rFonts w:eastAsia="黑体"/>
      <w:sz w:val="32"/>
    </w:rPr>
  </w:style>
  <w:style w:type="paragraph" w:styleId="TOC2">
    <w:name w:val="toc 2"/>
    <w:basedOn w:val="a"/>
    <w:next w:val="a"/>
    <w:pPr>
      <w:tabs>
        <w:tab w:val="left" w:pos="1260"/>
        <w:tab w:val="right" w:leader="dot" w:pos="8296"/>
      </w:tabs>
      <w:spacing w:line="360" w:lineRule="auto"/>
      <w:ind w:leftChars="200" w:left="420"/>
    </w:pPr>
    <w:rPr>
      <w:rFonts w:ascii="宋体" w:hAnsi="宋体"/>
      <w:sz w:val="24"/>
    </w:rPr>
  </w:style>
  <w:style w:type="paragraph" w:customStyle="1" w:styleId="ParaCharChar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Char Char"/>
    <w:basedOn w:val="a"/>
    <w:pPr>
      <w:spacing w:afterLines="50" w:after="156" w:line="520" w:lineRule="exact"/>
      <w:jc w:val="center"/>
    </w:pPr>
    <w:rPr>
      <w:rFonts w:ascii="Arial" w:eastAsia="仿宋_GB2312" w:hAnsi="Arial"/>
      <w:sz w:val="28"/>
    </w:rPr>
  </w:style>
  <w:style w:type="paragraph" w:customStyle="1" w:styleId="12">
    <w:name w:val="样式1"/>
    <w:basedOn w:val="3"/>
    <w:rPr>
      <w:b w:val="0"/>
    </w:rPr>
  </w:style>
  <w:style w:type="paragraph" w:customStyle="1" w:styleId="CharCharCharChar1">
    <w:name w:val="Char Char Char Char1"/>
    <w:basedOn w:val="a"/>
    <w:next w:val="a"/>
    <w:rPr>
      <w:rFonts w:ascii="Tahoma" w:eastAsia="黑体" w:hAnsi="Tahoma"/>
      <w:b/>
      <w:sz w:val="24"/>
    </w:rPr>
  </w:style>
  <w:style w:type="paragraph" w:customStyle="1" w:styleId="31">
    <w:name w:val="样式 标题 3 +"/>
    <w:basedOn w:val="3"/>
    <w:link w:val="3Char"/>
    <w:rPr>
      <w:rFonts w:eastAsia="黑体"/>
      <w:sz w:val="28"/>
    </w:rPr>
  </w:style>
  <w:style w:type="character" w:styleId="a8">
    <w:name w:val="Strong"/>
    <w:basedOn w:val="a0"/>
    <w:qFormat/>
    <w:rsid w:val="001D277D"/>
    <w:rPr>
      <w:b/>
      <w:bCs/>
    </w:rPr>
  </w:style>
  <w:style w:type="paragraph" w:styleId="a9">
    <w:name w:val="header"/>
    <w:basedOn w:val="a"/>
    <w:pPr>
      <w:pBdr>
        <w:bottom w:val="single" w:sz="6" w:space="1" w:color="auto"/>
      </w:pBdr>
      <w:tabs>
        <w:tab w:val="center" w:pos="4153"/>
        <w:tab w:val="right" w:pos="8306"/>
      </w:tabs>
      <w:snapToGrid w:val="0"/>
      <w:jc w:val="center"/>
    </w:pPr>
    <w:rPr>
      <w:sz w:val="18"/>
    </w:rPr>
  </w:style>
  <w:style w:type="paragraph" w:customStyle="1" w:styleId="32">
    <w:name w:val="样式3"/>
    <w:basedOn w:val="2"/>
    <w:rPr>
      <w:b w:val="0"/>
    </w:rPr>
  </w:style>
  <w:style w:type="paragraph" w:styleId="33">
    <w:name w:val="Body Text Indent 3"/>
    <w:basedOn w:val="a"/>
    <w:pPr>
      <w:spacing w:after="120"/>
      <w:ind w:leftChars="200" w:left="420"/>
    </w:pPr>
    <w:rPr>
      <w:sz w:val="16"/>
    </w:rPr>
  </w:style>
  <w:style w:type="paragraph" w:customStyle="1" w:styleId="23">
    <w:name w:val="样式2"/>
    <w:basedOn w:val="3"/>
    <w:rPr>
      <w:b w:val="0"/>
    </w:rPr>
  </w:style>
  <w:style w:type="paragraph" w:customStyle="1" w:styleId="1105">
    <w:name w:val="样式 样式 标题 1 + + 段前: 1 行 段后: 0.5 行"/>
    <w:basedOn w:val="11"/>
    <w:next w:val="22"/>
    <w:pPr>
      <w:spacing w:beforeLines="0" w:afterLines="0"/>
    </w:pPr>
  </w:style>
  <w:style w:type="paragraph" w:customStyle="1" w:styleId="21">
    <w:name w:val="样式 标题 2 +"/>
    <w:basedOn w:val="2"/>
    <w:link w:val="2Char"/>
    <w:pPr>
      <w:spacing w:beforeLines="100" w:before="312" w:afterLines="50" w:after="156" w:line="300" w:lineRule="auto"/>
    </w:pPr>
    <w:rPr>
      <w:sz w:val="30"/>
    </w:rPr>
  </w:style>
  <w:style w:type="paragraph" w:styleId="TOC1">
    <w:name w:val="toc 1"/>
    <w:basedOn w:val="a"/>
    <w:next w:val="a"/>
    <w:pPr>
      <w:tabs>
        <w:tab w:val="right" w:leader="dot" w:pos="8296"/>
      </w:tabs>
      <w:spacing w:line="440" w:lineRule="exact"/>
    </w:pPr>
    <w:rPr>
      <w:rFonts w:ascii="宋体" w:hAnsi="宋体"/>
      <w:b/>
      <w:color w:val="000000"/>
      <w:sz w:val="24"/>
    </w:rPr>
  </w:style>
  <w:style w:type="paragraph" w:styleId="TOC3">
    <w:name w:val="toc 3"/>
    <w:basedOn w:val="a"/>
    <w:next w:val="a"/>
    <w:pPr>
      <w:tabs>
        <w:tab w:val="right" w:leader="dot" w:pos="8296"/>
      </w:tabs>
      <w:spacing w:line="440" w:lineRule="exact"/>
      <w:ind w:leftChars="400" w:left="840"/>
    </w:pPr>
    <w:rPr>
      <w:sz w:val="24"/>
    </w:rPr>
  </w:style>
  <w:style w:type="character" w:customStyle="1" w:styleId="style31">
    <w:name w:val="style31"/>
    <w:rsid w:val="009D15FA"/>
    <w:rPr>
      <w:color w:val="E8E8E8"/>
    </w:rPr>
  </w:style>
  <w:style w:type="paragraph" w:styleId="aa">
    <w:name w:val="footnote text"/>
    <w:basedOn w:val="a"/>
    <w:link w:val="ab"/>
    <w:rsid w:val="000856F2"/>
    <w:pPr>
      <w:snapToGrid w:val="0"/>
      <w:jc w:val="left"/>
    </w:pPr>
    <w:rPr>
      <w:sz w:val="18"/>
      <w:szCs w:val="18"/>
    </w:rPr>
  </w:style>
  <w:style w:type="character" w:customStyle="1" w:styleId="ab">
    <w:name w:val="脚注文本 字符"/>
    <w:basedOn w:val="a0"/>
    <w:link w:val="aa"/>
    <w:rsid w:val="000856F2"/>
    <w:rPr>
      <w:kern w:val="2"/>
      <w:sz w:val="18"/>
      <w:szCs w:val="18"/>
    </w:rPr>
  </w:style>
  <w:style w:type="character" w:styleId="ac">
    <w:name w:val="footnote reference"/>
    <w:basedOn w:val="a0"/>
    <w:rsid w:val="000856F2"/>
    <w:rPr>
      <w:vertAlign w:val="superscript"/>
    </w:rPr>
  </w:style>
  <w:style w:type="paragraph" w:styleId="ad">
    <w:name w:val="caption"/>
    <w:basedOn w:val="a"/>
    <w:next w:val="a"/>
    <w:unhideWhenUsed/>
    <w:qFormat/>
    <w:rsid w:val="004564E7"/>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53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8.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oleObject" Target="embeddings/oleObject20.bin"/><Relationship Id="rId47" Type="http://schemas.openxmlformats.org/officeDocument/2006/relationships/image" Target="media/image18.wmf"/><Relationship Id="rId50" Type="http://schemas.openxmlformats.org/officeDocument/2006/relationships/image" Target="media/image19.wmf"/><Relationship Id="rId55" Type="http://schemas.openxmlformats.org/officeDocument/2006/relationships/oleObject" Target="embeddings/oleObject27.bin"/><Relationship Id="rId63" Type="http://schemas.openxmlformats.org/officeDocument/2006/relationships/oleObject" Target="embeddings/oleObject33.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2.wmf"/><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image" Target="media/image17.wmf"/><Relationship Id="rId53" Type="http://schemas.openxmlformats.org/officeDocument/2006/relationships/oleObject" Target="embeddings/oleObject26.bin"/><Relationship Id="rId58" Type="http://schemas.openxmlformats.org/officeDocument/2006/relationships/image" Target="media/image23.wmf"/><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oleObject" Target="embeddings/oleObject28.bin"/><Relationship Id="rId61" Type="http://schemas.openxmlformats.org/officeDocument/2006/relationships/oleObject" Target="embeddings/oleObject3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oleObject" Target="embeddings/oleObject21.bin"/><Relationship Id="rId52" Type="http://schemas.openxmlformats.org/officeDocument/2006/relationships/image" Target="media/image20.wmf"/><Relationship Id="rId60" Type="http://schemas.openxmlformats.org/officeDocument/2006/relationships/oleObject" Target="embeddings/oleObject30.bin"/><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image" Target="media/image16.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4.bin"/><Relationship Id="rId8" Type="http://schemas.openxmlformats.org/officeDocument/2006/relationships/image" Target="media/image1.wmf"/><Relationship Id="rId51" Type="http://schemas.openxmlformats.org/officeDocument/2006/relationships/oleObject" Target="embeddings/oleObject25.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4.bin"/><Relationship Id="rId38" Type="http://schemas.openxmlformats.org/officeDocument/2006/relationships/image" Target="media/image14.wmf"/><Relationship Id="rId46" Type="http://schemas.openxmlformats.org/officeDocument/2006/relationships/oleObject" Target="embeddings/oleObject22.bin"/><Relationship Id="rId59" Type="http://schemas.openxmlformats.org/officeDocument/2006/relationships/oleObject" Target="embeddings/oleObject29.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image" Target="media/image15.wmf"/><Relationship Id="rId54" Type="http://schemas.openxmlformats.org/officeDocument/2006/relationships/image" Target="media/image21.wmf"/><Relationship Id="rId62" Type="http://schemas.openxmlformats.org/officeDocument/2006/relationships/oleObject" Target="embeddings/oleObject3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01EF-3712-4AF2-8762-6ABD68EE1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22</Pages>
  <Words>3677</Words>
  <Characters>20961</Characters>
  <Application>Microsoft Office Word</Application>
  <DocSecurity>0</DocSecurity>
  <PresentationFormat/>
  <Lines>174</Lines>
  <Paragraphs>49</Paragraphs>
  <Slides>0</Slides>
  <Notes>0</Notes>
  <HiddenSlides>0</HiddenSlides>
  <MMClips>0</MMClips>
  <ScaleCrop>false</ScaleCrop>
  <Manager/>
  <Company/>
  <LinksUpToDate>false</LinksUpToDate>
  <CharactersWithSpaces>24589</CharactersWithSpaces>
  <SharedDoc>false</SharedDoc>
  <HLinks>
    <vt:vector size="288" baseType="variant">
      <vt:variant>
        <vt:i4>1310771</vt:i4>
      </vt:variant>
      <vt:variant>
        <vt:i4>284</vt:i4>
      </vt:variant>
      <vt:variant>
        <vt:i4>0</vt:i4>
      </vt:variant>
      <vt:variant>
        <vt:i4>5</vt:i4>
      </vt:variant>
      <vt:variant>
        <vt:lpwstr/>
      </vt:variant>
      <vt:variant>
        <vt:lpwstr>_Toc22117</vt:lpwstr>
      </vt:variant>
      <vt:variant>
        <vt:i4>1376308</vt:i4>
      </vt:variant>
      <vt:variant>
        <vt:i4>278</vt:i4>
      </vt:variant>
      <vt:variant>
        <vt:i4>0</vt:i4>
      </vt:variant>
      <vt:variant>
        <vt:i4>5</vt:i4>
      </vt:variant>
      <vt:variant>
        <vt:lpwstr/>
      </vt:variant>
      <vt:variant>
        <vt:lpwstr>_Toc13515</vt:lpwstr>
      </vt:variant>
      <vt:variant>
        <vt:i4>1048627</vt:i4>
      </vt:variant>
      <vt:variant>
        <vt:i4>272</vt:i4>
      </vt:variant>
      <vt:variant>
        <vt:i4>0</vt:i4>
      </vt:variant>
      <vt:variant>
        <vt:i4>5</vt:i4>
      </vt:variant>
      <vt:variant>
        <vt:lpwstr/>
      </vt:variant>
      <vt:variant>
        <vt:lpwstr>_Toc11262</vt:lpwstr>
      </vt:variant>
      <vt:variant>
        <vt:i4>1048627</vt:i4>
      </vt:variant>
      <vt:variant>
        <vt:i4>266</vt:i4>
      </vt:variant>
      <vt:variant>
        <vt:i4>0</vt:i4>
      </vt:variant>
      <vt:variant>
        <vt:i4>5</vt:i4>
      </vt:variant>
      <vt:variant>
        <vt:lpwstr/>
      </vt:variant>
      <vt:variant>
        <vt:lpwstr>_Toc7443</vt:lpwstr>
      </vt:variant>
      <vt:variant>
        <vt:i4>1441840</vt:i4>
      </vt:variant>
      <vt:variant>
        <vt:i4>260</vt:i4>
      </vt:variant>
      <vt:variant>
        <vt:i4>0</vt:i4>
      </vt:variant>
      <vt:variant>
        <vt:i4>5</vt:i4>
      </vt:variant>
      <vt:variant>
        <vt:lpwstr/>
      </vt:variant>
      <vt:variant>
        <vt:lpwstr>_Toc14152</vt:lpwstr>
      </vt:variant>
      <vt:variant>
        <vt:i4>1376313</vt:i4>
      </vt:variant>
      <vt:variant>
        <vt:i4>254</vt:i4>
      </vt:variant>
      <vt:variant>
        <vt:i4>0</vt:i4>
      </vt:variant>
      <vt:variant>
        <vt:i4>5</vt:i4>
      </vt:variant>
      <vt:variant>
        <vt:lpwstr/>
      </vt:variant>
      <vt:variant>
        <vt:lpwstr>_Toc11833</vt:lpwstr>
      </vt:variant>
      <vt:variant>
        <vt:i4>1245239</vt:i4>
      </vt:variant>
      <vt:variant>
        <vt:i4>248</vt:i4>
      </vt:variant>
      <vt:variant>
        <vt:i4>0</vt:i4>
      </vt:variant>
      <vt:variant>
        <vt:i4>5</vt:i4>
      </vt:variant>
      <vt:variant>
        <vt:lpwstr/>
      </vt:variant>
      <vt:variant>
        <vt:lpwstr>_Toc12664</vt:lpwstr>
      </vt:variant>
      <vt:variant>
        <vt:i4>1048625</vt:i4>
      </vt:variant>
      <vt:variant>
        <vt:i4>242</vt:i4>
      </vt:variant>
      <vt:variant>
        <vt:i4>0</vt:i4>
      </vt:variant>
      <vt:variant>
        <vt:i4>5</vt:i4>
      </vt:variant>
      <vt:variant>
        <vt:lpwstr/>
      </vt:variant>
      <vt:variant>
        <vt:lpwstr>_Toc26314</vt:lpwstr>
      </vt:variant>
      <vt:variant>
        <vt:i4>1245240</vt:i4>
      </vt:variant>
      <vt:variant>
        <vt:i4>236</vt:i4>
      </vt:variant>
      <vt:variant>
        <vt:i4>0</vt:i4>
      </vt:variant>
      <vt:variant>
        <vt:i4>5</vt:i4>
      </vt:variant>
      <vt:variant>
        <vt:lpwstr/>
      </vt:variant>
      <vt:variant>
        <vt:lpwstr>_Toc17934</vt:lpwstr>
      </vt:variant>
      <vt:variant>
        <vt:i4>1048631</vt:i4>
      </vt:variant>
      <vt:variant>
        <vt:i4>230</vt:i4>
      </vt:variant>
      <vt:variant>
        <vt:i4>0</vt:i4>
      </vt:variant>
      <vt:variant>
        <vt:i4>5</vt:i4>
      </vt:variant>
      <vt:variant>
        <vt:lpwstr/>
      </vt:variant>
      <vt:variant>
        <vt:lpwstr>_Toc4136</vt:lpwstr>
      </vt:variant>
      <vt:variant>
        <vt:i4>1179697</vt:i4>
      </vt:variant>
      <vt:variant>
        <vt:i4>224</vt:i4>
      </vt:variant>
      <vt:variant>
        <vt:i4>0</vt:i4>
      </vt:variant>
      <vt:variant>
        <vt:i4>5</vt:i4>
      </vt:variant>
      <vt:variant>
        <vt:lpwstr/>
      </vt:variant>
      <vt:variant>
        <vt:lpwstr>_Toc8693</vt:lpwstr>
      </vt:variant>
      <vt:variant>
        <vt:i4>1245236</vt:i4>
      </vt:variant>
      <vt:variant>
        <vt:i4>218</vt:i4>
      </vt:variant>
      <vt:variant>
        <vt:i4>0</vt:i4>
      </vt:variant>
      <vt:variant>
        <vt:i4>5</vt:i4>
      </vt:variant>
      <vt:variant>
        <vt:lpwstr/>
      </vt:variant>
      <vt:variant>
        <vt:lpwstr>_Toc14507</vt:lpwstr>
      </vt:variant>
      <vt:variant>
        <vt:i4>1507376</vt:i4>
      </vt:variant>
      <vt:variant>
        <vt:i4>212</vt:i4>
      </vt:variant>
      <vt:variant>
        <vt:i4>0</vt:i4>
      </vt:variant>
      <vt:variant>
        <vt:i4>5</vt:i4>
      </vt:variant>
      <vt:variant>
        <vt:lpwstr/>
      </vt:variant>
      <vt:variant>
        <vt:lpwstr>_Toc1010</vt:lpwstr>
      </vt:variant>
      <vt:variant>
        <vt:i4>2031668</vt:i4>
      </vt:variant>
      <vt:variant>
        <vt:i4>206</vt:i4>
      </vt:variant>
      <vt:variant>
        <vt:i4>0</vt:i4>
      </vt:variant>
      <vt:variant>
        <vt:i4>5</vt:i4>
      </vt:variant>
      <vt:variant>
        <vt:lpwstr/>
      </vt:variant>
      <vt:variant>
        <vt:lpwstr>_Toc10580</vt:lpwstr>
      </vt:variant>
      <vt:variant>
        <vt:i4>1114166</vt:i4>
      </vt:variant>
      <vt:variant>
        <vt:i4>200</vt:i4>
      </vt:variant>
      <vt:variant>
        <vt:i4>0</vt:i4>
      </vt:variant>
      <vt:variant>
        <vt:i4>5</vt:i4>
      </vt:variant>
      <vt:variant>
        <vt:lpwstr/>
      </vt:variant>
      <vt:variant>
        <vt:lpwstr>_Toc20464</vt:lpwstr>
      </vt:variant>
      <vt:variant>
        <vt:i4>2031669</vt:i4>
      </vt:variant>
      <vt:variant>
        <vt:i4>194</vt:i4>
      </vt:variant>
      <vt:variant>
        <vt:i4>0</vt:i4>
      </vt:variant>
      <vt:variant>
        <vt:i4>5</vt:i4>
      </vt:variant>
      <vt:variant>
        <vt:lpwstr/>
      </vt:variant>
      <vt:variant>
        <vt:lpwstr>_Toc19419</vt:lpwstr>
      </vt:variant>
      <vt:variant>
        <vt:i4>1835063</vt:i4>
      </vt:variant>
      <vt:variant>
        <vt:i4>188</vt:i4>
      </vt:variant>
      <vt:variant>
        <vt:i4>0</vt:i4>
      </vt:variant>
      <vt:variant>
        <vt:i4>5</vt:i4>
      </vt:variant>
      <vt:variant>
        <vt:lpwstr/>
      </vt:variant>
      <vt:variant>
        <vt:lpwstr>_Toc18635</vt:lpwstr>
      </vt:variant>
      <vt:variant>
        <vt:i4>1441841</vt:i4>
      </vt:variant>
      <vt:variant>
        <vt:i4>182</vt:i4>
      </vt:variant>
      <vt:variant>
        <vt:i4>0</vt:i4>
      </vt:variant>
      <vt:variant>
        <vt:i4>5</vt:i4>
      </vt:variant>
      <vt:variant>
        <vt:lpwstr/>
      </vt:variant>
      <vt:variant>
        <vt:lpwstr>_Toc5445</vt:lpwstr>
      </vt:variant>
      <vt:variant>
        <vt:i4>1245237</vt:i4>
      </vt:variant>
      <vt:variant>
        <vt:i4>176</vt:i4>
      </vt:variant>
      <vt:variant>
        <vt:i4>0</vt:i4>
      </vt:variant>
      <vt:variant>
        <vt:i4>5</vt:i4>
      </vt:variant>
      <vt:variant>
        <vt:lpwstr/>
      </vt:variant>
      <vt:variant>
        <vt:lpwstr>_Toc13474</vt:lpwstr>
      </vt:variant>
      <vt:variant>
        <vt:i4>1507376</vt:i4>
      </vt:variant>
      <vt:variant>
        <vt:i4>170</vt:i4>
      </vt:variant>
      <vt:variant>
        <vt:i4>0</vt:i4>
      </vt:variant>
      <vt:variant>
        <vt:i4>5</vt:i4>
      </vt:variant>
      <vt:variant>
        <vt:lpwstr/>
      </vt:variant>
      <vt:variant>
        <vt:lpwstr>_Toc32323</vt:lpwstr>
      </vt:variant>
      <vt:variant>
        <vt:i4>1114162</vt:i4>
      </vt:variant>
      <vt:variant>
        <vt:i4>164</vt:i4>
      </vt:variant>
      <vt:variant>
        <vt:i4>0</vt:i4>
      </vt:variant>
      <vt:variant>
        <vt:i4>5</vt:i4>
      </vt:variant>
      <vt:variant>
        <vt:lpwstr/>
      </vt:variant>
      <vt:variant>
        <vt:lpwstr>_Toc24029</vt:lpwstr>
      </vt:variant>
      <vt:variant>
        <vt:i4>1966134</vt:i4>
      </vt:variant>
      <vt:variant>
        <vt:i4>158</vt:i4>
      </vt:variant>
      <vt:variant>
        <vt:i4>0</vt:i4>
      </vt:variant>
      <vt:variant>
        <vt:i4>5</vt:i4>
      </vt:variant>
      <vt:variant>
        <vt:lpwstr/>
      </vt:variant>
      <vt:variant>
        <vt:lpwstr>_Toc11786</vt:lpwstr>
      </vt:variant>
      <vt:variant>
        <vt:i4>1441840</vt:i4>
      </vt:variant>
      <vt:variant>
        <vt:i4>152</vt:i4>
      </vt:variant>
      <vt:variant>
        <vt:i4>0</vt:i4>
      </vt:variant>
      <vt:variant>
        <vt:i4>5</vt:i4>
      </vt:variant>
      <vt:variant>
        <vt:lpwstr/>
      </vt:variant>
      <vt:variant>
        <vt:lpwstr>_Toc12139</vt:lpwstr>
      </vt:variant>
      <vt:variant>
        <vt:i4>1179696</vt:i4>
      </vt:variant>
      <vt:variant>
        <vt:i4>146</vt:i4>
      </vt:variant>
      <vt:variant>
        <vt:i4>0</vt:i4>
      </vt:variant>
      <vt:variant>
        <vt:i4>5</vt:i4>
      </vt:variant>
      <vt:variant>
        <vt:lpwstr/>
      </vt:variant>
      <vt:variant>
        <vt:lpwstr>_Toc3431</vt:lpwstr>
      </vt:variant>
      <vt:variant>
        <vt:i4>1245245</vt:i4>
      </vt:variant>
      <vt:variant>
        <vt:i4>140</vt:i4>
      </vt:variant>
      <vt:variant>
        <vt:i4>0</vt:i4>
      </vt:variant>
      <vt:variant>
        <vt:i4>5</vt:i4>
      </vt:variant>
      <vt:variant>
        <vt:lpwstr/>
      </vt:variant>
      <vt:variant>
        <vt:lpwstr>_Toc9440</vt:lpwstr>
      </vt:variant>
      <vt:variant>
        <vt:i4>1048624</vt:i4>
      </vt:variant>
      <vt:variant>
        <vt:i4>134</vt:i4>
      </vt:variant>
      <vt:variant>
        <vt:i4>0</vt:i4>
      </vt:variant>
      <vt:variant>
        <vt:i4>5</vt:i4>
      </vt:variant>
      <vt:variant>
        <vt:lpwstr/>
      </vt:variant>
      <vt:variant>
        <vt:lpwstr>_Toc20277</vt:lpwstr>
      </vt:variant>
      <vt:variant>
        <vt:i4>1441845</vt:i4>
      </vt:variant>
      <vt:variant>
        <vt:i4>128</vt:i4>
      </vt:variant>
      <vt:variant>
        <vt:i4>0</vt:i4>
      </vt:variant>
      <vt:variant>
        <vt:i4>5</vt:i4>
      </vt:variant>
      <vt:variant>
        <vt:lpwstr/>
      </vt:variant>
      <vt:variant>
        <vt:lpwstr>_Toc32639</vt:lpwstr>
      </vt:variant>
      <vt:variant>
        <vt:i4>1310773</vt:i4>
      </vt:variant>
      <vt:variant>
        <vt:i4>122</vt:i4>
      </vt:variant>
      <vt:variant>
        <vt:i4>0</vt:i4>
      </vt:variant>
      <vt:variant>
        <vt:i4>5</vt:i4>
      </vt:variant>
      <vt:variant>
        <vt:lpwstr/>
      </vt:variant>
      <vt:variant>
        <vt:lpwstr>_Toc26758</vt:lpwstr>
      </vt:variant>
      <vt:variant>
        <vt:i4>1376304</vt:i4>
      </vt:variant>
      <vt:variant>
        <vt:i4>116</vt:i4>
      </vt:variant>
      <vt:variant>
        <vt:i4>0</vt:i4>
      </vt:variant>
      <vt:variant>
        <vt:i4>5</vt:i4>
      </vt:variant>
      <vt:variant>
        <vt:lpwstr/>
      </vt:variant>
      <vt:variant>
        <vt:lpwstr>_Toc14160</vt:lpwstr>
      </vt:variant>
      <vt:variant>
        <vt:i4>1310776</vt:i4>
      </vt:variant>
      <vt:variant>
        <vt:i4>110</vt:i4>
      </vt:variant>
      <vt:variant>
        <vt:i4>0</vt:i4>
      </vt:variant>
      <vt:variant>
        <vt:i4>5</vt:i4>
      </vt:variant>
      <vt:variant>
        <vt:lpwstr/>
      </vt:variant>
      <vt:variant>
        <vt:lpwstr>_Toc17945</vt:lpwstr>
      </vt:variant>
      <vt:variant>
        <vt:i4>3080201</vt:i4>
      </vt:variant>
      <vt:variant>
        <vt:i4>104</vt:i4>
      </vt:variant>
      <vt:variant>
        <vt:i4>0</vt:i4>
      </vt:variant>
      <vt:variant>
        <vt:i4>5</vt:i4>
      </vt:variant>
      <vt:variant>
        <vt:lpwstr/>
      </vt:variant>
      <vt:variant>
        <vt:lpwstr>_Toc980</vt:lpwstr>
      </vt:variant>
      <vt:variant>
        <vt:i4>1114167</vt:i4>
      </vt:variant>
      <vt:variant>
        <vt:i4>98</vt:i4>
      </vt:variant>
      <vt:variant>
        <vt:i4>0</vt:i4>
      </vt:variant>
      <vt:variant>
        <vt:i4>5</vt:i4>
      </vt:variant>
      <vt:variant>
        <vt:lpwstr/>
      </vt:variant>
      <vt:variant>
        <vt:lpwstr>_Toc5620</vt:lpwstr>
      </vt:variant>
      <vt:variant>
        <vt:i4>1245238</vt:i4>
      </vt:variant>
      <vt:variant>
        <vt:i4>92</vt:i4>
      </vt:variant>
      <vt:variant>
        <vt:i4>0</vt:i4>
      </vt:variant>
      <vt:variant>
        <vt:i4>5</vt:i4>
      </vt:variant>
      <vt:variant>
        <vt:lpwstr/>
      </vt:variant>
      <vt:variant>
        <vt:lpwstr>_Toc10742</vt:lpwstr>
      </vt:variant>
      <vt:variant>
        <vt:i4>1966138</vt:i4>
      </vt:variant>
      <vt:variant>
        <vt:i4>86</vt:i4>
      </vt:variant>
      <vt:variant>
        <vt:i4>0</vt:i4>
      </vt:variant>
      <vt:variant>
        <vt:i4>5</vt:i4>
      </vt:variant>
      <vt:variant>
        <vt:lpwstr/>
      </vt:variant>
      <vt:variant>
        <vt:lpwstr>_Toc2881</vt:lpwstr>
      </vt:variant>
      <vt:variant>
        <vt:i4>1114163</vt:i4>
      </vt:variant>
      <vt:variant>
        <vt:i4>80</vt:i4>
      </vt:variant>
      <vt:variant>
        <vt:i4>0</vt:i4>
      </vt:variant>
      <vt:variant>
        <vt:i4>5</vt:i4>
      </vt:variant>
      <vt:variant>
        <vt:lpwstr/>
      </vt:variant>
      <vt:variant>
        <vt:lpwstr>_Toc3402</vt:lpwstr>
      </vt:variant>
      <vt:variant>
        <vt:i4>1310775</vt:i4>
      </vt:variant>
      <vt:variant>
        <vt:i4>74</vt:i4>
      </vt:variant>
      <vt:variant>
        <vt:i4>0</vt:i4>
      </vt:variant>
      <vt:variant>
        <vt:i4>5</vt:i4>
      </vt:variant>
      <vt:variant>
        <vt:lpwstr/>
      </vt:variant>
      <vt:variant>
        <vt:lpwstr>_Toc26551</vt:lpwstr>
      </vt:variant>
      <vt:variant>
        <vt:i4>1441845</vt:i4>
      </vt:variant>
      <vt:variant>
        <vt:i4>68</vt:i4>
      </vt:variant>
      <vt:variant>
        <vt:i4>0</vt:i4>
      </vt:variant>
      <vt:variant>
        <vt:i4>5</vt:i4>
      </vt:variant>
      <vt:variant>
        <vt:lpwstr/>
      </vt:variant>
      <vt:variant>
        <vt:lpwstr>_Toc24758</vt:lpwstr>
      </vt:variant>
      <vt:variant>
        <vt:i4>1703985</vt:i4>
      </vt:variant>
      <vt:variant>
        <vt:i4>62</vt:i4>
      </vt:variant>
      <vt:variant>
        <vt:i4>0</vt:i4>
      </vt:variant>
      <vt:variant>
        <vt:i4>5</vt:i4>
      </vt:variant>
      <vt:variant>
        <vt:lpwstr/>
      </vt:variant>
      <vt:variant>
        <vt:lpwstr>_Toc8499</vt:lpwstr>
      </vt:variant>
      <vt:variant>
        <vt:i4>1179696</vt:i4>
      </vt:variant>
      <vt:variant>
        <vt:i4>56</vt:i4>
      </vt:variant>
      <vt:variant>
        <vt:i4>0</vt:i4>
      </vt:variant>
      <vt:variant>
        <vt:i4>5</vt:i4>
      </vt:variant>
      <vt:variant>
        <vt:lpwstr/>
      </vt:variant>
      <vt:variant>
        <vt:lpwstr>_Toc20250</vt:lpwstr>
      </vt:variant>
      <vt:variant>
        <vt:i4>1966134</vt:i4>
      </vt:variant>
      <vt:variant>
        <vt:i4>50</vt:i4>
      </vt:variant>
      <vt:variant>
        <vt:i4>0</vt:i4>
      </vt:variant>
      <vt:variant>
        <vt:i4>5</vt:i4>
      </vt:variant>
      <vt:variant>
        <vt:lpwstr/>
      </vt:variant>
      <vt:variant>
        <vt:lpwstr>_Toc31583</vt:lpwstr>
      </vt:variant>
      <vt:variant>
        <vt:i4>1835060</vt:i4>
      </vt:variant>
      <vt:variant>
        <vt:i4>44</vt:i4>
      </vt:variant>
      <vt:variant>
        <vt:i4>0</vt:i4>
      </vt:variant>
      <vt:variant>
        <vt:i4>5</vt:i4>
      </vt:variant>
      <vt:variant>
        <vt:lpwstr/>
      </vt:variant>
      <vt:variant>
        <vt:lpwstr>_Toc7833</vt:lpwstr>
      </vt:variant>
      <vt:variant>
        <vt:i4>1376309</vt:i4>
      </vt:variant>
      <vt:variant>
        <vt:i4>38</vt:i4>
      </vt:variant>
      <vt:variant>
        <vt:i4>0</vt:i4>
      </vt:variant>
      <vt:variant>
        <vt:i4>5</vt:i4>
      </vt:variant>
      <vt:variant>
        <vt:lpwstr/>
      </vt:variant>
      <vt:variant>
        <vt:lpwstr>_Toc13413</vt:lpwstr>
      </vt:variant>
      <vt:variant>
        <vt:i4>1114166</vt:i4>
      </vt:variant>
      <vt:variant>
        <vt:i4>32</vt:i4>
      </vt:variant>
      <vt:variant>
        <vt:i4>0</vt:i4>
      </vt:variant>
      <vt:variant>
        <vt:i4>5</vt:i4>
      </vt:variant>
      <vt:variant>
        <vt:lpwstr/>
      </vt:variant>
      <vt:variant>
        <vt:lpwstr>_Toc14723</vt:lpwstr>
      </vt:variant>
      <vt:variant>
        <vt:i4>1638455</vt:i4>
      </vt:variant>
      <vt:variant>
        <vt:i4>26</vt:i4>
      </vt:variant>
      <vt:variant>
        <vt:i4>0</vt:i4>
      </vt:variant>
      <vt:variant>
        <vt:i4>5</vt:i4>
      </vt:variant>
      <vt:variant>
        <vt:lpwstr/>
      </vt:variant>
      <vt:variant>
        <vt:lpwstr>_Toc16681</vt:lpwstr>
      </vt:variant>
      <vt:variant>
        <vt:i4>1179704</vt:i4>
      </vt:variant>
      <vt:variant>
        <vt:i4>20</vt:i4>
      </vt:variant>
      <vt:variant>
        <vt:i4>0</vt:i4>
      </vt:variant>
      <vt:variant>
        <vt:i4>5</vt:i4>
      </vt:variant>
      <vt:variant>
        <vt:lpwstr/>
      </vt:variant>
      <vt:variant>
        <vt:lpwstr>_Toc15900</vt:lpwstr>
      </vt:variant>
      <vt:variant>
        <vt:i4>1048628</vt:i4>
      </vt:variant>
      <vt:variant>
        <vt:i4>14</vt:i4>
      </vt:variant>
      <vt:variant>
        <vt:i4>0</vt:i4>
      </vt:variant>
      <vt:variant>
        <vt:i4>5</vt:i4>
      </vt:variant>
      <vt:variant>
        <vt:lpwstr/>
      </vt:variant>
      <vt:variant>
        <vt:lpwstr>_Toc22655</vt:lpwstr>
      </vt:variant>
      <vt:variant>
        <vt:i4>1835056</vt:i4>
      </vt:variant>
      <vt:variant>
        <vt:i4>8</vt:i4>
      </vt:variant>
      <vt:variant>
        <vt:i4>0</vt:i4>
      </vt:variant>
      <vt:variant>
        <vt:i4>5</vt:i4>
      </vt:variant>
      <vt:variant>
        <vt:lpwstr/>
      </vt:variant>
      <vt:variant>
        <vt:lpwstr>_Toc19122</vt:lpwstr>
      </vt:variant>
      <vt:variant>
        <vt:i4>1048627</vt:i4>
      </vt:variant>
      <vt:variant>
        <vt:i4>2</vt:i4>
      </vt:variant>
      <vt:variant>
        <vt:i4>0</vt:i4>
      </vt:variant>
      <vt:variant>
        <vt:i4>5</vt:i4>
      </vt:variant>
      <vt:variant>
        <vt:lpwstr/>
      </vt:variant>
      <vt:variant>
        <vt:lpwstr>_Toc1621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章延文</dc:creator>
  <cp:keywords/>
  <dc:description/>
  <cp:lastModifiedBy>261908</cp:lastModifiedBy>
  <cp:revision>26</cp:revision>
  <cp:lastPrinted>1899-12-31T16:00:00Z</cp:lastPrinted>
  <dcterms:created xsi:type="dcterms:W3CDTF">2020-11-18T14:43:00Z</dcterms:created>
  <dcterms:modified xsi:type="dcterms:W3CDTF">2020-11-19T05:16:00Z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2052-6.3.0.1705</vt:lpwstr>
  </property>
</Properties>
</file>