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A2" w:rsidRDefault="00F64FA2" w:rsidP="00F64FA2">
      <w:pPr>
        <w:spacing w:after="0" w:line="240" w:lineRule="auto"/>
        <w:rPr>
          <w:rFonts w:ascii="Times New Roman" w:eastAsia="Times New Roman" w:hAnsi="Times New Roman" w:cs="Times New Roman"/>
          <w:sz w:val="24"/>
          <w:szCs w:val="24"/>
        </w:rPr>
      </w:pPr>
    </w:p>
    <w:p w:rsidR="00246B25" w:rsidRPr="00864B8B" w:rsidRDefault="00AB5457" w:rsidP="00F2007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Opening Remarks </w:t>
      </w:r>
    </w:p>
    <w:p w:rsidR="00246B25" w:rsidRPr="00864B8B" w:rsidRDefault="00246B25" w:rsidP="00F20079">
      <w:pPr>
        <w:spacing w:after="0" w:line="240" w:lineRule="auto"/>
        <w:jc w:val="center"/>
        <w:rPr>
          <w:rFonts w:ascii="Times New Roman" w:eastAsia="Times New Roman" w:hAnsi="Times New Roman" w:cs="Times New Roman"/>
          <w:b/>
          <w:bCs/>
          <w:sz w:val="24"/>
          <w:szCs w:val="24"/>
        </w:rPr>
      </w:pPr>
    </w:p>
    <w:p w:rsidR="001557C2" w:rsidRPr="001557C2" w:rsidRDefault="001557C2" w:rsidP="001557C2">
      <w:pPr>
        <w:spacing w:after="0" w:line="240" w:lineRule="auto"/>
        <w:jc w:val="center"/>
        <w:rPr>
          <w:rFonts w:ascii="Times New Roman" w:eastAsia="Times New Roman" w:hAnsi="Times New Roman" w:cs="Times New Roman"/>
          <w:b/>
          <w:bCs/>
          <w:sz w:val="24"/>
          <w:szCs w:val="24"/>
        </w:rPr>
      </w:pPr>
      <w:r w:rsidRPr="001557C2">
        <w:rPr>
          <w:rFonts w:ascii="Times New Roman" w:eastAsia="Times New Roman" w:hAnsi="Times New Roman" w:cs="Times New Roman"/>
          <w:b/>
          <w:bCs/>
          <w:sz w:val="24"/>
          <w:szCs w:val="24"/>
        </w:rPr>
        <w:t>The 19th Annual Session of Global Forum on Human Settlements</w:t>
      </w:r>
    </w:p>
    <w:p w:rsidR="0000063F" w:rsidRDefault="0000063F" w:rsidP="001557C2">
      <w:pPr>
        <w:spacing w:after="0" w:line="240" w:lineRule="auto"/>
        <w:jc w:val="center"/>
        <w:rPr>
          <w:rFonts w:ascii="Times New Roman" w:eastAsia="Times New Roman" w:hAnsi="Times New Roman" w:cs="Times New Roman"/>
          <w:b/>
          <w:bCs/>
          <w:sz w:val="24"/>
          <w:szCs w:val="24"/>
        </w:rPr>
      </w:pPr>
    </w:p>
    <w:p w:rsidR="001557C2" w:rsidRPr="001557C2" w:rsidRDefault="001557C2" w:rsidP="001557C2">
      <w:pPr>
        <w:spacing w:after="0" w:line="240" w:lineRule="auto"/>
        <w:jc w:val="center"/>
        <w:rPr>
          <w:rFonts w:ascii="Times New Roman" w:eastAsia="Times New Roman" w:hAnsi="Times New Roman" w:cs="Times New Roman"/>
          <w:b/>
          <w:bCs/>
          <w:sz w:val="24"/>
          <w:szCs w:val="24"/>
        </w:rPr>
      </w:pPr>
      <w:r w:rsidRPr="001557C2">
        <w:rPr>
          <w:rFonts w:ascii="Times New Roman" w:eastAsia="Times New Roman" w:hAnsi="Times New Roman" w:cs="Times New Roman"/>
          <w:b/>
          <w:bCs/>
          <w:sz w:val="24"/>
          <w:szCs w:val="24"/>
        </w:rPr>
        <w:t>Theme:</w:t>
      </w:r>
      <w:r>
        <w:rPr>
          <w:rFonts w:ascii="Times New Roman" w:eastAsia="Times New Roman" w:hAnsi="Times New Roman" w:cs="Times New Roman"/>
          <w:b/>
          <w:bCs/>
          <w:sz w:val="24"/>
          <w:szCs w:val="24"/>
        </w:rPr>
        <w:t xml:space="preserve"> </w:t>
      </w:r>
      <w:r w:rsidRPr="001557C2">
        <w:rPr>
          <w:rFonts w:ascii="Times New Roman" w:eastAsia="Times New Roman" w:hAnsi="Times New Roman" w:cs="Times New Roman"/>
          <w:b/>
          <w:bCs/>
          <w:sz w:val="24"/>
          <w:szCs w:val="24"/>
        </w:rPr>
        <w:t>Invigorate Innovation and Local Leadership</w:t>
      </w:r>
    </w:p>
    <w:p w:rsidR="001557C2" w:rsidRPr="001557C2" w:rsidRDefault="001557C2" w:rsidP="001557C2">
      <w:pPr>
        <w:spacing w:after="0" w:line="240" w:lineRule="auto"/>
        <w:jc w:val="center"/>
        <w:rPr>
          <w:rFonts w:ascii="Times New Roman" w:eastAsia="Times New Roman" w:hAnsi="Times New Roman" w:cs="Times New Roman"/>
          <w:b/>
          <w:bCs/>
          <w:sz w:val="24"/>
          <w:szCs w:val="24"/>
        </w:rPr>
      </w:pPr>
      <w:r w:rsidRPr="001557C2">
        <w:rPr>
          <w:rFonts w:ascii="Times New Roman" w:eastAsia="Times New Roman" w:hAnsi="Times New Roman" w:cs="Times New Roman"/>
          <w:b/>
          <w:bCs/>
          <w:sz w:val="24"/>
          <w:szCs w:val="24"/>
        </w:rPr>
        <w:t>for a Sustainable Urban Future</w:t>
      </w:r>
    </w:p>
    <w:p w:rsidR="001557C2" w:rsidRDefault="001557C2" w:rsidP="001557C2">
      <w:pPr>
        <w:spacing w:after="0" w:line="240" w:lineRule="auto"/>
        <w:jc w:val="center"/>
        <w:rPr>
          <w:rFonts w:ascii="Times New Roman" w:eastAsia="Times New Roman" w:hAnsi="Times New Roman" w:cs="Times New Roman"/>
          <w:b/>
          <w:bCs/>
          <w:sz w:val="24"/>
          <w:szCs w:val="24"/>
        </w:rPr>
      </w:pPr>
    </w:p>
    <w:p w:rsidR="001557C2" w:rsidRDefault="001557C2" w:rsidP="001557C2">
      <w:pPr>
        <w:spacing w:after="0" w:line="240" w:lineRule="auto"/>
        <w:jc w:val="center"/>
        <w:rPr>
          <w:rFonts w:ascii="Times New Roman" w:eastAsia="Times New Roman" w:hAnsi="Times New Roman" w:cs="Times New Roman"/>
          <w:b/>
          <w:bCs/>
          <w:sz w:val="24"/>
          <w:szCs w:val="24"/>
        </w:rPr>
      </w:pPr>
      <w:r w:rsidRPr="001557C2">
        <w:rPr>
          <w:rFonts w:ascii="Times New Roman" w:eastAsia="Times New Roman" w:hAnsi="Times New Roman" w:cs="Times New Roman"/>
          <w:b/>
          <w:bCs/>
          <w:sz w:val="24"/>
          <w:szCs w:val="24"/>
        </w:rPr>
        <w:t>24 October 2024</w:t>
      </w:r>
      <w:r>
        <w:rPr>
          <w:rFonts w:ascii="Times New Roman" w:eastAsia="Times New Roman" w:hAnsi="Times New Roman" w:cs="Times New Roman"/>
          <w:b/>
          <w:bCs/>
          <w:sz w:val="24"/>
          <w:szCs w:val="24"/>
        </w:rPr>
        <w:t>,</w:t>
      </w:r>
    </w:p>
    <w:p w:rsidR="00F64FA2" w:rsidRPr="00496D9E" w:rsidRDefault="001557C2" w:rsidP="001557C2">
      <w:pPr>
        <w:spacing w:after="0" w:line="240" w:lineRule="auto"/>
        <w:jc w:val="center"/>
        <w:rPr>
          <w:rFonts w:eastAsia="Times New Roman" w:cstheme="minorHAnsi"/>
          <w:sz w:val="20"/>
          <w:szCs w:val="20"/>
        </w:rPr>
      </w:pPr>
      <w:r>
        <w:rPr>
          <w:rFonts w:ascii="Times New Roman" w:eastAsia="Times New Roman" w:hAnsi="Times New Roman" w:cs="Times New Roman"/>
          <w:b/>
          <w:bCs/>
          <w:sz w:val="24"/>
          <w:szCs w:val="24"/>
        </w:rPr>
        <w:t>Venue:</w:t>
      </w:r>
      <w:r w:rsidRPr="001557C2">
        <w:rPr>
          <w:rFonts w:ascii="Times New Roman" w:eastAsia="Times New Roman" w:hAnsi="Times New Roman" w:cs="Times New Roman"/>
          <w:b/>
          <w:bCs/>
          <w:sz w:val="24"/>
          <w:szCs w:val="24"/>
        </w:rPr>
        <w:t xml:space="preserve"> United Nations Headquarters, New York City</w:t>
      </w:r>
    </w:p>
    <w:p w:rsidR="001557C2" w:rsidRDefault="001557C2" w:rsidP="00F20079">
      <w:pPr>
        <w:pBdr>
          <w:bottom w:val="single" w:sz="6" w:space="1" w:color="auto"/>
        </w:pBdr>
        <w:spacing w:after="0" w:line="240" w:lineRule="auto"/>
        <w:jc w:val="center"/>
        <w:rPr>
          <w:rFonts w:eastAsia="Times New Roman" w:cstheme="minorHAnsi"/>
          <w:b/>
          <w:bCs/>
          <w:sz w:val="20"/>
          <w:szCs w:val="20"/>
        </w:rPr>
      </w:pPr>
    </w:p>
    <w:p w:rsidR="00F64FA2" w:rsidRPr="00F64FA2" w:rsidRDefault="00F64FA2" w:rsidP="00F20079">
      <w:pPr>
        <w:pBdr>
          <w:bottom w:val="single" w:sz="6" w:space="1" w:color="auto"/>
        </w:pBdr>
        <w:spacing w:after="0" w:line="240" w:lineRule="auto"/>
        <w:jc w:val="center"/>
        <w:rPr>
          <w:rFonts w:eastAsia="Times New Roman" w:cstheme="minorHAnsi"/>
          <w:b/>
          <w:bCs/>
          <w:sz w:val="20"/>
          <w:szCs w:val="20"/>
        </w:rPr>
      </w:pPr>
      <w:r w:rsidRPr="00F64FA2">
        <w:rPr>
          <w:rFonts w:eastAsia="Times New Roman" w:cstheme="minorHAnsi"/>
          <w:b/>
          <w:bCs/>
          <w:sz w:val="20"/>
          <w:szCs w:val="20"/>
        </w:rPr>
        <w:t xml:space="preserve">Choudhury </w:t>
      </w:r>
      <w:r w:rsidR="00941523">
        <w:rPr>
          <w:rFonts w:eastAsia="Times New Roman" w:cstheme="minorHAnsi"/>
          <w:b/>
          <w:bCs/>
          <w:sz w:val="20"/>
          <w:szCs w:val="20"/>
        </w:rPr>
        <w:t xml:space="preserve">Rudra </w:t>
      </w:r>
      <w:proofErr w:type="spellStart"/>
      <w:r w:rsidR="00941523">
        <w:rPr>
          <w:rFonts w:eastAsia="Times New Roman" w:cstheme="minorHAnsi"/>
          <w:b/>
          <w:bCs/>
          <w:sz w:val="20"/>
          <w:szCs w:val="20"/>
        </w:rPr>
        <w:t>Charan</w:t>
      </w:r>
      <w:proofErr w:type="spellEnd"/>
      <w:r w:rsidR="00941523">
        <w:rPr>
          <w:rFonts w:eastAsia="Times New Roman" w:cstheme="minorHAnsi"/>
          <w:b/>
          <w:bCs/>
          <w:sz w:val="20"/>
          <w:szCs w:val="20"/>
        </w:rPr>
        <w:t xml:space="preserve"> </w:t>
      </w:r>
      <w:proofErr w:type="spellStart"/>
      <w:r w:rsidRPr="00F64FA2">
        <w:rPr>
          <w:rFonts w:eastAsia="Times New Roman" w:cstheme="minorHAnsi"/>
          <w:b/>
          <w:bCs/>
          <w:sz w:val="20"/>
          <w:szCs w:val="20"/>
        </w:rPr>
        <w:t>Mohanty</w:t>
      </w:r>
      <w:proofErr w:type="spellEnd"/>
      <w:r w:rsidRPr="00F64FA2">
        <w:rPr>
          <w:rFonts w:eastAsia="Times New Roman" w:cstheme="minorHAnsi"/>
          <w:b/>
          <w:bCs/>
          <w:sz w:val="20"/>
          <w:szCs w:val="20"/>
        </w:rPr>
        <w:t xml:space="preserve">, Environment </w:t>
      </w:r>
      <w:proofErr w:type="spellStart"/>
      <w:r w:rsidRPr="00F64FA2">
        <w:rPr>
          <w:rFonts w:eastAsia="Times New Roman" w:cstheme="minorHAnsi"/>
          <w:b/>
          <w:bCs/>
          <w:sz w:val="20"/>
          <w:szCs w:val="20"/>
        </w:rPr>
        <w:t>Programme</w:t>
      </w:r>
      <w:proofErr w:type="spellEnd"/>
      <w:r w:rsidRPr="00F64FA2">
        <w:rPr>
          <w:rFonts w:eastAsia="Times New Roman" w:cstheme="minorHAnsi"/>
          <w:b/>
          <w:bCs/>
          <w:sz w:val="20"/>
          <w:szCs w:val="20"/>
        </w:rPr>
        <w:t xml:space="preserve"> Coordinator,</w:t>
      </w:r>
      <w:r w:rsidRPr="00F64FA2">
        <w:rPr>
          <w:rFonts w:eastAsia="Times New Roman" w:cstheme="minorHAnsi"/>
          <w:b/>
          <w:bCs/>
          <w:sz w:val="20"/>
          <w:szCs w:val="20"/>
        </w:rPr>
        <w:br/>
        <w:t>UNCRD– DSDG/UN DESA</w:t>
      </w:r>
      <w:r w:rsidR="008C1294">
        <w:rPr>
          <w:rFonts w:eastAsia="Times New Roman" w:cstheme="minorHAnsi"/>
          <w:b/>
          <w:bCs/>
          <w:sz w:val="20"/>
          <w:szCs w:val="20"/>
        </w:rPr>
        <w:t>, Nagoya, Japan</w:t>
      </w:r>
    </w:p>
    <w:p w:rsidR="007F5E0C" w:rsidRDefault="007F5E0C" w:rsidP="00E80FCB">
      <w:pPr>
        <w:rPr>
          <w:rFonts w:cstheme="minorHAnsi"/>
          <w:sz w:val="20"/>
          <w:szCs w:val="20"/>
        </w:rPr>
      </w:pPr>
      <w:r>
        <w:rPr>
          <w:rFonts w:cstheme="minorHAnsi"/>
          <w:sz w:val="20"/>
          <w:szCs w:val="20"/>
        </w:rPr>
        <w:t xml:space="preserve">Distinguished delegates and participants,  </w:t>
      </w:r>
    </w:p>
    <w:p w:rsidR="00E80FCB" w:rsidRDefault="00044A98" w:rsidP="00E80FCB">
      <w:pPr>
        <w:rPr>
          <w:rFonts w:cstheme="minorHAnsi"/>
          <w:sz w:val="20"/>
          <w:szCs w:val="20"/>
        </w:rPr>
      </w:pPr>
      <w:r>
        <w:rPr>
          <w:rFonts w:cstheme="minorHAnsi"/>
          <w:sz w:val="20"/>
          <w:szCs w:val="20"/>
        </w:rPr>
        <w:t>First of all,</w:t>
      </w:r>
      <w:r w:rsidR="00E80FCB" w:rsidRPr="00496D9E">
        <w:rPr>
          <w:rFonts w:cstheme="minorHAnsi"/>
          <w:sz w:val="20"/>
          <w:szCs w:val="20"/>
        </w:rPr>
        <w:t xml:space="preserve"> on behalf of UNCRD I would like to express our deep appreciation to </w:t>
      </w:r>
      <w:r w:rsidR="00995FF4" w:rsidRPr="00496D9E">
        <w:rPr>
          <w:rFonts w:cstheme="minorHAnsi"/>
          <w:sz w:val="20"/>
          <w:szCs w:val="20"/>
        </w:rPr>
        <w:t xml:space="preserve">all </w:t>
      </w:r>
      <w:r w:rsidR="00E80FCB" w:rsidRPr="00496D9E">
        <w:rPr>
          <w:rFonts w:cstheme="minorHAnsi"/>
          <w:sz w:val="20"/>
          <w:szCs w:val="20"/>
        </w:rPr>
        <w:t xml:space="preserve">the co-organizers of </w:t>
      </w:r>
      <w:r w:rsidR="00995FF4" w:rsidRPr="00496D9E">
        <w:rPr>
          <w:rFonts w:cstheme="minorHAnsi"/>
          <w:sz w:val="20"/>
          <w:szCs w:val="20"/>
        </w:rPr>
        <w:t>this event</w:t>
      </w:r>
      <w:r w:rsidR="00C84F8D">
        <w:rPr>
          <w:rFonts w:cstheme="minorHAnsi"/>
          <w:sz w:val="20"/>
          <w:szCs w:val="20"/>
        </w:rPr>
        <w:t xml:space="preserve">, in particular </w:t>
      </w:r>
      <w:r w:rsidR="00E90925">
        <w:rPr>
          <w:rFonts w:cstheme="minorHAnsi"/>
          <w:sz w:val="20"/>
          <w:szCs w:val="20"/>
        </w:rPr>
        <w:t xml:space="preserve">the Secretariat of the Global Forum on Human Settlements. </w:t>
      </w:r>
    </w:p>
    <w:p w:rsidR="00947D8D" w:rsidRDefault="00947D8D" w:rsidP="00E80FCB">
      <w:pPr>
        <w:rPr>
          <w:rFonts w:cstheme="minorHAnsi"/>
          <w:sz w:val="20"/>
          <w:szCs w:val="20"/>
        </w:rPr>
      </w:pPr>
      <w:r>
        <w:rPr>
          <w:rFonts w:cstheme="minorHAnsi"/>
          <w:sz w:val="20"/>
          <w:szCs w:val="20"/>
        </w:rPr>
        <w:t xml:space="preserve">Among others, </w:t>
      </w:r>
      <w:r w:rsidRPr="00947D8D">
        <w:rPr>
          <w:rFonts w:cstheme="minorHAnsi"/>
          <w:sz w:val="20"/>
          <w:szCs w:val="20"/>
        </w:rPr>
        <w:t>SDG 11 connects with the vision for a sustainable urban future</w:t>
      </w:r>
      <w:r>
        <w:rPr>
          <w:rFonts w:cstheme="minorHAnsi"/>
          <w:sz w:val="20"/>
          <w:szCs w:val="20"/>
        </w:rPr>
        <w:t xml:space="preserve">. </w:t>
      </w:r>
      <w:r w:rsidRPr="00947D8D">
        <w:rPr>
          <w:rFonts w:cstheme="minorHAnsi"/>
          <w:sz w:val="20"/>
          <w:szCs w:val="20"/>
        </w:rPr>
        <w:t xml:space="preserve">Achieving SDG 11 requires coordinated efforts from governments, businesses, civil society, and international organizations to address urban challenges and ensure sustainable growth. This vision supports not only the quality of life in cities but also has broader implications for </w:t>
      </w:r>
      <w:r w:rsidR="00E732E8">
        <w:rPr>
          <w:rFonts w:cstheme="minorHAnsi"/>
          <w:sz w:val="20"/>
          <w:szCs w:val="20"/>
        </w:rPr>
        <w:t xml:space="preserve">innovation, good governance and local leadership towards </w:t>
      </w:r>
      <w:r w:rsidRPr="00947D8D">
        <w:rPr>
          <w:rFonts w:cstheme="minorHAnsi"/>
          <w:sz w:val="20"/>
          <w:szCs w:val="20"/>
        </w:rPr>
        <w:t>economic development, environmental sustainability, and social equity.</w:t>
      </w:r>
    </w:p>
    <w:p w:rsidR="00E90925" w:rsidRDefault="00E90925" w:rsidP="00E80FCB">
      <w:pPr>
        <w:rPr>
          <w:rFonts w:cstheme="minorHAnsi"/>
          <w:sz w:val="20"/>
          <w:szCs w:val="20"/>
        </w:rPr>
      </w:pPr>
      <w:r w:rsidRPr="00E90925">
        <w:rPr>
          <w:rFonts w:cstheme="minorHAnsi"/>
          <w:sz w:val="20"/>
          <w:szCs w:val="20"/>
        </w:rPr>
        <w:t>Today, more than half of the world's population lives in cities, and by 2050, this is projected to rise to nearly 70%. Cities are the engines of economic growth, cultural exchange, and technological advancement, but they are also the epicenters of some of the most pressing global challenges</w:t>
      </w:r>
      <w:r>
        <w:rPr>
          <w:rFonts w:cstheme="minorHAnsi"/>
          <w:sz w:val="20"/>
          <w:szCs w:val="20"/>
        </w:rPr>
        <w:t xml:space="preserve"> - </w:t>
      </w:r>
      <w:r w:rsidRPr="00E90925">
        <w:rPr>
          <w:rFonts w:cstheme="minorHAnsi"/>
          <w:sz w:val="20"/>
          <w:szCs w:val="20"/>
        </w:rPr>
        <w:t>climate change, resource scarcity, social inequality, and pollution.</w:t>
      </w:r>
      <w:r>
        <w:rPr>
          <w:rFonts w:cstheme="minorHAnsi"/>
          <w:sz w:val="20"/>
          <w:szCs w:val="20"/>
        </w:rPr>
        <w:t xml:space="preserve"> They occupy only 2% of earth’s land area but responsible for </w:t>
      </w:r>
      <w:r w:rsidR="0052709F">
        <w:rPr>
          <w:rFonts w:cstheme="minorHAnsi"/>
          <w:sz w:val="20"/>
          <w:szCs w:val="20"/>
        </w:rPr>
        <w:t>consumption of ~</w:t>
      </w:r>
      <w:r>
        <w:rPr>
          <w:rFonts w:cstheme="minorHAnsi"/>
          <w:sz w:val="20"/>
          <w:szCs w:val="20"/>
        </w:rPr>
        <w:t>70</w:t>
      </w:r>
      <w:r w:rsidR="0052709F">
        <w:rPr>
          <w:rFonts w:cstheme="minorHAnsi"/>
          <w:sz w:val="20"/>
          <w:szCs w:val="20"/>
        </w:rPr>
        <w:t xml:space="preserve">% of all resource while generating approx. 75% GHGs. </w:t>
      </w:r>
    </w:p>
    <w:p w:rsidR="0052709F" w:rsidRPr="00EB1736" w:rsidRDefault="0052709F" w:rsidP="0052709F">
      <w:pPr>
        <w:rPr>
          <w:rFonts w:cstheme="minorHAnsi"/>
          <w:sz w:val="20"/>
          <w:szCs w:val="20"/>
        </w:rPr>
      </w:pPr>
      <w:r w:rsidRPr="00EB1736">
        <w:rPr>
          <w:rFonts w:cstheme="minorHAnsi"/>
          <w:sz w:val="20"/>
          <w:szCs w:val="20"/>
        </w:rPr>
        <w:t>The rapid pace of urbanization brings unprecedented opportunities, but it also places significant pressure on infrastructure, natural resources, and social services. It is clear that the solutions to these challenges cannot be one-size-fits-all. Each city has its unique context</w:t>
      </w:r>
      <w:r>
        <w:rPr>
          <w:rFonts w:cstheme="minorHAnsi"/>
          <w:sz w:val="20"/>
          <w:szCs w:val="20"/>
        </w:rPr>
        <w:t xml:space="preserve"> and socio-economic dynamics</w:t>
      </w:r>
      <w:r w:rsidRPr="00EB1736">
        <w:rPr>
          <w:rFonts w:cstheme="minorHAnsi"/>
          <w:sz w:val="20"/>
          <w:szCs w:val="20"/>
        </w:rPr>
        <w:t>, and this is where innovation and local leadership become vital components for sustainable transformation.</w:t>
      </w:r>
    </w:p>
    <w:p w:rsidR="0052709F" w:rsidRPr="00EB1736" w:rsidRDefault="0052709F" w:rsidP="0052709F">
      <w:pPr>
        <w:rPr>
          <w:rFonts w:cstheme="minorHAnsi"/>
          <w:sz w:val="20"/>
          <w:szCs w:val="20"/>
        </w:rPr>
      </w:pPr>
      <w:r w:rsidRPr="00EB1736">
        <w:rPr>
          <w:rFonts w:cstheme="minorHAnsi"/>
          <w:sz w:val="20"/>
          <w:szCs w:val="20"/>
        </w:rPr>
        <w:t>Innovation is not merely about technology; it is about reimagining how we live, work, and interact in our urban environments</w:t>
      </w:r>
      <w:r>
        <w:rPr>
          <w:rFonts w:cstheme="minorHAnsi"/>
          <w:sz w:val="20"/>
          <w:szCs w:val="20"/>
        </w:rPr>
        <w:t xml:space="preserve"> or ecosystems</w:t>
      </w:r>
      <w:r w:rsidRPr="00EB1736">
        <w:rPr>
          <w:rFonts w:cstheme="minorHAnsi"/>
          <w:sz w:val="20"/>
          <w:szCs w:val="20"/>
        </w:rPr>
        <w:t>. Sustainable urban development requires a shift from traditional practices to innovative approaches that prioritize people, the planet, and prosperity.</w:t>
      </w:r>
    </w:p>
    <w:p w:rsidR="006D54DB" w:rsidRDefault="006D54DB" w:rsidP="006D54DB">
      <w:pPr>
        <w:rPr>
          <w:rFonts w:cstheme="minorHAnsi"/>
          <w:sz w:val="20"/>
          <w:szCs w:val="20"/>
        </w:rPr>
      </w:pPr>
      <w:r w:rsidRPr="00EB1736">
        <w:rPr>
          <w:rFonts w:cstheme="minorHAnsi"/>
          <w:sz w:val="20"/>
          <w:szCs w:val="20"/>
        </w:rPr>
        <w:t xml:space="preserve">Leveraging technology is essential to drive sustainable development. </w:t>
      </w:r>
    </w:p>
    <w:p w:rsidR="002A387F" w:rsidRDefault="00AC7B23" w:rsidP="006D54DB">
      <w:r w:rsidRPr="00EB1736">
        <w:rPr>
          <w:rFonts w:cstheme="minorHAnsi"/>
          <w:sz w:val="20"/>
          <w:szCs w:val="20"/>
        </w:rPr>
        <w:t>Adopting a circular economy approach</w:t>
      </w:r>
      <w:r w:rsidR="00E26C1F">
        <w:rPr>
          <w:rFonts w:cstheme="minorHAnsi"/>
          <w:sz w:val="20"/>
          <w:szCs w:val="20"/>
        </w:rPr>
        <w:t>, for instance,</w:t>
      </w:r>
      <w:r w:rsidRPr="00EB1736">
        <w:rPr>
          <w:rFonts w:cstheme="minorHAnsi"/>
          <w:sz w:val="20"/>
          <w:szCs w:val="20"/>
        </w:rPr>
        <w:t xml:space="preserve"> allows cities to minimize waste and maximize the reuse of resources</w:t>
      </w:r>
      <w:r>
        <w:rPr>
          <w:rFonts w:cstheme="minorHAnsi"/>
          <w:sz w:val="20"/>
          <w:szCs w:val="20"/>
        </w:rPr>
        <w:t xml:space="preserve"> while contributing to restoration and regeneration of natural ecosystems</w:t>
      </w:r>
      <w:r w:rsidRPr="00EB1736">
        <w:rPr>
          <w:rFonts w:cstheme="minorHAnsi"/>
          <w:sz w:val="20"/>
          <w:szCs w:val="20"/>
        </w:rPr>
        <w:t>. By promoting sustainable production and consumption</w:t>
      </w:r>
      <w:r>
        <w:rPr>
          <w:rFonts w:cstheme="minorHAnsi"/>
          <w:sz w:val="20"/>
          <w:szCs w:val="20"/>
        </w:rPr>
        <w:t xml:space="preserve"> (SDG 12)</w:t>
      </w:r>
      <w:r w:rsidRPr="00EB1736">
        <w:rPr>
          <w:rFonts w:cstheme="minorHAnsi"/>
          <w:sz w:val="20"/>
          <w:szCs w:val="20"/>
        </w:rPr>
        <w:t>, urban areas can significantly reduce landfill dependency and transform waste streams into valuable inputs for new products and services.</w:t>
      </w:r>
      <w:r w:rsidR="002A387F" w:rsidRPr="002A387F">
        <w:t xml:space="preserve"> </w:t>
      </w:r>
    </w:p>
    <w:p w:rsidR="00E26C1F" w:rsidRDefault="001C71CE" w:rsidP="001C71CE">
      <w:pPr>
        <w:rPr>
          <w:rFonts w:cstheme="minorHAnsi"/>
          <w:sz w:val="20"/>
          <w:szCs w:val="20"/>
        </w:rPr>
      </w:pPr>
      <w:r w:rsidRPr="00EB1736">
        <w:rPr>
          <w:rFonts w:cstheme="minorHAnsi"/>
          <w:sz w:val="20"/>
          <w:szCs w:val="20"/>
        </w:rPr>
        <w:t xml:space="preserve">While innovation is a powerful tool for transformation, </w:t>
      </w:r>
      <w:r>
        <w:rPr>
          <w:rFonts w:cstheme="minorHAnsi"/>
          <w:sz w:val="20"/>
          <w:szCs w:val="20"/>
        </w:rPr>
        <w:t>i</w:t>
      </w:r>
      <w:r w:rsidRPr="00EB1736">
        <w:rPr>
          <w:rFonts w:cstheme="minorHAnsi"/>
          <w:sz w:val="20"/>
          <w:szCs w:val="20"/>
        </w:rPr>
        <w:t xml:space="preserve">t </w:t>
      </w:r>
      <w:r>
        <w:rPr>
          <w:rFonts w:cstheme="minorHAnsi"/>
          <w:sz w:val="20"/>
          <w:szCs w:val="20"/>
        </w:rPr>
        <w:t xml:space="preserve">also </w:t>
      </w:r>
      <w:r w:rsidRPr="00EB1736">
        <w:rPr>
          <w:rFonts w:cstheme="minorHAnsi"/>
          <w:sz w:val="20"/>
          <w:szCs w:val="20"/>
        </w:rPr>
        <w:t xml:space="preserve">needs the support of strong local leadership that understands the unique needs and aspirations of its communities. </w:t>
      </w:r>
    </w:p>
    <w:p w:rsidR="001C71CE" w:rsidRDefault="001C71CE" w:rsidP="001C71CE">
      <w:pPr>
        <w:rPr>
          <w:rFonts w:cstheme="minorHAnsi"/>
          <w:sz w:val="20"/>
          <w:szCs w:val="20"/>
        </w:rPr>
      </w:pPr>
      <w:r w:rsidRPr="00EB1736">
        <w:rPr>
          <w:rFonts w:cstheme="minorHAnsi"/>
          <w:sz w:val="20"/>
          <w:szCs w:val="20"/>
        </w:rPr>
        <w:t>Local leaders play a critical role in driving sustainable development through strategic vision, stakeholder collaboration, and community empowerment.</w:t>
      </w:r>
    </w:p>
    <w:p w:rsidR="001C71CE" w:rsidRPr="002A387F" w:rsidRDefault="001C71CE" w:rsidP="00E26C1F">
      <w:pPr>
        <w:rPr>
          <w:rFonts w:cstheme="minorHAnsi"/>
          <w:sz w:val="20"/>
          <w:szCs w:val="20"/>
        </w:rPr>
      </w:pPr>
      <w:r w:rsidRPr="00EB1736">
        <w:rPr>
          <w:rFonts w:cstheme="minorHAnsi"/>
          <w:sz w:val="20"/>
          <w:szCs w:val="20"/>
        </w:rPr>
        <w:lastRenderedPageBreak/>
        <w:t xml:space="preserve">As we move forward, we must remember that sustainability is not just about protecting the environment but about creating cities where people can thrive—where every citizen has access to clean air, safe water, and green spaces, and where economic opportunities abound for all. </w:t>
      </w:r>
    </w:p>
    <w:p w:rsidR="00B60A0F" w:rsidRDefault="00B60A0F" w:rsidP="001C71CE">
      <w:pPr>
        <w:rPr>
          <w:rFonts w:cstheme="minorHAnsi"/>
          <w:sz w:val="20"/>
          <w:szCs w:val="20"/>
        </w:rPr>
      </w:pPr>
      <w:r>
        <w:rPr>
          <w:rFonts w:cstheme="minorHAnsi"/>
          <w:sz w:val="20"/>
          <w:szCs w:val="20"/>
        </w:rPr>
        <w:t xml:space="preserve">I wish all success of the Forum. </w:t>
      </w:r>
    </w:p>
    <w:p w:rsidR="001C71CE" w:rsidRDefault="002A387F" w:rsidP="001C71CE">
      <w:pPr>
        <w:rPr>
          <w:rFonts w:cstheme="minorHAnsi"/>
          <w:sz w:val="20"/>
          <w:szCs w:val="20"/>
        </w:rPr>
      </w:pPr>
      <w:r>
        <w:rPr>
          <w:rFonts w:cstheme="minorHAnsi"/>
          <w:sz w:val="20"/>
          <w:szCs w:val="20"/>
        </w:rPr>
        <w:t>Thank you.</w:t>
      </w:r>
    </w:p>
    <w:sectPr w:rsidR="001C71CE" w:rsidSect="00551E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0C1" w:rsidRDefault="00D030C1" w:rsidP="00F347D3">
      <w:pPr>
        <w:spacing w:after="0" w:line="240" w:lineRule="auto"/>
      </w:pPr>
      <w:r>
        <w:separator/>
      </w:r>
    </w:p>
  </w:endnote>
  <w:endnote w:type="continuationSeparator" w:id="0">
    <w:p w:rsidR="00D030C1" w:rsidRDefault="00D030C1" w:rsidP="00F34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805523"/>
      <w:docPartObj>
        <w:docPartGallery w:val="Page Numbers (Bottom of Page)"/>
        <w:docPartUnique/>
      </w:docPartObj>
    </w:sdtPr>
    <w:sdtEndPr>
      <w:rPr>
        <w:noProof/>
      </w:rPr>
    </w:sdtEndPr>
    <w:sdtContent>
      <w:p w:rsidR="00F347D3" w:rsidRDefault="00551E11">
        <w:pPr>
          <w:pStyle w:val="a4"/>
          <w:jc w:val="right"/>
        </w:pPr>
        <w:r>
          <w:fldChar w:fldCharType="begin"/>
        </w:r>
        <w:r w:rsidR="00F347D3">
          <w:instrText xml:space="preserve"> PAGE   \* MERGEFORMAT </w:instrText>
        </w:r>
        <w:r>
          <w:fldChar w:fldCharType="separate"/>
        </w:r>
        <w:r w:rsidR="00A54F9B">
          <w:rPr>
            <w:noProof/>
          </w:rPr>
          <w:t>2</w:t>
        </w:r>
        <w:r>
          <w:rPr>
            <w:noProof/>
          </w:rPr>
          <w:fldChar w:fldCharType="end"/>
        </w:r>
      </w:p>
    </w:sdtContent>
  </w:sdt>
  <w:p w:rsidR="00F347D3" w:rsidRDefault="00F347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0C1" w:rsidRDefault="00D030C1" w:rsidP="00F347D3">
      <w:pPr>
        <w:spacing w:after="0" w:line="240" w:lineRule="auto"/>
      </w:pPr>
      <w:r>
        <w:separator/>
      </w:r>
    </w:p>
  </w:footnote>
  <w:footnote w:type="continuationSeparator" w:id="0">
    <w:p w:rsidR="00D030C1" w:rsidRDefault="00D030C1" w:rsidP="00F34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926"/>
    <w:multiLevelType w:val="hybridMultilevel"/>
    <w:tmpl w:val="A9F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549F9"/>
    <w:multiLevelType w:val="hybridMultilevel"/>
    <w:tmpl w:val="522265D0"/>
    <w:lvl w:ilvl="0" w:tplc="2B6C4E5A">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77044"/>
    <w:multiLevelType w:val="hybridMultilevel"/>
    <w:tmpl w:val="2D743C42"/>
    <w:lvl w:ilvl="0" w:tplc="D8049BF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D79B5"/>
    <w:multiLevelType w:val="hybridMultilevel"/>
    <w:tmpl w:val="CD2E135C"/>
    <w:lvl w:ilvl="0" w:tplc="0F84780C">
      <w:start w:val="1"/>
      <w:numFmt w:val="lowerLetter"/>
      <w:lvlText w:val="%1)"/>
      <w:lvlJc w:val="left"/>
      <w:pPr>
        <w:tabs>
          <w:tab w:val="num" w:pos="720"/>
        </w:tabs>
        <w:ind w:left="720" w:hanging="360"/>
      </w:pPr>
    </w:lvl>
    <w:lvl w:ilvl="1" w:tplc="D688B510" w:tentative="1">
      <w:start w:val="1"/>
      <w:numFmt w:val="lowerLetter"/>
      <w:lvlText w:val="%2)"/>
      <w:lvlJc w:val="left"/>
      <w:pPr>
        <w:tabs>
          <w:tab w:val="num" w:pos="1440"/>
        </w:tabs>
        <w:ind w:left="1440" w:hanging="360"/>
      </w:pPr>
    </w:lvl>
    <w:lvl w:ilvl="2" w:tplc="DC461A3A" w:tentative="1">
      <w:start w:val="1"/>
      <w:numFmt w:val="lowerLetter"/>
      <w:lvlText w:val="%3)"/>
      <w:lvlJc w:val="left"/>
      <w:pPr>
        <w:tabs>
          <w:tab w:val="num" w:pos="2160"/>
        </w:tabs>
        <w:ind w:left="2160" w:hanging="360"/>
      </w:pPr>
    </w:lvl>
    <w:lvl w:ilvl="3" w:tplc="8D1C060C" w:tentative="1">
      <w:start w:val="1"/>
      <w:numFmt w:val="lowerLetter"/>
      <w:lvlText w:val="%4)"/>
      <w:lvlJc w:val="left"/>
      <w:pPr>
        <w:tabs>
          <w:tab w:val="num" w:pos="2880"/>
        </w:tabs>
        <w:ind w:left="2880" w:hanging="360"/>
      </w:pPr>
    </w:lvl>
    <w:lvl w:ilvl="4" w:tplc="5160236C" w:tentative="1">
      <w:start w:val="1"/>
      <w:numFmt w:val="lowerLetter"/>
      <w:lvlText w:val="%5)"/>
      <w:lvlJc w:val="left"/>
      <w:pPr>
        <w:tabs>
          <w:tab w:val="num" w:pos="3600"/>
        </w:tabs>
        <w:ind w:left="3600" w:hanging="360"/>
      </w:pPr>
    </w:lvl>
    <w:lvl w:ilvl="5" w:tplc="4900D1DA" w:tentative="1">
      <w:start w:val="1"/>
      <w:numFmt w:val="lowerLetter"/>
      <w:lvlText w:val="%6)"/>
      <w:lvlJc w:val="left"/>
      <w:pPr>
        <w:tabs>
          <w:tab w:val="num" w:pos="4320"/>
        </w:tabs>
        <w:ind w:left="4320" w:hanging="360"/>
      </w:pPr>
    </w:lvl>
    <w:lvl w:ilvl="6" w:tplc="2B3013F4" w:tentative="1">
      <w:start w:val="1"/>
      <w:numFmt w:val="lowerLetter"/>
      <w:lvlText w:val="%7)"/>
      <w:lvlJc w:val="left"/>
      <w:pPr>
        <w:tabs>
          <w:tab w:val="num" w:pos="5040"/>
        </w:tabs>
        <w:ind w:left="5040" w:hanging="360"/>
      </w:pPr>
    </w:lvl>
    <w:lvl w:ilvl="7" w:tplc="DBE6B2D6" w:tentative="1">
      <w:start w:val="1"/>
      <w:numFmt w:val="lowerLetter"/>
      <w:lvlText w:val="%8)"/>
      <w:lvlJc w:val="left"/>
      <w:pPr>
        <w:tabs>
          <w:tab w:val="num" w:pos="5760"/>
        </w:tabs>
        <w:ind w:left="5760" w:hanging="360"/>
      </w:pPr>
    </w:lvl>
    <w:lvl w:ilvl="8" w:tplc="36CE0D82" w:tentative="1">
      <w:start w:val="1"/>
      <w:numFmt w:val="lowerLetter"/>
      <w:lvlText w:val="%9)"/>
      <w:lvlJc w:val="left"/>
      <w:pPr>
        <w:tabs>
          <w:tab w:val="num" w:pos="6480"/>
        </w:tabs>
        <w:ind w:left="6480" w:hanging="360"/>
      </w:pPr>
    </w:lvl>
  </w:abstractNum>
  <w:abstractNum w:abstractNumId="4">
    <w:nsid w:val="288E14AD"/>
    <w:multiLevelType w:val="hybridMultilevel"/>
    <w:tmpl w:val="76286E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6B61549"/>
    <w:multiLevelType w:val="hybridMultilevel"/>
    <w:tmpl w:val="B48A9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B5416"/>
    <w:multiLevelType w:val="hybridMultilevel"/>
    <w:tmpl w:val="A584539C"/>
    <w:lvl w:ilvl="0" w:tplc="C70A758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910812"/>
    <w:multiLevelType w:val="hybridMultilevel"/>
    <w:tmpl w:val="76749F8A"/>
    <w:lvl w:ilvl="0" w:tplc="2B6C4E5A">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2516AF"/>
    <w:multiLevelType w:val="hybridMultilevel"/>
    <w:tmpl w:val="B63A52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6"/>
  </w:num>
  <w:num w:numId="5">
    <w:abstractNumId w:val="3"/>
  </w:num>
  <w:num w:numId="6">
    <w:abstractNumId w:val="4"/>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F64FA2"/>
    <w:rsid w:val="0000063F"/>
    <w:rsid w:val="00002B6D"/>
    <w:rsid w:val="0000475E"/>
    <w:rsid w:val="000110B4"/>
    <w:rsid w:val="000118C8"/>
    <w:rsid w:val="00016C9C"/>
    <w:rsid w:val="00020CEF"/>
    <w:rsid w:val="00023706"/>
    <w:rsid w:val="0003331D"/>
    <w:rsid w:val="00037944"/>
    <w:rsid w:val="00044A98"/>
    <w:rsid w:val="00057900"/>
    <w:rsid w:val="00064C70"/>
    <w:rsid w:val="0006555C"/>
    <w:rsid w:val="00083532"/>
    <w:rsid w:val="00096257"/>
    <w:rsid w:val="00097B6E"/>
    <w:rsid w:val="000A2479"/>
    <w:rsid w:val="000B438F"/>
    <w:rsid w:val="000B4E05"/>
    <w:rsid w:val="000C18E7"/>
    <w:rsid w:val="000D3F02"/>
    <w:rsid w:val="000E730D"/>
    <w:rsid w:val="00100A17"/>
    <w:rsid w:val="00113307"/>
    <w:rsid w:val="00125447"/>
    <w:rsid w:val="00126915"/>
    <w:rsid w:val="00140451"/>
    <w:rsid w:val="001557C2"/>
    <w:rsid w:val="001575CE"/>
    <w:rsid w:val="0019350A"/>
    <w:rsid w:val="00194D6E"/>
    <w:rsid w:val="001A045B"/>
    <w:rsid w:val="001A6423"/>
    <w:rsid w:val="001C71CE"/>
    <w:rsid w:val="001D0411"/>
    <w:rsid w:val="001D3658"/>
    <w:rsid w:val="001E2012"/>
    <w:rsid w:val="001E45B1"/>
    <w:rsid w:val="0020034F"/>
    <w:rsid w:val="00224ECE"/>
    <w:rsid w:val="002358A0"/>
    <w:rsid w:val="00246B25"/>
    <w:rsid w:val="00262046"/>
    <w:rsid w:val="00276DB4"/>
    <w:rsid w:val="00280EFB"/>
    <w:rsid w:val="00285DB2"/>
    <w:rsid w:val="002A387F"/>
    <w:rsid w:val="002A7362"/>
    <w:rsid w:val="002B2BAA"/>
    <w:rsid w:val="002C1B74"/>
    <w:rsid w:val="002F0C95"/>
    <w:rsid w:val="002F29AF"/>
    <w:rsid w:val="00304E58"/>
    <w:rsid w:val="00310DA5"/>
    <w:rsid w:val="00321D74"/>
    <w:rsid w:val="00322F09"/>
    <w:rsid w:val="00330BD8"/>
    <w:rsid w:val="00331E6F"/>
    <w:rsid w:val="00360B85"/>
    <w:rsid w:val="00365560"/>
    <w:rsid w:val="0038544F"/>
    <w:rsid w:val="00393331"/>
    <w:rsid w:val="003A1EAD"/>
    <w:rsid w:val="003A3FC4"/>
    <w:rsid w:val="003C48EA"/>
    <w:rsid w:val="003E7C07"/>
    <w:rsid w:val="003F1C94"/>
    <w:rsid w:val="00407211"/>
    <w:rsid w:val="00414B3E"/>
    <w:rsid w:val="0042046F"/>
    <w:rsid w:val="00450F32"/>
    <w:rsid w:val="00462089"/>
    <w:rsid w:val="0046224D"/>
    <w:rsid w:val="00477478"/>
    <w:rsid w:val="00496ACA"/>
    <w:rsid w:val="00496D9E"/>
    <w:rsid w:val="004B092C"/>
    <w:rsid w:val="004B79E7"/>
    <w:rsid w:val="004C20CA"/>
    <w:rsid w:val="004C5B48"/>
    <w:rsid w:val="004D1073"/>
    <w:rsid w:val="004F0FCA"/>
    <w:rsid w:val="004F3ADD"/>
    <w:rsid w:val="0051416F"/>
    <w:rsid w:val="0052709F"/>
    <w:rsid w:val="00551E11"/>
    <w:rsid w:val="005535AF"/>
    <w:rsid w:val="005717E8"/>
    <w:rsid w:val="00582561"/>
    <w:rsid w:val="00591684"/>
    <w:rsid w:val="005A4DBC"/>
    <w:rsid w:val="005B019D"/>
    <w:rsid w:val="005C1637"/>
    <w:rsid w:val="005C1FEC"/>
    <w:rsid w:val="005C670C"/>
    <w:rsid w:val="005C7477"/>
    <w:rsid w:val="00611AC3"/>
    <w:rsid w:val="00611D5E"/>
    <w:rsid w:val="0061293E"/>
    <w:rsid w:val="00643319"/>
    <w:rsid w:val="00647906"/>
    <w:rsid w:val="00651F12"/>
    <w:rsid w:val="006629F0"/>
    <w:rsid w:val="00663385"/>
    <w:rsid w:val="00673F77"/>
    <w:rsid w:val="006A73C2"/>
    <w:rsid w:val="006D240D"/>
    <w:rsid w:val="006D54DB"/>
    <w:rsid w:val="006E4C93"/>
    <w:rsid w:val="006F37C9"/>
    <w:rsid w:val="006F7425"/>
    <w:rsid w:val="007018A1"/>
    <w:rsid w:val="00736255"/>
    <w:rsid w:val="00757906"/>
    <w:rsid w:val="00764125"/>
    <w:rsid w:val="00764F8D"/>
    <w:rsid w:val="0079300F"/>
    <w:rsid w:val="007A4786"/>
    <w:rsid w:val="007B2E20"/>
    <w:rsid w:val="007B69F0"/>
    <w:rsid w:val="007C0CD7"/>
    <w:rsid w:val="007F1CF4"/>
    <w:rsid w:val="007F5E0C"/>
    <w:rsid w:val="0080764E"/>
    <w:rsid w:val="00817EF1"/>
    <w:rsid w:val="008270E6"/>
    <w:rsid w:val="00853080"/>
    <w:rsid w:val="00864B8B"/>
    <w:rsid w:val="00864DEF"/>
    <w:rsid w:val="00877FCB"/>
    <w:rsid w:val="00882D9D"/>
    <w:rsid w:val="00891033"/>
    <w:rsid w:val="008A35EC"/>
    <w:rsid w:val="008B3CD1"/>
    <w:rsid w:val="008C1294"/>
    <w:rsid w:val="008C7D83"/>
    <w:rsid w:val="008E5089"/>
    <w:rsid w:val="008F6A01"/>
    <w:rsid w:val="00904DDA"/>
    <w:rsid w:val="009063C5"/>
    <w:rsid w:val="00911B44"/>
    <w:rsid w:val="00941523"/>
    <w:rsid w:val="009418F4"/>
    <w:rsid w:val="00947D8D"/>
    <w:rsid w:val="009528B1"/>
    <w:rsid w:val="0095533A"/>
    <w:rsid w:val="009558FD"/>
    <w:rsid w:val="00967DE0"/>
    <w:rsid w:val="0097085C"/>
    <w:rsid w:val="00972FFD"/>
    <w:rsid w:val="00992741"/>
    <w:rsid w:val="00995FF4"/>
    <w:rsid w:val="009A43A6"/>
    <w:rsid w:val="009B15C0"/>
    <w:rsid w:val="009B7087"/>
    <w:rsid w:val="009D3527"/>
    <w:rsid w:val="00A050EE"/>
    <w:rsid w:val="00A44A24"/>
    <w:rsid w:val="00A54F9B"/>
    <w:rsid w:val="00A664AD"/>
    <w:rsid w:val="00A94F19"/>
    <w:rsid w:val="00AA1873"/>
    <w:rsid w:val="00AA345B"/>
    <w:rsid w:val="00AA4F38"/>
    <w:rsid w:val="00AA7350"/>
    <w:rsid w:val="00AB5457"/>
    <w:rsid w:val="00AB758E"/>
    <w:rsid w:val="00AC1542"/>
    <w:rsid w:val="00AC369A"/>
    <w:rsid w:val="00AC7B23"/>
    <w:rsid w:val="00AF1208"/>
    <w:rsid w:val="00B1643D"/>
    <w:rsid w:val="00B53E0C"/>
    <w:rsid w:val="00B60A0F"/>
    <w:rsid w:val="00B6243E"/>
    <w:rsid w:val="00B714B3"/>
    <w:rsid w:val="00B8445C"/>
    <w:rsid w:val="00BD1533"/>
    <w:rsid w:val="00BD3481"/>
    <w:rsid w:val="00BD6B77"/>
    <w:rsid w:val="00BF0BE4"/>
    <w:rsid w:val="00BF2D9F"/>
    <w:rsid w:val="00C05FDC"/>
    <w:rsid w:val="00C13F88"/>
    <w:rsid w:val="00C50E7C"/>
    <w:rsid w:val="00C66BE1"/>
    <w:rsid w:val="00C75059"/>
    <w:rsid w:val="00C84F8D"/>
    <w:rsid w:val="00C864DF"/>
    <w:rsid w:val="00C91965"/>
    <w:rsid w:val="00C9663A"/>
    <w:rsid w:val="00CA409C"/>
    <w:rsid w:val="00CD7915"/>
    <w:rsid w:val="00CE64C0"/>
    <w:rsid w:val="00D018E8"/>
    <w:rsid w:val="00D030C1"/>
    <w:rsid w:val="00D16295"/>
    <w:rsid w:val="00D43F80"/>
    <w:rsid w:val="00D5072E"/>
    <w:rsid w:val="00D7050D"/>
    <w:rsid w:val="00D7321D"/>
    <w:rsid w:val="00D73243"/>
    <w:rsid w:val="00D81060"/>
    <w:rsid w:val="00D85D2F"/>
    <w:rsid w:val="00D86DA8"/>
    <w:rsid w:val="00D93053"/>
    <w:rsid w:val="00D95C52"/>
    <w:rsid w:val="00DA26D6"/>
    <w:rsid w:val="00DC081A"/>
    <w:rsid w:val="00DC3FA3"/>
    <w:rsid w:val="00DC414B"/>
    <w:rsid w:val="00DC7029"/>
    <w:rsid w:val="00DF7A52"/>
    <w:rsid w:val="00E063DF"/>
    <w:rsid w:val="00E1478A"/>
    <w:rsid w:val="00E16210"/>
    <w:rsid w:val="00E26C1F"/>
    <w:rsid w:val="00E31C3F"/>
    <w:rsid w:val="00E62AEE"/>
    <w:rsid w:val="00E72D0D"/>
    <w:rsid w:val="00E732E8"/>
    <w:rsid w:val="00E737B9"/>
    <w:rsid w:val="00E77BF8"/>
    <w:rsid w:val="00E80FCB"/>
    <w:rsid w:val="00E90925"/>
    <w:rsid w:val="00E91E2F"/>
    <w:rsid w:val="00E95920"/>
    <w:rsid w:val="00EB1736"/>
    <w:rsid w:val="00EE6B1A"/>
    <w:rsid w:val="00F01579"/>
    <w:rsid w:val="00F20079"/>
    <w:rsid w:val="00F347D3"/>
    <w:rsid w:val="00F42308"/>
    <w:rsid w:val="00F439AB"/>
    <w:rsid w:val="00F64FA2"/>
    <w:rsid w:val="00F675A6"/>
    <w:rsid w:val="00F744FF"/>
    <w:rsid w:val="00F77CB9"/>
    <w:rsid w:val="00F94A6D"/>
    <w:rsid w:val="00F958B3"/>
    <w:rsid w:val="00FA0B6E"/>
    <w:rsid w:val="00FA4782"/>
    <w:rsid w:val="00FC7741"/>
    <w:rsid w:val="00FD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7D3"/>
    <w:pPr>
      <w:tabs>
        <w:tab w:val="center" w:pos="4680"/>
        <w:tab w:val="right" w:pos="9360"/>
      </w:tabs>
      <w:spacing w:after="0" w:line="240" w:lineRule="auto"/>
    </w:pPr>
  </w:style>
  <w:style w:type="character" w:customStyle="1" w:styleId="Char">
    <w:name w:val="页眉 Char"/>
    <w:basedOn w:val="a0"/>
    <w:link w:val="a3"/>
    <w:uiPriority w:val="99"/>
    <w:rsid w:val="00F347D3"/>
  </w:style>
  <w:style w:type="paragraph" w:styleId="a4">
    <w:name w:val="footer"/>
    <w:basedOn w:val="a"/>
    <w:link w:val="Char0"/>
    <w:uiPriority w:val="99"/>
    <w:unhideWhenUsed/>
    <w:rsid w:val="00F347D3"/>
    <w:pPr>
      <w:tabs>
        <w:tab w:val="center" w:pos="4680"/>
        <w:tab w:val="right" w:pos="9360"/>
      </w:tabs>
      <w:spacing w:after="0" w:line="240" w:lineRule="auto"/>
    </w:pPr>
  </w:style>
  <w:style w:type="character" w:customStyle="1" w:styleId="Char0">
    <w:name w:val="页脚 Char"/>
    <w:basedOn w:val="a0"/>
    <w:link w:val="a4"/>
    <w:uiPriority w:val="99"/>
    <w:rsid w:val="00F347D3"/>
  </w:style>
  <w:style w:type="paragraph" w:styleId="a5">
    <w:name w:val="List Paragraph"/>
    <w:basedOn w:val="a"/>
    <w:uiPriority w:val="34"/>
    <w:qFormat/>
    <w:rsid w:val="005B019D"/>
    <w:pPr>
      <w:spacing w:after="200" w:line="276" w:lineRule="auto"/>
      <w:ind w:left="720"/>
      <w:contextualSpacing/>
    </w:pPr>
    <w:rPr>
      <w:rFonts w:ascii="Calibri" w:eastAsia="MS Mincho" w:hAnsi="Calibri" w:cs="Cordia New"/>
      <w:lang w:eastAsia="ko-KR"/>
    </w:rPr>
  </w:style>
</w:styles>
</file>

<file path=word/webSettings.xml><?xml version="1.0" encoding="utf-8"?>
<w:webSettings xmlns:r="http://schemas.openxmlformats.org/officeDocument/2006/relationships" xmlns:w="http://schemas.openxmlformats.org/wordprocessingml/2006/main">
  <w:divs>
    <w:div w:id="207110571">
      <w:bodyDiv w:val="1"/>
      <w:marLeft w:val="0"/>
      <w:marRight w:val="0"/>
      <w:marTop w:val="0"/>
      <w:marBottom w:val="0"/>
      <w:divBdr>
        <w:top w:val="none" w:sz="0" w:space="0" w:color="auto"/>
        <w:left w:val="none" w:sz="0" w:space="0" w:color="auto"/>
        <w:bottom w:val="none" w:sz="0" w:space="0" w:color="auto"/>
        <w:right w:val="none" w:sz="0" w:space="0" w:color="auto"/>
      </w:divBdr>
      <w:divsChild>
        <w:div w:id="1667318250">
          <w:marLeft w:val="0"/>
          <w:marRight w:val="0"/>
          <w:marTop w:val="0"/>
          <w:marBottom w:val="0"/>
          <w:divBdr>
            <w:top w:val="none" w:sz="0" w:space="0" w:color="auto"/>
            <w:left w:val="none" w:sz="0" w:space="0" w:color="auto"/>
            <w:bottom w:val="none" w:sz="0" w:space="0" w:color="auto"/>
            <w:right w:val="none" w:sz="0" w:space="0" w:color="auto"/>
          </w:divBdr>
        </w:div>
        <w:div w:id="1127236733">
          <w:marLeft w:val="0"/>
          <w:marRight w:val="0"/>
          <w:marTop w:val="0"/>
          <w:marBottom w:val="0"/>
          <w:divBdr>
            <w:top w:val="none" w:sz="0" w:space="0" w:color="auto"/>
            <w:left w:val="none" w:sz="0" w:space="0" w:color="auto"/>
            <w:bottom w:val="none" w:sz="0" w:space="0" w:color="auto"/>
            <w:right w:val="none" w:sz="0" w:space="0" w:color="auto"/>
          </w:divBdr>
        </w:div>
      </w:divsChild>
    </w:div>
    <w:div w:id="1839419019">
      <w:bodyDiv w:val="1"/>
      <w:marLeft w:val="0"/>
      <w:marRight w:val="0"/>
      <w:marTop w:val="0"/>
      <w:marBottom w:val="0"/>
      <w:divBdr>
        <w:top w:val="none" w:sz="0" w:space="0" w:color="auto"/>
        <w:left w:val="none" w:sz="0" w:space="0" w:color="auto"/>
        <w:bottom w:val="none" w:sz="0" w:space="0" w:color="auto"/>
        <w:right w:val="none" w:sz="0" w:space="0" w:color="auto"/>
      </w:divBdr>
      <w:divsChild>
        <w:div w:id="680160247">
          <w:marLeft w:val="720"/>
          <w:marRight w:val="0"/>
          <w:marTop w:val="0"/>
          <w:marBottom w:val="0"/>
          <w:divBdr>
            <w:top w:val="none" w:sz="0" w:space="0" w:color="auto"/>
            <w:left w:val="none" w:sz="0" w:space="0" w:color="auto"/>
            <w:bottom w:val="none" w:sz="0" w:space="0" w:color="auto"/>
            <w:right w:val="none" w:sz="0" w:space="0" w:color="auto"/>
          </w:divBdr>
        </w:div>
        <w:div w:id="1197736678">
          <w:marLeft w:val="720"/>
          <w:marRight w:val="0"/>
          <w:marTop w:val="0"/>
          <w:marBottom w:val="0"/>
          <w:divBdr>
            <w:top w:val="none" w:sz="0" w:space="0" w:color="auto"/>
            <w:left w:val="none" w:sz="0" w:space="0" w:color="auto"/>
            <w:bottom w:val="none" w:sz="0" w:space="0" w:color="auto"/>
            <w:right w:val="none" w:sz="0" w:space="0" w:color="auto"/>
          </w:divBdr>
        </w:div>
        <w:div w:id="398753437">
          <w:marLeft w:val="720"/>
          <w:marRight w:val="0"/>
          <w:marTop w:val="0"/>
          <w:marBottom w:val="0"/>
          <w:divBdr>
            <w:top w:val="none" w:sz="0" w:space="0" w:color="auto"/>
            <w:left w:val="none" w:sz="0" w:space="0" w:color="auto"/>
            <w:bottom w:val="none" w:sz="0" w:space="0" w:color="auto"/>
            <w:right w:val="none" w:sz="0" w:space="0" w:color="auto"/>
          </w:divBdr>
        </w:div>
        <w:div w:id="1513297868">
          <w:marLeft w:val="720"/>
          <w:marRight w:val="0"/>
          <w:marTop w:val="0"/>
          <w:marBottom w:val="0"/>
          <w:divBdr>
            <w:top w:val="none" w:sz="0" w:space="0" w:color="auto"/>
            <w:left w:val="none" w:sz="0" w:space="0" w:color="auto"/>
            <w:bottom w:val="none" w:sz="0" w:space="0" w:color="auto"/>
            <w:right w:val="none" w:sz="0" w:space="0" w:color="auto"/>
          </w:divBdr>
        </w:div>
        <w:div w:id="594552811">
          <w:marLeft w:val="720"/>
          <w:marRight w:val="0"/>
          <w:marTop w:val="0"/>
          <w:marBottom w:val="0"/>
          <w:divBdr>
            <w:top w:val="none" w:sz="0" w:space="0" w:color="auto"/>
            <w:left w:val="none" w:sz="0" w:space="0" w:color="auto"/>
            <w:bottom w:val="none" w:sz="0" w:space="0" w:color="auto"/>
            <w:right w:val="none" w:sz="0" w:space="0" w:color="auto"/>
          </w:divBdr>
        </w:div>
        <w:div w:id="1272011670">
          <w:marLeft w:val="720"/>
          <w:marRight w:val="0"/>
          <w:marTop w:val="0"/>
          <w:marBottom w:val="0"/>
          <w:divBdr>
            <w:top w:val="none" w:sz="0" w:space="0" w:color="auto"/>
            <w:left w:val="none" w:sz="0" w:space="0" w:color="auto"/>
            <w:bottom w:val="none" w:sz="0" w:space="0" w:color="auto"/>
            <w:right w:val="none" w:sz="0" w:space="0" w:color="auto"/>
          </w:divBdr>
        </w:div>
        <w:div w:id="904795952">
          <w:marLeft w:val="720"/>
          <w:marRight w:val="0"/>
          <w:marTop w:val="0"/>
          <w:marBottom w:val="0"/>
          <w:divBdr>
            <w:top w:val="none" w:sz="0" w:space="0" w:color="auto"/>
            <w:left w:val="none" w:sz="0" w:space="0" w:color="auto"/>
            <w:bottom w:val="none" w:sz="0" w:space="0" w:color="auto"/>
            <w:right w:val="none" w:sz="0" w:space="0" w:color="auto"/>
          </w:divBdr>
        </w:div>
        <w:div w:id="1834569397">
          <w:marLeft w:val="720"/>
          <w:marRight w:val="0"/>
          <w:marTop w:val="0"/>
          <w:marBottom w:val="0"/>
          <w:divBdr>
            <w:top w:val="none" w:sz="0" w:space="0" w:color="auto"/>
            <w:left w:val="none" w:sz="0" w:space="0" w:color="auto"/>
            <w:bottom w:val="none" w:sz="0" w:space="0" w:color="auto"/>
            <w:right w:val="none" w:sz="0" w:space="0" w:color="auto"/>
          </w:divBdr>
        </w:div>
        <w:div w:id="1260483884">
          <w:marLeft w:val="720"/>
          <w:marRight w:val="0"/>
          <w:marTop w:val="0"/>
          <w:marBottom w:val="0"/>
          <w:divBdr>
            <w:top w:val="none" w:sz="0" w:space="0" w:color="auto"/>
            <w:left w:val="none" w:sz="0" w:space="0" w:color="auto"/>
            <w:bottom w:val="none" w:sz="0" w:space="0" w:color="auto"/>
            <w:right w:val="none" w:sz="0" w:space="0" w:color="auto"/>
          </w:divBdr>
        </w:div>
        <w:div w:id="1270161161">
          <w:marLeft w:val="720"/>
          <w:marRight w:val="0"/>
          <w:marTop w:val="0"/>
          <w:marBottom w:val="0"/>
          <w:divBdr>
            <w:top w:val="none" w:sz="0" w:space="0" w:color="auto"/>
            <w:left w:val="none" w:sz="0" w:space="0" w:color="auto"/>
            <w:bottom w:val="none" w:sz="0" w:space="0" w:color="auto"/>
            <w:right w:val="none" w:sz="0" w:space="0" w:color="auto"/>
          </w:divBdr>
        </w:div>
        <w:div w:id="1538541754">
          <w:marLeft w:val="720"/>
          <w:marRight w:val="0"/>
          <w:marTop w:val="0"/>
          <w:marBottom w:val="0"/>
          <w:divBdr>
            <w:top w:val="none" w:sz="0" w:space="0" w:color="auto"/>
            <w:left w:val="none" w:sz="0" w:space="0" w:color="auto"/>
            <w:bottom w:val="none" w:sz="0" w:space="0" w:color="auto"/>
            <w:right w:val="none" w:sz="0" w:space="0" w:color="auto"/>
          </w:divBdr>
        </w:div>
        <w:div w:id="2114934713">
          <w:marLeft w:val="720"/>
          <w:marRight w:val="0"/>
          <w:marTop w:val="0"/>
          <w:marBottom w:val="0"/>
          <w:divBdr>
            <w:top w:val="none" w:sz="0" w:space="0" w:color="auto"/>
            <w:left w:val="none" w:sz="0" w:space="0" w:color="auto"/>
            <w:bottom w:val="none" w:sz="0" w:space="0" w:color="auto"/>
            <w:right w:val="none" w:sz="0" w:space="0" w:color="auto"/>
          </w:divBdr>
        </w:div>
        <w:div w:id="270673156">
          <w:marLeft w:val="720"/>
          <w:marRight w:val="0"/>
          <w:marTop w:val="0"/>
          <w:marBottom w:val="0"/>
          <w:divBdr>
            <w:top w:val="none" w:sz="0" w:space="0" w:color="auto"/>
            <w:left w:val="none" w:sz="0" w:space="0" w:color="auto"/>
            <w:bottom w:val="none" w:sz="0" w:space="0" w:color="auto"/>
            <w:right w:val="none" w:sz="0" w:space="0" w:color="auto"/>
          </w:divBdr>
        </w:div>
        <w:div w:id="1683555084">
          <w:marLeft w:val="720"/>
          <w:marRight w:val="0"/>
          <w:marTop w:val="0"/>
          <w:marBottom w:val="21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2889</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mohantyc@uncrd.or.jp</dc:creator>
  <cp:keywords/>
  <dc:description/>
  <cp:lastModifiedBy>Administrator</cp:lastModifiedBy>
  <cp:revision>7</cp:revision>
  <cp:lastPrinted>2022-03-10T03:55:00Z</cp:lastPrinted>
  <dcterms:created xsi:type="dcterms:W3CDTF">2024-10-17T08:03:00Z</dcterms:created>
  <dcterms:modified xsi:type="dcterms:W3CDTF">2024-10-31T02:44:00Z</dcterms:modified>
</cp:coreProperties>
</file>