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eastAsia="zh-CN"/>
        </w:rPr>
        <w:t>主要外购</w:t>
      </w:r>
      <w:r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val="en-US" w:eastAsia="zh-CN"/>
        </w:rPr>
        <w:t>品</w:t>
      </w:r>
      <w:r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val="en-US" w:eastAsia="zh-CN"/>
        </w:rPr>
        <w:t>用量</w:t>
      </w:r>
      <w:r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eastAsia="zh-CN"/>
        </w:rPr>
        <w:t>一览表（格式）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襄阳中和机电技术有限公司车间货用电梯项目</w:t>
      </w:r>
    </w:p>
    <w:tbl>
      <w:tblPr>
        <w:tblStyle w:val="6"/>
        <w:tblpPr w:leftFromText="180" w:rightFromText="180" w:vertAnchor="text" w:horzAnchor="page" w:tblpX="1102" w:tblpY="374"/>
        <w:tblOverlap w:val="never"/>
        <w:tblW w:w="90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81"/>
        <w:gridCol w:w="1090"/>
        <w:gridCol w:w="1164"/>
        <w:gridCol w:w="1601"/>
        <w:gridCol w:w="1430"/>
        <w:gridCol w:w="19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材质、规格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整个项目使用量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其他材料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</w:rPr>
      </w:pPr>
    </w:p>
    <w:p>
      <w:pPr>
        <w:snapToGrid w:val="0"/>
        <w:spacing w:line="300" w:lineRule="auto"/>
        <w:ind w:firstLine="3968" w:firstLineChars="1378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</w:rPr>
      </w:pPr>
    </w:p>
    <w:p>
      <w:pPr>
        <w:snapToGrid w:val="0"/>
        <w:spacing w:line="300" w:lineRule="auto"/>
        <w:ind w:firstLine="3968" w:firstLineChars="1378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</w:rPr>
      </w:pPr>
    </w:p>
    <w:p>
      <w:pPr>
        <w:snapToGrid w:val="0"/>
        <w:spacing w:line="300" w:lineRule="auto"/>
        <w:ind w:firstLine="3968" w:firstLineChars="1378"/>
        <w:rPr>
          <w:rFonts w:hint="default"/>
          <w:lang w:val="en-US" w:eastAsia="zh-CN"/>
        </w:rPr>
        <w:sectPr>
          <w:headerReference r:id="rId4" w:type="first"/>
          <w:headerReference r:id="rId3" w:type="default"/>
          <w:pgSz w:w="11906" w:h="16838"/>
          <w:pgMar w:top="997" w:right="658" w:bottom="1134" w:left="1168" w:header="851" w:footer="737" w:gutter="0"/>
          <w:pgNumType w:start="0"/>
          <w:cols w:space="720" w:num="1"/>
          <w:titlePg/>
          <w:docGrid w:type="lines" w:linePitch="332" w:charSpace="0"/>
        </w:sectPr>
      </w:pP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</w:rPr>
        <w:t xml:space="preserve">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          投标承诺函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本人以企业法定代表人的身份郑重承诺：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一、我方将遵循公平、公正和诚实信用的原则自愿参加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襄阳中和机电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技术有限公司____________项目____________设备（材料）的投标；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二、我方所提供的一切投标材料都是真实、有效、合法的；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  <w:t>三、我方及委托方（如有），具备完成本标段内所有工作的各项国家强制性资质，因无资质或超越资质等级产生的法律责任全部由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  <w:t>方承担。由此产生的安全、质量责任亦由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  <w:t>方承担。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四、我方不会出借、转让资质证书，不让他人挂靠投标，不以他人名义投标或者以其他方式弄虚作假，骗取中标；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五、我方不会与我方的利益关联公司共同投标本项目，不会与其他投标人相互串通投标报价，不排挤其他投标人的公平竞争，不损害招标人的合法权益；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六、我方不会与招标人串通投标，不向招标人或者评标成员行贿以牟取中标，不损害国家利益、社会公共利益或者贵方的合法权益；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七、我方将自觉遵守国家和地方有关廉政建设的法律、法规及有关规定；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八、我方实质性响应招标文件要求。若我方中标，我方将按照招标文件的规定与贵方签订合同，并严格履行合同义务，为工程提供优质的产品和服务；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九、在整个招投标过程中，我方若有违反承诺内容的行为，自愿接受取消投标资格、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扣除投标保证金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等有关处罚，并承担法律责任。如已中标的，自动放弃中标资格，给招标人造成损失的，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除扣除投标保证金外，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依法承担赔偿责任；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十、若我方中标，本承诺函将成为合同不可分割的一部分，与合同具有同等的法律效力。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承诺方：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投标单位（公章）： 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法定代表人（签字并盖章）：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月   日 （投标日期） 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spacing w:val="2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（注：承诺函的签字、印章必须清晰完整）</w:t>
      </w: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附件3</w:t>
      </w:r>
    </w:p>
    <w:p>
      <w:pPr>
        <w:snapToGrid w:val="0"/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eastAsia="zh-CN"/>
        </w:rPr>
        <w:t>开标一览表（格式）</w:t>
      </w:r>
    </w:p>
    <w:p>
      <w:pPr>
        <w:pStyle w:val="5"/>
        <w:snapToGrid w:val="0"/>
        <w:spacing w:line="300" w:lineRule="auto"/>
        <w:ind w:left="6000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  <w:t> 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襄阳中和机电技术有限公司车间货用电梯项目</w:t>
      </w:r>
    </w:p>
    <w:p>
      <w:pP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181"/>
        <w:gridCol w:w="1418"/>
        <w:gridCol w:w="955"/>
        <w:gridCol w:w="1386"/>
        <w:gridCol w:w="118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71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4"/>
                <w:kern w:val="24"/>
                <w:sz w:val="24"/>
                <w:szCs w:val="24"/>
                <w:lang w:val="en-US"/>
              </w:rPr>
              <w:t>投标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价格（万元）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期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投标声明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单价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备注：根据施工方案和业主方实际情况，可以加项。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项目总价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spacing w:val="24"/>
          <w:kern w:val="24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项目总价含材料、人工、管理、安全文明施工费及安装、调试验收等含增值税专用发票</w:t>
      </w: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val="en-US" w:eastAsia="zh-CN"/>
        </w:rPr>
        <w:t>施工时间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  <w:t xml:space="preserve">                          </w:t>
      </w: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  <w:t>付款方式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</w:rPr>
        <w:t> </w:t>
      </w:r>
    </w:p>
    <w:p>
      <w:pPr>
        <w:pStyle w:val="9"/>
        <w:adjustRightInd/>
        <w:snapToGrid w:val="0"/>
        <w:spacing w:line="300" w:lineRule="auto"/>
        <w:ind w:left="1008" w:hanging="1008" w:hangingChars="350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</w:pPr>
    </w:p>
    <w:p>
      <w:pPr>
        <w:pStyle w:val="9"/>
        <w:adjustRightInd/>
        <w:snapToGrid w:val="0"/>
        <w:spacing w:line="300" w:lineRule="auto"/>
        <w:ind w:left="1008" w:hanging="1011" w:hangingChars="350"/>
        <w:jc w:val="center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4"/>
          <w:kern w:val="24"/>
          <w:sz w:val="24"/>
          <w:szCs w:val="24"/>
          <w:lang w:val="en-US" w:eastAsia="zh-CN"/>
        </w:rPr>
        <w:t>易损件明细表</w:t>
      </w:r>
    </w:p>
    <w:tbl>
      <w:tblPr>
        <w:tblStyle w:val="6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428"/>
        <w:gridCol w:w="2303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易损件名称</w:t>
            </w:r>
          </w:p>
        </w:tc>
        <w:tc>
          <w:tcPr>
            <w:tcW w:w="2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</w:tbl>
    <w:p>
      <w:pPr>
        <w:pStyle w:val="9"/>
        <w:adjustRightInd/>
        <w:snapToGrid w:val="0"/>
        <w:spacing w:line="300" w:lineRule="auto"/>
        <w:ind w:left="1008" w:hanging="1008" w:hangingChars="350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  <w:t>投标人：（盖章）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  <w:t> </w:t>
      </w: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  <w:t>投标人授权代表签字：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  <w:t>职务：</w:t>
      </w: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u w:val="single"/>
          <w:lang w:eastAsia="zh-CN"/>
        </w:rPr>
        <w:t xml:space="preserve">          </w:t>
      </w:r>
    </w:p>
    <w:p>
      <w:pPr>
        <w:rPr>
          <w:rFonts w:hint="eastAsia" w:asciiTheme="minorEastAsia" w:hAnsiTheme="minorEastAsia" w:eastAsiaTheme="minorEastAsia" w:cstheme="minorEastAsia"/>
          <w:spacing w:val="2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4"/>
          <w:kern w:val="24"/>
          <w:sz w:val="24"/>
          <w:szCs w:val="24"/>
          <w:lang w:eastAsia="zh-CN"/>
        </w:rPr>
        <w:t>日期：</w:t>
      </w:r>
      <w:r>
        <w:rPr>
          <w:rFonts w:hint="eastAsia" w:asciiTheme="minorEastAsia" w:hAnsiTheme="minorEastAsia" w:eastAsiaTheme="minorEastAsia" w:cstheme="minorEastAsia"/>
          <w:spacing w:val="22"/>
          <w:sz w:val="24"/>
          <w:szCs w:val="24"/>
          <w:lang w:eastAsia="zh-CN"/>
        </w:rPr>
        <w:t xml:space="preserve">   年  月</w:t>
      </w:r>
    </w:p>
    <w:p>
      <w:pPr>
        <w:pStyle w:val="2"/>
        <w:rPr>
          <w:rFonts w:hint="eastAsia" w:asciiTheme="minorEastAsia" w:hAnsiTheme="minorEastAsia" w:eastAsiaTheme="minorEastAsia" w:cstheme="minorEastAsia"/>
          <w:spacing w:val="22"/>
          <w:sz w:val="24"/>
          <w:szCs w:val="24"/>
          <w:lang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jU1MTM2ODhlODFhY2M5YjIxODc5NGQzYzIwODMifQ=="/>
  </w:docVars>
  <w:rsids>
    <w:rsidRoot w:val="51825ED4"/>
    <w:rsid w:val="03CB2E6E"/>
    <w:rsid w:val="0F88799E"/>
    <w:rsid w:val="108D7F11"/>
    <w:rsid w:val="1222503C"/>
    <w:rsid w:val="13882714"/>
    <w:rsid w:val="141850BF"/>
    <w:rsid w:val="17821E6F"/>
    <w:rsid w:val="1A8978BB"/>
    <w:rsid w:val="1A973419"/>
    <w:rsid w:val="1D7D34EF"/>
    <w:rsid w:val="1D853FFB"/>
    <w:rsid w:val="1E712C2F"/>
    <w:rsid w:val="23EB23A5"/>
    <w:rsid w:val="25720D75"/>
    <w:rsid w:val="27122851"/>
    <w:rsid w:val="2CC81C16"/>
    <w:rsid w:val="2DA82A0D"/>
    <w:rsid w:val="2F9430D2"/>
    <w:rsid w:val="3B323A1A"/>
    <w:rsid w:val="3B9443C0"/>
    <w:rsid w:val="3DE42285"/>
    <w:rsid w:val="3FAB5F90"/>
    <w:rsid w:val="40D44C25"/>
    <w:rsid w:val="43341AAB"/>
    <w:rsid w:val="4A1B26A4"/>
    <w:rsid w:val="4D392811"/>
    <w:rsid w:val="51825ED4"/>
    <w:rsid w:val="51F0523C"/>
    <w:rsid w:val="5E5225FF"/>
    <w:rsid w:val="5F6630F8"/>
    <w:rsid w:val="60280EB8"/>
    <w:rsid w:val="60B303CF"/>
    <w:rsid w:val="650D29B9"/>
    <w:rsid w:val="66F60905"/>
    <w:rsid w:val="6DB14501"/>
    <w:rsid w:val="723E1DC3"/>
    <w:rsid w:val="723F5CD0"/>
    <w:rsid w:val="728C6FF8"/>
    <w:rsid w:val="72D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 w:line="240" w:lineRule="auto"/>
      <w:ind w:firstLine="100" w:firstLineChars="100"/>
    </w:pPr>
    <w:rPr>
      <w:rFonts w:ascii="Times New Roman" w:hAnsi="Times New Roman" w:cs="Times New Roman"/>
      <w:sz w:val="21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宋体" w:hAnsi="宋体" w:cs="宋体"/>
      <w:sz w:val="24"/>
    </w:rPr>
  </w:style>
  <w:style w:type="paragraph" w:styleId="4">
    <w:name w:val="Plain Text"/>
    <w:basedOn w:val="1"/>
    <w:qFormat/>
    <w:uiPriority w:val="0"/>
    <w:rPr>
      <w:rFonts w:ascii="宋体" w:hAnsi="宋体" w:cs="宋体"/>
      <w:szCs w:val="20"/>
    </w:rPr>
  </w:style>
  <w:style w:type="paragraph" w:styleId="5">
    <w:name w:val="Date"/>
    <w:basedOn w:val="1"/>
    <w:next w:val="1"/>
    <w:qFormat/>
    <w:uiPriority w:val="0"/>
    <w:pPr>
      <w:ind w:leftChars="2500"/>
    </w:pPr>
    <w:rPr>
      <w:rFonts w:eastAsia="仿宋_GB2312"/>
      <w:sz w:val="28"/>
    </w:rPr>
  </w:style>
  <w:style w:type="paragraph" w:customStyle="1" w:styleId="8">
    <w:name w:val="Date1"/>
    <w:basedOn w:val="1"/>
    <w:next w:val="1"/>
    <w:qFormat/>
    <w:uiPriority w:val="0"/>
    <w:pPr>
      <w:adjustRightInd w:val="0"/>
      <w:spacing w:line="360" w:lineRule="atLeast"/>
      <w:textAlignment w:val="baseline"/>
    </w:pPr>
    <w:rPr>
      <w:rFonts w:ascii="宋体" w:hAnsi="宋体" w:eastAsia="Times New Roman" w:cs="宋体"/>
      <w:kern w:val="0"/>
      <w:sz w:val="24"/>
      <w:szCs w:val="20"/>
    </w:rPr>
  </w:style>
  <w:style w:type="paragraph" w:customStyle="1" w:styleId="9">
    <w:name w:val="正文1"/>
    <w:basedOn w:val="1"/>
    <w:qFormat/>
    <w:uiPriority w:val="0"/>
    <w:pPr>
      <w:adjustRightInd w:val="0"/>
      <w:spacing w:line="400" w:lineRule="atLeast"/>
      <w:ind w:firstLine="1134"/>
      <w:jc w:val="left"/>
      <w:textAlignment w:val="baseline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1002</Characters>
  <Lines>0</Lines>
  <Paragraphs>0</Paragraphs>
  <TotalTime>10</TotalTime>
  <ScaleCrop>false</ScaleCrop>
  <LinksUpToDate>false</LinksUpToDate>
  <CharactersWithSpaces>1167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2020-09-09T01:31:00Z</dcterms:created>
  <dc:creator>空白</dc:creator>
  <cp:lastModifiedBy>RUN1390140054</cp:lastModifiedBy>
  <cp:lastPrinted>2022-08-12T09:22:00Z</cp:lastPrinted>
  <dcterms:modified xsi:type="dcterms:W3CDTF">2022-08-16T03:50:43Z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31A64E71458B4EF3B2AC09B91A7582E6</vt:lpwstr>
  </property>
</Properties>
</file>