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000000"/>
          <w:sz w:val="30"/>
          <w:szCs w:val="30"/>
          <w:u w:val="none"/>
          <w:lang w:eastAsia="zh-CN"/>
        </w:rPr>
      </w:pPr>
    </w:p>
    <w:p>
      <w:pPr>
        <w:jc w:val="both"/>
        <w:rPr>
          <w:rFonts w:hint="eastAsia" w:ascii="仿宋_GB2312" w:hAnsi="宋体" w:eastAsia="仿宋_GB2312"/>
          <w:b/>
          <w:bCs/>
          <w:color w:val="000000"/>
          <w:sz w:val="32"/>
          <w:szCs w:val="32"/>
          <w:lang w:eastAsia="zh-CN"/>
        </w:rPr>
      </w:pPr>
      <w:r>
        <w:rPr>
          <w:rFonts w:hint="eastAsia" w:ascii="宋体" w:hAnsi="宋体" w:eastAsia="宋体" w:cs="宋体"/>
          <w:b/>
          <w:bCs/>
          <w:color w:val="000000"/>
          <w:sz w:val="30"/>
          <w:szCs w:val="30"/>
          <w:u w:val="none"/>
          <w:lang w:eastAsia="zh-CN"/>
        </w:rPr>
        <w:pict>
          <v:shape id="_x0000_i1025" o:spt="136" type="#_x0000_t136" style="height:72.8pt;width:415.25pt;" fillcolor="#FF0000" filled="t" stroked="t" coordsize="21600,21600" adj="10800">
            <v:path/>
            <v:fill on="t" color2="#FFFFFF" focussize="0,0"/>
            <v:stroke color="#FF0000"/>
            <v:imagedata o:title=""/>
            <o:lock v:ext="edit" aspectratio="f"/>
            <v:textpath on="t" fitshape="t" fitpath="t" trim="t" xscale="f" string="咸宁市宁安建筑工程有限公司" style="font-family:宋体;font-size:36pt;font-weight:bold;v-text-align:center;"/>
            <v:shadow on="t" obscured="f" color="#B2B2B2" opacity="52428f" offset="0.000236220472440945pt,0pt" offset2="-2pt,-2pt"/>
            <w10:wrap type="none"/>
            <w10:anchorlock/>
          </v:shape>
        </w:pict>
      </w:r>
    </w:p>
    <w:p>
      <w:pPr>
        <w:jc w:val="both"/>
        <w:rPr>
          <w:rFonts w:hint="eastAsia" w:ascii="仿宋_GB2312" w:hAnsi="宋体" w:eastAsia="仿宋_GB2312"/>
          <w:color w:val="000000"/>
          <w:sz w:val="15"/>
          <w:szCs w:val="15"/>
          <w:lang w:eastAsia="zh-CN"/>
        </w:rPr>
      </w:pPr>
    </w:p>
    <w:p>
      <w:pPr>
        <w:jc w:val="both"/>
        <w:rPr>
          <w:rFonts w:hint="eastAsia" w:ascii="仿宋_GB2312" w:hAnsi="宋体" w:eastAsia="仿宋_GB2312"/>
          <w:color w:val="000000"/>
          <w:sz w:val="32"/>
          <w:szCs w:val="32"/>
          <w:lang w:val="en-US" w:eastAsia="zh-CN"/>
        </w:rPr>
      </w:pPr>
      <w:r>
        <w:rPr>
          <w:rFonts w:hint="eastAsia" w:ascii="方正仿宋_GB2312" w:hAnsi="方正仿宋_GB2312" w:eastAsia="方正仿宋_GB2312" w:cs="方正仿宋_GB2312"/>
          <w:color w:val="000000"/>
          <w:sz w:val="32"/>
          <w:szCs w:val="32"/>
          <w:lang w:eastAsia="zh-CN"/>
        </w:rPr>
        <w:t>宁安公司文【</w:t>
      </w:r>
      <w:r>
        <w:rPr>
          <w:rFonts w:hint="eastAsia" w:ascii="方正仿宋_GB2312" w:hAnsi="方正仿宋_GB2312" w:eastAsia="方正仿宋_GB2312" w:cs="方正仿宋_GB2312"/>
          <w:color w:val="000000"/>
          <w:sz w:val="32"/>
          <w:szCs w:val="32"/>
          <w:lang w:val="en-US" w:eastAsia="zh-CN"/>
        </w:rPr>
        <w:t>2022</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16号</w:t>
      </w:r>
      <w:r>
        <w:rPr>
          <w:rFonts w:hint="eastAsia" w:ascii="仿宋_GB2312" w:hAnsi="宋体" w:eastAsia="仿宋_GB2312"/>
          <w:color w:val="000000"/>
          <w:sz w:val="32"/>
          <w:szCs w:val="32"/>
          <w:lang w:val="en-US" w:eastAsia="zh-CN"/>
        </w:rPr>
        <w:t xml:space="preserve">              </w:t>
      </w:r>
      <w:r>
        <w:rPr>
          <w:rFonts w:hint="eastAsia" w:ascii="楷体" w:hAnsi="楷体" w:eastAsia="楷体" w:cs="楷体"/>
          <w:color w:val="000000"/>
          <w:sz w:val="32"/>
          <w:szCs w:val="32"/>
          <w:lang w:val="en-US" w:eastAsia="zh-CN"/>
        </w:rPr>
        <w:t>签发人：廖耀东</w:t>
      </w:r>
    </w:p>
    <w:p>
      <w:pPr>
        <w:ind w:firstLine="1150" w:firstLineChars="548"/>
        <w:rPr>
          <w:rFonts w:hint="eastAsia" w:ascii="黑体" w:hAnsi="黑体" w:eastAsia="黑体" w:cs="黑体"/>
          <w:b/>
          <w:bCs/>
          <w:sz w:val="36"/>
          <w:szCs w:val="36"/>
        </w:rPr>
      </w:pPr>
      <w:r>
        <w:rPr>
          <w:rFonts w:hint="eastAsia" w:ascii="楷体_GB2312" w:eastAsia="楷体_GB231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137160</wp:posOffset>
                </wp:positionV>
                <wp:extent cx="5829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10.8pt;height:0pt;width:459pt;z-index:251659264;mso-width-relative:page;mso-height-relative:page;" filled="f" stroked="t" coordsize="21600,21600" o:gfxdata="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kMOIdYAAAAJAQAADwAAAAAAAAABACAAAAAiAAAAZHJzL2Rvd25yZXYueG1sUEsB&#10;AhQAFAAAAAgAh07iQIhyh+P3AQAA5QMAAA4AAAAAAAAAAQAgAAAAJQEAAGRycy9lMm9Eb2MueG1s&#10;UEsFBgAAAAAGAAYAWQEAAI4FAAAAAA==&#10;">
                <v:fill on="f" focussize="0,0"/>
                <v:stroke weight="2.25pt" color="#FF0000" joinstyle="round"/>
                <v:imagedata o:title=""/>
                <o:lock v:ext="edit" aspectratio="f"/>
              </v:line>
            </w:pict>
          </mc:Fallback>
        </mc:AlternateContent>
      </w:r>
    </w:p>
    <w:p>
      <w:pPr>
        <w:pStyle w:val="8"/>
        <w:keepNext w:val="0"/>
        <w:keepLines w:val="0"/>
        <w:widowControl/>
        <w:suppressLineNumbers w:val="0"/>
        <w:jc w:val="center"/>
        <w:rPr>
          <w:rFonts w:hint="eastAsia" w:ascii="方正小标宋简体" w:hAnsi="方正小标宋简体" w:eastAsia="方正小标宋简体" w:cs="方正小标宋简体"/>
          <w:b/>
          <w:bCs/>
          <w:sz w:val="36"/>
          <w:szCs w:val="36"/>
        </w:rPr>
      </w:pPr>
    </w:p>
    <w:p>
      <w:pPr>
        <w:pStyle w:val="8"/>
        <w:keepNext w:val="0"/>
        <w:keepLines w:val="0"/>
        <w:widowControl/>
        <w:suppressLineNumbers w:val="0"/>
        <w:jc w:val="center"/>
        <w:rPr>
          <w:rFonts w:hint="eastAsia" w:ascii="仿宋" w:hAnsi="仿宋" w:eastAsia="仿宋" w:cs="仿宋"/>
          <w:b/>
          <w:bCs/>
          <w:sz w:val="36"/>
          <w:szCs w:val="36"/>
        </w:rPr>
      </w:pPr>
      <w:r>
        <w:rPr>
          <w:rFonts w:hint="eastAsia" w:ascii="方正小标宋简体" w:hAnsi="方正小标宋简体" w:eastAsia="方正小标宋简体" w:cs="方正小标宋简体"/>
          <w:b/>
          <w:bCs/>
          <w:sz w:val="36"/>
          <w:szCs w:val="36"/>
        </w:rPr>
        <w:t>关</w:t>
      </w:r>
      <w:r>
        <w:rPr>
          <w:rFonts w:hint="eastAsia" w:ascii="方正小标宋简体" w:hAnsi="方正小标宋简体" w:eastAsia="方正小标宋简体" w:cs="方正小标宋简体"/>
          <w:b/>
          <w:bCs/>
          <w:sz w:val="36"/>
          <w:szCs w:val="36"/>
          <w:lang w:eastAsia="zh-CN"/>
        </w:rPr>
        <w:t>于印发《咸宁市宁安建筑工程有限公司供应商资源名录管理制度（试行）》的通知</w:t>
      </w:r>
    </w:p>
    <w:p>
      <w:pPr>
        <w:pStyle w:val="8"/>
        <w:keepNext w:val="0"/>
        <w:keepLines w:val="0"/>
        <w:widowControl/>
        <w:suppressLineNumbers w:val="0"/>
        <w:rPr>
          <w:rFonts w:hint="eastAsia" w:ascii="仿宋" w:hAnsi="仿宋" w:eastAsia="仿宋" w:cs="仿宋"/>
          <w:sz w:val="32"/>
          <w:szCs w:val="32"/>
          <w:lang w:eastAsia="zh-CN"/>
        </w:rPr>
      </w:pPr>
    </w:p>
    <w:p>
      <w:pPr>
        <w:pStyle w:val="8"/>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lang w:eastAsia="zh-CN"/>
        </w:rPr>
        <w:t>各部门、子公司</w:t>
      </w:r>
      <w:r>
        <w:rPr>
          <w:rFonts w:hint="eastAsia" w:ascii="仿宋" w:hAnsi="仿宋" w:eastAsia="仿宋" w:cs="仿宋"/>
          <w:sz w:val="32"/>
          <w:szCs w:val="32"/>
        </w:rPr>
        <w:t>:</w:t>
      </w:r>
    </w:p>
    <w:p>
      <w:pPr>
        <w:ind w:firstLine="640" w:firstLineChars="200"/>
        <w:jc w:val="both"/>
        <w:rPr>
          <w:rFonts w:hint="eastAsia" w:ascii="仿宋" w:hAnsi="仿宋" w:eastAsia="仿宋"/>
          <w:sz w:val="32"/>
          <w:szCs w:val="32"/>
          <w:lang w:eastAsia="zh-CN"/>
        </w:rPr>
      </w:pPr>
      <w:r>
        <w:rPr>
          <w:rFonts w:hint="eastAsia" w:ascii="仿宋" w:hAnsi="仿宋" w:eastAsia="仿宋"/>
          <w:sz w:val="32"/>
          <w:szCs w:val="32"/>
        </w:rPr>
        <w:t>《咸宁市宁安建筑工程有限公司供应商资源名录管理制度（试行）》</w:t>
      </w:r>
      <w:r>
        <w:rPr>
          <w:rFonts w:hint="eastAsia" w:ascii="仿宋" w:hAnsi="仿宋" w:eastAsia="仿宋"/>
          <w:sz w:val="32"/>
          <w:szCs w:val="32"/>
          <w:lang w:eastAsia="zh-CN"/>
        </w:rPr>
        <w:t>经集团党委会讨论研究通过，现印发如下。</w:t>
      </w:r>
    </w:p>
    <w:p>
      <w:pPr>
        <w:pStyle w:val="4"/>
        <w:rPr>
          <w:rFonts w:hint="eastAsia"/>
        </w:rPr>
      </w:pPr>
      <w:bookmarkStart w:id="0" w:name="_GoBack"/>
      <w:bookmarkEnd w:id="0"/>
    </w:p>
    <w:p>
      <w:pPr>
        <w:ind w:left="1598" w:leftChars="304" w:hanging="960" w:hangingChars="300"/>
        <w:jc w:val="both"/>
        <w:rPr>
          <w:rFonts w:hint="eastAsia" w:ascii="仿宋" w:hAnsi="仿宋" w:eastAsia="仿宋"/>
          <w:sz w:val="32"/>
          <w:szCs w:val="32"/>
        </w:rPr>
      </w:pPr>
      <w:r>
        <w:rPr>
          <w:rFonts w:hint="eastAsia" w:ascii="仿宋" w:hAnsi="仿宋" w:eastAsia="仿宋"/>
          <w:sz w:val="32"/>
          <w:szCs w:val="32"/>
        </w:rPr>
        <w:t>附件：《咸宁市宁安建筑工程有限公司供应商资源名录管理制度（试行）》</w:t>
      </w:r>
    </w:p>
    <w:p>
      <w:pPr>
        <w:ind w:firstLine="640" w:firstLineChars="200"/>
        <w:jc w:val="right"/>
        <w:rPr>
          <w:rFonts w:hint="eastAsia" w:ascii="仿宋" w:hAnsi="仿宋" w:eastAsia="仿宋"/>
          <w:sz w:val="32"/>
          <w:szCs w:val="32"/>
        </w:rPr>
      </w:pPr>
    </w:p>
    <w:p>
      <w:pPr>
        <w:ind w:firstLine="640" w:firstLineChars="2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jc w:val="left"/>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keepNext w:val="0"/>
        <w:keepLines w:val="0"/>
        <w:pageBreakBefore w:val="0"/>
        <w:widowControl w:val="0"/>
        <w:tabs>
          <w:tab w:val="left" w:pos="105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000000"/>
          <w:sz w:val="44"/>
          <w:szCs w:val="44"/>
          <w:lang w:eastAsia="zh-CN"/>
        </w:rPr>
      </w:pPr>
    </w:p>
    <w:p>
      <w:pPr>
        <w:keepNext w:val="0"/>
        <w:keepLines w:val="0"/>
        <w:pageBreakBefore w:val="0"/>
        <w:widowControl w:val="0"/>
        <w:tabs>
          <w:tab w:val="left" w:pos="105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lang w:eastAsia="zh-CN"/>
        </w:rPr>
        <w:t>咸宁市宁安建筑工程有限公司</w:t>
      </w:r>
      <w:r>
        <w:rPr>
          <w:rFonts w:hint="eastAsia" w:ascii="方正小标宋简体" w:hAnsi="方正小标宋简体" w:eastAsia="方正小标宋简体" w:cs="方正小标宋简体"/>
          <w:b/>
          <w:color w:val="000000"/>
          <w:sz w:val="44"/>
          <w:szCs w:val="44"/>
          <w:lang w:val="en-US" w:eastAsia="zh-CN"/>
        </w:rPr>
        <w:t>供应商</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lang w:val="en-US" w:eastAsia="zh-CN"/>
        </w:rPr>
        <w:t>资源名录</w:t>
      </w:r>
      <w:r>
        <w:rPr>
          <w:rFonts w:hint="eastAsia" w:ascii="方正小标宋简体" w:hAnsi="方正小标宋简体" w:eastAsia="方正小标宋简体" w:cs="方正小标宋简体"/>
          <w:b/>
          <w:color w:val="000000"/>
          <w:sz w:val="44"/>
          <w:szCs w:val="44"/>
          <w:lang w:eastAsia="zh-CN"/>
        </w:rPr>
        <w:t>管理制度（试行）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lang w:eastAsia="zh-CN"/>
        </w:rPr>
      </w:pPr>
      <w:r>
        <w:rPr>
          <w:rFonts w:hint="eastAsia" w:ascii="方正仿宋_GB2312" w:hAnsi="方正仿宋_GB2312" w:eastAsia="方正仿宋_GB2312" w:cs="方正仿宋_GB2312"/>
          <w:b/>
          <w:bCs/>
          <w:sz w:val="32"/>
          <w:szCs w:val="32"/>
          <w:lang w:eastAsia="zh-CN"/>
        </w:rPr>
        <w:t>第一条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sz w:val="32"/>
          <w:szCs w:val="32"/>
        </w:rPr>
        <w:t>为规范</w:t>
      </w:r>
      <w:r>
        <w:rPr>
          <w:rFonts w:hint="eastAsia" w:ascii="方正仿宋_GB2312" w:hAnsi="方正仿宋_GB2312" w:eastAsia="方正仿宋_GB2312" w:cs="方正仿宋_GB2312"/>
          <w:sz w:val="32"/>
          <w:szCs w:val="32"/>
          <w:lang w:eastAsia="zh-CN"/>
        </w:rPr>
        <w:t>咸宁市宁安建筑工程有限公司</w:t>
      </w:r>
      <w:r>
        <w:rPr>
          <w:rFonts w:hint="eastAsia" w:ascii="方正仿宋_GB2312" w:hAnsi="方正仿宋_GB2312" w:eastAsia="方正仿宋_GB2312" w:cs="方正仿宋_GB2312"/>
          <w:b w:val="0"/>
          <w:bCs w:val="0"/>
          <w:sz w:val="32"/>
          <w:szCs w:val="32"/>
          <w:highlight w:val="none"/>
          <w:lang w:val="en-US" w:eastAsia="zh-CN"/>
        </w:rPr>
        <w:t>（以下简称“宁安公司”）工程施工劳务分包单位、</w:t>
      </w:r>
      <w:r>
        <w:rPr>
          <w:rFonts w:hint="eastAsia" w:ascii="仿宋_GB2312" w:hAnsi="仿宋_GB2312" w:eastAsia="仿宋_GB2312" w:cs="仿宋_GB2312"/>
          <w:b w:val="0"/>
          <w:bCs w:val="0"/>
          <w:sz w:val="32"/>
          <w:szCs w:val="32"/>
          <w:highlight w:val="none"/>
          <w:lang w:val="en-US" w:eastAsia="zh-CN"/>
        </w:rPr>
        <w:t>专业分包、</w:t>
      </w:r>
      <w:r>
        <w:rPr>
          <w:rFonts w:hint="eastAsia" w:ascii="方正仿宋_GB2312" w:hAnsi="方正仿宋_GB2312" w:eastAsia="方正仿宋_GB2312" w:cs="方正仿宋_GB2312"/>
          <w:b w:val="0"/>
          <w:bCs w:val="0"/>
          <w:sz w:val="32"/>
          <w:szCs w:val="32"/>
          <w:highlight w:val="none"/>
          <w:lang w:val="en-US" w:eastAsia="zh-CN"/>
        </w:rPr>
        <w:t>材料和设备供应商的选用，根据《国有企业采购操作规范》并结合宁安公司的实际情况，制定本制度。</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eastAsia="zh-CN"/>
        </w:rPr>
        <w:t>第二条</w:t>
      </w:r>
      <w:r>
        <w:rPr>
          <w:rFonts w:hint="eastAsia" w:ascii="方正仿宋_GB2312" w:hAnsi="方正仿宋_GB2312" w:eastAsia="方正仿宋_GB2312" w:cs="方正仿宋_GB2312"/>
          <w:b/>
          <w:bCs/>
          <w:sz w:val="32"/>
          <w:szCs w:val="32"/>
          <w:highlight w:val="none"/>
          <w:lang w:val="en-US" w:eastAsia="zh-CN"/>
        </w:rPr>
        <w:t xml:space="preserve">  适用范围</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宁安公司已通过招投标取得的工程项目，进行各类劳务分包、</w:t>
      </w:r>
      <w:r>
        <w:rPr>
          <w:rFonts w:hint="eastAsia" w:ascii="仿宋_GB2312" w:hAnsi="仿宋_GB2312" w:eastAsia="仿宋_GB2312" w:cs="仿宋_GB2312"/>
          <w:b w:val="0"/>
          <w:bCs w:val="0"/>
          <w:sz w:val="32"/>
          <w:szCs w:val="32"/>
          <w:highlight w:val="none"/>
          <w:lang w:val="en-US" w:eastAsia="zh-CN"/>
        </w:rPr>
        <w:t>专业分包、</w:t>
      </w:r>
      <w:r>
        <w:rPr>
          <w:rFonts w:hint="eastAsia" w:ascii="方正仿宋_GB2312" w:hAnsi="方正仿宋_GB2312" w:eastAsia="方正仿宋_GB2312" w:cs="方正仿宋_GB2312"/>
          <w:b w:val="0"/>
          <w:bCs w:val="0"/>
          <w:sz w:val="32"/>
          <w:szCs w:val="32"/>
          <w:highlight w:val="none"/>
          <w:lang w:val="en-US" w:eastAsia="zh-CN"/>
        </w:rPr>
        <w:t>材料和设备供应商的选用。</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第三条  录入途径</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供应商资源名录通过公告或媒介等途径寻找合格供应商。</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第四条  组织架构</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供应商资源名录管理实行“公平公正、动态管理”的原则，各部门责权明确、各司其职，具体职责分工如下：</w:t>
      </w:r>
    </w:p>
    <w:p>
      <w:pPr>
        <w:pStyle w:val="2"/>
        <w:ind w:firstLine="640" w:firstLineChars="200"/>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采购部：负责各类供应商报名资料的收集、审核及录入等；</w:t>
      </w:r>
    </w:p>
    <w:p>
      <w:pPr>
        <w:pStyle w:val="2"/>
        <w:ind w:firstLine="640" w:firstLineChars="200"/>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市场经营部：负责各类供应商资料的动态台账管理、黑名单管理等。</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第五条  录入标准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一、劳务分包</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（一）具有施工劳务资质不分等级及安全生产许可证；</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（二）在“信用中国”网站上查询无“失信被执行人”信息；</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lang w:val="en-US" w:eastAsia="zh-CN"/>
        </w:rPr>
      </w:pPr>
      <w:r>
        <w:rPr>
          <w:rFonts w:hint="eastAsia" w:ascii="方正仿宋_GB2312" w:hAnsi="方正仿宋_GB2312" w:eastAsia="方正仿宋_GB2312" w:cs="方正仿宋_GB2312"/>
          <w:b w:val="0"/>
          <w:bCs w:val="0"/>
          <w:sz w:val="32"/>
          <w:szCs w:val="32"/>
          <w:highlight w:val="none"/>
          <w:lang w:val="en-US" w:eastAsia="zh-CN"/>
        </w:rPr>
        <w:t>（三）在“信用中国”网站上查询无“税收违法黑名单”信息；</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（四）在“信用中国”网站上查询无“拖欠农民工工资失信联合惩戒对象名单”信息；</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（五）在“信用中国”网站上查询无“安全生产领域严重失信惩戒名单”信息；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二、专业分包：通过公开招标形式选定。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三、材料与设备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（一）具有独立从事社会经济活动及承担民事责任能力且独立核算的法人单位；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（二）具有材料或设备生产资质或代理经销资质或经营范围许可；</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（三）在“信用中国”网站上查询无“失信被执行人”信息；</w:t>
      </w:r>
    </w:p>
    <w:p>
      <w:pPr>
        <w:pStyle w:val="2"/>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lang w:val="en-US" w:eastAsia="zh-CN"/>
        </w:rPr>
      </w:pPr>
      <w:r>
        <w:rPr>
          <w:rFonts w:hint="eastAsia" w:ascii="方正仿宋_GB2312" w:hAnsi="方正仿宋_GB2312" w:eastAsia="方正仿宋_GB2312" w:cs="方正仿宋_GB2312"/>
          <w:b w:val="0"/>
          <w:bCs w:val="0"/>
          <w:sz w:val="32"/>
          <w:szCs w:val="32"/>
          <w:highlight w:val="none"/>
          <w:lang w:val="en-US" w:eastAsia="zh-CN"/>
        </w:rPr>
        <w:t>（四）在“信用中国”网站上查询无“税收违法黑名单”信息；</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第六条  录入流程</w:t>
      </w:r>
    </w:p>
    <w:p>
      <w:pPr>
        <w:pStyle w:val="8"/>
        <w:keepNext w:val="0"/>
        <w:keepLines w:val="0"/>
        <w:pageBreakBefore w:val="0"/>
        <w:widowControl/>
        <w:numPr>
          <w:ilvl w:val="0"/>
          <w:numId w:val="1"/>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提供资料</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符合以上录入标准的供应商需提供以下资料：</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供应商名录登记表（见附件1）；</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工商营业执照、资质证书（如有要求）、项目经理职业资格证书（如有要求）、项目负责人职称证（如有要求）、法人身份证复印件及授权业务联系人委托书与身份证复印件；</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提供近一年相关业绩的</w:t>
      </w:r>
      <w:r>
        <w:rPr>
          <w:rFonts w:hint="eastAsia" w:ascii="仿宋" w:hAnsi="仿宋" w:eastAsia="仿宋" w:cs="仿宋"/>
          <w:b w:val="0"/>
          <w:bCs w:val="0"/>
          <w:sz w:val="32"/>
          <w:szCs w:val="32"/>
          <w:highlight w:val="none"/>
          <w:lang w:val="en-US" w:eastAsia="zh-CN"/>
        </w:rPr>
        <w:t>合同或中标通知书复印件</w:t>
      </w:r>
      <w:r>
        <w:rPr>
          <w:rFonts w:hint="eastAsia" w:ascii="方正仿宋_GB2312" w:hAnsi="方正仿宋_GB2312" w:eastAsia="方正仿宋_GB2312" w:cs="方正仿宋_GB2312"/>
          <w:b w:val="0"/>
          <w:bCs w:val="0"/>
          <w:sz w:val="32"/>
          <w:szCs w:val="32"/>
          <w:highlight w:val="none"/>
          <w:lang w:val="en-US" w:eastAsia="zh-CN"/>
        </w:rPr>
        <w:t>（至少提供一个）；</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供应商名录承诺书（见附件2）；</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以上资料一式两份，并加盖公章，</w:t>
      </w:r>
      <w:r>
        <w:rPr>
          <w:rFonts w:hint="eastAsia" w:ascii="仿宋" w:hAnsi="仿宋" w:eastAsia="仿宋" w:cs="仿宋"/>
          <w:b w:val="0"/>
          <w:bCs w:val="0"/>
          <w:sz w:val="32"/>
          <w:szCs w:val="32"/>
          <w:highlight w:val="none"/>
          <w:lang w:val="en-US" w:eastAsia="zh-CN"/>
        </w:rPr>
        <w:t>如有虚假，即时取消供应商录入资格</w:t>
      </w:r>
      <w:r>
        <w:rPr>
          <w:rFonts w:hint="eastAsia" w:ascii="方正仿宋_GB2312" w:hAnsi="方正仿宋_GB2312" w:eastAsia="方正仿宋_GB2312" w:cs="方正仿宋_GB2312"/>
          <w:b w:val="0"/>
          <w:bCs w:val="0"/>
          <w:sz w:val="32"/>
          <w:szCs w:val="32"/>
          <w:highlight w:val="none"/>
          <w:lang w:val="en-US" w:eastAsia="zh-CN"/>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textAlignment w:val="auto"/>
        <w:rPr>
          <w:rFonts w:hint="default"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审核时间</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textAlignment w:val="auto"/>
        <w:rPr>
          <w:rFonts w:hint="default"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在当月20-23日之间均可提交资料，资料审核员进行统一审核，如有资料不齐全或不满足录入条件的由资料审核员通过邮件方式告知供应商，不合格供应商可参与下月资料报送。</w:t>
      </w:r>
    </w:p>
    <w:p>
      <w:pPr>
        <w:pStyle w:val="8"/>
        <w:keepNext w:val="0"/>
        <w:keepLines w:val="0"/>
        <w:pageBreakBefore w:val="0"/>
        <w:widowControl/>
        <w:numPr>
          <w:ilvl w:val="0"/>
          <w:numId w:val="1"/>
        </w:numPr>
        <w:suppressLineNumbers w:val="0"/>
        <w:kinsoku/>
        <w:wordWrap/>
        <w:overflowPunct/>
        <w:topLinePunct w:val="0"/>
        <w:autoSpaceDE/>
        <w:autoSpaceDN/>
        <w:bidi w:val="0"/>
        <w:adjustRightInd w:val="0"/>
        <w:snapToGrid/>
        <w:spacing w:before="0" w:beforeAutospacing="0" w:after="0" w:afterAutospacing="0" w:line="600" w:lineRule="exact"/>
        <w:ind w:right="0" w:firstLine="640" w:firstLineChars="200"/>
        <w:textAlignment w:val="auto"/>
        <w:rPr>
          <w:rFonts w:hint="default"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名录录入</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资料审核完成后进行供应商资源名录录入工作，具体供应商资源分类见附件3。</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第七条  台账管理</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建立劳务分包、材料和设备供应商动态台账管理，做好黑名单退出机制。</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方正仿宋_GB2312" w:hAnsi="方正仿宋_GB2312" w:eastAsia="方正仿宋_GB2312" w:cs="方正仿宋_GB2312"/>
          <w:b/>
          <w:bCs/>
          <w:sz w:val="32"/>
          <w:szCs w:val="32"/>
          <w:lang w:val="en-US" w:eastAsia="zh-CN"/>
        </w:rPr>
      </w:pPr>
      <w:r>
        <w:rPr>
          <w:rFonts w:hint="eastAsia" w:ascii="仿宋" w:hAnsi="仿宋" w:eastAsia="仿宋" w:cs="仿宋"/>
          <w:b/>
          <w:bCs/>
          <w:sz w:val="32"/>
          <w:szCs w:val="32"/>
          <w:highlight w:val="none"/>
          <w:lang w:val="en-US" w:eastAsia="zh-CN"/>
        </w:rPr>
        <w:t>第八条  列入“黑名单”的行为标准</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300" w:right="0" w:rightChars="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1、利用虚假材料、以欺骗手段取得录入资格的；</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2、发生转包、出借资质，或者挂靠、借用资质的；</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630" w:leftChars="0" w:right="0" w:rightChars="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3、发生工程质量安全事故的；</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4、发生拖欠农民工工资现象且出现农民工上访事件给公司带来不良影响的；</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630" w:leftChars="0" w:right="0" w:rightChars="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5、不服从公司管理制度、态度恶劣且屡教不改的；</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630" w:leftChars="0" w:right="0" w:rightChars="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6、法律、法规规定的其他失信行为。</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第九条</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供应商资源名录实行动态管理,</w:t>
      </w:r>
      <w:r>
        <w:rPr>
          <w:rFonts w:hint="eastAsia" w:ascii="仿宋" w:hAnsi="仿宋" w:eastAsia="仿宋" w:cs="仿宋"/>
          <w:spacing w:val="-6"/>
          <w:sz w:val="32"/>
          <w:szCs w:val="32"/>
          <w:highlight w:val="none"/>
          <w:lang w:val="en-US" w:eastAsia="zh-CN"/>
        </w:rPr>
        <w:t>供应商在合同履约过程中</w:t>
      </w:r>
      <w:r>
        <w:rPr>
          <w:rFonts w:hint="eastAsia" w:ascii="仿宋" w:hAnsi="仿宋" w:eastAsia="仿宋" w:cs="仿宋"/>
          <w:b w:val="0"/>
          <w:bCs w:val="0"/>
          <w:sz w:val="32"/>
          <w:szCs w:val="32"/>
          <w:highlight w:val="none"/>
          <w:lang w:val="en-US" w:eastAsia="zh-CN"/>
        </w:rPr>
        <w:t>发生第八条不良行为之一并充分取证的，即被列入“黑名单”，3年内不得承接宁安公司的相关业务。</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3" w:firstLineChars="200"/>
        <w:textAlignment w:val="auto"/>
        <w:rPr>
          <w:rFonts w:hint="default" w:ascii="仿宋" w:hAnsi="仿宋" w:eastAsia="仿宋" w:cs="仿宋"/>
          <w:spacing w:val="7"/>
          <w:sz w:val="32"/>
          <w:szCs w:val="32"/>
          <w:lang w:val="en-US" w:eastAsia="zh-CN"/>
        </w:rPr>
      </w:pPr>
      <w:r>
        <w:rPr>
          <w:rFonts w:hint="eastAsia" w:ascii="仿宋" w:hAnsi="仿宋" w:eastAsia="仿宋" w:cs="仿宋"/>
          <w:b/>
          <w:bCs/>
          <w:sz w:val="32"/>
          <w:szCs w:val="32"/>
          <w:highlight w:val="none"/>
          <w:lang w:val="en-US" w:eastAsia="zh-CN"/>
        </w:rPr>
        <w:t>第十条</w:t>
      </w:r>
      <w:r>
        <w:rPr>
          <w:rFonts w:hint="eastAsia" w:ascii="仿宋" w:hAnsi="仿宋" w:eastAsia="仿宋" w:cs="仿宋"/>
          <w:spacing w:val="7"/>
          <w:sz w:val="32"/>
          <w:szCs w:val="32"/>
          <w:lang w:val="en-US" w:eastAsia="zh-CN"/>
        </w:rPr>
        <w:t xml:space="preserve">  该制度试行一年，如到期无新制度出台，自动续期一年。</w:t>
      </w:r>
    </w:p>
    <w:p>
      <w:pPr>
        <w:keepNext w:val="0"/>
        <w:keepLines w:val="0"/>
        <w:pageBreakBefore w:val="0"/>
        <w:kinsoku/>
        <w:wordWrap/>
        <w:overflowPunct/>
        <w:topLinePunct w:val="0"/>
        <w:autoSpaceDE/>
        <w:autoSpaceDN/>
        <w:bidi w:val="0"/>
        <w:snapToGrid/>
        <w:spacing w:line="600" w:lineRule="exac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br w:type="page"/>
      </w:r>
      <w:r>
        <w:rPr>
          <w:rFonts w:hint="eastAsia" w:ascii="方正仿宋_GB2312" w:hAnsi="方正仿宋_GB2312" w:eastAsia="方正仿宋_GB2312" w:cs="方正仿宋_GB2312"/>
          <w:b w:val="0"/>
          <w:bCs w:val="0"/>
          <w:sz w:val="32"/>
          <w:szCs w:val="32"/>
          <w:highlight w:val="none"/>
          <w:lang w:val="en-US" w:eastAsia="zh-CN"/>
        </w:rPr>
        <w:t>附件1：</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分类编号：                               日期：    年  月  日</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56"/>
        <w:gridCol w:w="428"/>
        <w:gridCol w:w="1162"/>
        <w:gridCol w:w="385"/>
        <w:gridCol w:w="881"/>
        <w:gridCol w:w="161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00" w:type="pct"/>
            <w:gridSpan w:val="8"/>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bCs/>
                <w:sz w:val="32"/>
                <w:szCs w:val="32"/>
                <w:highlight w:val="none"/>
                <w:lang w:val="en-US" w:eastAsia="zh-CN"/>
              </w:rPr>
              <w:t>供应商资源名录登记表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right="0" w:rightChars="0"/>
              <w:jc w:val="left"/>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公司名称：（盖章）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资质证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书名称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678"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32"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资质证书等级</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743"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资质证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书编号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753"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资质证书有效期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678"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32"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发  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机  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743"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发  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日  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753"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统一社会信用代码</w:t>
            </w:r>
          </w:p>
        </w:tc>
        <w:tc>
          <w:tcPr>
            <w:tcW w:w="1611"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p>
        </w:tc>
        <w:tc>
          <w:tcPr>
            <w:tcW w:w="743"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注册资本金</w:t>
            </w:r>
          </w:p>
        </w:tc>
        <w:tc>
          <w:tcPr>
            <w:tcW w:w="169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经营地址</w:t>
            </w:r>
          </w:p>
        </w:tc>
        <w:tc>
          <w:tcPr>
            <w:tcW w:w="1611"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p>
        </w:tc>
        <w:tc>
          <w:tcPr>
            <w:tcW w:w="743"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成立日期</w:t>
            </w:r>
          </w:p>
        </w:tc>
        <w:tc>
          <w:tcPr>
            <w:tcW w:w="169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both"/>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经营范围</w:t>
            </w:r>
          </w:p>
        </w:tc>
        <w:tc>
          <w:tcPr>
            <w:tcW w:w="4054" w:type="pct"/>
            <w:gridSpan w:val="7"/>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法人代表</w:t>
            </w:r>
          </w:p>
        </w:tc>
        <w:tc>
          <w:tcPr>
            <w:tcW w:w="92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08"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身份证</w:t>
            </w:r>
          </w:p>
        </w:tc>
        <w:tc>
          <w:tcPr>
            <w:tcW w:w="2216"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项目经理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（如有要求）</w:t>
            </w:r>
          </w:p>
        </w:tc>
        <w:tc>
          <w:tcPr>
            <w:tcW w:w="92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08"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身份证及职业资格证书</w:t>
            </w:r>
          </w:p>
        </w:tc>
        <w:tc>
          <w:tcPr>
            <w:tcW w:w="2216"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项目负责人（如有要求）</w:t>
            </w:r>
          </w:p>
        </w:tc>
        <w:tc>
          <w:tcPr>
            <w:tcW w:w="92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08"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身份证及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职称证</w:t>
            </w:r>
          </w:p>
        </w:tc>
        <w:tc>
          <w:tcPr>
            <w:tcW w:w="2216"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授权业务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联系人</w:t>
            </w:r>
          </w:p>
        </w:tc>
        <w:tc>
          <w:tcPr>
            <w:tcW w:w="92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08"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身份证</w:t>
            </w:r>
          </w:p>
        </w:tc>
        <w:tc>
          <w:tcPr>
            <w:tcW w:w="2216"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45" w:type="pct"/>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联系方式</w:t>
            </w:r>
          </w:p>
        </w:tc>
        <w:tc>
          <w:tcPr>
            <w:tcW w:w="929"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c>
          <w:tcPr>
            <w:tcW w:w="908" w:type="pct"/>
            <w:gridSpan w:val="2"/>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center"/>
              <w:textAlignment w:val="auto"/>
              <w:rPr>
                <w:rFonts w:hint="eastAsia"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QQ邮箱</w:t>
            </w:r>
          </w:p>
        </w:tc>
        <w:tc>
          <w:tcPr>
            <w:tcW w:w="2216" w:type="pct"/>
            <w:gridSpan w:val="3"/>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left="0" w:leftChars="0" w:right="0" w:rightChars="0" w:firstLine="0" w:firstLineChars="0"/>
              <w:jc w:val="left"/>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00" w:type="pct"/>
            <w:gridSpan w:val="8"/>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left"/>
              <w:textAlignment w:val="auto"/>
              <w:rPr>
                <w:rFonts w:hint="default" w:ascii="方正仿宋_GB2312" w:hAnsi="方正仿宋_GB2312" w:eastAsia="方正仿宋_GB2312" w:cs="方正仿宋_GB2312"/>
                <w:b w:val="0"/>
                <w:bCs w:val="0"/>
                <w:sz w:val="28"/>
                <w:szCs w:val="28"/>
                <w:highlight w:val="none"/>
                <w:vertAlign w:val="baseline"/>
                <w:lang w:val="en-US" w:eastAsia="zh-CN"/>
              </w:rPr>
            </w:pPr>
            <w:r>
              <w:rPr>
                <w:rFonts w:hint="eastAsia" w:ascii="方正仿宋_GB2312" w:hAnsi="方正仿宋_GB2312" w:eastAsia="方正仿宋_GB2312" w:cs="方正仿宋_GB2312"/>
                <w:b w:val="0"/>
                <w:bCs w:val="0"/>
                <w:sz w:val="28"/>
                <w:szCs w:val="28"/>
                <w:highlight w:val="none"/>
                <w:vertAlign w:val="baseline"/>
                <w:lang w:val="en-US" w:eastAsia="zh-CN"/>
              </w:rPr>
              <w:t>纳税人性质（一般纳税人/小规模纳税人）：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00" w:type="pct"/>
            <w:gridSpan w:val="8"/>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60" w:lineRule="exact"/>
              <w:ind w:right="0" w:rightChars="0"/>
              <w:jc w:val="left"/>
              <w:textAlignment w:val="auto"/>
              <w:rPr>
                <w:rFonts w:hint="default" w:ascii="方正仿宋_GB2312" w:hAnsi="方正仿宋_GB2312" w:eastAsia="方正仿宋_GB2312" w:cs="方正仿宋_GB2312"/>
                <w:b w:val="0"/>
                <w:bCs w:val="0"/>
                <w:sz w:val="18"/>
                <w:szCs w:val="18"/>
                <w:highlight w:val="none"/>
                <w:vertAlign w:val="baseline"/>
                <w:lang w:val="en-US" w:eastAsia="zh-CN"/>
              </w:rPr>
            </w:pPr>
            <w:r>
              <w:rPr>
                <w:rFonts w:hint="eastAsia" w:ascii="方正仿宋_GB2312" w:hAnsi="方正仿宋_GB2312" w:eastAsia="方正仿宋_GB2312" w:cs="方正仿宋_GB2312"/>
                <w:b/>
                <w:bCs/>
                <w:sz w:val="24"/>
                <w:szCs w:val="24"/>
                <w:highlight w:val="none"/>
                <w:vertAlign w:val="baseline"/>
                <w:lang w:val="en-US" w:eastAsia="zh-CN"/>
              </w:rPr>
              <w:t>备注：录入所需资料与本表一起提交</w:t>
            </w:r>
          </w:p>
        </w:tc>
      </w:tr>
    </w:tbl>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附件2：</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jc w:val="center"/>
        <w:textAlignment w:val="auto"/>
        <w:rPr>
          <w:rFonts w:hint="default"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承诺书</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我单位详细阅读了关于</w:t>
      </w:r>
      <w:r>
        <w:rPr>
          <w:rFonts w:hint="eastAsia" w:ascii="方正仿宋_GB2312" w:hAnsi="方正仿宋_GB2312" w:eastAsia="方正仿宋_GB2312" w:cs="方正仿宋_GB2312"/>
          <w:b w:val="0"/>
          <w:bCs w:val="0"/>
          <w:sz w:val="32"/>
          <w:szCs w:val="32"/>
          <w:highlight w:val="none"/>
          <w:lang w:val="en-US" w:eastAsia="zh-CN"/>
        </w:rPr>
        <w:t>《咸宁市宁安建筑工程有限公司供应商资源名录管理制度》劳务分包、材料和设备供应商选用流程，</w:t>
      </w:r>
      <w:r>
        <w:rPr>
          <w:rFonts w:hint="default" w:ascii="方正仿宋_GB2312" w:hAnsi="方正仿宋_GB2312" w:eastAsia="方正仿宋_GB2312" w:cs="方正仿宋_GB2312"/>
          <w:b w:val="0"/>
          <w:bCs w:val="0"/>
          <w:sz w:val="32"/>
          <w:szCs w:val="32"/>
          <w:highlight w:val="none"/>
          <w:lang w:val="en-US" w:eastAsia="zh-CN"/>
        </w:rPr>
        <w:t>并理解其全部内容和要求。</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本单位郑重承诺</w:t>
      </w:r>
      <w:r>
        <w:rPr>
          <w:rFonts w:hint="eastAsia" w:ascii="方正仿宋_GB2312" w:hAnsi="方正仿宋_GB2312" w:eastAsia="方正仿宋_GB2312" w:cs="方正仿宋_GB2312"/>
          <w:b w:val="0"/>
          <w:bCs w:val="0"/>
          <w:sz w:val="32"/>
          <w:szCs w:val="32"/>
          <w:highlight w:val="none"/>
          <w:lang w:val="en-US" w:eastAsia="zh-CN"/>
        </w:rPr>
        <w:t>：</w:t>
      </w:r>
    </w:p>
    <w:p>
      <w:pPr>
        <w:pStyle w:val="8"/>
        <w:keepNext w:val="0"/>
        <w:keepLines w:val="0"/>
        <w:pageBreakBefore w:val="0"/>
        <w:widowControl/>
        <w:numPr>
          <w:ilvl w:val="0"/>
          <w:numId w:val="3"/>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我单位递交的材料所涉及的一切内容和资料均真实有效，如有任何虚假和隐瞒情况，我单位愿意承担由此引起的</w:t>
      </w:r>
      <w:r>
        <w:rPr>
          <w:rFonts w:hint="eastAsia" w:ascii="方正仿宋_GB2312" w:hAnsi="方正仿宋_GB2312" w:eastAsia="方正仿宋_GB2312" w:cs="方正仿宋_GB2312"/>
          <w:b w:val="0"/>
          <w:bCs w:val="0"/>
          <w:sz w:val="32"/>
          <w:szCs w:val="32"/>
          <w:highlight w:val="none"/>
          <w:lang w:val="en-US" w:eastAsia="zh-CN"/>
        </w:rPr>
        <w:t>一切</w:t>
      </w:r>
      <w:r>
        <w:rPr>
          <w:rFonts w:hint="default" w:ascii="方正仿宋_GB2312" w:hAnsi="方正仿宋_GB2312" w:eastAsia="方正仿宋_GB2312" w:cs="方正仿宋_GB2312"/>
          <w:b w:val="0"/>
          <w:bCs w:val="0"/>
          <w:sz w:val="32"/>
          <w:szCs w:val="32"/>
          <w:highlight w:val="none"/>
          <w:lang w:val="en-US" w:eastAsia="zh-CN"/>
        </w:rPr>
        <w:t>后果</w:t>
      </w:r>
      <w:r>
        <w:rPr>
          <w:rFonts w:hint="eastAsia" w:ascii="方正仿宋_GB2312" w:hAnsi="方正仿宋_GB2312" w:eastAsia="方正仿宋_GB2312" w:cs="方正仿宋_GB2312"/>
          <w:b w:val="0"/>
          <w:bCs w:val="0"/>
          <w:sz w:val="32"/>
          <w:szCs w:val="32"/>
          <w:highlight w:val="none"/>
          <w:lang w:val="en-US" w:eastAsia="zh-CN"/>
        </w:rPr>
        <w:t>。</w:t>
      </w:r>
    </w:p>
    <w:p>
      <w:pPr>
        <w:pStyle w:val="8"/>
        <w:keepNext w:val="0"/>
        <w:keepLines w:val="0"/>
        <w:pageBreakBefore w:val="0"/>
        <w:widowControl/>
        <w:numPr>
          <w:ilvl w:val="0"/>
          <w:numId w:val="3"/>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自申报之日我单位经营状况良好，没有处于被关有关行政部门禁止或限制进行</w:t>
      </w:r>
      <w:r>
        <w:rPr>
          <w:rFonts w:hint="eastAsia" w:ascii="方正仿宋_GB2312" w:hAnsi="方正仿宋_GB2312" w:eastAsia="方正仿宋_GB2312" w:cs="方正仿宋_GB2312"/>
          <w:b w:val="0"/>
          <w:bCs w:val="0"/>
          <w:sz w:val="32"/>
          <w:szCs w:val="32"/>
          <w:highlight w:val="none"/>
          <w:lang w:val="en-US" w:eastAsia="zh-CN"/>
        </w:rPr>
        <w:t>的</w:t>
      </w:r>
      <w:r>
        <w:rPr>
          <w:rFonts w:hint="default" w:ascii="方正仿宋_GB2312" w:hAnsi="方正仿宋_GB2312" w:eastAsia="方正仿宋_GB2312" w:cs="方正仿宋_GB2312"/>
          <w:b w:val="0"/>
          <w:bCs w:val="0"/>
          <w:sz w:val="32"/>
          <w:szCs w:val="32"/>
          <w:highlight w:val="none"/>
          <w:lang w:val="en-US" w:eastAsia="zh-CN"/>
        </w:rPr>
        <w:t>业务处罚</w:t>
      </w:r>
      <w:r>
        <w:rPr>
          <w:rFonts w:hint="eastAsia" w:ascii="方正仿宋_GB2312" w:hAnsi="方正仿宋_GB2312" w:eastAsia="方正仿宋_GB2312" w:cs="方正仿宋_GB2312"/>
          <w:b w:val="0"/>
          <w:bCs w:val="0"/>
          <w:sz w:val="32"/>
          <w:szCs w:val="32"/>
          <w:highlight w:val="none"/>
          <w:lang w:val="en-US" w:eastAsia="zh-CN"/>
        </w:rPr>
        <w:t>期内</w:t>
      </w:r>
      <w:r>
        <w:rPr>
          <w:rFonts w:hint="default" w:ascii="方正仿宋_GB2312" w:hAnsi="方正仿宋_GB2312" w:eastAsia="方正仿宋_GB2312" w:cs="方正仿宋_GB2312"/>
          <w:b w:val="0"/>
          <w:bCs w:val="0"/>
          <w:sz w:val="32"/>
          <w:szCs w:val="32"/>
          <w:highlight w:val="none"/>
          <w:lang w:val="en-US" w:eastAsia="zh-CN"/>
        </w:rPr>
        <w:t>和财产被接管，冻结，破产的状态。</w:t>
      </w:r>
    </w:p>
    <w:p>
      <w:pPr>
        <w:pStyle w:val="8"/>
        <w:keepNext w:val="0"/>
        <w:keepLines w:val="0"/>
        <w:pageBreakBefore w:val="0"/>
        <w:widowControl/>
        <w:numPr>
          <w:ilvl w:val="0"/>
          <w:numId w:val="3"/>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从事劳务分包、材料和设备</w:t>
      </w:r>
      <w:r>
        <w:rPr>
          <w:rFonts w:hint="default" w:ascii="方正仿宋_GB2312" w:hAnsi="方正仿宋_GB2312" w:eastAsia="方正仿宋_GB2312" w:cs="方正仿宋_GB2312"/>
          <w:b w:val="0"/>
          <w:bCs w:val="0"/>
          <w:sz w:val="32"/>
          <w:szCs w:val="32"/>
          <w:highlight w:val="none"/>
          <w:lang w:val="en-US" w:eastAsia="zh-CN"/>
        </w:rPr>
        <w:t>供应所有职业人员均为我单位正式人员。</w:t>
      </w:r>
    </w:p>
    <w:p>
      <w:pPr>
        <w:pStyle w:val="8"/>
        <w:keepNext w:val="0"/>
        <w:keepLines w:val="0"/>
        <w:pageBreakBefore w:val="0"/>
        <w:widowControl/>
        <w:numPr>
          <w:ilvl w:val="0"/>
          <w:numId w:val="3"/>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lef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我单位符合</w:t>
      </w:r>
      <w:r>
        <w:rPr>
          <w:rFonts w:hint="eastAsia" w:ascii="方正仿宋_GB2312" w:hAnsi="方正仿宋_GB2312" w:eastAsia="方正仿宋_GB2312" w:cs="方正仿宋_GB2312"/>
          <w:b w:val="0"/>
          <w:bCs w:val="0"/>
          <w:sz w:val="32"/>
          <w:szCs w:val="32"/>
          <w:highlight w:val="none"/>
          <w:lang w:val="en-US" w:eastAsia="zh-CN"/>
        </w:rPr>
        <w:t>所列名录要求</w:t>
      </w:r>
      <w:r>
        <w:rPr>
          <w:rFonts w:hint="default" w:ascii="方正仿宋_GB2312" w:hAnsi="方正仿宋_GB2312" w:eastAsia="方正仿宋_GB2312" w:cs="方正仿宋_GB2312"/>
          <w:b w:val="0"/>
          <w:bCs w:val="0"/>
          <w:sz w:val="32"/>
          <w:szCs w:val="32"/>
          <w:highlight w:val="none"/>
          <w:lang w:val="en-US" w:eastAsia="zh-CN"/>
        </w:rPr>
        <w:t>的</w:t>
      </w:r>
      <w:r>
        <w:rPr>
          <w:rFonts w:hint="eastAsia" w:ascii="方正仿宋_GB2312" w:hAnsi="方正仿宋_GB2312" w:eastAsia="方正仿宋_GB2312" w:cs="方正仿宋_GB2312"/>
          <w:b w:val="0"/>
          <w:bCs w:val="0"/>
          <w:sz w:val="32"/>
          <w:szCs w:val="32"/>
          <w:highlight w:val="none"/>
          <w:lang w:val="en-US" w:eastAsia="zh-CN"/>
        </w:rPr>
        <w:t>录入</w:t>
      </w:r>
      <w:r>
        <w:rPr>
          <w:rFonts w:hint="default" w:ascii="方正仿宋_GB2312" w:hAnsi="方正仿宋_GB2312" w:eastAsia="方正仿宋_GB2312" w:cs="方正仿宋_GB2312"/>
          <w:b w:val="0"/>
          <w:bCs w:val="0"/>
          <w:sz w:val="32"/>
          <w:szCs w:val="32"/>
          <w:highlight w:val="none"/>
          <w:lang w:val="en-US" w:eastAsia="zh-CN"/>
        </w:rPr>
        <w:t>条件</w:t>
      </w:r>
      <w:r>
        <w:rPr>
          <w:rFonts w:hint="eastAsia" w:ascii="方正仿宋_GB2312" w:hAnsi="方正仿宋_GB2312" w:eastAsia="方正仿宋_GB2312" w:cs="方正仿宋_GB2312"/>
          <w:b w:val="0"/>
          <w:bCs w:val="0"/>
          <w:sz w:val="32"/>
          <w:szCs w:val="32"/>
          <w:highlight w:val="none"/>
          <w:lang w:val="en-US"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default" w:ascii="方正仿宋_GB2312" w:hAnsi="方正仿宋_GB2312" w:eastAsia="方正仿宋_GB2312" w:cs="方正仿宋_GB2312"/>
          <w:b w:val="0"/>
          <w:bCs w:val="0"/>
          <w:sz w:val="32"/>
          <w:szCs w:val="32"/>
          <w:highlight w:val="none"/>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default" w:ascii="方正仿宋_GB2312" w:hAnsi="方正仿宋_GB2312" w:eastAsia="方正仿宋_GB2312" w:cs="方正仿宋_GB2312"/>
          <w:b w:val="0"/>
          <w:bCs w:val="0"/>
          <w:sz w:val="32"/>
          <w:szCs w:val="32"/>
          <w:highlight w:val="none"/>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申请单位</w:t>
      </w:r>
      <w:r>
        <w:rPr>
          <w:rFonts w:hint="eastAsia" w:ascii="方正仿宋_GB2312" w:hAnsi="方正仿宋_GB2312" w:eastAsia="方正仿宋_GB2312" w:cs="方正仿宋_GB2312"/>
          <w:b w:val="0"/>
          <w:bCs w:val="0"/>
          <w:sz w:val="32"/>
          <w:szCs w:val="32"/>
          <w:highlight w:val="none"/>
          <w:lang w:val="en-US" w:eastAsia="zh-CN"/>
        </w:rPr>
        <w:t>（盖章）：</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default" w:ascii="方正仿宋_GB2312" w:hAnsi="方正仿宋_GB2312" w:eastAsia="方正仿宋_GB2312" w:cs="方正仿宋_GB2312"/>
          <w:b w:val="0"/>
          <w:bCs w:val="0"/>
          <w:sz w:val="32"/>
          <w:szCs w:val="32"/>
          <w:highlight w:val="none"/>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法定代表人</w:t>
      </w:r>
      <w:r>
        <w:rPr>
          <w:rFonts w:hint="eastAsia" w:ascii="方正仿宋_GB2312" w:hAnsi="方正仿宋_GB2312" w:eastAsia="方正仿宋_GB2312" w:cs="方正仿宋_GB2312"/>
          <w:b w:val="0"/>
          <w:bCs w:val="0"/>
          <w:sz w:val="32"/>
          <w:szCs w:val="32"/>
          <w:highlight w:val="none"/>
          <w:lang w:val="en-US" w:eastAsia="zh-CN"/>
        </w:rPr>
        <w:t>或委托代理人（签名）：</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leftChars="200" w:right="0" w:rightChars="0"/>
        <w:jc w:val="left"/>
        <w:textAlignment w:val="auto"/>
        <w:rPr>
          <w:rFonts w:hint="default" w:ascii="方正仿宋_GB2312" w:hAnsi="方正仿宋_GB2312" w:eastAsia="方正仿宋_GB2312" w:cs="方正仿宋_GB2312"/>
          <w:b w:val="0"/>
          <w:bCs w:val="0"/>
          <w:sz w:val="32"/>
          <w:szCs w:val="32"/>
          <w:highlight w:val="none"/>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960" w:firstLineChars="300"/>
        <w:jc w:val="right"/>
        <w:textAlignment w:val="auto"/>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t>年</w:t>
      </w:r>
      <w:r>
        <w:rPr>
          <w:rFonts w:hint="eastAsia" w:ascii="方正仿宋_GB2312" w:hAnsi="方正仿宋_GB2312" w:eastAsia="方正仿宋_GB2312" w:cs="方正仿宋_GB2312"/>
          <w:b w:val="0"/>
          <w:bCs w:val="0"/>
          <w:sz w:val="32"/>
          <w:szCs w:val="32"/>
          <w:highlight w:val="none"/>
          <w:lang w:val="en-US" w:eastAsia="zh-CN"/>
        </w:rPr>
        <w:t xml:space="preserve">  </w:t>
      </w:r>
      <w:r>
        <w:rPr>
          <w:rFonts w:hint="default" w:ascii="方正仿宋_GB2312" w:hAnsi="方正仿宋_GB2312" w:eastAsia="方正仿宋_GB2312" w:cs="方正仿宋_GB2312"/>
          <w:b w:val="0"/>
          <w:bCs w:val="0"/>
          <w:sz w:val="32"/>
          <w:szCs w:val="32"/>
          <w:highlight w:val="none"/>
          <w:lang w:val="en-US" w:eastAsia="zh-CN"/>
        </w:rPr>
        <w:t>月</w:t>
      </w:r>
      <w:r>
        <w:rPr>
          <w:rFonts w:hint="eastAsia" w:ascii="方正仿宋_GB2312" w:hAnsi="方正仿宋_GB2312" w:eastAsia="方正仿宋_GB2312" w:cs="方正仿宋_GB2312"/>
          <w:b w:val="0"/>
          <w:bCs w:val="0"/>
          <w:sz w:val="32"/>
          <w:szCs w:val="32"/>
          <w:highlight w:val="none"/>
          <w:lang w:val="en-US" w:eastAsia="zh-CN"/>
        </w:rPr>
        <w:t xml:space="preserve">  </w:t>
      </w:r>
      <w:r>
        <w:rPr>
          <w:rFonts w:hint="default" w:ascii="方正仿宋_GB2312" w:hAnsi="方正仿宋_GB2312" w:eastAsia="方正仿宋_GB2312" w:cs="方正仿宋_GB2312"/>
          <w:b w:val="0"/>
          <w:bCs w:val="0"/>
          <w:sz w:val="32"/>
          <w:szCs w:val="32"/>
          <w:highlight w:val="none"/>
          <w:lang w:val="en-US" w:eastAsia="zh-CN"/>
        </w:rPr>
        <w:t>日</w:t>
      </w:r>
    </w:p>
    <w:p>
      <w:pPr>
        <w:rPr>
          <w:rFonts w:hint="default" w:ascii="方正仿宋_GB2312" w:hAnsi="方正仿宋_GB2312" w:eastAsia="方正仿宋_GB2312" w:cs="方正仿宋_GB2312"/>
          <w:b w:val="0"/>
          <w:bCs w:val="0"/>
          <w:sz w:val="32"/>
          <w:szCs w:val="32"/>
          <w:highlight w:val="none"/>
          <w:lang w:val="en-US" w:eastAsia="zh-CN"/>
        </w:rPr>
      </w:pPr>
      <w:r>
        <w:rPr>
          <w:rFonts w:hint="default" w:ascii="方正仿宋_GB2312" w:hAnsi="方正仿宋_GB2312" w:eastAsia="方正仿宋_GB2312" w:cs="方正仿宋_GB2312"/>
          <w:b w:val="0"/>
          <w:bCs w:val="0"/>
          <w:sz w:val="32"/>
          <w:szCs w:val="32"/>
          <w:highlight w:val="none"/>
          <w:lang w:val="en-US" w:eastAsia="zh-CN"/>
        </w:rPr>
        <w:br w:type="page"/>
      </w:r>
      <w:r>
        <w:rPr>
          <w:rFonts w:hint="eastAsia" w:ascii="方正仿宋_GB2312" w:hAnsi="方正仿宋_GB2312" w:eastAsia="方正仿宋_GB2312" w:cs="方正仿宋_GB2312"/>
          <w:b w:val="0"/>
          <w:bCs w:val="0"/>
          <w:sz w:val="32"/>
          <w:szCs w:val="32"/>
          <w:highlight w:val="none"/>
          <w:lang w:val="en-US" w:eastAsia="zh-CN"/>
        </w:rPr>
        <w:t>附件3：</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7"/>
        <w:gridCol w:w="615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供应商分类表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类别</w:t>
            </w:r>
          </w:p>
        </w:tc>
        <w:tc>
          <w:tcPr>
            <w:tcW w:w="3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子类</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劳务分包</w:t>
            </w:r>
          </w:p>
        </w:tc>
        <w:tc>
          <w:tcPr>
            <w:tcW w:w="3613" w:type="pct"/>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eastAsia" w:ascii="宋体" w:hAnsi="宋体" w:eastAsia="宋体" w:cs="宋体"/>
                <w:i w:val="0"/>
                <w:iCs w:val="0"/>
                <w:snapToGrid w:val="0"/>
                <w:color w:val="000000"/>
                <w:kern w:val="0"/>
                <w:sz w:val="22"/>
                <w:szCs w:val="22"/>
                <w:u w:val="none"/>
                <w:lang w:val="en-US" w:eastAsia="zh-CN" w:bidi="ar"/>
              </w:rPr>
            </w:pPr>
            <w:r>
              <w:rPr>
                <w:rFonts w:hint="eastAsia" w:hAnsi="宋体" w:cs="宋体"/>
                <w:i w:val="0"/>
                <w:iCs w:val="0"/>
                <w:snapToGrid w:val="0"/>
                <w:color w:val="000000"/>
                <w:kern w:val="0"/>
                <w:sz w:val="22"/>
                <w:szCs w:val="22"/>
                <w:u w:val="none"/>
                <w:lang w:val="en-US" w:eastAsia="zh-CN" w:bidi="ar"/>
              </w:rPr>
              <w:t>施工劳务不分等级</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材料</w:t>
            </w:r>
            <w:r>
              <w:rPr>
                <w:rFonts w:hint="eastAsia" w:ascii="宋体" w:hAnsi="宋体" w:eastAsia="宋体" w:cs="宋体"/>
                <w:i w:val="0"/>
                <w:iCs w:val="0"/>
                <w:snapToGrid w:val="0"/>
                <w:color w:val="000000"/>
                <w:kern w:val="0"/>
                <w:sz w:val="22"/>
                <w:szCs w:val="22"/>
                <w:u w:val="none"/>
                <w:lang w:val="en-US" w:eastAsia="zh-CN" w:bidi="ar"/>
              </w:rPr>
              <w:t>采购</w:t>
            </w:r>
          </w:p>
        </w:tc>
        <w:tc>
          <w:tcPr>
            <w:tcW w:w="3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钢材</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混凝土</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砂、石、水泥、预拌砂浆、水泥预制构件等</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6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五金建材类</w:t>
            </w:r>
            <w:r>
              <w:rPr>
                <w:rFonts w:hint="eastAsia" w:ascii="宋体" w:hAnsi="宋体" w:cs="宋体"/>
                <w:i w:val="0"/>
                <w:iCs w:val="0"/>
                <w:snapToGrid w:val="0"/>
                <w:color w:val="000000"/>
                <w:kern w:val="0"/>
                <w:sz w:val="22"/>
                <w:szCs w:val="22"/>
                <w:highlight w:val="none"/>
                <w:u w:val="none"/>
                <w:lang w:val="en-US" w:eastAsia="zh-CN" w:bidi="ar"/>
              </w:rPr>
              <w:t>（</w:t>
            </w:r>
            <w:r>
              <w:rPr>
                <w:rFonts w:hint="eastAsia" w:ascii="宋体" w:hAnsi="宋体" w:eastAsia="宋体" w:cs="宋体"/>
                <w:i w:val="0"/>
                <w:iCs w:val="0"/>
                <w:snapToGrid w:val="0"/>
                <w:color w:val="000000"/>
                <w:kern w:val="0"/>
                <w:sz w:val="22"/>
                <w:szCs w:val="22"/>
                <w:highlight w:val="none"/>
                <w:u w:val="none"/>
                <w:lang w:val="en-US" w:eastAsia="zh-CN" w:bidi="ar"/>
              </w:rPr>
              <w:t>管材类</w:t>
            </w:r>
            <w:r>
              <w:rPr>
                <w:rFonts w:hint="eastAsia" w:ascii="宋体" w:hAnsi="宋体" w:cs="宋体"/>
                <w:i w:val="0"/>
                <w:iCs w:val="0"/>
                <w:snapToGrid w:val="0"/>
                <w:color w:val="000000"/>
                <w:kern w:val="0"/>
                <w:sz w:val="22"/>
                <w:szCs w:val="22"/>
                <w:highlight w:val="none"/>
                <w:u w:val="none"/>
                <w:lang w:val="en-US" w:eastAsia="zh-CN" w:bidi="ar"/>
              </w:rPr>
              <w:t>、</w:t>
            </w:r>
            <w:r>
              <w:rPr>
                <w:rFonts w:hint="eastAsia" w:ascii="宋体" w:hAnsi="宋体" w:eastAsia="宋体" w:cs="宋体"/>
                <w:i w:val="0"/>
                <w:iCs w:val="0"/>
                <w:snapToGrid w:val="0"/>
                <w:color w:val="000000"/>
                <w:kern w:val="0"/>
                <w:sz w:val="22"/>
                <w:szCs w:val="22"/>
                <w:highlight w:val="none"/>
                <w:u w:val="none"/>
                <w:lang w:val="en-US" w:eastAsia="zh-CN" w:bidi="ar"/>
              </w:rPr>
              <w:t>电线电缆、电工材料</w:t>
            </w:r>
            <w:r>
              <w:rPr>
                <w:rFonts w:hint="eastAsia" w:ascii="宋体" w:hAnsi="宋体" w:cs="宋体"/>
                <w:i w:val="0"/>
                <w:iCs w:val="0"/>
                <w:snapToGrid w:val="0"/>
                <w:color w:val="000000"/>
                <w:kern w:val="0"/>
                <w:sz w:val="22"/>
                <w:szCs w:val="22"/>
                <w:highlight w:val="none"/>
                <w:u w:val="none"/>
                <w:lang w:val="en-US" w:eastAsia="zh-CN" w:bidi="ar"/>
              </w:rPr>
              <w:t>等）</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613"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装饰装修类</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79" w:type="pct"/>
            <w:tcBorders>
              <w:top w:val="nil"/>
              <w:left w:val="single" w:color="000000" w:sz="4" w:space="0"/>
              <w:bottom w:val="single" w:color="000000" w:sz="4" w:space="0"/>
              <w:right w:val="single" w:color="auto" w:sz="4" w:space="0"/>
            </w:tcBorders>
            <w:noWrap/>
            <w:vAlign w:val="center"/>
          </w:tcPr>
          <w:p>
            <w:pPr>
              <w:pStyle w:val="2"/>
              <w:jc w:val="center"/>
              <w:rPr>
                <w:rFonts w:hint="eastAsia"/>
              </w:rPr>
            </w:pPr>
            <w:r>
              <w:rPr>
                <w:rFonts w:hint="eastAsia" w:hAnsi="宋体" w:cs="宋体"/>
                <w:i w:val="0"/>
                <w:iCs w:val="0"/>
                <w:snapToGrid w:val="0"/>
                <w:color w:val="000000"/>
                <w:kern w:val="0"/>
                <w:sz w:val="22"/>
                <w:szCs w:val="22"/>
                <w:u w:val="none"/>
                <w:lang w:val="en-US" w:eastAsia="zh-CN" w:bidi="ar"/>
              </w:rPr>
              <w:t>设备采购</w:t>
            </w:r>
          </w:p>
        </w:tc>
        <w:tc>
          <w:tcPr>
            <w:tcW w:w="36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cs="宋体"/>
                <w:i w:val="0"/>
                <w:iCs w:val="0"/>
                <w:snapToGrid w:val="0"/>
                <w:color w:val="000000"/>
                <w:kern w:val="0"/>
                <w:sz w:val="22"/>
                <w:szCs w:val="22"/>
                <w:highlight w:val="none"/>
                <w:u w:val="none"/>
                <w:lang w:val="en-US" w:eastAsia="zh-CN" w:bidi="ar"/>
              </w:rPr>
              <w:t>根据项目特性而定（例如:办公设备等）</w:t>
            </w:r>
          </w:p>
        </w:tc>
        <w:tc>
          <w:tcPr>
            <w:tcW w:w="7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w:t>
            </w:r>
            <w:r>
              <w:rPr>
                <w:rFonts w:hint="eastAsia" w:ascii="宋体" w:hAnsi="宋体" w:cs="宋体"/>
                <w:i w:val="0"/>
                <w:iCs w:val="0"/>
                <w:snapToGrid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79" w:type="pct"/>
            <w:tcBorders>
              <w:top w:val="nil"/>
              <w:left w:val="single" w:color="000000" w:sz="4" w:space="0"/>
              <w:bottom w:val="single" w:color="000000" w:sz="4" w:space="0"/>
              <w:right w:val="single" w:color="auto" w:sz="4" w:space="0"/>
            </w:tcBorders>
            <w:noWrap/>
            <w:vAlign w:val="center"/>
          </w:tcPr>
          <w:p>
            <w:pPr>
              <w:pStyle w:val="2"/>
              <w:jc w:val="center"/>
              <w:rPr>
                <w:rFonts w:hint="eastAsia" w:hAnsi="宋体" w:cs="宋体"/>
                <w:i w:val="0"/>
                <w:iCs w:val="0"/>
                <w:snapToGrid w:val="0"/>
                <w:color w:val="000000"/>
                <w:kern w:val="0"/>
                <w:sz w:val="22"/>
                <w:szCs w:val="22"/>
                <w:u w:val="none"/>
                <w:lang w:val="en-US" w:eastAsia="zh-CN" w:bidi="ar"/>
              </w:rPr>
            </w:pPr>
            <w:r>
              <w:rPr>
                <w:rFonts w:hint="eastAsia" w:hAnsi="宋体" w:cs="宋体"/>
                <w:i w:val="0"/>
                <w:iCs w:val="0"/>
                <w:snapToGrid w:val="0"/>
                <w:color w:val="000000"/>
                <w:kern w:val="0"/>
                <w:sz w:val="22"/>
                <w:szCs w:val="22"/>
                <w:u w:val="none"/>
                <w:lang w:val="en-US" w:eastAsia="zh-CN" w:bidi="ar"/>
              </w:rPr>
              <w:t>其他采购</w:t>
            </w:r>
          </w:p>
        </w:tc>
        <w:tc>
          <w:tcPr>
            <w:tcW w:w="3613" w:type="pct"/>
            <w:tcBorders>
              <w:top w:val="single" w:color="auto" w:sz="4" w:space="0"/>
              <w:left w:val="single" w:color="000000" w:sz="4" w:space="0"/>
              <w:bottom w:val="single" w:color="000000" w:sz="4" w:space="0"/>
              <w:right w:val="single" w:color="auto" w:sz="4" w:space="0"/>
            </w:tcBorders>
            <w:noWrap/>
            <w:vAlign w:val="center"/>
          </w:tcPr>
          <w:p>
            <w:pPr>
              <w:pStyle w:val="2"/>
              <w:jc w:val="left"/>
              <w:rPr>
                <w:rFonts w:hint="eastAsia"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机械、材料租赁</w:t>
            </w:r>
            <w:r>
              <w:rPr>
                <w:rFonts w:hint="eastAsia" w:hAnsi="宋体" w:cs="宋体"/>
                <w:i w:val="0"/>
                <w:iCs w:val="0"/>
                <w:snapToGrid w:val="0"/>
                <w:color w:val="000000"/>
                <w:kern w:val="0"/>
                <w:sz w:val="22"/>
                <w:szCs w:val="22"/>
                <w:u w:val="none"/>
                <w:lang w:val="en-US" w:eastAsia="zh-CN" w:bidi="ar"/>
              </w:rPr>
              <w:t>等</w:t>
            </w:r>
          </w:p>
        </w:tc>
        <w:tc>
          <w:tcPr>
            <w:tcW w:w="70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备注：单个供应商最多只能录入2个子类</w:t>
            </w:r>
          </w:p>
        </w:tc>
      </w:tr>
    </w:tbl>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600" w:lineRule="exact"/>
        <w:ind w:right="0" w:rightChars="0" w:firstLine="960" w:firstLineChars="300"/>
        <w:jc w:val="left"/>
        <w:textAlignment w:val="auto"/>
        <w:rPr>
          <w:rFonts w:hint="default" w:ascii="方正仿宋_GB2312" w:hAnsi="方正仿宋_GB2312" w:eastAsia="方正仿宋_GB2312" w:cs="方正仿宋_GB2312"/>
          <w:b w:val="0"/>
          <w:bCs w:val="0"/>
          <w:sz w:val="32"/>
          <w:szCs w:val="32"/>
          <w:highlight w:val="non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154" w:firstLine="616" w:firstLineChars="200"/>
        <w:jc w:val="right"/>
        <w:textAlignment w:val="auto"/>
        <w:rPr>
          <w:rFonts w:hint="eastAsia" w:ascii="仿宋" w:hAnsi="仿宋" w:eastAsia="仿宋"/>
          <w:spacing w:val="-6"/>
          <w:sz w:val="32"/>
          <w:szCs w:val="32"/>
        </w:rPr>
      </w:pPr>
    </w:p>
    <w:p>
      <w:pPr>
        <w:pStyle w:val="2"/>
        <w:rPr>
          <w:rFonts w:hint="eastAsia" w:ascii="仿宋" w:hAnsi="仿宋" w:eastAsia="仿宋"/>
          <w:spacing w:val="-6"/>
          <w:sz w:val="32"/>
          <w:szCs w:val="32"/>
        </w:rPr>
      </w:pPr>
    </w:p>
    <w:p>
      <w:pPr>
        <w:rPr>
          <w:rFonts w:hint="eastAsia" w:ascii="仿宋" w:hAnsi="仿宋" w:eastAsia="仿宋"/>
          <w:spacing w:val="-6"/>
          <w:sz w:val="32"/>
          <w:szCs w:val="32"/>
        </w:rPr>
      </w:pPr>
    </w:p>
    <w:p>
      <w:pPr>
        <w:pStyle w:val="2"/>
        <w:rPr>
          <w:rFonts w:hint="eastAsia" w:ascii="仿宋" w:hAnsi="仿宋" w:eastAsia="仿宋"/>
          <w:spacing w:val="-6"/>
          <w:sz w:val="32"/>
          <w:szCs w:val="32"/>
        </w:rPr>
      </w:pPr>
    </w:p>
    <w:p>
      <w:pPr>
        <w:rPr>
          <w:rFonts w:hint="eastAsia" w:ascii="仿宋" w:hAnsi="仿宋" w:eastAsia="仿宋"/>
          <w:spacing w:val="-6"/>
          <w:sz w:val="32"/>
          <w:szCs w:val="32"/>
        </w:rPr>
      </w:pPr>
    </w:p>
    <w:p>
      <w:pPr>
        <w:pStyle w:val="2"/>
        <w:rPr>
          <w:rFonts w:hint="eastAsia" w:ascii="仿宋" w:hAnsi="仿宋" w:eastAsia="仿宋"/>
          <w:spacing w:val="-6"/>
          <w:sz w:val="32"/>
          <w:szCs w:val="32"/>
        </w:rPr>
      </w:pPr>
    </w:p>
    <w:p>
      <w:pPr>
        <w:rPr>
          <w:rFonts w:hint="eastAsia" w:ascii="仿宋" w:hAnsi="仿宋" w:eastAsia="仿宋"/>
          <w:spacing w:val="-6"/>
          <w:sz w:val="32"/>
          <w:szCs w:val="32"/>
        </w:rPr>
      </w:pPr>
    </w:p>
    <w:p>
      <w:pPr>
        <w:pStyle w:val="2"/>
        <w:rPr>
          <w:rFonts w:hint="eastAsia" w:ascii="仿宋" w:hAnsi="仿宋" w:eastAsia="仿宋"/>
          <w:spacing w:val="-6"/>
          <w:sz w:val="32"/>
          <w:szCs w:val="32"/>
        </w:rPr>
      </w:pPr>
    </w:p>
    <w:p>
      <w:pPr>
        <w:rPr>
          <w:rFonts w:hint="eastAsia" w:ascii="仿宋" w:hAnsi="仿宋" w:eastAsia="仿宋"/>
          <w:spacing w:val="-6"/>
          <w:sz w:val="32"/>
          <w:szCs w:val="32"/>
        </w:rPr>
      </w:pPr>
    </w:p>
    <w:p>
      <w:pPr>
        <w:pStyle w:val="2"/>
        <w:rPr>
          <w:rFonts w:hint="eastAsia" w:ascii="仿宋" w:hAnsi="仿宋" w:eastAsia="仿宋"/>
          <w:spacing w:val="-6"/>
          <w:sz w:val="32"/>
          <w:szCs w:val="32"/>
        </w:rPr>
      </w:pPr>
    </w:p>
    <w:p>
      <w:pPr>
        <w:rPr>
          <w:rFonts w:hint="eastAsia" w:ascii="仿宋" w:hAnsi="仿宋" w:eastAsia="仿宋"/>
          <w:spacing w:val="-6"/>
          <w:sz w:val="32"/>
          <w:szCs w:val="32"/>
        </w:rPr>
      </w:pPr>
    </w:p>
    <w:p>
      <w:pPr>
        <w:pStyle w:val="4"/>
        <w:ind w:left="0" w:leftChars="0" w:firstLine="0" w:firstLine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F812B9-73E3-484F-8A14-FDA906EB9C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EE809D1-5E06-445B-8655-7FEE1BBA6D35}"/>
  </w:font>
  <w:font w:name="仿宋_GB2312">
    <w:panose1 w:val="02010609030101010101"/>
    <w:charset w:val="86"/>
    <w:family w:val="modern"/>
    <w:pitch w:val="default"/>
    <w:sig w:usb0="00000001" w:usb1="080E0000" w:usb2="00000000" w:usb3="00000000" w:csb0="00040000" w:csb1="00000000"/>
    <w:embedRegular r:id="rId3" w:fontKey="{965EB81B-45CD-44AC-A288-D7E5F2C1DB00}"/>
  </w:font>
  <w:font w:name="方正仿宋_GB2312">
    <w:panose1 w:val="02000000000000000000"/>
    <w:charset w:val="86"/>
    <w:family w:val="auto"/>
    <w:pitch w:val="default"/>
    <w:sig w:usb0="A00002BF" w:usb1="184F6CFA" w:usb2="00000012" w:usb3="00000000" w:csb0="00040001" w:csb1="00000000"/>
    <w:embedRegular r:id="rId4" w:fontKey="{1456A297-82E9-4CE7-B7F7-846E7DD2F896}"/>
  </w:font>
  <w:font w:name="楷体">
    <w:panose1 w:val="02010609060101010101"/>
    <w:charset w:val="86"/>
    <w:family w:val="auto"/>
    <w:pitch w:val="default"/>
    <w:sig w:usb0="800002BF" w:usb1="38CF7CFA" w:usb2="00000016" w:usb3="00000000" w:csb0="00040001" w:csb1="00000000"/>
    <w:embedRegular r:id="rId5" w:fontKey="{8D3A31B6-62D3-46B9-A8E6-69E749381DD1}"/>
  </w:font>
  <w:font w:name="楷体_GB2312">
    <w:panose1 w:val="02010609030101010101"/>
    <w:charset w:val="86"/>
    <w:family w:val="modern"/>
    <w:pitch w:val="default"/>
    <w:sig w:usb0="00000001" w:usb1="080E0000" w:usb2="00000000" w:usb3="00000000" w:csb0="00040000" w:csb1="00000000"/>
    <w:embedRegular r:id="rId6" w:fontKey="{FA455DFD-D041-473B-8B64-EFED987AEBBA}"/>
  </w:font>
  <w:font w:name="方正小标宋简体">
    <w:panose1 w:val="02000000000000000000"/>
    <w:charset w:val="86"/>
    <w:family w:val="script"/>
    <w:pitch w:val="default"/>
    <w:sig w:usb0="00000001" w:usb1="08000000" w:usb2="00000000" w:usb3="00000000" w:csb0="00040000" w:csb1="00000000"/>
    <w:embedRegular r:id="rId7" w:fontKey="{84F1AD17-4EE9-4812-8078-829D739635FC}"/>
  </w:font>
  <w:font w:name="仿宋">
    <w:panose1 w:val="02010609060101010101"/>
    <w:charset w:val="86"/>
    <w:family w:val="auto"/>
    <w:pitch w:val="default"/>
    <w:sig w:usb0="800002BF" w:usb1="38CF7CFA" w:usb2="00000016" w:usb3="00000000" w:csb0="00040001" w:csb1="00000000"/>
    <w:embedRegular r:id="rId8" w:fontKey="{8BDBA398-2697-4781-AD98-5B3B07674BC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F6011"/>
    <w:multiLevelType w:val="singleLevel"/>
    <w:tmpl w:val="DC6F6011"/>
    <w:lvl w:ilvl="0" w:tentative="0">
      <w:start w:val="1"/>
      <w:numFmt w:val="chineseCounting"/>
      <w:suff w:val="nothing"/>
      <w:lvlText w:val="%1、"/>
      <w:lvlJc w:val="left"/>
      <w:rPr>
        <w:rFonts w:hint="eastAsia"/>
      </w:rPr>
    </w:lvl>
  </w:abstractNum>
  <w:abstractNum w:abstractNumId="1">
    <w:nsid w:val="FC54E7DC"/>
    <w:multiLevelType w:val="singleLevel"/>
    <w:tmpl w:val="FC54E7DC"/>
    <w:lvl w:ilvl="0" w:tentative="0">
      <w:start w:val="1"/>
      <w:numFmt w:val="chineseCounting"/>
      <w:suff w:val="nothing"/>
      <w:lvlText w:val="%1、"/>
      <w:lvlJc w:val="left"/>
      <w:rPr>
        <w:rFonts w:hint="eastAsia"/>
      </w:rPr>
    </w:lvl>
  </w:abstractNum>
  <w:abstractNum w:abstractNumId="2">
    <w:nsid w:val="4859B101"/>
    <w:multiLevelType w:val="singleLevel"/>
    <w:tmpl w:val="4859B10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GU3NThhOTk0NDQxYWE3ZTJjOGJlODkyOTg0YTMifQ=="/>
  </w:docVars>
  <w:rsids>
    <w:rsidRoot w:val="1A3616C5"/>
    <w:rsid w:val="009C2C77"/>
    <w:rsid w:val="018035D2"/>
    <w:rsid w:val="02203A20"/>
    <w:rsid w:val="03214D2C"/>
    <w:rsid w:val="082C40B4"/>
    <w:rsid w:val="0AE2793F"/>
    <w:rsid w:val="114222D2"/>
    <w:rsid w:val="116C36B0"/>
    <w:rsid w:val="14EC7155"/>
    <w:rsid w:val="16CF1CB2"/>
    <w:rsid w:val="179D025D"/>
    <w:rsid w:val="18B15E3C"/>
    <w:rsid w:val="1A3616C5"/>
    <w:rsid w:val="1D876011"/>
    <w:rsid w:val="1F74486E"/>
    <w:rsid w:val="21E57B5C"/>
    <w:rsid w:val="24A55EC7"/>
    <w:rsid w:val="2788016A"/>
    <w:rsid w:val="2858638A"/>
    <w:rsid w:val="2A2C7679"/>
    <w:rsid w:val="330953BB"/>
    <w:rsid w:val="36344936"/>
    <w:rsid w:val="364C175C"/>
    <w:rsid w:val="384C0B77"/>
    <w:rsid w:val="3A3842F4"/>
    <w:rsid w:val="3CF11ECA"/>
    <w:rsid w:val="3FE91D80"/>
    <w:rsid w:val="405C5AA2"/>
    <w:rsid w:val="405D78EE"/>
    <w:rsid w:val="43790663"/>
    <w:rsid w:val="45F233C5"/>
    <w:rsid w:val="48ED78AA"/>
    <w:rsid w:val="4A7A3A4D"/>
    <w:rsid w:val="4CA6167E"/>
    <w:rsid w:val="4D100DE5"/>
    <w:rsid w:val="4DFC676A"/>
    <w:rsid w:val="4E841160"/>
    <w:rsid w:val="506323A5"/>
    <w:rsid w:val="52165637"/>
    <w:rsid w:val="53492C63"/>
    <w:rsid w:val="54721F5B"/>
    <w:rsid w:val="54F80DE7"/>
    <w:rsid w:val="56576013"/>
    <w:rsid w:val="59FA4D83"/>
    <w:rsid w:val="5A4902EA"/>
    <w:rsid w:val="5DE269A0"/>
    <w:rsid w:val="60A12CC6"/>
    <w:rsid w:val="611D11B5"/>
    <w:rsid w:val="61A2586D"/>
    <w:rsid w:val="668D4BAA"/>
    <w:rsid w:val="68C44A11"/>
    <w:rsid w:val="68CD7B94"/>
    <w:rsid w:val="6BBB556A"/>
    <w:rsid w:val="6FFC484F"/>
    <w:rsid w:val="7200544B"/>
    <w:rsid w:val="77AF23A1"/>
    <w:rsid w:val="78441D3C"/>
    <w:rsid w:val="7AD73CC2"/>
    <w:rsid w:val="7D02316D"/>
    <w:rsid w:val="7D502C77"/>
    <w:rsid w:val="7E00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560" w:lineRule="exact"/>
      <w:outlineLvl w:val="2"/>
    </w:pPr>
    <w:rPr>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r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qFormat/>
    <w:uiPriority w:val="1"/>
    <w:pPr>
      <w:ind w:left="500"/>
    </w:pPr>
    <w:rPr>
      <w:sz w:val="28"/>
      <w:szCs w:val="2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character" w:customStyle="1" w:styleId="15">
    <w:name w:val="hover1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2017</Words>
  <Characters>2037</Characters>
  <Lines>0</Lines>
  <Paragraphs>0</Paragraphs>
  <TotalTime>25</TotalTime>
  <ScaleCrop>false</ScaleCrop>
  <LinksUpToDate>false</LinksUpToDate>
  <CharactersWithSpaces>2122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2021-06-15T01:44:00Z</dcterms:created>
  <dc:creator>叶学云</dc:creator>
  <cp:lastModifiedBy>  Dreams°</cp:lastModifiedBy>
  <cp:lastPrinted>2022-06-07T09:09:00Z</cp:lastPrinted>
  <dcterms:modified xsi:type="dcterms:W3CDTF">2022-06-07T10:02:57Z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F0236ADCCE29485FBC6C2C046B5B8645</vt:lpwstr>
  </property>
</Properties>
</file>