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80" w:line="560" w:lineRule="exact"/>
        <w:jc w:val="center"/>
        <w:textAlignment w:val="auto"/>
        <w:rPr>
          <w:rFonts w:hint="eastAsia" w:ascii="方正小标宋简体" w:hAnsi="方正小标宋简体" w:eastAsia="方正小标宋简体" w:cs="方正小标宋简体"/>
          <w:b/>
          <w:bCs/>
          <w:spacing w:val="-7"/>
          <w:sz w:val="44"/>
          <w:szCs w:val="44"/>
          <w:highlight w:val="none"/>
        </w:rPr>
      </w:pPr>
      <w:r>
        <w:rPr>
          <w:rFonts w:hint="eastAsia" w:ascii="方正小标宋简体" w:hAnsi="方正小标宋简体" w:eastAsia="方正小标宋简体" w:cs="方正小标宋简体"/>
          <w:b/>
          <w:bCs/>
          <w:spacing w:val="-7"/>
          <w:sz w:val="44"/>
          <w:szCs w:val="44"/>
          <w:highlight w:val="none"/>
        </w:rPr>
        <w:t>咸宁市宁安建筑工程有限公司</w:t>
      </w:r>
    </w:p>
    <w:p>
      <w:pPr>
        <w:keepNext w:val="0"/>
        <w:keepLines w:val="0"/>
        <w:pageBreakBefore w:val="0"/>
        <w:widowControl w:val="0"/>
        <w:kinsoku/>
        <w:overflowPunct/>
        <w:topLinePunct w:val="0"/>
        <w:autoSpaceDE/>
        <w:autoSpaceDN/>
        <w:bidi w:val="0"/>
        <w:adjustRightInd/>
        <w:snapToGrid/>
        <w:spacing w:before="80" w:line="560" w:lineRule="exact"/>
        <w:jc w:val="center"/>
        <w:textAlignment w:val="auto"/>
        <w:rPr>
          <w:rFonts w:hint="eastAsia" w:ascii="方正小标宋简体" w:hAnsi="方正小标宋简体" w:eastAsia="方正小标宋简体" w:cs="方正小标宋简体"/>
          <w:b/>
          <w:bCs/>
          <w:spacing w:val="18"/>
          <w:sz w:val="44"/>
          <w:szCs w:val="44"/>
          <w:highlight w:val="none"/>
          <w:lang w:eastAsia="zh-CN"/>
        </w:rPr>
      </w:pPr>
      <w:r>
        <w:rPr>
          <w:rFonts w:hint="eastAsia" w:ascii="方正小标宋简体" w:hAnsi="方正小标宋简体" w:eastAsia="方正小标宋简体" w:cs="方正小标宋简体"/>
          <w:b/>
          <w:bCs/>
          <w:spacing w:val="18"/>
          <w:sz w:val="44"/>
          <w:szCs w:val="44"/>
          <w:highlight w:val="none"/>
          <w:lang w:eastAsia="zh-CN"/>
        </w:rPr>
        <w:t>供应商采购管理制度</w:t>
      </w:r>
    </w:p>
    <w:p>
      <w:pPr>
        <w:keepNext w:val="0"/>
        <w:keepLines w:val="0"/>
        <w:pageBreakBefore w:val="0"/>
        <w:widowControl w:val="0"/>
        <w:kinsoku/>
        <w:overflowPunct/>
        <w:topLinePunct w:val="0"/>
        <w:autoSpaceDE/>
        <w:autoSpaceDN/>
        <w:bidi w:val="0"/>
        <w:adjustRightInd/>
        <w:snapToGrid/>
        <w:spacing w:before="80" w:line="560" w:lineRule="exact"/>
        <w:jc w:val="center"/>
        <w:textAlignment w:val="auto"/>
        <w:rPr>
          <w:rFonts w:hint="eastAsia" w:ascii="方正小标宋简体" w:hAnsi="方正小标宋简体" w:eastAsia="方正小标宋简体" w:cs="方正小标宋简体"/>
          <w:b/>
          <w:bCs/>
          <w:spacing w:val="18"/>
          <w:sz w:val="44"/>
          <w:szCs w:val="44"/>
          <w:highlight w:val="none"/>
          <w:lang w:eastAsia="zh-CN"/>
        </w:rPr>
      </w:pPr>
      <w:r>
        <w:rPr>
          <w:rFonts w:hint="eastAsia" w:ascii="方正小标宋简体" w:hAnsi="方正小标宋简体" w:eastAsia="方正小标宋简体" w:cs="方正小标宋简体"/>
          <w:b/>
          <w:bCs/>
          <w:sz w:val="36"/>
          <w:szCs w:val="36"/>
          <w:highlight w:val="none"/>
          <w:lang w:val="en-US" w:eastAsia="zh-CN"/>
        </w:rPr>
        <w:t>(修订版）</w:t>
      </w:r>
    </w:p>
    <w:p>
      <w:pPr>
        <w:pStyle w:val="4"/>
        <w:keepNext w:val="0"/>
        <w:keepLines w:val="0"/>
        <w:pageBreakBefore w:val="0"/>
        <w:widowControl w:val="0"/>
        <w:kinsoku/>
        <w:overflowPunct/>
        <w:topLinePunct w:val="0"/>
        <w:autoSpaceDE/>
        <w:autoSpaceDN/>
        <w:bidi w:val="0"/>
        <w:adjustRightInd/>
        <w:snapToGrid/>
        <w:spacing w:line="560" w:lineRule="exact"/>
        <w:textAlignment w:val="auto"/>
        <w:rPr>
          <w:rFonts w:hint="eastAsia"/>
          <w:b/>
          <w:bCs/>
          <w:sz w:val="44"/>
          <w:szCs w:val="44"/>
          <w:highlight w:val="none"/>
        </w:rPr>
      </w:pPr>
    </w:p>
    <w:p>
      <w:pPr>
        <w:keepNext w:val="0"/>
        <w:keepLines w:val="0"/>
        <w:pageBreakBefore w:val="0"/>
        <w:widowControl w:val="0"/>
        <w:numPr>
          <w:ilvl w:val="0"/>
          <w:numId w:val="1"/>
        </w:numPr>
        <w:kinsoku/>
        <w:overflowPunct/>
        <w:topLinePunct w:val="0"/>
        <w:autoSpaceDE/>
        <w:autoSpaceDN/>
        <w:bidi w:val="0"/>
        <w:adjustRightInd/>
        <w:snapToGrid/>
        <w:spacing w:before="80" w:line="560" w:lineRule="exact"/>
        <w:jc w:val="center"/>
        <w:textAlignment w:val="auto"/>
        <w:rPr>
          <w:rFonts w:hint="eastAsia" w:ascii="黑体" w:hAnsi="黑体" w:eastAsia="黑体" w:cs="黑体"/>
          <w:b/>
          <w:bCs/>
          <w:spacing w:val="-9"/>
          <w:sz w:val="32"/>
          <w:szCs w:val="32"/>
          <w:highlight w:val="none"/>
        </w:rPr>
      </w:pPr>
      <w:r>
        <w:rPr>
          <w:rFonts w:hint="eastAsia" w:ascii="黑体" w:hAnsi="黑体" w:eastAsia="黑体" w:cs="黑体"/>
          <w:b/>
          <w:bCs/>
          <w:spacing w:val="-9"/>
          <w:sz w:val="32"/>
          <w:szCs w:val="32"/>
          <w:highlight w:val="none"/>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pacing w:val="-5"/>
          <w:sz w:val="32"/>
          <w:szCs w:val="32"/>
          <w:highlight w:val="none"/>
        </w:rPr>
      </w:pPr>
      <w:r>
        <w:rPr>
          <w:rFonts w:hint="eastAsia" w:ascii="仿宋_GB2312" w:hAnsi="仿宋_GB2312" w:eastAsia="仿宋_GB2312" w:cs="仿宋_GB2312"/>
          <w:spacing w:val="-5"/>
          <w:sz w:val="32"/>
          <w:szCs w:val="32"/>
          <w:highlight w:val="none"/>
        </w:rPr>
        <w:t>第一条</w:t>
      </w:r>
      <w:r>
        <w:rPr>
          <w:rFonts w:hint="eastAsia" w:ascii="仿宋_GB2312" w:hAnsi="仿宋_GB2312" w:eastAsia="仿宋_GB2312" w:cs="仿宋_GB2312"/>
          <w:spacing w:val="-5"/>
          <w:sz w:val="32"/>
          <w:szCs w:val="32"/>
          <w:highlight w:val="none"/>
          <w:lang w:val="en-US" w:eastAsia="zh-CN"/>
        </w:rPr>
        <w:t xml:space="preserve">  </w:t>
      </w:r>
      <w:r>
        <w:rPr>
          <w:rFonts w:hint="eastAsia" w:ascii="仿宋_GB2312" w:hAnsi="仿宋_GB2312" w:eastAsia="仿宋_GB2312" w:cs="仿宋_GB2312"/>
          <w:spacing w:val="-5"/>
          <w:sz w:val="32"/>
          <w:szCs w:val="32"/>
          <w:highlight w:val="none"/>
        </w:rPr>
        <w:t>为了加强公司</w:t>
      </w:r>
      <w:r>
        <w:rPr>
          <w:rFonts w:hint="eastAsia" w:ascii="仿宋_GB2312" w:hAnsi="仿宋_GB2312" w:eastAsia="仿宋_GB2312" w:cs="仿宋_GB2312"/>
          <w:spacing w:val="-5"/>
          <w:sz w:val="32"/>
          <w:szCs w:val="32"/>
          <w:highlight w:val="none"/>
          <w:lang w:eastAsia="zh-CN"/>
        </w:rPr>
        <w:t>工作效率，依法依规采购</w:t>
      </w:r>
      <w:r>
        <w:rPr>
          <w:rFonts w:hint="eastAsia" w:ascii="仿宋_GB2312" w:hAnsi="仿宋_GB2312" w:eastAsia="仿宋_GB2312" w:cs="仿宋_GB2312"/>
          <w:spacing w:val="-5"/>
          <w:sz w:val="32"/>
          <w:szCs w:val="32"/>
          <w:highlight w:val="none"/>
        </w:rPr>
        <w:t>，明确管理权限和职责，</w:t>
      </w:r>
      <w:r>
        <w:rPr>
          <w:rFonts w:hint="eastAsia" w:ascii="仿宋_GB2312" w:hAnsi="仿宋_GB2312" w:eastAsia="仿宋_GB2312" w:cs="仿宋_GB2312"/>
          <w:spacing w:val="-5"/>
          <w:sz w:val="32"/>
          <w:szCs w:val="32"/>
          <w:highlight w:val="none"/>
          <w:lang w:eastAsia="zh-CN"/>
        </w:rPr>
        <w:t>并进行</w:t>
      </w:r>
      <w:r>
        <w:rPr>
          <w:rFonts w:hint="eastAsia" w:ascii="仿宋_GB2312" w:hAnsi="仿宋_GB2312" w:eastAsia="仿宋_GB2312" w:cs="仿宋_GB2312"/>
          <w:spacing w:val="-5"/>
          <w:sz w:val="32"/>
          <w:szCs w:val="32"/>
          <w:highlight w:val="none"/>
        </w:rPr>
        <w:t>有效监督</w:t>
      </w:r>
      <w:r>
        <w:rPr>
          <w:rFonts w:hint="eastAsia" w:ascii="仿宋_GB2312" w:hAnsi="仿宋_GB2312" w:eastAsia="仿宋_GB2312" w:cs="仿宋_GB2312"/>
          <w:spacing w:val="-5"/>
          <w:sz w:val="32"/>
          <w:szCs w:val="32"/>
          <w:highlight w:val="none"/>
          <w:lang w:eastAsia="zh-CN"/>
        </w:rPr>
        <w:t>管理</w:t>
      </w:r>
      <w:r>
        <w:rPr>
          <w:rFonts w:hint="eastAsia" w:ascii="仿宋_GB2312" w:hAnsi="仿宋_GB2312" w:eastAsia="仿宋_GB2312" w:cs="仿宋_GB2312"/>
          <w:spacing w:val="-5"/>
          <w:sz w:val="32"/>
          <w:szCs w:val="32"/>
          <w:highlight w:val="none"/>
        </w:rPr>
        <w:t>，根据</w:t>
      </w:r>
      <w:r>
        <w:rPr>
          <w:rFonts w:hint="eastAsia" w:ascii="仿宋_GB2312" w:hAnsi="仿宋_GB2312" w:eastAsia="仿宋_GB2312" w:cs="仿宋_GB2312"/>
          <w:spacing w:val="-5"/>
          <w:sz w:val="32"/>
          <w:szCs w:val="32"/>
          <w:highlight w:val="none"/>
          <w:lang w:eastAsia="zh-CN"/>
        </w:rPr>
        <w:t>《咸宁市宁安建筑工程有限公司</w:t>
      </w:r>
      <w:r>
        <w:rPr>
          <w:rFonts w:hint="eastAsia" w:ascii="仿宋_GB2312" w:hAnsi="仿宋_GB2312" w:eastAsia="仿宋_GB2312" w:cs="仿宋_GB2312"/>
          <w:spacing w:val="-5"/>
          <w:sz w:val="32"/>
          <w:szCs w:val="32"/>
          <w:highlight w:val="none"/>
          <w:lang w:val="en-US" w:eastAsia="zh-CN"/>
        </w:rPr>
        <w:t>供应商资源名录</w:t>
      </w:r>
      <w:r>
        <w:rPr>
          <w:rFonts w:hint="eastAsia" w:ascii="仿宋_GB2312" w:hAnsi="仿宋_GB2312" w:eastAsia="仿宋_GB2312" w:cs="仿宋_GB2312"/>
          <w:spacing w:val="-5"/>
          <w:sz w:val="32"/>
          <w:szCs w:val="32"/>
          <w:highlight w:val="none"/>
          <w:lang w:eastAsia="zh-CN"/>
        </w:rPr>
        <w:t>管理制度》及参照</w:t>
      </w:r>
      <w:r>
        <w:rPr>
          <w:rFonts w:hint="eastAsia" w:ascii="仿宋_GB2312" w:hAnsi="仿宋_GB2312" w:eastAsia="仿宋_GB2312" w:cs="仿宋_GB2312"/>
          <w:spacing w:val="-5"/>
          <w:sz w:val="32"/>
          <w:szCs w:val="32"/>
          <w:highlight w:val="none"/>
        </w:rPr>
        <w:t>《国有企业采购操作规范》</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《咸宁市咸安区经济发展（集团）有限公司招标采购管理制度》制订</w:t>
      </w:r>
      <w:r>
        <w:rPr>
          <w:rFonts w:hint="eastAsia" w:ascii="仿宋_GB2312" w:hAnsi="仿宋_GB2312" w:eastAsia="仿宋_GB2312" w:cs="仿宋_GB2312"/>
          <w:spacing w:val="-5"/>
          <w:sz w:val="32"/>
          <w:szCs w:val="32"/>
          <w:highlight w:val="none"/>
          <w:lang w:eastAsia="zh-CN"/>
        </w:rPr>
        <w:t>本制度</w:t>
      </w:r>
      <w:r>
        <w:rPr>
          <w:rFonts w:hint="eastAsia" w:ascii="仿宋_GB2312" w:hAnsi="仿宋_GB2312" w:eastAsia="仿宋_GB2312" w:cs="仿宋_GB2312"/>
          <w:spacing w:val="-5"/>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pacing w:val="-5"/>
          <w:sz w:val="32"/>
          <w:szCs w:val="32"/>
          <w:highlight w:val="none"/>
          <w:lang w:val="en-US" w:eastAsia="zh-CN"/>
        </w:rPr>
      </w:pPr>
      <w:r>
        <w:rPr>
          <w:rFonts w:hint="eastAsia" w:ascii="仿宋_GB2312" w:hAnsi="仿宋_GB2312" w:eastAsia="仿宋_GB2312" w:cs="仿宋_GB2312"/>
          <w:spacing w:val="-5"/>
          <w:sz w:val="32"/>
          <w:szCs w:val="32"/>
          <w:highlight w:val="none"/>
          <w:lang w:val="en-US" w:eastAsia="zh-CN"/>
        </w:rPr>
        <w:t>第二条  已通过招投标取得的工程项目，进行各类劳务分包、专业分包、材料和设备供应商的采购。</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highlight w:val="none"/>
          <w:lang w:val="en-US" w:eastAsia="zh-CN"/>
        </w:rPr>
      </w:pPr>
      <w:r>
        <w:rPr>
          <w:rFonts w:hint="eastAsia" w:ascii="仿宋_GB2312" w:hAnsi="仿宋_GB2312" w:eastAsia="仿宋_GB2312" w:cs="仿宋_GB2312"/>
          <w:spacing w:val="-5"/>
          <w:sz w:val="32"/>
          <w:szCs w:val="32"/>
          <w:highlight w:val="none"/>
          <w:lang w:val="en-US" w:eastAsia="zh-CN"/>
        </w:rPr>
        <w:t>第三条  各类供应商的采购原则上在供应商资源名录内进行。</w:t>
      </w:r>
    </w:p>
    <w:p>
      <w:pPr>
        <w:keepNext w:val="0"/>
        <w:keepLines w:val="0"/>
        <w:pageBreakBefore w:val="0"/>
        <w:widowControl w:val="0"/>
        <w:kinsoku/>
        <w:overflowPunct/>
        <w:topLinePunct w:val="0"/>
        <w:autoSpaceDE/>
        <w:autoSpaceDN/>
        <w:bidi w:val="0"/>
        <w:adjustRightInd/>
        <w:snapToGrid/>
        <w:spacing w:before="80" w:line="560" w:lineRule="exact"/>
        <w:jc w:val="center"/>
        <w:textAlignment w:val="auto"/>
        <w:rPr>
          <w:rFonts w:hint="eastAsia" w:ascii="黑体" w:hAnsi="黑体" w:eastAsia="黑体" w:cs="黑体"/>
          <w:b/>
          <w:bCs/>
          <w:spacing w:val="-9"/>
          <w:sz w:val="32"/>
          <w:szCs w:val="32"/>
          <w:highlight w:val="none"/>
        </w:rPr>
      </w:pPr>
      <w:r>
        <w:rPr>
          <w:rFonts w:hint="eastAsia" w:ascii="黑体" w:hAnsi="黑体" w:eastAsia="黑体" w:cs="黑体"/>
          <w:b/>
          <w:bCs/>
          <w:spacing w:val="-9"/>
          <w:sz w:val="32"/>
          <w:szCs w:val="32"/>
          <w:highlight w:val="none"/>
        </w:rPr>
        <w:t xml:space="preserve">第二章  </w:t>
      </w:r>
      <w:r>
        <w:rPr>
          <w:rFonts w:hint="eastAsia" w:ascii="黑体" w:hAnsi="黑体" w:eastAsia="黑体" w:cs="黑体"/>
          <w:b/>
          <w:bCs/>
          <w:spacing w:val="-9"/>
          <w:sz w:val="32"/>
          <w:szCs w:val="32"/>
          <w:highlight w:val="none"/>
          <w:lang w:eastAsia="zh-CN"/>
        </w:rPr>
        <w:t>组织架</w:t>
      </w:r>
      <w:r>
        <w:rPr>
          <w:rFonts w:hint="eastAsia" w:ascii="黑体" w:hAnsi="黑体" w:eastAsia="黑体" w:cs="黑体"/>
          <w:b/>
          <w:bCs/>
          <w:spacing w:val="-9"/>
          <w:sz w:val="32"/>
          <w:szCs w:val="32"/>
          <w:highlight w:val="none"/>
        </w:rPr>
        <w:t>构与职责</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pacing w:val="-5"/>
          <w:sz w:val="32"/>
          <w:szCs w:val="32"/>
          <w:highlight w:val="none"/>
          <w:lang w:val="en-US" w:eastAsia="zh-CN"/>
        </w:rPr>
      </w:pPr>
      <w:r>
        <w:rPr>
          <w:rFonts w:hint="eastAsia" w:ascii="仿宋_GB2312" w:hAnsi="仿宋_GB2312" w:eastAsia="仿宋_GB2312" w:cs="仿宋_GB2312"/>
          <w:spacing w:val="-5"/>
          <w:sz w:val="32"/>
          <w:szCs w:val="32"/>
          <w:highlight w:val="none"/>
        </w:rPr>
        <w:t>第</w:t>
      </w:r>
      <w:r>
        <w:rPr>
          <w:rFonts w:hint="eastAsia" w:ascii="仿宋_GB2312" w:hAnsi="仿宋_GB2312" w:eastAsia="仿宋_GB2312" w:cs="仿宋_GB2312"/>
          <w:spacing w:val="-5"/>
          <w:sz w:val="32"/>
          <w:szCs w:val="32"/>
          <w:highlight w:val="none"/>
          <w:lang w:eastAsia="zh-CN"/>
        </w:rPr>
        <w:t>四</w:t>
      </w:r>
      <w:r>
        <w:rPr>
          <w:rFonts w:hint="eastAsia" w:ascii="仿宋_GB2312" w:hAnsi="仿宋_GB2312" w:eastAsia="仿宋_GB2312" w:cs="仿宋_GB2312"/>
          <w:spacing w:val="-5"/>
          <w:sz w:val="32"/>
          <w:szCs w:val="32"/>
          <w:highlight w:val="none"/>
        </w:rPr>
        <w:t xml:space="preserve">条 </w:t>
      </w:r>
      <w:r>
        <w:rPr>
          <w:rFonts w:hint="eastAsia" w:ascii="仿宋_GB2312" w:hAnsi="仿宋_GB2312" w:eastAsia="仿宋_GB2312" w:cs="仿宋_GB2312"/>
          <w:spacing w:val="-5"/>
          <w:sz w:val="32"/>
          <w:szCs w:val="32"/>
          <w:highlight w:val="none"/>
          <w:lang w:val="en-US" w:eastAsia="zh-CN"/>
        </w:rPr>
        <w:t>本制度实行“依法依规、公平公正、归口管理”的原则，各部门责权明确、各司其职，具体职责分工如下：</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pacing w:val="-5"/>
          <w:sz w:val="32"/>
          <w:szCs w:val="32"/>
          <w:highlight w:val="none"/>
          <w:lang w:val="en-US" w:eastAsia="zh-CN"/>
        </w:rPr>
      </w:pPr>
      <w:r>
        <w:rPr>
          <w:rFonts w:hint="eastAsia" w:ascii="仿宋_GB2312" w:hAnsi="仿宋_GB2312" w:eastAsia="仿宋_GB2312" w:cs="仿宋_GB2312"/>
          <w:spacing w:val="-5"/>
          <w:sz w:val="32"/>
          <w:szCs w:val="32"/>
          <w:highlight w:val="none"/>
          <w:lang w:val="en-US" w:eastAsia="zh-CN"/>
        </w:rPr>
        <w:t>项目管理部：负责各类劳务分包、专业分包、材料和设备采购需求的申报；</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pacing w:val="-5"/>
          <w:sz w:val="32"/>
          <w:szCs w:val="32"/>
          <w:highlight w:val="none"/>
          <w:lang w:val="en-US" w:eastAsia="zh-CN"/>
        </w:rPr>
      </w:pPr>
      <w:r>
        <w:rPr>
          <w:rFonts w:hint="eastAsia" w:ascii="仿宋_GB2312" w:hAnsi="仿宋_GB2312" w:eastAsia="仿宋_GB2312" w:cs="仿宋_GB2312"/>
          <w:spacing w:val="-5"/>
          <w:sz w:val="32"/>
          <w:szCs w:val="32"/>
          <w:highlight w:val="none"/>
          <w:lang w:val="en-US" w:eastAsia="zh-CN"/>
        </w:rPr>
        <w:t>采购部：根据项目管理部的采购需求，组织按需进行材料和设备的采购，对接集团归口部门备案，并进行档案管理；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pacing w:val="-5"/>
          <w:sz w:val="32"/>
          <w:szCs w:val="32"/>
          <w:highlight w:val="none"/>
          <w:lang w:val="en-US" w:eastAsia="zh-CN"/>
        </w:rPr>
      </w:pPr>
      <w:r>
        <w:rPr>
          <w:rFonts w:hint="eastAsia" w:ascii="仿宋_GB2312" w:hAnsi="仿宋_GB2312" w:eastAsia="仿宋_GB2312" w:cs="仿宋_GB2312"/>
          <w:spacing w:val="-5"/>
          <w:sz w:val="32"/>
          <w:szCs w:val="32"/>
          <w:highlight w:val="none"/>
          <w:lang w:val="en-US" w:eastAsia="zh-CN"/>
        </w:rPr>
        <w:t>市场经营部：根据项目管理部的采购需求，组织进行各类劳务分包、专业分包的供应商采购，对接集团归口部门备案，并进行档案管理。</w:t>
      </w:r>
    </w:p>
    <w:p>
      <w:pPr>
        <w:keepNext w:val="0"/>
        <w:keepLines w:val="0"/>
        <w:pageBreakBefore w:val="0"/>
        <w:widowControl w:val="0"/>
        <w:kinsoku/>
        <w:overflowPunct/>
        <w:topLinePunct w:val="0"/>
        <w:autoSpaceDE/>
        <w:autoSpaceDN/>
        <w:bidi w:val="0"/>
        <w:adjustRightInd/>
        <w:snapToGrid/>
        <w:spacing w:before="80" w:line="560" w:lineRule="exact"/>
        <w:jc w:val="center"/>
        <w:textAlignment w:val="auto"/>
        <w:rPr>
          <w:rFonts w:hint="eastAsia" w:ascii="黑体" w:hAnsi="黑体" w:eastAsia="黑体" w:cs="黑体"/>
          <w:b/>
          <w:bCs/>
          <w:spacing w:val="-9"/>
          <w:sz w:val="32"/>
          <w:szCs w:val="32"/>
          <w:highlight w:val="none"/>
        </w:rPr>
      </w:pPr>
      <w:r>
        <w:rPr>
          <w:rFonts w:hint="eastAsia" w:ascii="黑体" w:hAnsi="黑体" w:eastAsia="黑体" w:cs="黑体"/>
          <w:b/>
          <w:bCs/>
          <w:spacing w:val="-9"/>
          <w:sz w:val="32"/>
          <w:szCs w:val="32"/>
          <w:highlight w:val="none"/>
        </w:rPr>
        <w:t>第</w:t>
      </w:r>
      <w:r>
        <w:rPr>
          <w:rFonts w:hint="eastAsia" w:ascii="黑体" w:hAnsi="黑体" w:eastAsia="黑体" w:cs="黑体"/>
          <w:b/>
          <w:bCs/>
          <w:spacing w:val="-9"/>
          <w:sz w:val="32"/>
          <w:szCs w:val="32"/>
          <w:highlight w:val="none"/>
          <w:lang w:eastAsia="zh-CN"/>
        </w:rPr>
        <w:t>三</w:t>
      </w:r>
      <w:r>
        <w:rPr>
          <w:rFonts w:hint="eastAsia" w:ascii="黑体" w:hAnsi="黑体" w:eastAsia="黑体" w:cs="黑体"/>
          <w:b/>
          <w:bCs/>
          <w:spacing w:val="-9"/>
          <w:sz w:val="32"/>
          <w:szCs w:val="32"/>
          <w:highlight w:val="none"/>
        </w:rPr>
        <w:t xml:space="preserve">章  </w:t>
      </w:r>
      <w:r>
        <w:rPr>
          <w:rFonts w:hint="eastAsia" w:ascii="黑体" w:hAnsi="黑体" w:eastAsia="黑体" w:cs="黑体"/>
          <w:b/>
          <w:bCs/>
          <w:spacing w:val="-9"/>
          <w:sz w:val="32"/>
          <w:szCs w:val="32"/>
          <w:highlight w:val="none"/>
          <w:lang w:eastAsia="zh-CN"/>
        </w:rPr>
        <w:t>采购方式、标准及流程</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pacing w:val="-5"/>
          <w:sz w:val="32"/>
          <w:szCs w:val="32"/>
          <w:highlight w:val="none"/>
        </w:rPr>
      </w:pPr>
      <w:r>
        <w:rPr>
          <w:rFonts w:hint="eastAsia" w:ascii="仿宋_GB2312" w:hAnsi="仿宋_GB2312" w:eastAsia="仿宋_GB2312" w:cs="仿宋_GB2312"/>
          <w:spacing w:val="-5"/>
          <w:sz w:val="32"/>
          <w:szCs w:val="32"/>
          <w:highlight w:val="none"/>
        </w:rPr>
        <w:t>第</w:t>
      </w:r>
      <w:r>
        <w:rPr>
          <w:rFonts w:hint="eastAsia" w:ascii="仿宋_GB2312" w:hAnsi="仿宋_GB2312" w:eastAsia="仿宋_GB2312" w:cs="仿宋_GB2312"/>
          <w:spacing w:val="-5"/>
          <w:sz w:val="32"/>
          <w:szCs w:val="32"/>
          <w:highlight w:val="none"/>
          <w:lang w:eastAsia="zh-CN"/>
        </w:rPr>
        <w:t>五</w:t>
      </w:r>
      <w:r>
        <w:rPr>
          <w:rFonts w:hint="eastAsia" w:ascii="仿宋_GB2312" w:hAnsi="仿宋_GB2312" w:eastAsia="仿宋_GB2312" w:cs="仿宋_GB2312"/>
          <w:spacing w:val="-5"/>
          <w:sz w:val="32"/>
          <w:szCs w:val="32"/>
          <w:highlight w:val="none"/>
        </w:rPr>
        <w:t xml:space="preserve">条 </w:t>
      </w:r>
      <w:r>
        <w:rPr>
          <w:rFonts w:hint="eastAsia" w:ascii="仿宋_GB2312" w:hAnsi="仿宋_GB2312" w:eastAsia="仿宋_GB2312" w:cs="仿宋_GB2312"/>
          <w:spacing w:val="-5"/>
          <w:sz w:val="32"/>
          <w:szCs w:val="32"/>
          <w:highlight w:val="none"/>
          <w:lang w:val="en-US" w:eastAsia="zh-CN"/>
        </w:rPr>
        <w:t xml:space="preserve"> </w:t>
      </w:r>
      <w:r>
        <w:rPr>
          <w:rFonts w:hint="eastAsia" w:ascii="仿宋_GB2312" w:hAnsi="仿宋_GB2312" w:eastAsia="仿宋_GB2312" w:cs="仿宋_GB2312"/>
          <w:spacing w:val="-5"/>
          <w:sz w:val="32"/>
          <w:szCs w:val="32"/>
          <w:highlight w:val="none"/>
        </w:rPr>
        <w:t>采用询价</w:t>
      </w:r>
      <w:r>
        <w:rPr>
          <w:rFonts w:hint="eastAsia" w:ascii="仿宋_GB2312" w:hAnsi="仿宋_GB2312" w:eastAsia="仿宋_GB2312" w:cs="仿宋_GB2312"/>
          <w:spacing w:val="-5"/>
          <w:sz w:val="32"/>
          <w:szCs w:val="32"/>
          <w:highlight w:val="none"/>
          <w:lang w:eastAsia="zh-CN"/>
        </w:rPr>
        <w:t>采购、公开招标</w:t>
      </w:r>
      <w:r>
        <w:rPr>
          <w:rFonts w:hint="eastAsia" w:ascii="仿宋_GB2312" w:hAnsi="仿宋_GB2312" w:eastAsia="仿宋_GB2312" w:cs="仿宋_GB2312"/>
          <w:spacing w:val="-5"/>
          <w:sz w:val="32"/>
          <w:szCs w:val="32"/>
          <w:highlight w:val="none"/>
        </w:rPr>
        <w:t>方式。</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pacing w:val="-5"/>
          <w:sz w:val="32"/>
          <w:szCs w:val="32"/>
          <w:highlight w:val="none"/>
        </w:rPr>
      </w:pPr>
      <w:r>
        <w:rPr>
          <w:rFonts w:hint="eastAsia" w:ascii="仿宋_GB2312" w:hAnsi="仿宋_GB2312" w:eastAsia="仿宋_GB2312" w:cs="仿宋_GB2312"/>
          <w:spacing w:val="-5"/>
          <w:sz w:val="32"/>
          <w:szCs w:val="32"/>
          <w:highlight w:val="none"/>
        </w:rPr>
        <w:t>第</w:t>
      </w:r>
      <w:r>
        <w:rPr>
          <w:rFonts w:hint="eastAsia" w:ascii="仿宋_GB2312" w:hAnsi="仿宋_GB2312" w:eastAsia="仿宋_GB2312" w:cs="仿宋_GB2312"/>
          <w:spacing w:val="-5"/>
          <w:sz w:val="32"/>
          <w:szCs w:val="32"/>
          <w:highlight w:val="none"/>
          <w:lang w:eastAsia="zh-CN"/>
        </w:rPr>
        <w:t>六</w:t>
      </w:r>
      <w:r>
        <w:rPr>
          <w:rFonts w:hint="eastAsia" w:ascii="仿宋_GB2312" w:hAnsi="仿宋_GB2312" w:eastAsia="仿宋_GB2312" w:cs="仿宋_GB2312"/>
          <w:spacing w:val="-5"/>
          <w:sz w:val="32"/>
          <w:szCs w:val="32"/>
          <w:highlight w:val="none"/>
        </w:rPr>
        <w:t xml:space="preserve">条  </w:t>
      </w:r>
      <w:r>
        <w:rPr>
          <w:rFonts w:hint="eastAsia" w:ascii="仿宋_GB2312" w:hAnsi="仿宋_GB2312" w:eastAsia="仿宋_GB2312" w:cs="仿宋_GB2312"/>
          <w:spacing w:val="-5"/>
          <w:sz w:val="32"/>
          <w:szCs w:val="32"/>
          <w:highlight w:val="none"/>
          <w:lang w:eastAsia="zh-CN"/>
        </w:rPr>
        <w:t>采购标准及流程。</w:t>
      </w:r>
      <w:r>
        <w:rPr>
          <w:rFonts w:hint="eastAsia" w:ascii="仿宋_GB2312" w:hAnsi="仿宋_GB2312" w:eastAsia="仿宋_GB2312" w:cs="仿宋_GB2312"/>
          <w:spacing w:val="-5"/>
          <w:sz w:val="32"/>
          <w:szCs w:val="32"/>
          <w:highlight w:val="none"/>
        </w:rPr>
        <w:t xml:space="preserve"> </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楷体" w:hAnsi="楷体" w:eastAsia="楷体" w:cs="楷体"/>
          <w:b w:val="0"/>
          <w:bCs w:val="0"/>
          <w:spacing w:val="1"/>
          <w:sz w:val="32"/>
          <w:szCs w:val="32"/>
          <w:highlight w:val="none"/>
          <w:lang w:val="en-US" w:eastAsia="zh-CN"/>
        </w:rPr>
      </w:pPr>
      <w:r>
        <w:rPr>
          <w:rFonts w:hint="eastAsia" w:ascii="楷体" w:hAnsi="楷体" w:eastAsia="楷体" w:cs="楷体"/>
          <w:b w:val="0"/>
          <w:bCs w:val="0"/>
          <w:spacing w:val="1"/>
          <w:sz w:val="32"/>
          <w:szCs w:val="32"/>
          <w:highlight w:val="none"/>
          <w:lang w:val="en-US" w:eastAsia="zh-CN"/>
        </w:rPr>
        <w:t>一、劳务分包</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1.劳务分包单项合同</w:t>
      </w:r>
      <w:r>
        <w:rPr>
          <w:rFonts w:hint="eastAsia" w:ascii="仿宋_GB2312" w:hAnsi="仿宋_GB2312" w:eastAsia="仿宋_GB2312" w:cs="仿宋_GB2312"/>
          <w:spacing w:val="1"/>
          <w:sz w:val="32"/>
          <w:szCs w:val="32"/>
          <w:highlight w:val="none"/>
          <w:lang w:eastAsia="zh-CN"/>
        </w:rPr>
        <w:t>估算价在</w:t>
      </w:r>
      <w:r>
        <w:rPr>
          <w:rFonts w:hint="default" w:ascii="仿宋_GB2312" w:hAnsi="仿宋_GB2312" w:eastAsia="仿宋_GB2312" w:cs="仿宋_GB2312"/>
          <w:spacing w:val="1"/>
          <w:sz w:val="32"/>
          <w:szCs w:val="32"/>
          <w:highlight w:val="none"/>
          <w:lang w:eastAsia="zh-CN"/>
        </w:rPr>
        <w:t>3</w:t>
      </w:r>
      <w:r>
        <w:rPr>
          <w:rFonts w:hint="eastAsia" w:ascii="仿宋_GB2312" w:hAnsi="仿宋_GB2312" w:eastAsia="仿宋_GB2312" w:cs="仿宋_GB2312"/>
          <w:spacing w:val="1"/>
          <w:sz w:val="32"/>
          <w:szCs w:val="32"/>
          <w:highlight w:val="none"/>
          <w:lang w:val="en-US" w:eastAsia="zh-CN"/>
        </w:rPr>
        <w:t>万元以下的；</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采购方式：</w:t>
      </w:r>
      <w:r>
        <w:rPr>
          <w:rFonts w:hint="eastAsia" w:ascii="仿宋_GB2312" w:hAnsi="仿宋_GB2312" w:eastAsia="仿宋_GB2312" w:cs="仿宋_GB2312"/>
          <w:spacing w:val="1"/>
          <w:sz w:val="32"/>
          <w:szCs w:val="32"/>
          <w:highlight w:val="none"/>
          <w:lang w:val="en-US" w:eastAsia="zh-CN"/>
        </w:rPr>
        <w:t>询价采购（简易流程）</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采购流程：</w:t>
      </w:r>
      <w:r>
        <w:rPr>
          <w:rFonts w:hint="eastAsia" w:ascii="仿宋_GB2312" w:hAnsi="仿宋_GB2312" w:eastAsia="仿宋_GB2312" w:cs="仿宋_GB2312"/>
          <w:spacing w:val="1"/>
          <w:sz w:val="32"/>
          <w:szCs w:val="32"/>
          <w:highlight w:val="none"/>
          <w:lang w:val="en-US" w:eastAsia="zh-CN"/>
        </w:rPr>
        <w:t>项目技术负责人提供工程量清单</w:t>
      </w:r>
      <w:r>
        <w:rPr>
          <w:rFonts w:hint="eastAsia" w:ascii="仿宋_GB2312" w:hAnsi="仿宋_GB2312" w:eastAsia="仿宋_GB2312" w:cs="仿宋_GB2312"/>
          <w:spacing w:val="-5"/>
          <w:sz w:val="32"/>
          <w:szCs w:val="32"/>
          <w:highlight w:val="none"/>
        </w:rPr>
        <w:t>→供应商报价</w:t>
      </w:r>
      <w:r>
        <w:rPr>
          <w:rFonts w:hint="eastAsia" w:ascii="仿宋_GB2312" w:hAnsi="仿宋_GB2312" w:eastAsia="仿宋_GB2312" w:cs="仿宋_GB2312"/>
          <w:spacing w:val="-5"/>
          <w:sz w:val="32"/>
          <w:szCs w:val="32"/>
          <w:highlight w:val="none"/>
          <w:lang w:eastAsia="zh-CN"/>
        </w:rPr>
        <w:t>（不少于</w:t>
      </w:r>
      <w:r>
        <w:rPr>
          <w:rFonts w:hint="eastAsia" w:ascii="仿宋_GB2312" w:hAnsi="仿宋_GB2312" w:eastAsia="仿宋_GB2312" w:cs="仿宋_GB2312"/>
          <w:spacing w:val="-5"/>
          <w:sz w:val="32"/>
          <w:szCs w:val="32"/>
          <w:highlight w:val="none"/>
          <w:lang w:val="en-US" w:eastAsia="zh-CN"/>
        </w:rPr>
        <w:t>3</w:t>
      </w:r>
      <w:r>
        <w:rPr>
          <w:rFonts w:hint="eastAsia" w:ascii="仿宋_GB2312" w:hAnsi="仿宋_GB2312" w:eastAsia="仿宋_GB2312" w:cs="仿宋_GB2312"/>
          <w:spacing w:val="-5"/>
          <w:sz w:val="32"/>
          <w:szCs w:val="32"/>
          <w:highlight w:val="none"/>
          <w:lang w:eastAsia="zh-CN"/>
        </w:rPr>
        <w:t>家）</w:t>
      </w:r>
      <w:r>
        <w:rPr>
          <w:rFonts w:hint="eastAsia" w:ascii="仿宋_GB2312" w:hAnsi="仿宋_GB2312" w:eastAsia="仿宋_GB2312" w:cs="仿宋_GB2312"/>
          <w:spacing w:val="-5"/>
          <w:sz w:val="32"/>
          <w:szCs w:val="32"/>
          <w:highlight w:val="none"/>
        </w:rPr>
        <w:t>→</w:t>
      </w:r>
      <w:r>
        <w:rPr>
          <w:rFonts w:hint="eastAsia" w:ascii="仿宋_GB2312" w:hAnsi="仿宋_GB2312" w:eastAsia="仿宋_GB2312" w:cs="仿宋_GB2312"/>
          <w:spacing w:val="-5"/>
          <w:sz w:val="32"/>
          <w:szCs w:val="32"/>
          <w:highlight w:val="none"/>
          <w:lang w:eastAsia="zh-CN"/>
        </w:rPr>
        <w:t>项目经理审核</w:t>
      </w:r>
      <w:r>
        <w:rPr>
          <w:rFonts w:hint="eastAsia" w:ascii="仿宋_GB2312" w:hAnsi="仿宋_GB2312" w:eastAsia="仿宋_GB2312" w:cs="仿宋_GB2312"/>
          <w:spacing w:val="-5"/>
          <w:sz w:val="32"/>
          <w:szCs w:val="32"/>
          <w:highlight w:val="none"/>
        </w:rPr>
        <w:t>→确定供应商及</w:t>
      </w:r>
      <w:r>
        <w:rPr>
          <w:rFonts w:hint="eastAsia" w:ascii="仿宋_GB2312" w:hAnsi="仿宋_GB2312" w:eastAsia="仿宋_GB2312" w:cs="仿宋_GB2312"/>
          <w:spacing w:val="-5"/>
          <w:sz w:val="32"/>
          <w:szCs w:val="32"/>
          <w:highlight w:val="none"/>
          <w:lang w:eastAsia="zh-CN"/>
        </w:rPr>
        <w:t>合同金额</w:t>
      </w:r>
      <w:r>
        <w:rPr>
          <w:rFonts w:hint="eastAsia" w:ascii="仿宋_GB2312" w:hAnsi="仿宋_GB2312" w:eastAsia="仿宋_GB2312" w:cs="仿宋_GB2312"/>
          <w:spacing w:val="-5"/>
          <w:sz w:val="32"/>
          <w:szCs w:val="32"/>
          <w:highlight w:val="none"/>
        </w:rPr>
        <w:t>→</w:t>
      </w:r>
      <w:r>
        <w:rPr>
          <w:rFonts w:hint="eastAsia" w:ascii="仿宋_GB2312" w:hAnsi="仿宋_GB2312" w:eastAsia="仿宋_GB2312" w:cs="仿宋_GB2312"/>
          <w:spacing w:val="-5"/>
          <w:sz w:val="32"/>
          <w:szCs w:val="32"/>
          <w:highlight w:val="none"/>
          <w:lang w:eastAsia="zh-CN"/>
        </w:rPr>
        <w:t>合同签订</w:t>
      </w:r>
      <w:r>
        <w:rPr>
          <w:rFonts w:hint="eastAsia" w:ascii="仿宋_GB2312" w:hAnsi="仿宋_GB2312" w:eastAsia="仿宋_GB2312" w:cs="仿宋_GB2312"/>
          <w:spacing w:val="-5"/>
          <w:sz w:val="32"/>
          <w:szCs w:val="32"/>
          <w:highlight w:val="none"/>
        </w:rPr>
        <w:t>→</w:t>
      </w:r>
      <w:r>
        <w:rPr>
          <w:rFonts w:hint="eastAsia" w:ascii="仿宋_GB2312" w:hAnsi="仿宋_GB2312" w:eastAsia="仿宋_GB2312" w:cs="仿宋_GB2312"/>
          <w:spacing w:val="-5"/>
          <w:sz w:val="32"/>
          <w:szCs w:val="32"/>
          <w:highlight w:val="none"/>
          <w:lang w:eastAsia="zh-CN"/>
        </w:rPr>
        <w:t>资料存档</w:t>
      </w:r>
    </w:p>
    <w:p>
      <w:pPr>
        <w:keepNext w:val="0"/>
        <w:keepLines w:val="0"/>
        <w:pageBreakBefore w:val="0"/>
        <w:widowControl w:val="0"/>
        <w:numPr>
          <w:ilvl w:val="0"/>
          <w:numId w:val="0"/>
        </w:numPr>
        <w:kinsoku/>
        <w:overflowPunct/>
        <w:topLinePunct w:val="0"/>
        <w:autoSpaceDE/>
        <w:autoSpaceDN/>
        <w:bidi w:val="0"/>
        <w:adjustRightInd/>
        <w:snapToGrid/>
        <w:spacing w:before="80" w:line="560" w:lineRule="exact"/>
        <w:ind w:right="59" w:rightChars="0" w:firstLine="644"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2.劳务分包单项合同</w:t>
      </w:r>
      <w:r>
        <w:rPr>
          <w:rFonts w:hint="eastAsia" w:ascii="仿宋_GB2312" w:hAnsi="仿宋_GB2312" w:eastAsia="仿宋_GB2312" w:cs="仿宋_GB2312"/>
          <w:spacing w:val="1"/>
          <w:sz w:val="32"/>
          <w:szCs w:val="32"/>
          <w:highlight w:val="none"/>
          <w:lang w:eastAsia="zh-CN"/>
        </w:rPr>
        <w:t>估算价在</w:t>
      </w:r>
      <w:r>
        <w:rPr>
          <w:rFonts w:hint="default" w:ascii="仿宋_GB2312" w:hAnsi="仿宋_GB2312" w:eastAsia="仿宋_GB2312" w:cs="仿宋_GB2312"/>
          <w:spacing w:val="1"/>
          <w:sz w:val="32"/>
          <w:szCs w:val="32"/>
          <w:highlight w:val="none"/>
          <w:lang w:eastAsia="zh-CN"/>
        </w:rPr>
        <w:t>3</w:t>
      </w:r>
      <w:r>
        <w:rPr>
          <w:rFonts w:hint="eastAsia" w:ascii="仿宋_GB2312" w:hAnsi="仿宋_GB2312" w:eastAsia="仿宋_GB2312" w:cs="仿宋_GB2312"/>
          <w:spacing w:val="1"/>
          <w:sz w:val="32"/>
          <w:szCs w:val="32"/>
          <w:highlight w:val="none"/>
          <w:lang w:val="en-US" w:eastAsia="zh-CN"/>
        </w:rPr>
        <w:t>万元（含）</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eastAsia="zh-CN"/>
        </w:rPr>
        <w:t>0万元以下</w:t>
      </w:r>
      <w:r>
        <w:rPr>
          <w:rFonts w:hint="eastAsia" w:ascii="仿宋_GB2312" w:hAnsi="仿宋_GB2312" w:eastAsia="仿宋_GB2312" w:cs="仿宋_GB2312"/>
          <w:spacing w:val="1"/>
          <w:sz w:val="32"/>
          <w:szCs w:val="32"/>
          <w:highlight w:val="none"/>
          <w:lang w:val="en-US" w:eastAsia="zh-CN"/>
        </w:rPr>
        <w:t>的；</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采购方式：</w:t>
      </w:r>
      <w:r>
        <w:rPr>
          <w:rFonts w:hint="eastAsia" w:ascii="仿宋_GB2312" w:hAnsi="仿宋_GB2312" w:eastAsia="仿宋_GB2312" w:cs="仿宋_GB2312"/>
          <w:b w:val="0"/>
          <w:bCs w:val="0"/>
          <w:spacing w:val="1"/>
          <w:sz w:val="32"/>
          <w:szCs w:val="32"/>
          <w:highlight w:val="none"/>
          <w:lang w:val="en-US" w:eastAsia="zh-CN"/>
        </w:rPr>
        <w:t>询价采购（</w:t>
      </w:r>
      <w:r>
        <w:rPr>
          <w:rFonts w:hint="eastAsia" w:ascii="仿宋_GB2312" w:hAnsi="仿宋_GB2312" w:eastAsia="仿宋_GB2312" w:cs="仿宋_GB2312"/>
          <w:b w:val="0"/>
          <w:bCs w:val="0"/>
          <w:spacing w:val="1"/>
          <w:sz w:val="32"/>
          <w:szCs w:val="32"/>
          <w:highlight w:val="none"/>
          <w:lang w:val="en-US" w:eastAsia="zh-Hans"/>
        </w:rPr>
        <w:t>普通</w:t>
      </w:r>
      <w:r>
        <w:rPr>
          <w:rFonts w:hint="eastAsia" w:ascii="仿宋_GB2312" w:hAnsi="仿宋_GB2312" w:eastAsia="仿宋_GB2312" w:cs="仿宋_GB2312"/>
          <w:b w:val="0"/>
          <w:bCs w:val="0"/>
          <w:spacing w:val="1"/>
          <w:sz w:val="32"/>
          <w:szCs w:val="32"/>
          <w:highlight w:val="none"/>
          <w:lang w:val="en-US" w:eastAsia="zh-CN"/>
        </w:rPr>
        <w:t>流程）</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采购流程：</w:t>
      </w:r>
      <w:r>
        <w:rPr>
          <w:rFonts w:hint="eastAsia" w:ascii="仿宋_GB2312" w:hAnsi="仿宋_GB2312" w:eastAsia="仿宋_GB2312" w:cs="仿宋_GB2312"/>
          <w:b w:val="0"/>
          <w:bCs w:val="0"/>
          <w:spacing w:val="1"/>
          <w:sz w:val="32"/>
          <w:szCs w:val="32"/>
          <w:highlight w:val="none"/>
          <w:lang w:val="en-US" w:eastAsia="zh-CN"/>
        </w:rPr>
        <w:t>项目经理</w:t>
      </w:r>
      <w:r>
        <w:rPr>
          <w:rFonts w:hint="eastAsia" w:ascii="仿宋_GB2312" w:hAnsi="仿宋_GB2312" w:eastAsia="仿宋_GB2312" w:cs="仿宋_GB2312"/>
          <w:spacing w:val="1"/>
          <w:sz w:val="32"/>
          <w:szCs w:val="32"/>
          <w:highlight w:val="none"/>
          <w:lang w:val="en-US" w:eastAsia="zh-CN"/>
        </w:rPr>
        <w:t>提供工程量清单</w:t>
      </w:r>
      <w:r>
        <w:rPr>
          <w:rFonts w:hint="eastAsia" w:ascii="仿宋_GB2312" w:hAnsi="仿宋_GB2312" w:eastAsia="仿宋_GB2312" w:cs="仿宋_GB2312"/>
          <w:b w:val="0"/>
          <w:bCs/>
          <w:sz w:val="32"/>
          <w:szCs w:val="32"/>
          <w:highlight w:val="none"/>
          <w:lang w:val="en-US" w:eastAsia="zh-CN"/>
        </w:rPr>
        <w:t>→项目分管领导审核→</w:t>
      </w:r>
      <w:r>
        <w:rPr>
          <w:rFonts w:hint="eastAsia" w:ascii="仿宋_GB2312" w:hAnsi="仿宋_GB2312" w:eastAsia="仿宋_GB2312" w:cs="仿宋_GB2312"/>
          <w:spacing w:val="-5"/>
          <w:sz w:val="32"/>
          <w:szCs w:val="32"/>
          <w:highlight w:val="none"/>
        </w:rPr>
        <w:t>供应商报价</w:t>
      </w:r>
      <w:r>
        <w:rPr>
          <w:rFonts w:hint="eastAsia" w:ascii="仿宋_GB2312" w:hAnsi="仿宋_GB2312" w:eastAsia="仿宋_GB2312" w:cs="仿宋_GB2312"/>
          <w:b w:val="0"/>
          <w:bCs w:val="0"/>
          <w:sz w:val="32"/>
          <w:szCs w:val="32"/>
          <w:highlight w:val="none"/>
          <w:lang w:val="en-US" w:eastAsia="zh-CN"/>
        </w:rPr>
        <w:t>（不少于3家）</w:t>
      </w:r>
      <w:r>
        <w:rPr>
          <w:rFonts w:hint="eastAsia" w:ascii="仿宋_GB2312" w:hAnsi="仿宋_GB2312" w:eastAsia="仿宋_GB2312" w:cs="仿宋_GB2312"/>
          <w:b w:val="0"/>
          <w:bCs/>
          <w:sz w:val="32"/>
          <w:szCs w:val="32"/>
          <w:highlight w:val="none"/>
          <w:lang w:val="en-US" w:eastAsia="zh-CN"/>
        </w:rPr>
        <w:t>→询价采购流程→确定成交供应商→合同签订→资料存档</w:t>
      </w:r>
    </w:p>
    <w:p>
      <w:pPr>
        <w:keepNext w:val="0"/>
        <w:keepLines w:val="0"/>
        <w:pageBreakBefore w:val="0"/>
        <w:widowControl w:val="0"/>
        <w:numPr>
          <w:ilvl w:val="0"/>
          <w:numId w:val="0"/>
        </w:numPr>
        <w:kinsoku/>
        <w:overflowPunct/>
        <w:topLinePunct w:val="0"/>
        <w:autoSpaceDE/>
        <w:autoSpaceDN/>
        <w:bidi w:val="0"/>
        <w:adjustRightInd/>
        <w:snapToGrid/>
        <w:spacing w:before="80" w:line="560" w:lineRule="exact"/>
        <w:ind w:right="59" w:rightChars="0" w:firstLine="644"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3.劳务分包单项合同</w:t>
      </w:r>
      <w:r>
        <w:rPr>
          <w:rFonts w:hint="eastAsia" w:ascii="仿宋_GB2312" w:hAnsi="仿宋_GB2312" w:eastAsia="仿宋_GB2312" w:cs="仿宋_GB2312"/>
          <w:spacing w:val="1"/>
          <w:sz w:val="32"/>
          <w:szCs w:val="32"/>
          <w:highlight w:val="none"/>
          <w:lang w:eastAsia="zh-CN"/>
        </w:rPr>
        <w:t>估算价在</w:t>
      </w:r>
      <w:r>
        <w:rPr>
          <w:rFonts w:hint="default" w:ascii="仿宋_GB2312" w:hAnsi="仿宋_GB2312" w:eastAsia="仿宋_GB2312" w:cs="仿宋_GB2312"/>
          <w:spacing w:val="1"/>
          <w:sz w:val="32"/>
          <w:szCs w:val="32"/>
          <w:highlight w:val="none"/>
          <w:lang w:eastAsia="zh-CN"/>
        </w:rPr>
        <w:t>5</w:t>
      </w:r>
      <w:r>
        <w:rPr>
          <w:rFonts w:hint="eastAsia" w:ascii="仿宋_GB2312" w:hAnsi="仿宋_GB2312" w:eastAsia="仿宋_GB2312" w:cs="仿宋_GB2312"/>
          <w:spacing w:val="1"/>
          <w:sz w:val="32"/>
          <w:szCs w:val="32"/>
          <w:highlight w:val="none"/>
          <w:lang w:val="en-US" w:eastAsia="zh-CN"/>
        </w:rPr>
        <w:t>0万元（含）</w:t>
      </w:r>
      <w:r>
        <w:rPr>
          <w:rFonts w:hint="eastAsia" w:ascii="仿宋_GB2312" w:hAnsi="仿宋_GB2312" w:eastAsia="仿宋_GB2312" w:cs="仿宋_GB2312"/>
          <w:b w:val="0"/>
          <w:bCs w:val="0"/>
          <w:sz w:val="32"/>
          <w:szCs w:val="32"/>
          <w:highlight w:val="none"/>
          <w:lang w:val="en-US" w:eastAsia="zh-CN"/>
        </w:rPr>
        <w:t>--400万元以下</w:t>
      </w:r>
      <w:r>
        <w:rPr>
          <w:rFonts w:hint="eastAsia" w:ascii="仿宋_GB2312" w:hAnsi="仿宋_GB2312" w:eastAsia="仿宋_GB2312" w:cs="仿宋_GB2312"/>
          <w:spacing w:val="1"/>
          <w:sz w:val="32"/>
          <w:szCs w:val="32"/>
          <w:highlight w:val="none"/>
          <w:lang w:val="en-US" w:eastAsia="zh-CN"/>
        </w:rPr>
        <w:t>的；</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采购方式：</w:t>
      </w:r>
      <w:r>
        <w:rPr>
          <w:rFonts w:hint="eastAsia" w:ascii="仿宋_GB2312" w:hAnsi="仿宋_GB2312" w:eastAsia="仿宋_GB2312" w:cs="仿宋_GB2312"/>
          <w:b w:val="0"/>
          <w:bCs w:val="0"/>
          <w:spacing w:val="1"/>
          <w:sz w:val="32"/>
          <w:szCs w:val="32"/>
          <w:highlight w:val="none"/>
          <w:lang w:val="en-US" w:eastAsia="zh-CN"/>
        </w:rPr>
        <w:t>公开招标</w:t>
      </w:r>
    </w:p>
    <w:p>
      <w:pPr>
        <w:keepNext w:val="0"/>
        <w:keepLines w:val="0"/>
        <w:pageBreakBefore w:val="0"/>
        <w:widowControl w:val="0"/>
        <w:numPr>
          <w:ilvl w:val="0"/>
          <w:numId w:val="0"/>
        </w:numPr>
        <w:kinsoku/>
        <w:overflowPunct/>
        <w:topLinePunct w:val="0"/>
        <w:autoSpaceDE/>
        <w:autoSpaceDN/>
        <w:bidi w:val="0"/>
        <w:adjustRightInd/>
        <w:snapToGrid/>
        <w:spacing w:before="80" w:line="560" w:lineRule="exact"/>
        <w:ind w:right="59" w:rightChars="0" w:firstLine="647" w:firstLineChars="200"/>
        <w:jc w:val="both"/>
        <w:textAlignment w:val="auto"/>
        <w:rPr>
          <w:rFonts w:hint="eastAsia" w:ascii="仿宋_GB2312" w:hAnsi="仿宋_GB2312" w:eastAsia="仿宋_GB2312" w:cs="仿宋_GB2312"/>
          <w:b w:val="0"/>
          <w:bCs w:val="0"/>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采购流程：</w:t>
      </w:r>
      <w:r>
        <w:rPr>
          <w:rFonts w:hint="eastAsia" w:ascii="仿宋_GB2312" w:hAnsi="仿宋_GB2312" w:eastAsia="仿宋_GB2312" w:cs="仿宋_GB2312"/>
          <w:b w:val="0"/>
          <w:bCs w:val="0"/>
          <w:spacing w:val="1"/>
          <w:sz w:val="32"/>
          <w:szCs w:val="32"/>
          <w:highlight w:val="none"/>
          <w:lang w:val="en-US" w:eastAsia="zh-CN"/>
        </w:rPr>
        <w:t>编制公开招标文件→三重一大会议决策→集团归口部门备案→发布公告→报名不少于3家→评标→确定中标候选人→评标结果公告→合同签订；</w:t>
      </w:r>
    </w:p>
    <w:p>
      <w:pPr>
        <w:keepNext w:val="0"/>
        <w:keepLines w:val="0"/>
        <w:pageBreakBefore w:val="0"/>
        <w:widowControl w:val="0"/>
        <w:numPr>
          <w:ilvl w:val="0"/>
          <w:numId w:val="0"/>
        </w:numPr>
        <w:kinsoku/>
        <w:overflowPunct/>
        <w:topLinePunct w:val="0"/>
        <w:autoSpaceDE/>
        <w:autoSpaceDN/>
        <w:bidi w:val="0"/>
        <w:adjustRightInd/>
        <w:snapToGrid/>
        <w:spacing w:before="80" w:line="560" w:lineRule="exact"/>
        <w:ind w:right="59" w:rightChars="0" w:firstLine="644"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4.劳务分包单项合同估算价在400万元以上的；</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采购方式：</w:t>
      </w:r>
      <w:r>
        <w:rPr>
          <w:rFonts w:hint="eastAsia" w:ascii="仿宋_GB2312" w:hAnsi="仿宋_GB2312" w:eastAsia="仿宋_GB2312" w:cs="仿宋_GB2312"/>
          <w:b w:val="0"/>
          <w:bCs w:val="0"/>
          <w:spacing w:val="1"/>
          <w:sz w:val="32"/>
          <w:szCs w:val="32"/>
          <w:highlight w:val="none"/>
          <w:lang w:val="en-US" w:eastAsia="zh-CN"/>
        </w:rPr>
        <w:t>公开招标</w:t>
      </w:r>
    </w:p>
    <w:p>
      <w:pPr>
        <w:keepNext w:val="0"/>
        <w:keepLines w:val="0"/>
        <w:pageBreakBefore w:val="0"/>
        <w:widowControl w:val="0"/>
        <w:numPr>
          <w:ilvl w:val="0"/>
          <w:numId w:val="0"/>
        </w:numPr>
        <w:kinsoku/>
        <w:overflowPunct/>
        <w:topLinePunct w:val="0"/>
        <w:autoSpaceDE/>
        <w:autoSpaceDN/>
        <w:bidi w:val="0"/>
        <w:adjustRightInd/>
        <w:snapToGrid/>
        <w:spacing w:before="80" w:line="560" w:lineRule="exact"/>
        <w:ind w:right="59" w:rightChars="0" w:firstLine="647" w:firstLineChars="200"/>
        <w:jc w:val="both"/>
        <w:textAlignment w:val="auto"/>
        <w:rPr>
          <w:rFonts w:hint="eastAsia" w:ascii="仿宋_GB2312" w:hAnsi="仿宋_GB2312" w:eastAsia="仿宋_GB2312" w:cs="仿宋_GB2312"/>
          <w:b w:val="0"/>
          <w:bCs w:val="0"/>
          <w:spacing w:val="-9"/>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采购流程：</w:t>
      </w:r>
      <w:r>
        <w:rPr>
          <w:rFonts w:hint="eastAsia" w:ascii="仿宋_GB2312" w:hAnsi="仿宋_GB2312" w:eastAsia="仿宋_GB2312" w:cs="仿宋_GB2312"/>
          <w:b w:val="0"/>
          <w:bCs w:val="0"/>
          <w:spacing w:val="1"/>
          <w:sz w:val="32"/>
          <w:szCs w:val="32"/>
          <w:highlight w:val="none"/>
          <w:lang w:val="en-US" w:eastAsia="zh-CN"/>
        </w:rPr>
        <w:t>编制公开招标文件→公司三重一大会议决策→集团归口部门备案→发布公告→报名不少于3家→确定中标候选人→实地考察核准→评标结果公告→合同签订。</w:t>
      </w:r>
      <w:r>
        <w:rPr>
          <w:rFonts w:hint="eastAsia" w:ascii="仿宋_GB2312" w:hAnsi="仿宋_GB2312" w:eastAsia="仿宋_GB2312" w:cs="仿宋_GB2312"/>
          <w:b w:val="0"/>
          <w:bCs w:val="0"/>
          <w:spacing w:val="-9"/>
          <w:sz w:val="32"/>
          <w:szCs w:val="32"/>
          <w:highlight w:val="none"/>
          <w:lang w:val="en-US" w:eastAsia="zh-CN"/>
        </w:rPr>
        <w:t>专业分包</w:t>
      </w:r>
    </w:p>
    <w:p>
      <w:pPr>
        <w:keepNext w:val="0"/>
        <w:keepLines w:val="0"/>
        <w:pageBreakBefore w:val="0"/>
        <w:widowControl w:val="0"/>
        <w:numPr>
          <w:ilvl w:val="0"/>
          <w:numId w:val="0"/>
        </w:numPr>
        <w:kinsoku/>
        <w:overflowPunct/>
        <w:topLinePunct w:val="0"/>
        <w:autoSpaceDE/>
        <w:autoSpaceDN/>
        <w:bidi w:val="0"/>
        <w:adjustRightInd/>
        <w:snapToGrid/>
        <w:spacing w:before="80" w:line="560" w:lineRule="exact"/>
        <w:ind w:right="59" w:rightChars="0" w:firstLine="644"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二、专业分包通过公开招标或供应商资源名录内遴选。</w:t>
      </w:r>
    </w:p>
    <w:p>
      <w:pPr>
        <w:keepNext w:val="0"/>
        <w:keepLines w:val="0"/>
        <w:pageBreakBefore w:val="0"/>
        <w:widowControl w:val="0"/>
        <w:kinsoku/>
        <w:overflowPunct/>
        <w:topLinePunct w:val="0"/>
        <w:autoSpaceDE/>
        <w:autoSpaceDN/>
        <w:bidi w:val="0"/>
        <w:adjustRightInd/>
        <w:snapToGrid/>
        <w:spacing w:before="80" w:line="560" w:lineRule="exact"/>
        <w:ind w:right="59" w:firstLine="654"/>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pacing w:val="-9"/>
          <w:sz w:val="32"/>
          <w:szCs w:val="32"/>
          <w:highlight w:val="none"/>
          <w:lang w:val="en-US" w:eastAsia="zh-CN"/>
        </w:rPr>
        <w:t>三、材料与设备</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1.材料或设备单项合同</w:t>
      </w:r>
      <w:r>
        <w:rPr>
          <w:rFonts w:hint="eastAsia" w:ascii="仿宋_GB2312" w:hAnsi="仿宋_GB2312" w:eastAsia="仿宋_GB2312" w:cs="仿宋_GB2312"/>
          <w:spacing w:val="1"/>
          <w:sz w:val="32"/>
          <w:szCs w:val="32"/>
          <w:highlight w:val="none"/>
          <w:lang w:eastAsia="zh-CN"/>
        </w:rPr>
        <w:t>估算价在</w:t>
      </w:r>
      <w:r>
        <w:rPr>
          <w:rFonts w:hint="default" w:ascii="仿宋_GB2312" w:hAnsi="仿宋_GB2312" w:eastAsia="仿宋_GB2312" w:cs="仿宋_GB2312"/>
          <w:spacing w:val="1"/>
          <w:sz w:val="32"/>
          <w:szCs w:val="32"/>
          <w:highlight w:val="none"/>
          <w:lang w:eastAsia="zh-CN"/>
        </w:rPr>
        <w:t>3</w:t>
      </w:r>
      <w:r>
        <w:rPr>
          <w:rFonts w:hint="eastAsia" w:ascii="仿宋_GB2312" w:hAnsi="仿宋_GB2312" w:eastAsia="仿宋_GB2312" w:cs="仿宋_GB2312"/>
          <w:spacing w:val="1"/>
          <w:sz w:val="32"/>
          <w:szCs w:val="32"/>
          <w:highlight w:val="none"/>
          <w:lang w:val="en-US" w:eastAsia="zh-CN"/>
        </w:rPr>
        <w:t>万元以下的；</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采购方式：</w:t>
      </w:r>
      <w:r>
        <w:rPr>
          <w:rFonts w:hint="eastAsia" w:ascii="仿宋_GB2312" w:hAnsi="仿宋_GB2312" w:eastAsia="仿宋_GB2312" w:cs="仿宋_GB2312"/>
          <w:spacing w:val="1"/>
          <w:sz w:val="32"/>
          <w:szCs w:val="32"/>
          <w:highlight w:val="none"/>
          <w:lang w:val="en-US" w:eastAsia="zh-CN"/>
        </w:rPr>
        <w:t>询价采购（简易流程）</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采购流程：</w:t>
      </w:r>
      <w:r>
        <w:rPr>
          <w:rFonts w:hint="eastAsia" w:ascii="仿宋_GB2312" w:hAnsi="仿宋_GB2312" w:eastAsia="仿宋_GB2312" w:cs="仿宋_GB2312"/>
          <w:spacing w:val="1"/>
          <w:sz w:val="32"/>
          <w:szCs w:val="32"/>
          <w:highlight w:val="none"/>
          <w:lang w:val="en-US" w:eastAsia="zh-CN"/>
        </w:rPr>
        <w:t>项目技术负责人提供采购清单</w:t>
      </w:r>
      <w:r>
        <w:rPr>
          <w:rFonts w:hint="eastAsia" w:ascii="仿宋_GB2312" w:hAnsi="仿宋_GB2312" w:eastAsia="仿宋_GB2312" w:cs="仿宋_GB2312"/>
          <w:spacing w:val="-5"/>
          <w:sz w:val="32"/>
          <w:szCs w:val="32"/>
          <w:highlight w:val="none"/>
        </w:rPr>
        <w:t>→供应商报价</w:t>
      </w:r>
      <w:r>
        <w:rPr>
          <w:rFonts w:hint="eastAsia" w:ascii="仿宋_GB2312" w:hAnsi="仿宋_GB2312" w:eastAsia="仿宋_GB2312" w:cs="仿宋_GB2312"/>
          <w:spacing w:val="-5"/>
          <w:sz w:val="32"/>
          <w:szCs w:val="32"/>
          <w:highlight w:val="none"/>
          <w:lang w:eastAsia="zh-CN"/>
        </w:rPr>
        <w:t>（不少于</w:t>
      </w:r>
      <w:r>
        <w:rPr>
          <w:rFonts w:hint="eastAsia" w:ascii="仿宋_GB2312" w:hAnsi="仿宋_GB2312" w:eastAsia="仿宋_GB2312" w:cs="仿宋_GB2312"/>
          <w:spacing w:val="-5"/>
          <w:sz w:val="32"/>
          <w:szCs w:val="32"/>
          <w:highlight w:val="none"/>
          <w:lang w:val="en-US" w:eastAsia="zh-CN"/>
        </w:rPr>
        <w:t>3</w:t>
      </w:r>
      <w:r>
        <w:rPr>
          <w:rFonts w:hint="eastAsia" w:ascii="仿宋_GB2312" w:hAnsi="仿宋_GB2312" w:eastAsia="仿宋_GB2312" w:cs="仿宋_GB2312"/>
          <w:spacing w:val="-5"/>
          <w:sz w:val="32"/>
          <w:szCs w:val="32"/>
          <w:highlight w:val="none"/>
          <w:lang w:eastAsia="zh-CN"/>
        </w:rPr>
        <w:t>家）</w:t>
      </w:r>
      <w:r>
        <w:rPr>
          <w:rFonts w:hint="eastAsia" w:ascii="仿宋_GB2312" w:hAnsi="仿宋_GB2312" w:eastAsia="仿宋_GB2312" w:cs="仿宋_GB2312"/>
          <w:spacing w:val="-5"/>
          <w:sz w:val="32"/>
          <w:szCs w:val="32"/>
          <w:highlight w:val="none"/>
        </w:rPr>
        <w:t>→</w:t>
      </w:r>
      <w:r>
        <w:rPr>
          <w:rFonts w:hint="eastAsia" w:ascii="仿宋_GB2312" w:hAnsi="仿宋_GB2312" w:eastAsia="仿宋_GB2312" w:cs="仿宋_GB2312"/>
          <w:spacing w:val="-5"/>
          <w:sz w:val="32"/>
          <w:szCs w:val="32"/>
          <w:highlight w:val="none"/>
          <w:lang w:eastAsia="zh-CN"/>
        </w:rPr>
        <w:t>采购部负责人审核</w:t>
      </w:r>
      <w:r>
        <w:rPr>
          <w:rFonts w:hint="eastAsia" w:ascii="仿宋_GB2312" w:hAnsi="仿宋_GB2312" w:eastAsia="仿宋_GB2312" w:cs="仿宋_GB2312"/>
          <w:spacing w:val="-5"/>
          <w:sz w:val="32"/>
          <w:szCs w:val="32"/>
          <w:highlight w:val="none"/>
        </w:rPr>
        <w:t>→确定供应商及</w:t>
      </w:r>
      <w:r>
        <w:rPr>
          <w:rFonts w:hint="eastAsia" w:ascii="仿宋_GB2312" w:hAnsi="仿宋_GB2312" w:eastAsia="仿宋_GB2312" w:cs="仿宋_GB2312"/>
          <w:spacing w:val="-5"/>
          <w:sz w:val="32"/>
          <w:szCs w:val="32"/>
          <w:highlight w:val="none"/>
          <w:lang w:eastAsia="zh-CN"/>
        </w:rPr>
        <w:t>合同金额</w:t>
      </w:r>
      <w:r>
        <w:rPr>
          <w:rFonts w:hint="eastAsia" w:ascii="仿宋_GB2312" w:hAnsi="仿宋_GB2312" w:eastAsia="仿宋_GB2312" w:cs="仿宋_GB2312"/>
          <w:spacing w:val="-5"/>
          <w:sz w:val="32"/>
          <w:szCs w:val="32"/>
          <w:highlight w:val="none"/>
        </w:rPr>
        <w:t>→</w:t>
      </w:r>
      <w:r>
        <w:rPr>
          <w:rFonts w:hint="eastAsia" w:ascii="仿宋_GB2312" w:hAnsi="仿宋_GB2312" w:eastAsia="仿宋_GB2312" w:cs="仿宋_GB2312"/>
          <w:spacing w:val="-5"/>
          <w:sz w:val="32"/>
          <w:szCs w:val="32"/>
          <w:highlight w:val="none"/>
          <w:lang w:eastAsia="zh-CN"/>
        </w:rPr>
        <w:t>合同签订</w:t>
      </w:r>
      <w:r>
        <w:rPr>
          <w:rFonts w:hint="eastAsia" w:ascii="仿宋_GB2312" w:hAnsi="仿宋_GB2312" w:eastAsia="仿宋_GB2312" w:cs="仿宋_GB2312"/>
          <w:spacing w:val="-5"/>
          <w:sz w:val="32"/>
          <w:szCs w:val="32"/>
          <w:highlight w:val="none"/>
        </w:rPr>
        <w:t>→</w:t>
      </w:r>
      <w:r>
        <w:rPr>
          <w:rFonts w:hint="eastAsia" w:ascii="仿宋_GB2312" w:hAnsi="仿宋_GB2312" w:eastAsia="仿宋_GB2312" w:cs="仿宋_GB2312"/>
          <w:spacing w:val="-5"/>
          <w:sz w:val="32"/>
          <w:szCs w:val="32"/>
          <w:highlight w:val="none"/>
          <w:lang w:eastAsia="zh-CN"/>
        </w:rPr>
        <w:t>资料存档</w:t>
      </w:r>
    </w:p>
    <w:p>
      <w:pPr>
        <w:keepNext w:val="0"/>
        <w:keepLines w:val="0"/>
        <w:pageBreakBefore w:val="0"/>
        <w:widowControl w:val="0"/>
        <w:numPr>
          <w:ilvl w:val="0"/>
          <w:numId w:val="0"/>
        </w:numPr>
        <w:kinsoku/>
        <w:overflowPunct/>
        <w:topLinePunct w:val="0"/>
        <w:autoSpaceDE/>
        <w:autoSpaceDN/>
        <w:bidi w:val="0"/>
        <w:adjustRightInd/>
        <w:snapToGrid/>
        <w:spacing w:before="80" w:line="560" w:lineRule="exact"/>
        <w:ind w:right="59" w:rightChars="0" w:firstLine="644"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2.材料或设备单项合同</w:t>
      </w:r>
      <w:r>
        <w:rPr>
          <w:rFonts w:hint="eastAsia" w:ascii="仿宋_GB2312" w:hAnsi="仿宋_GB2312" w:eastAsia="仿宋_GB2312" w:cs="仿宋_GB2312"/>
          <w:spacing w:val="1"/>
          <w:sz w:val="32"/>
          <w:szCs w:val="32"/>
          <w:highlight w:val="none"/>
          <w:lang w:eastAsia="zh-CN"/>
        </w:rPr>
        <w:t>估算价在</w:t>
      </w:r>
      <w:r>
        <w:rPr>
          <w:rFonts w:hint="default" w:ascii="仿宋_GB2312" w:hAnsi="仿宋_GB2312" w:eastAsia="仿宋_GB2312" w:cs="仿宋_GB2312"/>
          <w:spacing w:val="1"/>
          <w:sz w:val="32"/>
          <w:szCs w:val="32"/>
          <w:highlight w:val="none"/>
          <w:lang w:eastAsia="zh-CN"/>
        </w:rPr>
        <w:t>3</w:t>
      </w:r>
      <w:r>
        <w:rPr>
          <w:rFonts w:hint="eastAsia" w:ascii="仿宋_GB2312" w:hAnsi="仿宋_GB2312" w:eastAsia="仿宋_GB2312" w:cs="仿宋_GB2312"/>
          <w:spacing w:val="1"/>
          <w:sz w:val="32"/>
          <w:szCs w:val="32"/>
          <w:highlight w:val="none"/>
          <w:lang w:val="en-US" w:eastAsia="zh-CN"/>
        </w:rPr>
        <w:t>万元（含）</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eastAsia="zh-CN"/>
        </w:rPr>
        <w:t>2</w:t>
      </w:r>
      <w:r>
        <w:rPr>
          <w:rFonts w:hint="eastAsia" w:ascii="仿宋_GB2312" w:hAnsi="仿宋_GB2312" w:eastAsia="仿宋_GB2312" w:cs="仿宋_GB2312"/>
          <w:b w:val="0"/>
          <w:bCs w:val="0"/>
          <w:sz w:val="32"/>
          <w:szCs w:val="32"/>
          <w:highlight w:val="none"/>
          <w:lang w:val="en-US" w:eastAsia="zh-CN"/>
        </w:rPr>
        <w:t>0万元以下</w:t>
      </w:r>
      <w:r>
        <w:rPr>
          <w:rFonts w:hint="eastAsia" w:ascii="仿宋_GB2312" w:hAnsi="仿宋_GB2312" w:eastAsia="仿宋_GB2312" w:cs="仿宋_GB2312"/>
          <w:spacing w:val="1"/>
          <w:sz w:val="32"/>
          <w:szCs w:val="32"/>
          <w:highlight w:val="none"/>
          <w:lang w:val="en-US" w:eastAsia="zh-CN"/>
        </w:rPr>
        <w:t>的；</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采购方式：</w:t>
      </w:r>
      <w:r>
        <w:rPr>
          <w:rFonts w:hint="eastAsia" w:ascii="仿宋_GB2312" w:hAnsi="仿宋_GB2312" w:eastAsia="仿宋_GB2312" w:cs="仿宋_GB2312"/>
          <w:b w:val="0"/>
          <w:bCs w:val="0"/>
          <w:spacing w:val="1"/>
          <w:sz w:val="32"/>
          <w:szCs w:val="32"/>
          <w:highlight w:val="none"/>
          <w:lang w:val="en-US" w:eastAsia="zh-CN"/>
        </w:rPr>
        <w:t>询价采购（</w:t>
      </w:r>
      <w:r>
        <w:rPr>
          <w:rFonts w:hint="eastAsia" w:ascii="仿宋_GB2312" w:hAnsi="仿宋_GB2312" w:eastAsia="仿宋_GB2312" w:cs="仿宋_GB2312"/>
          <w:b w:val="0"/>
          <w:bCs w:val="0"/>
          <w:spacing w:val="1"/>
          <w:sz w:val="32"/>
          <w:szCs w:val="32"/>
          <w:highlight w:val="none"/>
          <w:lang w:val="en-US" w:eastAsia="zh-Hans"/>
        </w:rPr>
        <w:t>普通</w:t>
      </w:r>
      <w:r>
        <w:rPr>
          <w:rFonts w:hint="eastAsia" w:ascii="仿宋_GB2312" w:hAnsi="仿宋_GB2312" w:eastAsia="仿宋_GB2312" w:cs="仿宋_GB2312"/>
          <w:b w:val="0"/>
          <w:bCs w:val="0"/>
          <w:spacing w:val="1"/>
          <w:sz w:val="32"/>
          <w:szCs w:val="32"/>
          <w:highlight w:val="none"/>
          <w:lang w:val="en-US" w:eastAsia="zh-CN"/>
        </w:rPr>
        <w:t>流程）</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采购流程：</w:t>
      </w:r>
      <w:r>
        <w:rPr>
          <w:rFonts w:hint="eastAsia" w:ascii="仿宋_GB2312" w:hAnsi="仿宋_GB2312" w:eastAsia="仿宋_GB2312" w:cs="仿宋_GB2312"/>
          <w:b w:val="0"/>
          <w:bCs w:val="0"/>
          <w:spacing w:val="1"/>
          <w:sz w:val="32"/>
          <w:szCs w:val="32"/>
          <w:highlight w:val="none"/>
          <w:lang w:val="en-US" w:eastAsia="zh-CN"/>
        </w:rPr>
        <w:t>项目经理</w:t>
      </w:r>
      <w:r>
        <w:rPr>
          <w:rFonts w:hint="eastAsia" w:ascii="仿宋_GB2312" w:hAnsi="仿宋_GB2312" w:eastAsia="仿宋_GB2312" w:cs="仿宋_GB2312"/>
          <w:spacing w:val="1"/>
          <w:sz w:val="32"/>
          <w:szCs w:val="32"/>
          <w:highlight w:val="none"/>
          <w:lang w:val="en-US" w:eastAsia="zh-CN"/>
        </w:rPr>
        <w:t>提供采购清单</w:t>
      </w:r>
      <w:r>
        <w:rPr>
          <w:rFonts w:hint="eastAsia" w:ascii="仿宋_GB2312" w:hAnsi="仿宋_GB2312" w:eastAsia="仿宋_GB2312" w:cs="仿宋_GB2312"/>
          <w:b w:val="0"/>
          <w:bCs/>
          <w:sz w:val="32"/>
          <w:szCs w:val="32"/>
          <w:highlight w:val="none"/>
          <w:lang w:val="en-US" w:eastAsia="zh-CN"/>
        </w:rPr>
        <w:t>→项目分管领导审核→</w:t>
      </w:r>
      <w:r>
        <w:rPr>
          <w:rFonts w:hint="eastAsia" w:ascii="仿宋_GB2312" w:hAnsi="仿宋_GB2312" w:eastAsia="仿宋_GB2312" w:cs="仿宋_GB2312"/>
          <w:spacing w:val="-5"/>
          <w:sz w:val="32"/>
          <w:szCs w:val="32"/>
          <w:highlight w:val="none"/>
        </w:rPr>
        <w:t>供应商报价</w:t>
      </w:r>
      <w:r>
        <w:rPr>
          <w:rFonts w:hint="eastAsia" w:ascii="仿宋_GB2312" w:hAnsi="仿宋_GB2312" w:eastAsia="仿宋_GB2312" w:cs="仿宋_GB2312"/>
          <w:b w:val="0"/>
          <w:bCs w:val="0"/>
          <w:sz w:val="32"/>
          <w:szCs w:val="32"/>
          <w:highlight w:val="none"/>
          <w:lang w:val="en-US" w:eastAsia="zh-CN"/>
        </w:rPr>
        <w:t>（不少于3家）</w:t>
      </w:r>
      <w:r>
        <w:rPr>
          <w:rFonts w:hint="eastAsia" w:ascii="仿宋_GB2312" w:hAnsi="仿宋_GB2312" w:eastAsia="仿宋_GB2312" w:cs="仿宋_GB2312"/>
          <w:b w:val="0"/>
          <w:bCs/>
          <w:sz w:val="32"/>
          <w:szCs w:val="32"/>
          <w:highlight w:val="none"/>
          <w:lang w:val="en-US" w:eastAsia="zh-CN"/>
        </w:rPr>
        <w:t>→询价采购流程→确定成交供应商→合同签订→资料存档</w:t>
      </w:r>
    </w:p>
    <w:p>
      <w:pPr>
        <w:keepNext w:val="0"/>
        <w:keepLines w:val="0"/>
        <w:pageBreakBefore w:val="0"/>
        <w:widowControl w:val="0"/>
        <w:numPr>
          <w:ilvl w:val="0"/>
          <w:numId w:val="0"/>
        </w:numPr>
        <w:kinsoku/>
        <w:overflowPunct/>
        <w:topLinePunct w:val="0"/>
        <w:autoSpaceDE/>
        <w:autoSpaceDN/>
        <w:bidi w:val="0"/>
        <w:adjustRightInd/>
        <w:snapToGrid/>
        <w:spacing w:before="80" w:line="560" w:lineRule="exact"/>
        <w:ind w:right="59" w:rightChars="0" w:firstLine="644"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3.材料或设备单项合同</w:t>
      </w:r>
      <w:r>
        <w:rPr>
          <w:rFonts w:hint="eastAsia" w:ascii="仿宋_GB2312" w:hAnsi="仿宋_GB2312" w:eastAsia="仿宋_GB2312" w:cs="仿宋_GB2312"/>
          <w:spacing w:val="1"/>
          <w:sz w:val="32"/>
          <w:szCs w:val="32"/>
          <w:highlight w:val="none"/>
          <w:lang w:eastAsia="zh-CN"/>
        </w:rPr>
        <w:t>估算价在</w:t>
      </w:r>
      <w:r>
        <w:rPr>
          <w:rFonts w:hint="default" w:ascii="仿宋_GB2312" w:hAnsi="仿宋_GB2312" w:eastAsia="仿宋_GB2312" w:cs="仿宋_GB2312"/>
          <w:spacing w:val="1"/>
          <w:sz w:val="32"/>
          <w:szCs w:val="32"/>
          <w:highlight w:val="none"/>
          <w:lang w:eastAsia="zh-CN"/>
        </w:rPr>
        <w:t>2</w:t>
      </w:r>
      <w:r>
        <w:rPr>
          <w:rFonts w:hint="eastAsia" w:ascii="仿宋_GB2312" w:hAnsi="仿宋_GB2312" w:eastAsia="仿宋_GB2312" w:cs="仿宋_GB2312"/>
          <w:spacing w:val="1"/>
          <w:sz w:val="32"/>
          <w:szCs w:val="32"/>
          <w:highlight w:val="none"/>
          <w:lang w:val="en-US" w:eastAsia="zh-CN"/>
        </w:rPr>
        <w:t>0万元（含）</w:t>
      </w:r>
      <w:r>
        <w:rPr>
          <w:rFonts w:hint="eastAsia" w:ascii="仿宋_GB2312" w:hAnsi="仿宋_GB2312" w:eastAsia="仿宋_GB2312" w:cs="仿宋_GB2312"/>
          <w:b w:val="0"/>
          <w:bCs w:val="0"/>
          <w:sz w:val="32"/>
          <w:szCs w:val="32"/>
          <w:highlight w:val="none"/>
          <w:lang w:val="en-US" w:eastAsia="zh-CN"/>
        </w:rPr>
        <w:t>--200万元以下</w:t>
      </w:r>
      <w:r>
        <w:rPr>
          <w:rFonts w:hint="eastAsia" w:ascii="仿宋_GB2312" w:hAnsi="仿宋_GB2312" w:eastAsia="仿宋_GB2312" w:cs="仿宋_GB2312"/>
          <w:spacing w:val="1"/>
          <w:sz w:val="32"/>
          <w:szCs w:val="32"/>
          <w:highlight w:val="none"/>
          <w:lang w:val="en-US" w:eastAsia="zh-CN"/>
        </w:rPr>
        <w:t>的；</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采购方式：</w:t>
      </w:r>
      <w:r>
        <w:rPr>
          <w:rFonts w:hint="eastAsia" w:ascii="仿宋_GB2312" w:hAnsi="仿宋_GB2312" w:eastAsia="仿宋_GB2312" w:cs="仿宋_GB2312"/>
          <w:b w:val="0"/>
          <w:bCs w:val="0"/>
          <w:spacing w:val="1"/>
          <w:sz w:val="32"/>
          <w:szCs w:val="32"/>
          <w:highlight w:val="none"/>
          <w:lang w:val="en-US" w:eastAsia="zh-CN"/>
        </w:rPr>
        <w:t>公开招标</w:t>
      </w:r>
    </w:p>
    <w:p>
      <w:pPr>
        <w:keepNext w:val="0"/>
        <w:keepLines w:val="0"/>
        <w:pageBreakBefore w:val="0"/>
        <w:widowControl w:val="0"/>
        <w:numPr>
          <w:ilvl w:val="0"/>
          <w:numId w:val="0"/>
        </w:numPr>
        <w:kinsoku/>
        <w:overflowPunct/>
        <w:topLinePunct w:val="0"/>
        <w:autoSpaceDE/>
        <w:autoSpaceDN/>
        <w:bidi w:val="0"/>
        <w:adjustRightInd/>
        <w:snapToGrid/>
        <w:spacing w:before="80" w:line="560" w:lineRule="exact"/>
        <w:ind w:right="59" w:rightChars="0" w:firstLine="647" w:firstLineChars="200"/>
        <w:jc w:val="both"/>
        <w:textAlignment w:val="auto"/>
        <w:rPr>
          <w:rFonts w:hint="eastAsia" w:ascii="仿宋_GB2312" w:hAnsi="仿宋_GB2312" w:eastAsia="仿宋_GB2312" w:cs="仿宋_GB2312"/>
          <w:b w:val="0"/>
          <w:bCs w:val="0"/>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采购流程：</w:t>
      </w:r>
      <w:r>
        <w:rPr>
          <w:rFonts w:hint="eastAsia" w:ascii="仿宋_GB2312" w:hAnsi="仿宋_GB2312" w:eastAsia="仿宋_GB2312" w:cs="仿宋_GB2312"/>
          <w:b w:val="0"/>
          <w:bCs w:val="0"/>
          <w:spacing w:val="1"/>
          <w:sz w:val="32"/>
          <w:szCs w:val="32"/>
          <w:highlight w:val="none"/>
          <w:lang w:val="en-US" w:eastAsia="zh-CN"/>
        </w:rPr>
        <w:t>编制公开招标文件→三重一大会议决策→集团归口部门备案→发布公告→报名不少于3家→评标→确定中标候选人→评标结果公告→合同签订；</w:t>
      </w:r>
    </w:p>
    <w:p>
      <w:pPr>
        <w:keepNext w:val="0"/>
        <w:keepLines w:val="0"/>
        <w:pageBreakBefore w:val="0"/>
        <w:widowControl w:val="0"/>
        <w:numPr>
          <w:ilvl w:val="0"/>
          <w:numId w:val="0"/>
        </w:numPr>
        <w:kinsoku/>
        <w:overflowPunct/>
        <w:topLinePunct w:val="0"/>
        <w:autoSpaceDE/>
        <w:autoSpaceDN/>
        <w:bidi w:val="0"/>
        <w:adjustRightInd/>
        <w:snapToGrid/>
        <w:spacing w:before="80" w:line="560" w:lineRule="exact"/>
        <w:ind w:right="59" w:rightChars="0" w:firstLine="644"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4.材料或设备单项合同估算价在200万元以上的；</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b/>
          <w:bCs/>
          <w:spacing w:val="1"/>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采购方式：</w:t>
      </w:r>
      <w:r>
        <w:rPr>
          <w:rFonts w:hint="eastAsia" w:ascii="仿宋_GB2312" w:hAnsi="仿宋_GB2312" w:eastAsia="仿宋_GB2312" w:cs="仿宋_GB2312"/>
          <w:b w:val="0"/>
          <w:bCs w:val="0"/>
          <w:spacing w:val="1"/>
          <w:sz w:val="32"/>
          <w:szCs w:val="32"/>
          <w:highlight w:val="none"/>
          <w:lang w:val="en-US" w:eastAsia="zh-CN"/>
        </w:rPr>
        <w:t>公开招标</w:t>
      </w:r>
    </w:p>
    <w:p>
      <w:pPr>
        <w:keepNext w:val="0"/>
        <w:keepLines w:val="0"/>
        <w:pageBreakBefore w:val="0"/>
        <w:widowControl w:val="0"/>
        <w:kinsoku/>
        <w:overflowPunct/>
        <w:topLinePunct w:val="0"/>
        <w:autoSpaceDE/>
        <w:autoSpaceDN/>
        <w:bidi w:val="0"/>
        <w:adjustRightInd/>
        <w:snapToGrid/>
        <w:spacing w:line="560" w:lineRule="exact"/>
        <w:ind w:right="17" w:firstLine="654"/>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pacing w:val="1"/>
          <w:sz w:val="32"/>
          <w:szCs w:val="32"/>
          <w:highlight w:val="none"/>
          <w:lang w:val="en-US" w:eastAsia="zh-CN"/>
        </w:rPr>
        <w:t>采购流程：</w:t>
      </w:r>
      <w:r>
        <w:rPr>
          <w:rFonts w:hint="eastAsia" w:ascii="仿宋_GB2312" w:hAnsi="仿宋_GB2312" w:eastAsia="仿宋_GB2312" w:cs="仿宋_GB2312"/>
          <w:b w:val="0"/>
          <w:bCs w:val="0"/>
          <w:spacing w:val="1"/>
          <w:sz w:val="32"/>
          <w:szCs w:val="32"/>
          <w:highlight w:val="none"/>
          <w:lang w:val="en-US" w:eastAsia="zh-CN"/>
        </w:rPr>
        <w:t>编制公开招标文件→公司三重一大会议决策→集团归口部门备案→发布公告→报名不少于3家→确定中标候选人→实地考察核准→评标结果公告→合同签订。</w:t>
      </w:r>
    </w:p>
    <w:p>
      <w:pPr>
        <w:keepNext w:val="0"/>
        <w:keepLines w:val="0"/>
        <w:pageBreakBefore w:val="0"/>
        <w:widowControl w:val="0"/>
        <w:numPr>
          <w:ilvl w:val="0"/>
          <w:numId w:val="2"/>
        </w:numPr>
        <w:kinsoku/>
        <w:wordWrap w:val="0"/>
        <w:overflowPunct/>
        <w:topLinePunct w:val="0"/>
        <w:autoSpaceDE/>
        <w:autoSpaceDN/>
        <w:bidi w:val="0"/>
        <w:adjustRightInd/>
        <w:snapToGrid/>
        <w:spacing w:before="80" w:line="560" w:lineRule="exact"/>
        <w:ind w:firstLine="652"/>
        <w:textAlignment w:val="auto"/>
        <w:rPr>
          <w:rFonts w:hint="eastAsia" w:ascii="仿宋_GB2312" w:hAnsi="仿宋_GB2312" w:eastAsia="仿宋_GB2312" w:cs="仿宋_GB2312"/>
          <w:spacing w:val="-5"/>
          <w:sz w:val="32"/>
          <w:szCs w:val="32"/>
          <w:highlight w:val="none"/>
        </w:rPr>
      </w:pPr>
      <w:r>
        <w:rPr>
          <w:rFonts w:hint="eastAsia" w:ascii="仿宋_GB2312" w:hAnsi="仿宋_GB2312" w:eastAsia="仿宋_GB2312" w:cs="仿宋_GB2312"/>
          <w:b w:val="0"/>
          <w:bCs w:val="0"/>
          <w:spacing w:val="1"/>
          <w:sz w:val="32"/>
          <w:szCs w:val="32"/>
          <w:highlight w:val="none"/>
          <w:lang w:val="en-US" w:eastAsia="zh-CN"/>
        </w:rPr>
        <w:t xml:space="preserve"> </w:t>
      </w:r>
      <w:r>
        <w:rPr>
          <w:rFonts w:hint="eastAsia" w:ascii="仿宋_GB2312" w:hAnsi="仿宋_GB2312" w:eastAsia="仿宋_GB2312" w:cs="仿宋_GB2312"/>
          <w:spacing w:val="-5"/>
          <w:sz w:val="32"/>
          <w:szCs w:val="32"/>
          <w:highlight w:val="none"/>
        </w:rPr>
        <w:t>对于集团审批的应急、抢险、保密工程</w:t>
      </w:r>
      <w:r>
        <w:rPr>
          <w:rFonts w:hint="eastAsia" w:ascii="仿宋_GB2312" w:hAnsi="仿宋_GB2312" w:eastAsia="仿宋_GB2312" w:cs="仿宋_GB2312"/>
          <w:spacing w:val="-5"/>
          <w:sz w:val="32"/>
          <w:szCs w:val="32"/>
          <w:highlight w:val="none"/>
          <w:lang w:eastAsia="zh-CN"/>
        </w:rPr>
        <w:t>；来源渠道单一，或属专利、首次制造、合同追加（不超过原合同金额</w:t>
      </w:r>
      <w:r>
        <w:rPr>
          <w:rFonts w:hint="eastAsia" w:ascii="仿宋_GB2312" w:hAnsi="仿宋_GB2312" w:eastAsia="仿宋_GB2312" w:cs="仿宋_GB2312"/>
          <w:spacing w:val="-5"/>
          <w:sz w:val="32"/>
          <w:szCs w:val="32"/>
          <w:highlight w:val="none"/>
          <w:lang w:val="en-US" w:eastAsia="zh-CN"/>
        </w:rPr>
        <w:t>10%</w:t>
      </w:r>
      <w:r>
        <w:rPr>
          <w:rFonts w:hint="eastAsia" w:ascii="仿宋_GB2312" w:hAnsi="仿宋_GB2312" w:eastAsia="仿宋_GB2312" w:cs="仿宋_GB2312"/>
          <w:spacing w:val="-5"/>
          <w:sz w:val="32"/>
          <w:szCs w:val="32"/>
          <w:highlight w:val="none"/>
          <w:lang w:eastAsia="zh-CN"/>
        </w:rPr>
        <w:t>）、原有采购项目的后续扩充和发生了不可预见的紧急情况不能从其他供应商处采购等情况，</w:t>
      </w:r>
      <w:r>
        <w:rPr>
          <w:rFonts w:hint="eastAsia" w:ascii="仿宋_GB2312" w:hAnsi="仿宋_GB2312" w:eastAsia="仿宋_GB2312" w:cs="仿宋_GB2312"/>
          <w:spacing w:val="-5"/>
          <w:sz w:val="32"/>
          <w:szCs w:val="32"/>
          <w:highlight w:val="none"/>
          <w:lang w:val="en-US" w:eastAsia="zh-CN"/>
        </w:rPr>
        <w:t>采用直接发包方式</w:t>
      </w:r>
      <w:r>
        <w:rPr>
          <w:rFonts w:hint="eastAsia" w:ascii="仿宋_GB2312" w:hAnsi="仿宋_GB2312" w:eastAsia="仿宋_GB2312" w:cs="仿宋_GB2312"/>
          <w:spacing w:val="-5"/>
          <w:sz w:val="32"/>
          <w:szCs w:val="32"/>
          <w:highlight w:val="none"/>
        </w:rPr>
        <w:t>。</w:t>
      </w:r>
    </w:p>
    <w:p>
      <w:pPr>
        <w:keepNext w:val="0"/>
        <w:keepLines w:val="0"/>
        <w:pageBreakBefore w:val="0"/>
        <w:widowControl w:val="0"/>
        <w:kinsoku/>
        <w:overflowPunct/>
        <w:topLinePunct w:val="0"/>
        <w:autoSpaceDE/>
        <w:autoSpaceDN/>
        <w:bidi w:val="0"/>
        <w:adjustRightInd/>
        <w:snapToGrid/>
        <w:spacing w:before="80" w:line="560" w:lineRule="exact"/>
        <w:jc w:val="center"/>
        <w:textAlignment w:val="auto"/>
        <w:rPr>
          <w:rFonts w:hint="eastAsia" w:ascii="黑体" w:hAnsi="黑体" w:eastAsia="黑体" w:cs="黑体"/>
          <w:b/>
          <w:bCs/>
          <w:spacing w:val="-9"/>
          <w:sz w:val="32"/>
          <w:szCs w:val="32"/>
          <w:highlight w:val="none"/>
          <w:lang w:eastAsia="zh-CN"/>
        </w:rPr>
      </w:pPr>
      <w:r>
        <w:rPr>
          <w:rFonts w:hint="eastAsia" w:ascii="黑体" w:hAnsi="黑体" w:eastAsia="黑体" w:cs="黑体"/>
          <w:b/>
          <w:bCs/>
          <w:spacing w:val="-9"/>
          <w:sz w:val="32"/>
          <w:szCs w:val="32"/>
          <w:highlight w:val="none"/>
          <w:lang w:eastAsia="zh-CN"/>
        </w:rPr>
        <w:t>第四章</w:t>
      </w:r>
      <w:r>
        <w:rPr>
          <w:rFonts w:hint="eastAsia" w:ascii="黑体" w:hAnsi="黑体" w:eastAsia="黑体" w:cs="黑体"/>
          <w:b/>
          <w:bCs/>
          <w:spacing w:val="-9"/>
          <w:sz w:val="32"/>
          <w:szCs w:val="32"/>
          <w:highlight w:val="none"/>
          <w:lang w:val="en-US" w:eastAsia="zh-CN"/>
        </w:rPr>
        <w:t xml:space="preserve">  开标、评标、定标</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000000"/>
          <w:spacing w:val="0"/>
          <w:sz w:val="32"/>
          <w:szCs w:val="32"/>
          <w:highlight w:val="none"/>
          <w:shd w:val="clear" w:color="auto" w:fill="FFFFFF"/>
          <w:lang w:eastAsia="zh-CN"/>
        </w:rPr>
        <w:t>第八条</w:t>
      </w:r>
      <w:r>
        <w:rPr>
          <w:rFonts w:hint="eastAsia" w:ascii="仿宋_GB2312" w:hAnsi="仿宋_GB2312" w:eastAsia="仿宋_GB2312" w:cs="仿宋_GB2312"/>
          <w:b/>
          <w:bCs/>
          <w:i w:val="0"/>
          <w:iCs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highlight w:val="none"/>
          <w:shd w:val="clear" w:color="auto" w:fill="FFFFFF"/>
          <w:lang w:eastAsia="zh-CN"/>
        </w:rPr>
        <w:t>开标</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开标应当按照招标采购文件规定的时间、地点和程序以公开方式进行，由招标采购人主持，邀请供应商或投标人代表参与。</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000000"/>
          <w:spacing w:val="0"/>
          <w:sz w:val="32"/>
          <w:szCs w:val="32"/>
          <w:highlight w:val="none"/>
          <w:shd w:val="clear" w:color="auto" w:fill="FFFFFF"/>
          <w:lang w:eastAsia="zh-CN"/>
        </w:rPr>
        <w:t>第九条</w:t>
      </w:r>
      <w:r>
        <w:rPr>
          <w:rFonts w:hint="eastAsia" w:ascii="仿宋_GB2312" w:hAnsi="仿宋_GB2312" w:eastAsia="仿宋_GB2312" w:cs="仿宋_GB2312"/>
          <w:b/>
          <w:bCs/>
          <w:i w:val="0"/>
          <w:iCs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highlight w:val="none"/>
          <w:shd w:val="clear" w:color="auto" w:fill="FFFFFF"/>
          <w:lang w:eastAsia="zh-CN"/>
        </w:rPr>
        <w:t>评标</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一、评标组成员</w:t>
      </w:r>
      <w:r>
        <w:rPr>
          <w:rFonts w:hint="eastAsia" w:ascii="仿宋_GB2312" w:hAnsi="仿宋_GB2312" w:eastAsia="仿宋_GB2312" w:cs="仿宋_GB2312"/>
          <w:i w:val="0"/>
          <w:iCs w:val="0"/>
          <w:caps w:val="0"/>
          <w:color w:val="000000"/>
          <w:spacing w:val="0"/>
          <w:sz w:val="32"/>
          <w:szCs w:val="32"/>
          <w:highlight w:val="none"/>
          <w:shd w:val="clear" w:color="auto" w:fill="FFFFFF"/>
        </w:rPr>
        <w:t>总数一般为</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color="auto" w:fill="FFFFFF"/>
        </w:rPr>
        <w:t>人</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color="auto" w:fill="FFFFFF"/>
        </w:rPr>
        <w:t>以上奇数，其中</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采购人</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2名，为</w:t>
      </w:r>
      <w:r>
        <w:rPr>
          <w:rFonts w:hint="eastAsia" w:ascii="仿宋_GB2312" w:hAnsi="仿宋_GB2312" w:eastAsia="仿宋_GB2312" w:cs="仿宋_GB2312"/>
          <w:i w:val="0"/>
          <w:iCs w:val="0"/>
          <w:caps w:val="0"/>
          <w:color w:val="000000"/>
          <w:spacing w:val="0"/>
          <w:sz w:val="32"/>
          <w:szCs w:val="32"/>
          <w:highlight w:val="none"/>
          <w:shd w:val="clear" w:color="auto" w:fill="FFFFFF"/>
        </w:rPr>
        <w:t>技术、经济等方面的专家</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，另外</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1名可从其他相关专家库抽取</w:t>
      </w:r>
      <w:r>
        <w:rPr>
          <w:rFonts w:hint="eastAsia" w:ascii="仿宋_GB2312" w:hAnsi="仿宋_GB2312" w:eastAsia="仿宋_GB2312" w:cs="仿宋_GB2312"/>
          <w:i w:val="0"/>
          <w:iCs w:val="0"/>
          <w:caps w:val="0"/>
          <w:color w:val="000000"/>
          <w:spacing w:val="0"/>
          <w:sz w:val="32"/>
          <w:szCs w:val="32"/>
          <w:highlight w:val="none"/>
          <w:shd w:val="clear" w:color="auto" w:fill="FFFFFF"/>
        </w:rPr>
        <w:t>。</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二、评标组成员</w:t>
      </w:r>
      <w:r>
        <w:rPr>
          <w:rFonts w:hint="eastAsia" w:ascii="仿宋_GB2312" w:hAnsi="仿宋_GB2312" w:eastAsia="仿宋_GB2312" w:cs="仿宋_GB2312"/>
          <w:i w:val="0"/>
          <w:iCs w:val="0"/>
          <w:caps w:val="0"/>
          <w:color w:val="000000"/>
          <w:spacing w:val="0"/>
          <w:sz w:val="32"/>
          <w:szCs w:val="32"/>
          <w:highlight w:val="none"/>
          <w:shd w:val="clear" w:color="auto" w:fill="FFFFFF"/>
        </w:rPr>
        <w:t>应当依照</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集团招标采购相关</w:t>
      </w:r>
      <w:r>
        <w:rPr>
          <w:rFonts w:hint="eastAsia" w:ascii="仿宋_GB2312" w:hAnsi="仿宋_GB2312" w:eastAsia="仿宋_GB2312" w:cs="仿宋_GB2312"/>
          <w:i w:val="0"/>
          <w:iCs w:val="0"/>
          <w:caps w:val="0"/>
          <w:color w:val="000000"/>
          <w:spacing w:val="0"/>
          <w:sz w:val="32"/>
          <w:szCs w:val="32"/>
          <w:highlight w:val="none"/>
          <w:shd w:val="clear" w:color="auto" w:fill="FFFFFF"/>
        </w:rPr>
        <w:t>规定，按照招标</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采购</w:t>
      </w:r>
      <w:r>
        <w:rPr>
          <w:rFonts w:hint="eastAsia" w:ascii="仿宋_GB2312" w:hAnsi="仿宋_GB2312" w:eastAsia="仿宋_GB2312" w:cs="仿宋_GB2312"/>
          <w:i w:val="0"/>
          <w:iCs w:val="0"/>
          <w:caps w:val="0"/>
          <w:color w:val="000000"/>
          <w:spacing w:val="0"/>
          <w:sz w:val="32"/>
          <w:szCs w:val="32"/>
          <w:highlight w:val="none"/>
          <w:shd w:val="clear" w:color="auto" w:fill="FFFFFF"/>
        </w:rPr>
        <w:t>文件规定的评标标准和方法，</w:t>
      </w:r>
      <w:r>
        <w:rPr>
          <w:rFonts w:hint="eastAsia" w:ascii="仿宋_GB2312" w:hAnsi="仿宋_GB2312" w:eastAsia="仿宋_GB2312" w:cs="仿宋_GB2312"/>
          <w:sz w:val="32"/>
          <w:szCs w:val="32"/>
          <w:highlight w:val="none"/>
        </w:rPr>
        <w:t>从商务、技术、报价、服务及其他承诺等几个方面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rPr>
        <w:t>客观、公正地对投标</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（响应）</w:t>
      </w:r>
      <w:r>
        <w:rPr>
          <w:rFonts w:hint="eastAsia" w:ascii="仿宋_GB2312" w:hAnsi="仿宋_GB2312" w:eastAsia="仿宋_GB2312" w:cs="仿宋_GB2312"/>
          <w:i w:val="0"/>
          <w:iCs w:val="0"/>
          <w:caps w:val="0"/>
          <w:color w:val="000000"/>
          <w:spacing w:val="0"/>
          <w:sz w:val="32"/>
          <w:szCs w:val="32"/>
          <w:highlight w:val="none"/>
          <w:shd w:val="clear" w:color="auto" w:fill="FFFFFF"/>
        </w:rPr>
        <w:t>文件提出评审意见。招标</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采购</w:t>
      </w:r>
      <w:r>
        <w:rPr>
          <w:rFonts w:hint="eastAsia" w:ascii="仿宋_GB2312" w:hAnsi="仿宋_GB2312" w:eastAsia="仿宋_GB2312" w:cs="仿宋_GB2312"/>
          <w:i w:val="0"/>
          <w:iCs w:val="0"/>
          <w:caps w:val="0"/>
          <w:color w:val="000000"/>
          <w:spacing w:val="0"/>
          <w:sz w:val="32"/>
          <w:szCs w:val="32"/>
          <w:highlight w:val="none"/>
          <w:shd w:val="clear" w:color="auto" w:fill="FFFFFF"/>
        </w:rPr>
        <w:t>文件没有规定的评标标准和方法不得作为评标的依据</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，未</w:t>
      </w:r>
      <w:r>
        <w:rPr>
          <w:rFonts w:hint="eastAsia" w:ascii="仿宋_GB2312" w:hAnsi="仿宋_GB2312" w:eastAsia="仿宋_GB2312" w:cs="仿宋_GB2312"/>
          <w:i w:val="0"/>
          <w:iCs w:val="0"/>
          <w:caps w:val="0"/>
          <w:color w:val="000000"/>
          <w:spacing w:val="0"/>
          <w:sz w:val="32"/>
          <w:szCs w:val="32"/>
          <w:highlight w:val="none"/>
          <w:shd w:val="clear" w:color="auto" w:fill="FFFFFF"/>
        </w:rPr>
        <w:t>按照招标</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采购</w:t>
      </w:r>
      <w:r>
        <w:rPr>
          <w:rFonts w:hint="eastAsia" w:ascii="仿宋_GB2312" w:hAnsi="仿宋_GB2312" w:eastAsia="仿宋_GB2312" w:cs="仿宋_GB2312"/>
          <w:i w:val="0"/>
          <w:iCs w:val="0"/>
          <w:caps w:val="0"/>
          <w:color w:val="000000"/>
          <w:spacing w:val="0"/>
          <w:sz w:val="32"/>
          <w:szCs w:val="32"/>
          <w:highlight w:val="none"/>
          <w:shd w:val="clear" w:color="auto" w:fill="FFFFFF"/>
        </w:rPr>
        <w:t>文件规定的评标标准和方法</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进行响应的，可作为废标的评审依据。</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i w:val="0"/>
          <w:iCs w:val="0"/>
          <w:caps w:val="0"/>
          <w:color w:val="000000"/>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000000"/>
          <w:spacing w:val="0"/>
          <w:sz w:val="32"/>
          <w:szCs w:val="32"/>
          <w:highlight w:val="none"/>
          <w:shd w:val="clear" w:color="auto" w:fill="FFFFFF"/>
          <w:lang w:eastAsia="zh-CN"/>
        </w:rPr>
        <w:t>第十条</w:t>
      </w:r>
      <w:r>
        <w:rPr>
          <w:rFonts w:hint="eastAsia" w:ascii="仿宋_GB2312" w:hAnsi="仿宋_GB2312" w:eastAsia="仿宋_GB2312" w:cs="仿宋_GB2312"/>
          <w:b/>
          <w:bCs/>
          <w:i w:val="0"/>
          <w:iCs w:val="0"/>
          <w:caps w:val="0"/>
          <w:color w:val="000000"/>
          <w:spacing w:val="0"/>
          <w:sz w:val="32"/>
          <w:szCs w:val="32"/>
          <w:highlight w:val="none"/>
          <w:shd w:val="clear" w:color="auto"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highlight w:val="none"/>
          <w:shd w:val="clear" w:color="auto" w:fill="FFFFFF"/>
          <w:lang w:eastAsia="zh-CN"/>
        </w:rPr>
        <w:t>定标</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评标组成员根据评分情况形成项目开</w:t>
      </w:r>
      <w:r>
        <w:rPr>
          <w:rFonts w:hint="eastAsia" w:ascii="仿宋_GB2312" w:hAnsi="仿宋_GB2312" w:eastAsia="仿宋_GB2312" w:cs="仿宋_GB2312"/>
          <w:sz w:val="32"/>
          <w:szCs w:val="32"/>
          <w:highlight w:val="none"/>
          <w:lang w:eastAsia="zh-CN"/>
        </w:rPr>
        <w:t>标</w:t>
      </w:r>
      <w:r>
        <w:rPr>
          <w:rFonts w:hint="eastAsia" w:ascii="仿宋_GB2312" w:hAnsi="仿宋_GB2312" w:eastAsia="仿宋_GB2312" w:cs="仿宋_GB2312"/>
          <w:sz w:val="32"/>
          <w:szCs w:val="32"/>
          <w:highlight w:val="none"/>
        </w:rPr>
        <w:t>评标排名表</w:t>
      </w:r>
      <w:r>
        <w:rPr>
          <w:rFonts w:hint="eastAsia" w:ascii="仿宋_GB2312" w:hAnsi="仿宋_GB2312" w:eastAsia="仿宋_GB2312" w:cs="仿宋_GB2312"/>
          <w:sz w:val="32"/>
          <w:szCs w:val="32"/>
          <w:highlight w:val="none"/>
          <w:lang w:eastAsia="zh-CN"/>
        </w:rPr>
        <w:t>（排名表顺序依据采购文件要求确定）</w:t>
      </w:r>
      <w:r>
        <w:rPr>
          <w:rFonts w:hint="eastAsia" w:ascii="仿宋_GB2312" w:hAnsi="仿宋_GB2312" w:eastAsia="仿宋_GB2312" w:cs="仿宋_GB2312"/>
          <w:sz w:val="32"/>
          <w:szCs w:val="32"/>
          <w:highlight w:val="none"/>
        </w:rPr>
        <w:t>，评标组全体成员应在排名表上签字确认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并向</w:t>
      </w:r>
      <w:r>
        <w:rPr>
          <w:rFonts w:hint="eastAsia" w:ascii="仿宋_GB2312" w:hAnsi="仿宋_GB2312" w:eastAsia="仿宋_GB2312" w:cs="仿宋_GB2312"/>
          <w:sz w:val="32"/>
          <w:szCs w:val="32"/>
          <w:highlight w:val="none"/>
          <w:lang w:eastAsia="zh-CN"/>
        </w:rPr>
        <w:t>招标采购人</w:t>
      </w:r>
      <w:r>
        <w:rPr>
          <w:rFonts w:hint="eastAsia" w:ascii="仿宋_GB2312" w:hAnsi="仿宋_GB2312" w:eastAsia="仿宋_GB2312" w:cs="仿宋_GB2312"/>
          <w:sz w:val="32"/>
          <w:szCs w:val="32"/>
          <w:highlight w:val="none"/>
        </w:rPr>
        <w:t>提交书面评标报告。</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b/>
          <w:bCs/>
          <w:spacing w:val="-9"/>
          <w:sz w:val="32"/>
          <w:szCs w:val="32"/>
          <w:highlight w:val="none"/>
          <w:lang w:eastAsia="zh-CN"/>
        </w:rPr>
      </w:pPr>
      <w:r>
        <w:rPr>
          <w:rFonts w:hint="eastAsia" w:ascii="黑体" w:hAnsi="黑体" w:eastAsia="黑体" w:cs="黑体"/>
          <w:b/>
          <w:bCs/>
          <w:spacing w:val="-9"/>
          <w:sz w:val="32"/>
          <w:szCs w:val="32"/>
          <w:highlight w:val="none"/>
          <w:lang w:eastAsia="zh-CN"/>
        </w:rPr>
        <w:t>第五章</w:t>
      </w:r>
      <w:r>
        <w:rPr>
          <w:rFonts w:hint="eastAsia" w:ascii="黑体" w:hAnsi="黑体" w:eastAsia="黑体" w:cs="黑体"/>
          <w:b/>
          <w:bCs/>
          <w:spacing w:val="-9"/>
          <w:sz w:val="32"/>
          <w:szCs w:val="32"/>
          <w:highlight w:val="none"/>
          <w:lang w:val="en-US" w:eastAsia="zh-CN"/>
        </w:rPr>
        <w:t xml:space="preserve">  </w:t>
      </w:r>
      <w:r>
        <w:rPr>
          <w:rFonts w:hint="eastAsia" w:ascii="黑体" w:hAnsi="黑体" w:eastAsia="黑体" w:cs="黑体"/>
          <w:b/>
          <w:bCs/>
          <w:spacing w:val="-9"/>
          <w:sz w:val="32"/>
          <w:szCs w:val="32"/>
          <w:highlight w:val="none"/>
          <w:lang w:eastAsia="zh-CN"/>
        </w:rPr>
        <w:t>质疑与投诉</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i w:val="0"/>
          <w:iCs w:val="0"/>
          <w:caps w:val="0"/>
          <w:color w:val="000000"/>
          <w:spacing w:val="0"/>
          <w:sz w:val="32"/>
          <w:szCs w:val="32"/>
          <w:highlight w:val="none"/>
          <w:shd w:val="clear" w:color="auto" w:fill="FFFFFF"/>
          <w:lang w:eastAsia="zh-CN"/>
        </w:rPr>
        <w:t>第十一条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参照中华人民共和国财政部令第20号《政府采购供应商投诉处理办法》等相关法律法规及集团相关制度执行。</w:t>
      </w:r>
    </w:p>
    <w:p>
      <w:pPr>
        <w:keepNext w:val="0"/>
        <w:keepLines w:val="0"/>
        <w:pageBreakBefore w:val="0"/>
        <w:widowControl w:val="0"/>
        <w:kinsoku/>
        <w:overflowPunct/>
        <w:topLinePunct w:val="0"/>
        <w:autoSpaceDE/>
        <w:autoSpaceDN/>
        <w:bidi w:val="0"/>
        <w:adjustRightInd/>
        <w:snapToGrid/>
        <w:spacing w:before="80" w:line="560" w:lineRule="exact"/>
        <w:jc w:val="center"/>
        <w:textAlignment w:val="auto"/>
        <w:rPr>
          <w:rFonts w:hint="eastAsia" w:ascii="黑体" w:hAnsi="黑体" w:eastAsia="黑体" w:cs="黑体"/>
          <w:b/>
          <w:bCs/>
          <w:spacing w:val="-9"/>
          <w:sz w:val="32"/>
          <w:szCs w:val="32"/>
          <w:highlight w:val="none"/>
          <w:lang w:eastAsia="zh-CN"/>
        </w:rPr>
      </w:pPr>
      <w:r>
        <w:rPr>
          <w:rFonts w:hint="eastAsia" w:ascii="黑体" w:hAnsi="黑体" w:eastAsia="黑体" w:cs="黑体"/>
          <w:b/>
          <w:bCs/>
          <w:spacing w:val="-9"/>
          <w:sz w:val="32"/>
          <w:szCs w:val="32"/>
          <w:highlight w:val="none"/>
        </w:rPr>
        <w:t>第</w:t>
      </w:r>
      <w:r>
        <w:rPr>
          <w:rFonts w:hint="eastAsia" w:ascii="黑体" w:hAnsi="黑体" w:eastAsia="黑体" w:cs="黑体"/>
          <w:b/>
          <w:bCs/>
          <w:spacing w:val="-9"/>
          <w:sz w:val="32"/>
          <w:szCs w:val="32"/>
          <w:highlight w:val="none"/>
          <w:lang w:eastAsia="zh-CN"/>
        </w:rPr>
        <w:t>六</w:t>
      </w:r>
      <w:r>
        <w:rPr>
          <w:rFonts w:hint="eastAsia" w:ascii="黑体" w:hAnsi="黑体" w:eastAsia="黑体" w:cs="黑体"/>
          <w:b/>
          <w:bCs/>
          <w:spacing w:val="-9"/>
          <w:sz w:val="32"/>
          <w:szCs w:val="32"/>
          <w:highlight w:val="none"/>
        </w:rPr>
        <w:t xml:space="preserve">章 </w:t>
      </w:r>
      <w:r>
        <w:rPr>
          <w:rFonts w:hint="eastAsia" w:ascii="黑体" w:hAnsi="黑体" w:eastAsia="黑体" w:cs="黑体"/>
          <w:b/>
          <w:bCs/>
          <w:spacing w:val="-9"/>
          <w:sz w:val="32"/>
          <w:szCs w:val="32"/>
          <w:highlight w:val="none"/>
          <w:lang w:val="en-US" w:eastAsia="zh-CN"/>
        </w:rPr>
        <w:t xml:space="preserve"> </w:t>
      </w:r>
      <w:r>
        <w:rPr>
          <w:rFonts w:hint="eastAsia" w:ascii="黑体" w:hAnsi="黑体" w:eastAsia="黑体" w:cs="黑体"/>
          <w:b/>
          <w:bCs/>
          <w:spacing w:val="-9"/>
          <w:sz w:val="32"/>
          <w:szCs w:val="32"/>
          <w:highlight w:val="none"/>
          <w:lang w:eastAsia="zh-CN"/>
        </w:rPr>
        <w:t>招标采购纪律</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第十二条</w:t>
      </w:r>
      <w:r>
        <w:rPr>
          <w:rFonts w:hint="eastAsia" w:ascii="仿宋_GB2312" w:hAnsi="仿宋_GB2312" w:eastAsia="仿宋_GB2312" w:cs="仿宋_GB2312"/>
          <w:sz w:val="32"/>
          <w:szCs w:val="32"/>
          <w:highlight w:val="none"/>
          <w:lang w:val="en-US" w:eastAsia="zh-CN"/>
        </w:rPr>
        <w:t xml:space="preserve">  招标采购人应严格监管，保证招标采购活动的公开、公平、公正。</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第十三条</w:t>
      </w:r>
      <w:r>
        <w:rPr>
          <w:rFonts w:hint="eastAsia" w:ascii="仿宋_GB2312" w:hAnsi="仿宋_GB2312" w:eastAsia="仿宋_GB2312" w:cs="仿宋_GB2312"/>
          <w:sz w:val="32"/>
          <w:szCs w:val="32"/>
          <w:highlight w:val="none"/>
          <w:lang w:val="en-US" w:eastAsia="zh-CN"/>
        </w:rPr>
        <w:t xml:space="preserve">  招标采购人严格按照程序组织实施开标、评标、定标工作，及时处理开标、评标过程中的异常情况。</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第十四条</w:t>
      </w:r>
      <w:r>
        <w:rPr>
          <w:rFonts w:hint="eastAsia" w:ascii="仿宋_GB2312" w:hAnsi="仿宋_GB2312" w:eastAsia="仿宋_GB2312" w:cs="仿宋_GB2312"/>
          <w:sz w:val="32"/>
          <w:szCs w:val="32"/>
          <w:highlight w:val="none"/>
          <w:lang w:val="en-US" w:eastAsia="zh-CN"/>
        </w:rPr>
        <w:t xml:space="preserve">  参加招标采购的工作人员必须坚持原则，秉公办事，保守机密，廉洁自律； </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与招标工作有关联的各级人员及其配偶、子女、亲属等不得参与、干预招标采购工作；</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第十六条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所有获取招标采购信息的人员必须对有关招标采购信息承担保密责任，严禁以此谋求任何个人利益。</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所有参与招标采购工作的人员不得接受投标单位</w:t>
      </w:r>
      <w:r>
        <w:rPr>
          <w:rFonts w:hint="eastAsia" w:ascii="仿宋_GB2312" w:hAnsi="仿宋_GB2312" w:eastAsia="仿宋_GB2312" w:cs="仿宋_GB2312"/>
          <w:sz w:val="32"/>
          <w:szCs w:val="32"/>
          <w:highlight w:val="none"/>
          <w:lang w:val="en-US" w:eastAsia="zh-CN"/>
        </w:rPr>
        <w:t>（供应商）的任何宴请、馈赠，不得与投标单位（供应商）发生任何经济往来。</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第十八条</w:t>
      </w:r>
      <w:r>
        <w:rPr>
          <w:rFonts w:hint="eastAsia" w:ascii="仿宋_GB2312" w:hAnsi="仿宋_GB2312" w:eastAsia="仿宋_GB2312" w:cs="仿宋_GB2312"/>
          <w:sz w:val="32"/>
          <w:szCs w:val="32"/>
          <w:highlight w:val="none"/>
          <w:lang w:val="en-US" w:eastAsia="zh-CN"/>
        </w:rPr>
        <w:t xml:space="preserve">  凡违反以上招标采购纪律被投诉或举报的，交由公司内审部门或集团审计监察部调查处理。涉及</w:t>
      </w:r>
      <w:r>
        <w:rPr>
          <w:rFonts w:hint="eastAsia" w:ascii="仿宋_GB2312" w:hAnsi="仿宋_GB2312" w:eastAsia="仿宋_GB2312" w:cs="仿宋_GB2312"/>
          <w:sz w:val="32"/>
          <w:szCs w:val="32"/>
          <w:highlight w:val="none"/>
          <w:lang w:eastAsia="zh-CN"/>
        </w:rPr>
        <w:t>违规、违纪行为的，给予问责处理；</w:t>
      </w:r>
      <w:r>
        <w:rPr>
          <w:rFonts w:hint="eastAsia" w:ascii="仿宋_GB2312" w:hAnsi="仿宋_GB2312" w:eastAsia="仿宋_GB2312" w:cs="仿宋_GB2312"/>
          <w:sz w:val="32"/>
          <w:szCs w:val="32"/>
          <w:highlight w:val="none"/>
          <w:lang w:val="en-US" w:eastAsia="zh-CN"/>
        </w:rPr>
        <w:t>涉及违法行为的，移交司法机关处理。</w:t>
      </w:r>
    </w:p>
    <w:p>
      <w:pPr>
        <w:pStyle w:val="3"/>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第七章 附则</w:t>
      </w:r>
    </w:p>
    <w:p>
      <w:pPr>
        <w:keepNext w:val="0"/>
        <w:keepLines w:val="0"/>
        <w:pageBreakBefore w:val="0"/>
        <w:widowControl w:val="0"/>
        <w:kinsoku/>
        <w:overflowPunct/>
        <w:topLinePunct w:val="0"/>
        <w:autoSpaceDE/>
        <w:autoSpaceDN/>
        <w:bidi w:val="0"/>
        <w:adjustRightInd/>
        <w:snapToGrid/>
        <w:spacing w:before="80" w:line="560" w:lineRule="exact"/>
        <w:ind w:firstLine="654"/>
        <w:jc w:val="both"/>
        <w:textAlignment w:val="auto"/>
        <w:rPr>
          <w:rFonts w:hint="eastAsia" w:eastAsia="宋体"/>
          <w:b/>
          <w:bCs/>
          <w:highlight w:val="none"/>
          <w:lang w:eastAsia="zh-CN"/>
        </w:rPr>
      </w:pPr>
      <w:r>
        <w:rPr>
          <w:rFonts w:hint="eastAsia" w:ascii="仿宋_GB2312" w:hAnsi="仿宋_GB2312" w:eastAsia="仿宋_GB2312" w:cs="仿宋_GB2312"/>
          <w:b/>
          <w:bCs/>
          <w:sz w:val="32"/>
          <w:szCs w:val="32"/>
          <w:highlight w:val="none"/>
          <w:lang w:eastAsia="zh-CN"/>
        </w:rPr>
        <w:t>第十九条</w:t>
      </w:r>
      <w:r>
        <w:rPr>
          <w:rFonts w:hint="eastAsia" w:ascii="仿宋_GB2312" w:hAnsi="仿宋_GB2312" w:eastAsia="仿宋_GB2312" w:cs="仿宋_GB2312"/>
          <w:sz w:val="32"/>
          <w:szCs w:val="32"/>
          <w:highlight w:val="none"/>
          <w:lang w:eastAsia="zh-CN"/>
        </w:rPr>
        <w:t xml:space="preserve">  本制度自发行之日起实行，由</w:t>
      </w:r>
      <w:r>
        <w:rPr>
          <w:rFonts w:hint="eastAsia" w:ascii="仿宋_GB2312" w:hAnsi="仿宋_GB2312" w:eastAsia="仿宋_GB2312" w:cs="仿宋_GB2312"/>
          <w:spacing w:val="-7"/>
          <w:sz w:val="32"/>
          <w:szCs w:val="32"/>
          <w:highlight w:val="none"/>
        </w:rPr>
        <w:t>咸宁市宁安建筑工程有限公司负责解释和修订。</w:t>
      </w:r>
      <w:r>
        <w:rPr>
          <w:rFonts w:hint="eastAsia" w:eastAsia="宋体"/>
          <w:b/>
          <w:bCs/>
          <w:highlight w:val="none"/>
          <w:lang w:eastAsia="zh-CN"/>
        </w:rPr>
        <w:br w:type="page"/>
      </w:r>
    </w:p>
    <w:p>
      <w:pPr>
        <w:rPr>
          <w:rFonts w:hint="eastAsia" w:eastAsia="宋体"/>
          <w:b/>
          <w:bCs/>
          <w:highlight w:val="none"/>
          <w:lang w:val="en-US" w:eastAsia="zh-CN"/>
        </w:rPr>
      </w:pPr>
      <w:r>
        <w:rPr>
          <w:rFonts w:hint="eastAsia" w:eastAsia="宋体"/>
          <w:b/>
          <w:bCs/>
          <w:highlight w:val="none"/>
          <w:lang w:eastAsia="zh-CN"/>
        </w:rPr>
        <w:t>附表</w:t>
      </w:r>
      <w:r>
        <w:rPr>
          <w:rFonts w:hint="eastAsia" w:eastAsia="宋体"/>
          <w:b/>
          <w:bCs/>
          <w:highlight w:val="none"/>
          <w:lang w:val="en-US" w:eastAsia="zh-CN"/>
        </w:rPr>
        <w:t>1：</w:t>
      </w:r>
    </w:p>
    <w:p>
      <w:pPr>
        <w:pStyle w:val="4"/>
        <w:keepNext w:val="0"/>
        <w:keepLines w:val="0"/>
        <w:pageBreakBefore w:val="0"/>
        <w:overflowPunct/>
        <w:topLinePunct w:val="0"/>
        <w:bidi w:val="0"/>
        <w:spacing w:line="560" w:lineRule="exact"/>
        <w:rPr>
          <w:rFonts w:hint="default"/>
          <w:highlight w:val="none"/>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184"/>
        <w:gridCol w:w="1716"/>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522" w:type="dxa"/>
            <w:gridSpan w:val="4"/>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rPr>
                <w:rFonts w:hint="default" w:ascii="微软雅黑" w:hAnsi="微软雅黑" w:eastAsia="微软雅黑" w:cs="微软雅黑"/>
                <w:b w:val="0"/>
                <w:bCs w:val="0"/>
                <w:sz w:val="36"/>
                <w:szCs w:val="36"/>
                <w:highlight w:val="none"/>
                <w:lang w:val="en-US" w:eastAsia="zh-CN"/>
              </w:rPr>
            </w:pPr>
            <w:r>
              <w:rPr>
                <w:rFonts w:hint="eastAsia" w:ascii="微软雅黑" w:hAnsi="微软雅黑" w:eastAsia="微软雅黑" w:cs="微软雅黑"/>
                <w:b w:val="0"/>
                <w:bCs w:val="0"/>
                <w:sz w:val="44"/>
                <w:szCs w:val="44"/>
                <w:highlight w:val="none"/>
                <w:lang w:val="en-US" w:eastAsia="zh-CN"/>
              </w:rPr>
              <w:t>项目备案表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86"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备案单位</w:t>
            </w:r>
          </w:p>
        </w:tc>
        <w:tc>
          <w:tcPr>
            <w:tcW w:w="2184"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b w:val="0"/>
                <w:bCs w:val="0"/>
                <w:sz w:val="28"/>
                <w:szCs w:val="28"/>
                <w:highlight w:val="none"/>
                <w:lang w:val="en-US" w:eastAsia="zh-CN"/>
              </w:rPr>
            </w:pPr>
          </w:p>
        </w:tc>
        <w:tc>
          <w:tcPr>
            <w:tcW w:w="1716"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备案时间</w:t>
            </w:r>
          </w:p>
        </w:tc>
        <w:tc>
          <w:tcPr>
            <w:tcW w:w="2436"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86"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接收部门</w:t>
            </w:r>
          </w:p>
        </w:tc>
        <w:tc>
          <w:tcPr>
            <w:tcW w:w="6336" w:type="dxa"/>
            <w:gridSpan w:val="3"/>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86"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项目名称</w:t>
            </w:r>
          </w:p>
        </w:tc>
        <w:tc>
          <w:tcPr>
            <w:tcW w:w="6336" w:type="dxa"/>
            <w:gridSpan w:val="3"/>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86"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项目简介</w:t>
            </w:r>
          </w:p>
        </w:tc>
        <w:tc>
          <w:tcPr>
            <w:tcW w:w="6336" w:type="dxa"/>
            <w:gridSpan w:val="3"/>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eastAsia"/>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pStyle w:val="4"/>
              <w:widowControl w:val="0"/>
              <w:jc w:val="both"/>
              <w:rPr>
                <w:rFonts w:hint="eastAsia"/>
                <w:highlight w:val="none"/>
                <w:lang w:val="en-US" w:eastAsia="zh-CN"/>
              </w:rPr>
            </w:pPr>
          </w:p>
          <w:p>
            <w:pPr>
              <w:widowControl w:val="0"/>
              <w:jc w:val="both"/>
              <w:rPr>
                <w:rFonts w:hint="eastAsia"/>
                <w:highlight w:val="none"/>
                <w:lang w:val="en-US" w:eastAsia="zh-CN"/>
              </w:rPr>
            </w:pP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86"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预期利润率</w:t>
            </w:r>
          </w:p>
        </w:tc>
        <w:tc>
          <w:tcPr>
            <w:tcW w:w="6336" w:type="dxa"/>
            <w:gridSpan w:val="3"/>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6"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技术合理性</w:t>
            </w:r>
          </w:p>
        </w:tc>
        <w:tc>
          <w:tcPr>
            <w:tcW w:w="6336" w:type="dxa"/>
            <w:gridSpan w:val="3"/>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86"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劳务单位数量</w:t>
            </w:r>
          </w:p>
        </w:tc>
        <w:tc>
          <w:tcPr>
            <w:tcW w:w="6336" w:type="dxa"/>
            <w:gridSpan w:val="3"/>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86" w:type="dxa"/>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ind w:firstLine="280" w:firstLineChars="100"/>
              <w:jc w:val="left"/>
              <w:textAlignment w:val="baseline"/>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材料（设备）</w:t>
            </w: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ind w:firstLine="280" w:firstLineChars="100"/>
              <w:jc w:val="left"/>
              <w:textAlignment w:val="baseline"/>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供应商数量</w:t>
            </w:r>
          </w:p>
        </w:tc>
        <w:tc>
          <w:tcPr>
            <w:tcW w:w="6336" w:type="dxa"/>
            <w:gridSpan w:val="3"/>
            <w:noWrap w:val="0"/>
            <w:vAlign w:val="center"/>
          </w:tcPr>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pStyle w:val="4"/>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522" w:type="dxa"/>
            <w:gridSpan w:val="4"/>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jc w:val="both"/>
              <w:textAlignment w:val="baseline"/>
              <w:rPr>
                <w:rFonts w:hint="eastAsia"/>
                <w:sz w:val="24"/>
                <w:szCs w:val="24"/>
                <w:highlight w:val="none"/>
                <w:lang w:val="en-US" w:eastAsia="zh-CN"/>
              </w:rPr>
            </w:pPr>
            <w:r>
              <w:rPr>
                <w:rFonts w:hint="eastAsia" w:ascii="仿宋" w:hAnsi="仿宋" w:eastAsia="仿宋" w:cs="仿宋"/>
                <w:b/>
                <w:bCs/>
                <w:snapToGrid w:val="0"/>
                <w:color w:val="000000"/>
                <w:sz w:val="21"/>
                <w:szCs w:val="21"/>
                <w:highlight w:val="none"/>
                <w:lang w:val="en-US" w:eastAsia="zh-CN" w:bidi="ar-SA"/>
              </w:rPr>
              <w:t>备注：初设批复、招标公告及投标人须知前附表、中标通知书等资料作为附件与备案表一并提交。</w:t>
            </w:r>
          </w:p>
        </w:tc>
      </w:tr>
    </w:tbl>
    <w:p>
      <w:pPr>
        <w:keepNext w:val="0"/>
        <w:keepLines w:val="0"/>
        <w:pageBreakBefore w:val="0"/>
        <w:overflowPunct/>
        <w:topLinePunct w:val="0"/>
        <w:bidi w:val="0"/>
        <w:spacing w:line="560" w:lineRule="exact"/>
        <w:rPr>
          <w:rFonts w:hint="eastAsia" w:eastAsia="宋体"/>
          <w:highlight w:val="none"/>
          <w:lang w:eastAsia="zh-CN"/>
        </w:rPr>
      </w:pPr>
    </w:p>
    <w:p>
      <w:pPr>
        <w:pStyle w:val="4"/>
        <w:keepNext w:val="0"/>
        <w:keepLines w:val="0"/>
        <w:pageBreakBefore w:val="0"/>
        <w:overflowPunct/>
        <w:topLinePunct w:val="0"/>
        <w:bidi w:val="0"/>
        <w:spacing w:line="560" w:lineRule="exact"/>
        <w:rPr>
          <w:rFonts w:hint="eastAsia" w:eastAsia="宋体"/>
          <w:highlight w:val="none"/>
          <w:lang w:eastAsia="zh-CN"/>
        </w:rPr>
      </w:pPr>
    </w:p>
    <w:p>
      <w:pPr>
        <w:keepNext w:val="0"/>
        <w:keepLines w:val="0"/>
        <w:pageBreakBefore w:val="0"/>
        <w:overflowPunct/>
        <w:topLinePunct w:val="0"/>
        <w:bidi w:val="0"/>
        <w:spacing w:line="560" w:lineRule="exact"/>
        <w:rPr>
          <w:rFonts w:hint="eastAsia"/>
          <w:highlight w:val="none"/>
          <w:lang w:val="en-US" w:eastAsia="zh-CN"/>
        </w:rPr>
      </w:pPr>
      <w:r>
        <w:rPr>
          <w:rFonts w:hint="eastAsia"/>
          <w:highlight w:val="none"/>
          <w:lang w:eastAsia="zh-CN"/>
        </w:rPr>
        <w:t>附表</w:t>
      </w:r>
      <w:r>
        <w:rPr>
          <w:rFonts w:hint="eastAsia"/>
          <w:highlight w:val="none"/>
          <w:lang w:val="en-US" w:eastAsia="zh-CN"/>
        </w:rPr>
        <w:t>2：</w:t>
      </w:r>
    </w:p>
    <w:p>
      <w:pPr>
        <w:pStyle w:val="4"/>
        <w:keepNext w:val="0"/>
        <w:keepLines w:val="0"/>
        <w:pageBreakBefore w:val="0"/>
        <w:overflowPunct/>
        <w:topLinePunct w:val="0"/>
        <w:bidi w:val="0"/>
        <w:spacing w:line="560" w:lineRule="exact"/>
        <w:rPr>
          <w:rFonts w:hint="eastAsia"/>
          <w:highlight w:val="none"/>
          <w:lang w:val="en-US" w:eastAsia="zh-CN"/>
        </w:rPr>
      </w:pPr>
    </w:p>
    <w:tbl>
      <w:tblPr>
        <w:tblStyle w:val="5"/>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8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2"/>
            <w:tcBorders>
              <w:top w:val="nil"/>
              <w:left w:val="nil"/>
              <w:bottom w:val="nil"/>
              <w:right w:val="nil"/>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snapToGrid w:val="0"/>
                <w:color w:val="000000"/>
                <w:kern w:val="0"/>
                <w:sz w:val="36"/>
                <w:szCs w:val="36"/>
                <w:highlight w:val="none"/>
                <w:u w:val="none"/>
                <w:lang w:val="en-US" w:eastAsia="zh-CN" w:bidi="ar"/>
              </w:rPr>
              <w:t>资料汇编目录（询价采购/公开招标）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snapToGrid w:val="0"/>
                <w:color w:val="000000"/>
                <w:kern w:val="0"/>
                <w:sz w:val="28"/>
                <w:szCs w:val="2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snapToGrid w:val="0"/>
                <w:color w:val="000000"/>
                <w:kern w:val="0"/>
                <w:sz w:val="28"/>
                <w:szCs w:val="28"/>
                <w:highlight w:val="none"/>
                <w:u w:val="none"/>
                <w:lang w:val="en-US" w:eastAsia="zh-CN" w:bidi="ar"/>
              </w:rPr>
              <w:t>归档内容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资料签收表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snapToGrid w:val="0"/>
                <w:color w:val="000000"/>
                <w:kern w:val="0"/>
                <w:sz w:val="24"/>
                <w:szCs w:val="24"/>
                <w:highlight w:val="none"/>
                <w:u w:val="none"/>
                <w:lang w:val="en-US" w:eastAsia="zh-CN" w:bidi="ar"/>
              </w:rPr>
              <w:t>工程量（采购）清单/</w:t>
            </w:r>
            <w:r>
              <w:rPr>
                <w:rFonts w:hint="eastAsia" w:ascii="宋体" w:hAnsi="宋体" w:eastAsia="宋体" w:cs="宋体"/>
                <w:i w:val="0"/>
                <w:iCs w:val="0"/>
                <w:color w:val="000000"/>
                <w:sz w:val="24"/>
                <w:szCs w:val="24"/>
                <w:highlight w:val="none"/>
                <w:u w:val="none"/>
                <w:lang w:eastAsia="zh-CN"/>
              </w:rPr>
              <w:t>招标控制价审核表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决策文件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询价/招标文件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询价/招标文件领取表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开标会议参与人员及评标组成员签到表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报价/投标文件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w:t>
            </w:r>
          </w:p>
        </w:tc>
        <w:tc>
          <w:tcPr>
            <w:tcW w:w="8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评标报告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w:t>
            </w:r>
          </w:p>
        </w:tc>
        <w:tc>
          <w:tcPr>
            <w:tcW w:w="8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成交通知书/中标通知书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w:t>
            </w:r>
          </w:p>
        </w:tc>
        <w:tc>
          <w:tcPr>
            <w:tcW w:w="8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4"/>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overflowPunct/>
              <w:topLinePunct w:val="0"/>
              <w:bidi w:val="0"/>
              <w:spacing w:line="5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overflowPunct/>
              <w:topLinePunct w:val="0"/>
              <w:bidi w:val="0"/>
              <w:spacing w:line="560" w:lineRule="exact"/>
              <w:jc w:val="center"/>
              <w:rPr>
                <w:rFonts w:hint="eastAsia" w:ascii="宋体" w:hAnsi="宋体" w:eastAsia="宋体" w:cs="宋体"/>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right="154"/>
        <w:jc w:val="both"/>
        <w:textAlignment w:val="auto"/>
        <w:rPr>
          <w:rFonts w:hint="eastAsia" w:ascii="仿宋" w:hAnsi="仿宋" w:eastAsia="仿宋"/>
          <w:spacing w:val="-6"/>
          <w:sz w:val="32"/>
          <w:szCs w:val="32"/>
          <w:highlight w:val="none"/>
        </w:rPr>
      </w:pPr>
    </w:p>
    <w:p>
      <w:pPr>
        <w:pStyle w:val="2"/>
        <w:rPr>
          <w:rFonts w:hint="eastAsia" w:ascii="仿宋" w:hAnsi="仿宋" w:eastAsia="仿宋" w:cs="仿宋"/>
          <w:sz w:val="32"/>
          <w:szCs w:val="32"/>
          <w:highlight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6C4CE"/>
    <w:multiLevelType w:val="singleLevel"/>
    <w:tmpl w:val="9DA6C4CE"/>
    <w:lvl w:ilvl="0" w:tentative="0">
      <w:start w:val="7"/>
      <w:numFmt w:val="chineseCounting"/>
      <w:suff w:val="space"/>
      <w:lvlText w:val="第%1条"/>
      <w:lvlJc w:val="left"/>
      <w:rPr>
        <w:rFonts w:hint="eastAsia"/>
        <w:b/>
        <w:bCs/>
      </w:rPr>
    </w:lvl>
  </w:abstractNum>
  <w:abstractNum w:abstractNumId="1">
    <w:nsid w:val="0E57DB34"/>
    <w:multiLevelType w:val="singleLevel"/>
    <w:tmpl w:val="0E57DB3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DQ3YzA2ZmQxZDk2N2Q2MTE4MGIwZWVkNzg2YTcifQ=="/>
  </w:docVars>
  <w:rsids>
    <w:rsidRoot w:val="0AA91FA7"/>
    <w:rsid w:val="0AA91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spacing w:after="120"/>
      <w:ind w:left="420" w:leftChars="200"/>
    </w:pPr>
    <w:rPr>
      <w:szCs w:val="20"/>
    </w:rPr>
  </w:style>
  <w:style w:type="paragraph" w:styleId="4">
    <w:name w:val="Plain Text"/>
    <w:basedOn w:val="1"/>
    <w:next w:val="1"/>
    <w:qFormat/>
    <w:uiPriority w:val="0"/>
    <w:rPr>
      <w:rFonts w:ascii="宋体"/>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2022-11-18T09:27:00Z</dcterms:created>
  <dc:creator>万万</dc:creator>
  <cp:lastModifiedBy>万万</cp:lastModifiedBy>
  <dcterms:modified xsi:type="dcterms:W3CDTF">2022-11-18T09:28:13Z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2038CFF5D41D4C418D448F9A659D50EB</vt:lpwstr>
  </property>
</Properties>
</file>