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D09CC"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 xml:space="preserve">HY-XSB </w:t>
      </w:r>
      <w:r>
        <w:rPr>
          <w:rFonts w:hint="eastAsia" w:ascii="华文隶书" w:hAnsi="Arial Black" w:eastAsia="华文隶书" w:cs="Arial"/>
          <w:bCs/>
          <w:sz w:val="52"/>
          <w:szCs w:val="52"/>
          <w:lang w:eastAsia="zh-CN"/>
        </w:rPr>
        <w:t>导轨式称重变送模块</w:t>
      </w:r>
    </w:p>
    <w:p w14:paraId="180ED4D4">
      <w:pPr>
        <w:adjustRightInd w:val="0"/>
        <w:snapToGrid w:val="0"/>
        <w:spacing w:beforeLines="50" w:line="520" w:lineRule="exact"/>
        <w:jc w:val="center"/>
        <w:rPr>
          <w:rFonts w:hint="default" w:ascii="黑体" w:hAnsi="Arial" w:eastAsia="黑体" w:cs="Arial"/>
          <w:bCs/>
          <w:sz w:val="24"/>
          <w:lang w:val="en-US" w:eastAsia="zh-CN"/>
        </w:rPr>
      </w:pPr>
      <w:r>
        <w:rPr>
          <w:rFonts w:hint="eastAsia" w:ascii="黑体" w:hAnsi="Arial" w:eastAsia="黑体" w:cs="Arial"/>
          <w:bCs/>
          <w:sz w:val="24"/>
          <w:lang w:val="en-US" w:eastAsia="zh-CN"/>
        </w:rPr>
        <w:t>V2.1</w:t>
      </w:r>
    </w:p>
    <w:p w14:paraId="71CF1DA2"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510A2C99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 w14:paraId="541A13C3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 w14:paraId="282ADD5B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 w14:paraId="7912E62F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 w14:paraId="06545903"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 w14:paraId="63B754A8"/>
    <w:p w14:paraId="28CE4140"/>
    <w:p w14:paraId="7E2EB6D7"/>
    <w:p w14:paraId="60CDE8E2">
      <w:pPr>
        <w:rPr>
          <w:rFonts w:hAnsi="宋体"/>
          <w:b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</w:t>
      </w:r>
    </w:p>
    <w:p w14:paraId="45A03848">
      <w:pPr>
        <w:rPr>
          <w:rFonts w:hint="eastAsia"/>
        </w:rPr>
      </w:pPr>
    </w:p>
    <w:p w14:paraId="228FDA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 w14:paraId="40A0D5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"http://www.hychuangan.cn"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9"/>
          <w:rFonts w:hint="eastAsia"/>
          <w:lang w:val="en-US" w:eastAsia="zh-CN"/>
        </w:rPr>
        <w:t>www.hychuangan.cn</w:t>
      </w:r>
      <w:r>
        <w:rPr>
          <w:rFonts w:hint="eastAsia"/>
          <w:lang w:val="en-US" w:eastAsia="zh-CN"/>
        </w:rPr>
        <w:fldChar w:fldCharType="end"/>
      </w:r>
    </w:p>
    <w:p w14:paraId="54697BF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0552-2806868</w:t>
      </w:r>
    </w:p>
    <w:p w14:paraId="742C1074">
      <w:pPr>
        <w:rPr>
          <w:rFonts w:hint="eastAsia" w:eastAsia="宋体"/>
          <w:lang w:eastAsia="zh-CN"/>
        </w:rPr>
      </w:pPr>
      <w:r>
        <w:rPr>
          <w:rFonts w:hint="eastAsia"/>
        </w:rPr>
        <w:t>当前版本：</w:t>
      </w:r>
      <w:r>
        <w:t>V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val="en-US" w:eastAsia="zh-CN"/>
        </w:rPr>
        <w:t>1</w:t>
      </w:r>
    </w:p>
    <w:p w14:paraId="24C14992">
      <w:pPr>
        <w:rPr>
          <w:rFonts w:hint="default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  <w:lang w:val="en-US" w:eastAsia="zh-CN"/>
        </w:rPr>
        <w:t>20</w:t>
      </w:r>
      <w:r>
        <w:t>-</w:t>
      </w:r>
      <w:r>
        <w:rPr>
          <w:rFonts w:hint="eastAsia"/>
          <w:lang w:val="en-US" w:eastAsia="zh-CN"/>
        </w:rPr>
        <w:t>5</w:t>
      </w:r>
      <w:r>
        <w:t>-</w:t>
      </w:r>
      <w:r>
        <w:rPr>
          <w:rFonts w:hint="eastAsia"/>
          <w:lang w:val="en-US" w:eastAsia="zh-CN"/>
        </w:rPr>
        <w:t>10</w:t>
      </w:r>
    </w:p>
    <w:p w14:paraId="1ADCA2D4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 w14:paraId="6930F814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_Toc9074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_Toc9074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 w14:paraId="0AE00B0E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_Toc5182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_Toc5182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F294076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_Toc15902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_Toc15902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4F91DAC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_Toc6055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_Toc6055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DB5CBB7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_Toc25025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_Toc25025 \h </w:instrText>
      </w:r>
      <w:r>
        <w:fldChar w:fldCharType="separate"/>
      </w:r>
      <w:r>
        <w:t>4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6434416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_Toc10949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_Toc10949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5A42BD4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_Toc5998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_Toc5998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86ECCB1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_Toc325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_Toc325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768A79C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_Toc24445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_Toc24445 \h </w:instrText>
      </w:r>
      <w:r>
        <w:fldChar w:fldCharType="separate"/>
      </w:r>
      <w:r>
        <w:t>6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D1A6721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_Toc12301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r>
        <w:tab/>
      </w:r>
      <w:r>
        <w:fldChar w:fldCharType="begin"/>
      </w:r>
      <w:r>
        <w:instrText xml:space="preserve"> PAGEREF _Toc12301 \h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1F3F9934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_Toc355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r>
        <w:tab/>
      </w:r>
      <w:r>
        <w:fldChar w:fldCharType="begin"/>
      </w:r>
      <w:r>
        <w:instrText xml:space="preserve"> PAGEREF _Toc355 \h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437F76A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_Toc30276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r>
        <w:tab/>
      </w:r>
      <w:r>
        <w:fldChar w:fldCharType="begin"/>
      </w:r>
      <w:r>
        <w:instrText xml:space="preserve"> PAGEREF _Toc30276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4AE6C2F1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_Toc1826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_Toc1826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B535950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_Toc18292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</w:t>
      </w:r>
      <w:r>
        <w:tab/>
      </w:r>
      <w:r>
        <w:fldChar w:fldCharType="begin"/>
      </w:r>
      <w:r>
        <w:instrText xml:space="preserve"> PAGEREF _Toc18292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995138C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_Toc10603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r>
        <w:tab/>
      </w:r>
      <w:r>
        <w:fldChar w:fldCharType="begin"/>
      </w:r>
      <w:r>
        <w:instrText xml:space="preserve"> PAGEREF _Toc10603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56A4708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_Toc26539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r>
        <w:tab/>
      </w:r>
      <w:r>
        <w:fldChar w:fldCharType="begin"/>
      </w:r>
      <w:r>
        <w:instrText xml:space="preserve"> PAGEREF _Toc26539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DDCB670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_Toc22957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r>
        <w:tab/>
      </w:r>
      <w:r>
        <w:fldChar w:fldCharType="begin"/>
      </w:r>
      <w:r>
        <w:instrText xml:space="preserve"> PAGEREF _Toc22957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04A7788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_Toc12753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  <w:lang w:val="en-US" w:eastAsia="zh-CN"/>
        </w:rPr>
        <w:t xml:space="preserve">3.4 </w:t>
      </w:r>
      <w:r>
        <w:rPr>
          <w:rFonts w:hint="eastAsia"/>
        </w:rPr>
        <w:t>MODBUS  RTU通信</w:t>
      </w:r>
      <w:r>
        <w:rPr>
          <w:rFonts w:hint="eastAsia"/>
          <w:lang w:eastAsia="zh-CN"/>
        </w:rPr>
        <w:t>实例</w:t>
      </w:r>
      <w:r>
        <w:tab/>
      </w:r>
      <w:r>
        <w:fldChar w:fldCharType="begin"/>
      </w:r>
      <w:r>
        <w:instrText xml:space="preserve"> PAGEREF _Toc12753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1166A019"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7A478F09"/>
    <w:p w14:paraId="2E64D84B"/>
    <w:p w14:paraId="08967D24"/>
    <w:p w14:paraId="2884C022"/>
    <w:p w14:paraId="5ABC2CF1"/>
    <w:p w14:paraId="6DF03946"/>
    <w:p w14:paraId="40B71B0E"/>
    <w:p w14:paraId="7D94AE67"/>
    <w:p w14:paraId="4A55BE8C"/>
    <w:p w14:paraId="092A7807">
      <w:pPr>
        <w:pStyle w:val="2"/>
        <w:ind w:firstLine="3039" w:firstLineChars="688"/>
      </w:pPr>
      <w:bookmarkStart w:id="0" w:name="_Toc432529144"/>
      <w:bookmarkStart w:id="1" w:name="_Toc433445695"/>
      <w:bookmarkStart w:id="2" w:name="_Toc9074"/>
      <w:r>
        <w:rPr>
          <w:rFonts w:hint="eastAsia"/>
        </w:rPr>
        <w:t>第一章  概述</w:t>
      </w:r>
      <w:bookmarkEnd w:id="0"/>
      <w:bookmarkEnd w:id="1"/>
      <w:bookmarkEnd w:id="2"/>
    </w:p>
    <w:p w14:paraId="0D7E14CB">
      <w:pPr>
        <w:pStyle w:val="3"/>
      </w:pPr>
      <w:bookmarkStart w:id="3" w:name="_Toc432529145"/>
      <w:bookmarkStart w:id="4" w:name="_Toc5182"/>
      <w:bookmarkStart w:id="5" w:name="_Toc433445696"/>
      <w:r>
        <w:rPr>
          <w:rFonts w:hint="eastAsia"/>
        </w:rPr>
        <w:t>1.1产品简介</w:t>
      </w:r>
      <w:bookmarkEnd w:id="3"/>
      <w:bookmarkEnd w:id="4"/>
      <w:bookmarkEnd w:id="5"/>
    </w:p>
    <w:p w14:paraId="546BC343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 w14:paraId="5268FF46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本产品采用</w:t>
      </w:r>
      <w:r>
        <w:rPr>
          <w:rFonts w:hint="eastAsia" w:ascii="华文楷体" w:hAnsi="华文楷体" w:eastAsia="华文楷体"/>
          <w:sz w:val="30"/>
          <w:szCs w:val="30"/>
        </w:rPr>
        <w:t>24位∑-△ADC，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将桥式称重传感器的模拟信号转换为数字信号，并且具有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2路开入和2路开出，以及2路模拟量输出，这2路可以任意转换4-20mA或者0-10V输出[模块内部拨码转换]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 w14:paraId="7F8CF5C8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</w:t>
      </w:r>
      <w:r>
        <w:rPr>
          <w:rFonts w:hint="eastAsia" w:ascii="华文楷体" w:hAnsi="华文楷体" w:eastAsia="华文楷体"/>
          <w:sz w:val="30"/>
          <w:szCs w:val="30"/>
        </w:rPr>
        <w:t>V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DC</w:t>
      </w:r>
      <w:r>
        <w:rPr>
          <w:rFonts w:hint="eastAsia" w:ascii="华文楷体" w:hAnsi="华文楷体" w:eastAsia="华文楷体"/>
          <w:sz w:val="30"/>
          <w:szCs w:val="30"/>
        </w:rPr>
        <w:t>电源系统。</w:t>
      </w:r>
    </w:p>
    <w:p w14:paraId="1752CA4E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本产品还具备传感器线路检测功能，即当未接传感器或者传感器故障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(包括接线脱落等)时，进行对应的报警提示</w:t>
      </w:r>
      <w:r>
        <w:rPr>
          <w:rFonts w:hint="eastAsia" w:ascii="华文楷体" w:hAnsi="华文楷体" w:eastAsia="华文楷体"/>
          <w:sz w:val="30"/>
          <w:szCs w:val="30"/>
        </w:rPr>
        <w:t>。</w:t>
      </w:r>
    </w:p>
    <w:p w14:paraId="0B92C465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</w:p>
    <w:p w14:paraId="3FD52BE5"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 w14:paraId="62D6B249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；</w:t>
      </w:r>
    </w:p>
    <w:p w14:paraId="4A5F22AC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10-30V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宽电压供电；</w:t>
      </w:r>
    </w:p>
    <w:p w14:paraId="5F0C519E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eastAsia="zh-CN"/>
        </w:rPr>
        <w:t>高速</w:t>
      </w:r>
      <w:r>
        <w:rPr>
          <w:rFonts w:hint="eastAsia" w:ascii="华文楷体" w:hAnsi="华文楷体" w:eastAsia="华文楷体"/>
          <w:sz w:val="30"/>
          <w:szCs w:val="30"/>
        </w:rPr>
        <w:t>24位∑-△ADC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采样，高达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500Hz以上；</w:t>
      </w:r>
    </w:p>
    <w:p w14:paraId="105C2B6E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完备的传感器故障检测功能，例如信号超限，模块采样故障，传感器线路连接故障等。</w:t>
      </w:r>
    </w:p>
    <w:p w14:paraId="75D51099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通讯接口完备，标配232和485。</w:t>
      </w:r>
    </w:p>
    <w:p w14:paraId="5868DE07"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15902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2529146"/>
      <w:bookmarkStart w:id="8" w:name="_Toc433445697"/>
      <w:r>
        <w:rPr>
          <w:rFonts w:hint="eastAsia"/>
        </w:rPr>
        <w:t>1.2安全提示</w:t>
      </w:r>
      <w:bookmarkEnd w:id="6"/>
      <w:bookmarkEnd w:id="7"/>
      <w:bookmarkEnd w:id="8"/>
    </w:p>
    <w:p w14:paraId="664BFA97"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 w14:paraId="4788086C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 w14:paraId="6EDB8D1A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 w14:paraId="087E537F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[例如PLC是AC220V，PLC与本模块需要增加通讯隔离模块]</w:t>
      </w:r>
      <w:r>
        <w:rPr>
          <w:rFonts w:hint="eastAsia" w:ascii="华文楷体" w:hAnsi="华文楷体" w:eastAsia="华文楷体"/>
          <w:sz w:val="30"/>
          <w:szCs w:val="30"/>
          <w:lang w:eastAsia="zh-CN"/>
        </w:rPr>
        <w:t>。</w:t>
      </w:r>
    </w:p>
    <w:p w14:paraId="238C9B5E"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 w14:paraId="5AAF521D">
      <w:pPr>
        <w:pStyle w:val="3"/>
      </w:pPr>
      <w:bookmarkStart w:id="9" w:name="_Toc432529147"/>
      <w:bookmarkStart w:id="10" w:name="_Toc433445698"/>
      <w:bookmarkStart w:id="11" w:name="_Toc6055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6234"/>
      </w:tblGrid>
      <w:tr w14:paraId="6EEF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78C7D328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234" w:type="dxa"/>
          </w:tcPr>
          <w:p w14:paraId="43547770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-20mV~20mV，可最大并联驱动8个350欧姆称重传感器</w:t>
            </w:r>
          </w:p>
        </w:tc>
      </w:tr>
      <w:tr w14:paraId="3526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5C9ACC69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采样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频率</w:t>
            </w:r>
          </w:p>
        </w:tc>
        <w:tc>
          <w:tcPr>
            <w:tcW w:w="6234" w:type="dxa"/>
          </w:tcPr>
          <w:p w14:paraId="6B24F7BB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500Hz</w:t>
            </w:r>
          </w:p>
        </w:tc>
      </w:tr>
      <w:tr w14:paraId="58FB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404504BF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检测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精度</w:t>
            </w:r>
          </w:p>
        </w:tc>
        <w:tc>
          <w:tcPr>
            <w:tcW w:w="6234" w:type="dxa"/>
          </w:tcPr>
          <w:p w14:paraId="44515730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III级</w:t>
            </w:r>
          </w:p>
        </w:tc>
      </w:tr>
      <w:tr w14:paraId="4CC6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5390CCF6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分辨率</w:t>
            </w:r>
          </w:p>
        </w:tc>
        <w:tc>
          <w:tcPr>
            <w:tcW w:w="6234" w:type="dxa"/>
          </w:tcPr>
          <w:p w14:paraId="54DD6CF6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1/500000</w:t>
            </w:r>
          </w:p>
        </w:tc>
      </w:tr>
      <w:tr w14:paraId="34F7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30425361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输入输出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量</w:t>
            </w:r>
          </w:p>
        </w:tc>
        <w:tc>
          <w:tcPr>
            <w:tcW w:w="6234" w:type="dxa"/>
          </w:tcPr>
          <w:p w14:paraId="4EB1E6F6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2路开入，低电平有效；2路开出，低有效；2路模拟量[拨码可选4-20mA或者0-10V]</w:t>
            </w:r>
          </w:p>
        </w:tc>
      </w:tr>
      <w:tr w14:paraId="3B46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12F167DC"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通讯，模拟量输出接口</w:t>
            </w:r>
          </w:p>
        </w:tc>
        <w:tc>
          <w:tcPr>
            <w:tcW w:w="6234" w:type="dxa"/>
          </w:tcPr>
          <w:p w14:paraId="10D75717">
            <w:pPr>
              <w:widowControl/>
              <w:ind w:left="420" w:leftChars="200" w:firstLine="0" w:firstLineChars="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标配1路232,1路485,0-10V,4-20mA可选配以太网。</w:t>
            </w:r>
          </w:p>
        </w:tc>
      </w:tr>
      <w:tr w14:paraId="66AA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3A3BBA23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非线性度</w:t>
            </w:r>
          </w:p>
        </w:tc>
        <w:tc>
          <w:tcPr>
            <w:tcW w:w="6234" w:type="dxa"/>
          </w:tcPr>
          <w:p w14:paraId="5F88ED3E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0.005%FS</w:t>
            </w:r>
          </w:p>
        </w:tc>
      </w:tr>
      <w:tr w14:paraId="47AD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3A0D684F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234" w:type="dxa"/>
          </w:tcPr>
          <w:p w14:paraId="1E944B42">
            <w:pPr>
              <w:widowControl/>
              <w:ind w:firstLine="420" w:firstLineChars="200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模块供电10-30V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DC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。传感器供电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5V。</w:t>
            </w:r>
          </w:p>
        </w:tc>
      </w:tr>
      <w:tr w14:paraId="0CAC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4DF0E16D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234" w:type="dxa"/>
          </w:tcPr>
          <w:p w14:paraId="404C105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 w14:paraId="5AC3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05BADD2B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234" w:type="dxa"/>
          </w:tcPr>
          <w:p w14:paraId="30F2D74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92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，单位mm</w:t>
            </w:r>
          </w:p>
        </w:tc>
      </w:tr>
      <w:tr w14:paraId="3535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09E064D2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234" w:type="dxa"/>
          </w:tcPr>
          <w:p w14:paraId="5585F5D9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 w14:paraId="14BD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288" w:type="dxa"/>
          </w:tcPr>
          <w:p w14:paraId="11C69193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234" w:type="dxa"/>
          </w:tcPr>
          <w:p w14:paraId="79859196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 w14:paraId="7F3D1322"/>
    <w:p w14:paraId="62EB6565"/>
    <w:p w14:paraId="6A5CBE92"/>
    <w:p w14:paraId="2313282F"/>
    <w:p w14:paraId="0497DF9F"/>
    <w:p w14:paraId="01FFAA52"/>
    <w:p w14:paraId="23B53C6A"/>
    <w:p w14:paraId="68B2779C"/>
    <w:p w14:paraId="0CA4A242"/>
    <w:p w14:paraId="39584CFF"/>
    <w:p w14:paraId="0D6914FB">
      <w:pPr>
        <w:pStyle w:val="3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bookmarkStart w:id="12" w:name="_Toc25025"/>
      <w:r>
        <w:rPr>
          <w:rFonts w:hint="eastAsia"/>
        </w:rPr>
        <w:t>1.4接口定义</w:t>
      </w:r>
      <w:bookmarkEnd w:id="12"/>
    </w:p>
    <w:p w14:paraId="4EA6AE61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477520"/>
            <wp:effectExtent l="0" t="0" r="3810" b="17780"/>
            <wp:docPr id="51" name="图片 51" descr="94717a18d2e8b4f1756c5a53bea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94717a18d2e8b4f1756c5a53bea43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59BA">
      <w:pPr>
        <w:widowControl/>
        <w:jc w:val="left"/>
        <w:rPr>
          <w:rFonts w:hint="eastAsia" w:eastAsia="宋体"/>
          <w:lang w:eastAsia="zh-CN"/>
        </w:rPr>
      </w:pPr>
    </w:p>
    <w:p w14:paraId="07DE7BA3"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477520"/>
            <wp:effectExtent l="0" t="0" r="3810" b="17780"/>
            <wp:docPr id="52" name="图片 52" descr="9fa7c1b4f2647bdb16fa8c9d5668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9fa7c1b4f2647bdb16fa8c9d56688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7983">
      <w:pPr>
        <w:widowControl/>
        <w:jc w:val="left"/>
      </w:pPr>
      <w:r>
        <w:rPr>
          <w:rFonts w:hint="eastAsia"/>
        </w:rPr>
        <w:t>说明</w:t>
      </w:r>
    </w:p>
    <w:p w14:paraId="55B2A26D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</w:t>
      </w:r>
      <w:r>
        <w:rPr>
          <w:rFonts w:hint="eastAsia"/>
          <w:lang w:val="en-US" w:eastAsia="zh-CN"/>
        </w:rPr>
        <w:t>V+、V-为模块供电，建议24V直流</w:t>
      </w:r>
      <w:r>
        <w:rPr>
          <w:rFonts w:hint="eastAsia"/>
        </w:rPr>
        <w:t>；</w:t>
      </w:r>
    </w:p>
    <w:p w14:paraId="3EA0726C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</w:t>
      </w:r>
      <w:r>
        <w:rPr>
          <w:rFonts w:hint="eastAsia"/>
          <w:lang w:val="en-US" w:eastAsia="zh-CN"/>
        </w:rPr>
        <w:t>E+、E-、S+、S-为传感器接线</w:t>
      </w:r>
      <w:r>
        <w:rPr>
          <w:rFonts w:hint="eastAsia"/>
        </w:rPr>
        <w:t>；</w:t>
      </w:r>
    </w:p>
    <w:p w14:paraId="1C826403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B、A为485接口；GND、TX、RX为232接口；</w:t>
      </w:r>
    </w:p>
    <w:p w14:paraId="2F049AB6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4：</w:t>
      </w:r>
      <w:r>
        <w:rPr>
          <w:rFonts w:hint="eastAsia"/>
          <w:lang w:val="en-US" w:eastAsia="zh-CN"/>
        </w:rPr>
        <w:t>O1,O2为开出接口，低电平有效。VD+为续流接口，需要接继电器的电源正</w:t>
      </w:r>
      <w:r>
        <w:rPr>
          <w:rFonts w:hint="eastAsia"/>
        </w:rPr>
        <w:t>；</w:t>
      </w:r>
    </w:p>
    <w:p w14:paraId="04BEC841">
      <w:pPr>
        <w:widowControl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</w:rPr>
        <w:t>5：</w:t>
      </w:r>
      <w:r>
        <w:rPr>
          <w:rFonts w:hint="eastAsia"/>
          <w:lang w:val="en-US" w:eastAsia="zh-CN"/>
        </w:rPr>
        <w:t>I1,I2是开入接口，GND是开入的公共端，光电接NPN型。AO1,AO2是模拟量输出，对G有效。打开外壳，可以通过板载拨码切换4-20mA或者0-10V。</w:t>
      </w:r>
    </w:p>
    <w:p w14:paraId="45B40F48">
      <w:pPr>
        <w:widowControl/>
        <w:spacing w:line="360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6:NC无意义</w:t>
      </w:r>
    </w:p>
    <w:p w14:paraId="163D68B2">
      <w:pPr>
        <w:widowControl/>
        <w:ind w:firstLine="420" w:firstLineChars="200"/>
        <w:jc w:val="left"/>
      </w:pPr>
    </w:p>
    <w:p w14:paraId="2FFCF74C">
      <w:pPr>
        <w:widowControl/>
        <w:ind w:firstLine="420" w:firstLineChars="200"/>
        <w:jc w:val="left"/>
      </w:pPr>
    </w:p>
    <w:p w14:paraId="2A3FC324">
      <w:pPr>
        <w:widowControl/>
        <w:ind w:firstLine="420" w:firstLineChars="200"/>
        <w:jc w:val="left"/>
      </w:pPr>
    </w:p>
    <w:p w14:paraId="5EE45E44">
      <w:pPr>
        <w:widowControl/>
        <w:ind w:firstLine="420" w:firstLineChars="200"/>
        <w:jc w:val="left"/>
      </w:pPr>
    </w:p>
    <w:p w14:paraId="35222E18">
      <w:pPr>
        <w:widowControl/>
        <w:ind w:firstLine="420" w:firstLineChars="200"/>
        <w:jc w:val="left"/>
      </w:pPr>
    </w:p>
    <w:p w14:paraId="6DD64E79">
      <w:pPr>
        <w:widowControl/>
        <w:ind w:firstLine="420" w:firstLineChars="200"/>
        <w:jc w:val="left"/>
      </w:pPr>
    </w:p>
    <w:p w14:paraId="5CC7E779">
      <w:pPr>
        <w:widowControl/>
        <w:ind w:firstLine="420" w:firstLineChars="200"/>
        <w:jc w:val="left"/>
      </w:pPr>
    </w:p>
    <w:p w14:paraId="34DB7C41">
      <w:pPr>
        <w:widowControl/>
        <w:ind w:firstLine="420" w:firstLineChars="200"/>
        <w:jc w:val="left"/>
      </w:pPr>
    </w:p>
    <w:p w14:paraId="3F8D622E">
      <w:pPr>
        <w:widowControl/>
        <w:ind w:firstLine="420" w:firstLineChars="200"/>
        <w:jc w:val="left"/>
      </w:pPr>
    </w:p>
    <w:p w14:paraId="2F1598B7">
      <w:pPr>
        <w:widowControl/>
        <w:ind w:firstLine="420" w:firstLineChars="200"/>
        <w:jc w:val="left"/>
      </w:pPr>
    </w:p>
    <w:p w14:paraId="6B7D888B">
      <w:pPr>
        <w:widowControl/>
        <w:ind w:firstLine="420" w:firstLineChars="200"/>
        <w:jc w:val="left"/>
      </w:pPr>
    </w:p>
    <w:p w14:paraId="0A9BE259">
      <w:pPr>
        <w:widowControl/>
        <w:ind w:firstLine="420" w:firstLineChars="200"/>
        <w:jc w:val="left"/>
      </w:pPr>
    </w:p>
    <w:p w14:paraId="1B5E179A">
      <w:pPr>
        <w:widowControl/>
        <w:ind w:firstLine="420" w:firstLineChars="200"/>
        <w:jc w:val="left"/>
      </w:pPr>
    </w:p>
    <w:p w14:paraId="10B5104F">
      <w:pPr>
        <w:widowControl/>
        <w:ind w:firstLine="420" w:firstLineChars="200"/>
        <w:jc w:val="left"/>
      </w:pPr>
    </w:p>
    <w:p w14:paraId="15096A49">
      <w:pPr>
        <w:widowControl/>
        <w:ind w:firstLine="420" w:firstLineChars="200"/>
        <w:jc w:val="left"/>
      </w:pPr>
    </w:p>
    <w:p w14:paraId="39C306E7">
      <w:pPr>
        <w:widowControl/>
        <w:ind w:firstLine="420" w:firstLineChars="200"/>
        <w:jc w:val="left"/>
      </w:pPr>
    </w:p>
    <w:p w14:paraId="1FBA52AA">
      <w:pPr>
        <w:widowControl/>
        <w:ind w:firstLine="420" w:firstLineChars="200"/>
        <w:jc w:val="left"/>
      </w:pPr>
    </w:p>
    <w:p w14:paraId="1D448E86">
      <w:pPr>
        <w:widowControl/>
        <w:jc w:val="left"/>
      </w:pPr>
    </w:p>
    <w:p w14:paraId="24F7D6F3">
      <w:pPr>
        <w:widowControl/>
        <w:jc w:val="left"/>
      </w:pPr>
      <w:r>
        <w:br w:type="page"/>
      </w:r>
    </w:p>
    <w:p w14:paraId="7B3C9719">
      <w:pPr>
        <w:pStyle w:val="2"/>
        <w:ind w:left="2100" w:leftChars="0" w:firstLine="420" w:firstLineChars="0"/>
        <w:jc w:val="both"/>
      </w:pPr>
      <w:bookmarkStart w:id="13" w:name="_Toc10949"/>
      <w:r>
        <w:rPr>
          <w:rFonts w:hint="eastAsia"/>
        </w:rPr>
        <w:t>第二章  操作方法</w:t>
      </w:r>
      <w:bookmarkEnd w:id="13"/>
    </w:p>
    <w:p w14:paraId="6937B489">
      <w:pPr>
        <w:pStyle w:val="3"/>
      </w:pPr>
      <w:bookmarkStart w:id="14" w:name="_Toc5998"/>
      <w:r>
        <w:rPr>
          <w:rFonts w:hint="eastAsia"/>
        </w:rPr>
        <w:t>2.1按键以及显示区域定义</w:t>
      </w:r>
      <w:bookmarkEnd w:id="14"/>
    </w:p>
    <w:p w14:paraId="6554CE8B"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2936875" cy="1559560"/>
            <wp:effectExtent l="0" t="0" r="15875" b="2540"/>
            <wp:docPr id="4" name="图片 4" descr="580118094b215bd4f49c44913c0a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0118094b215bd4f49c44913c0a5f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EE3D"/>
    <w:p w14:paraId="21201F98">
      <w:pPr>
        <w:rPr>
          <w:rFonts w:hint="eastAsia" w:eastAsia="宋体"/>
          <w:lang w:eastAsia="zh-CN"/>
        </w:rPr>
      </w:pPr>
      <w:r>
        <w:rPr>
          <w:rFonts w:hint="eastAsia"/>
        </w:rPr>
        <w:t>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6768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:进入</w:t>
      </w:r>
      <w:r>
        <w:rPr>
          <w:rFonts w:hint="eastAsia"/>
          <w:lang w:eastAsia="zh-CN"/>
        </w:rPr>
        <w:t>菜单</w:t>
      </w:r>
      <w:r>
        <w:rPr>
          <w:rFonts w:hint="eastAsia"/>
          <w:lang w:val="en-US" w:eastAsia="zh-CN"/>
        </w:rPr>
        <w:t>/返回上一级。主画面长按，输入密码000123解锁。</w:t>
      </w:r>
      <w:r>
        <w:rPr>
          <w:rFonts w:hint="eastAsia"/>
        </w:rPr>
        <w:t xml:space="preserve">             </w:t>
      </w:r>
    </w:p>
    <w:p w14:paraId="3F3A0C76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称重画面为去皮，菜单画面为改变菜单选项；</w:t>
      </w:r>
      <w:r>
        <w:rPr>
          <w:rFonts w:hint="eastAsia"/>
        </w:rPr>
        <w:t>修改参数画面，</w:t>
      </w:r>
      <w:r>
        <w:rPr>
          <w:rFonts w:hint="eastAsia"/>
          <w:lang w:eastAsia="zh-CN"/>
        </w:rPr>
        <w:t>移动光标</w:t>
      </w:r>
      <w:r>
        <w:rPr>
          <w:rFonts w:hint="eastAsia"/>
        </w:rPr>
        <w:t>。</w:t>
      </w:r>
    </w:p>
    <w:p w14:paraId="28D719D2"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</w:t>
      </w:r>
      <w:r>
        <w:rPr>
          <w:rFonts w:hint="eastAsia"/>
          <w:lang w:eastAsia="zh-CN"/>
        </w:rPr>
        <w:t>称重画面为置零；菜单画面为改变菜单选项；</w:t>
      </w:r>
      <w:r>
        <w:rPr>
          <w:rFonts w:hint="eastAsia"/>
        </w:rPr>
        <w:t>修改参数画面，增加数值。</w:t>
      </w:r>
    </w:p>
    <w:p w14:paraId="2D2A9FB3">
      <w:pPr>
        <w:spacing w:line="36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  <w:lang w:eastAsia="zh-CN"/>
        </w:rPr>
        <w:t>确认本次操作</w:t>
      </w:r>
      <w:r>
        <w:rPr>
          <w:rFonts w:hint="eastAsia"/>
        </w:rPr>
        <w:t xml:space="preserve">。           </w:t>
      </w:r>
    </w:p>
    <w:p w14:paraId="3523BFEE">
      <w:pPr>
        <w:pStyle w:val="3"/>
      </w:pPr>
      <w:bookmarkStart w:id="15" w:name="_Toc325"/>
      <w:r>
        <w:rPr>
          <w:rFonts w:hint="eastAsia"/>
        </w:rPr>
        <w:t>2.2参数显示与设置</w:t>
      </w:r>
      <w:bookmarkEnd w:id="15"/>
    </w:p>
    <w:p w14:paraId="326439B5">
      <w:pPr>
        <w:spacing w:line="360" w:lineRule="auto"/>
        <w:ind w:firstLine="42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输入参数之前，</w:t>
      </w: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，需要输入密码</w:t>
      </w:r>
      <w:r>
        <w:rPr>
          <w:rFonts w:hint="eastAsia"/>
          <w:lang w:val="en-US" w:eastAsia="zh-CN"/>
        </w:rPr>
        <w:t>000123；</w:t>
      </w:r>
    </w:p>
    <w:p w14:paraId="6250A2B8">
      <w:pPr>
        <w:spacing w:line="360" w:lineRule="auto"/>
        <w:ind w:firstLine="420"/>
        <w:rPr>
          <w:rFonts w:hint="eastAsia" w:eastAsia="宋体"/>
          <w:lang w:val="en-US" w:eastAsia="zh-CN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1-SEt(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/>
        </w:rPr>
        <w:t>2</w:t>
      </w:r>
      <w:r>
        <w:t>—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>(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参数)、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>(系统操作)、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>(系统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</w:t>
      </w:r>
      <w:r>
        <w:rPr>
          <w:rFonts w:hint="eastAsia"/>
          <w:lang w:eastAsia="zh-CN"/>
        </w:rPr>
        <w:t>或者下一级显示</w:t>
      </w:r>
      <w:r>
        <w:rPr>
          <w:rFonts w:hint="eastAsia"/>
        </w:rPr>
        <w:t>。</w:t>
      </w:r>
      <w:r>
        <w:rPr>
          <w:rFonts w:hint="eastAsia"/>
          <w:lang w:eastAsia="zh-CN"/>
        </w:rPr>
        <w:t>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val="en-US" w:eastAsia="zh-CN"/>
        </w:rPr>
        <w:t>3秒以上，可直接退出到重量显示界面。</w:t>
      </w:r>
    </w:p>
    <w:p w14:paraId="035A9295">
      <w:pPr>
        <w:ind w:firstLine="420"/>
        <w:rPr>
          <w:rFonts w:ascii="宋体" w:hAnsi="宋体"/>
        </w:rPr>
      </w:pPr>
    </w:p>
    <w:p w14:paraId="6D835DE3">
      <w:pPr>
        <w:pStyle w:val="4"/>
      </w:pPr>
      <w:bookmarkStart w:id="16" w:name="_Toc24445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.1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 xml:space="preserve">1-SEt 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</w:t>
      </w:r>
      <w:bookmarkEnd w:id="16"/>
    </w:p>
    <w:p w14:paraId="5D03814B"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参数显示，包含的参数如下表：</w:t>
      </w:r>
    </w:p>
    <w:p w14:paraId="0E2360AF">
      <w:pPr>
        <w:ind w:firstLine="420" w:firstLineChars="200"/>
      </w:pPr>
    </w:p>
    <w:tbl>
      <w:tblPr>
        <w:tblStyle w:val="16"/>
        <w:tblW w:w="895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2040"/>
      </w:tblGrid>
      <w:tr w14:paraId="7FB68B4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846" w:type="dxa"/>
          </w:tcPr>
          <w:p w14:paraId="3DA9F4E0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 w14:paraId="1147E35F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 w14:paraId="06C03C34"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 w14:paraId="407A513B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2040" w:type="dxa"/>
          </w:tcPr>
          <w:p w14:paraId="0D7AF9E8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4D7AFB62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17B0F5A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C9015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14" w:type="dxa"/>
            <w:vAlign w:val="center"/>
          </w:tcPr>
          <w:p w14:paraId="27AE0012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小数点</w:t>
            </w:r>
          </w:p>
        </w:tc>
        <w:tc>
          <w:tcPr>
            <w:tcW w:w="1437" w:type="dxa"/>
            <w:vAlign w:val="center"/>
          </w:tcPr>
          <w:p w14:paraId="09E0167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6024D135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center"/>
          </w:tcPr>
          <w:p w14:paraId="27DA6C5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1001</w:t>
            </w:r>
          </w:p>
        </w:tc>
      </w:tr>
      <w:tr w14:paraId="1274C03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5E279A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14" w:type="dxa"/>
            <w:vAlign w:val="center"/>
          </w:tcPr>
          <w:p w14:paraId="0F2FE252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量程</w:t>
            </w:r>
          </w:p>
        </w:tc>
        <w:tc>
          <w:tcPr>
            <w:tcW w:w="1437" w:type="dxa"/>
            <w:vAlign w:val="center"/>
          </w:tcPr>
          <w:p w14:paraId="24CB411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667B6AB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毛重大于这个值，提示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OL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3C180FF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1003</w:t>
            </w:r>
          </w:p>
        </w:tc>
      </w:tr>
      <w:tr w14:paraId="09B1528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E4B552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14" w:type="dxa"/>
            <w:vAlign w:val="center"/>
          </w:tcPr>
          <w:p w14:paraId="4C27494F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零点</w:t>
            </w:r>
          </w:p>
        </w:tc>
        <w:tc>
          <w:tcPr>
            <w:tcW w:w="1437" w:type="dxa"/>
            <w:vAlign w:val="center"/>
          </w:tcPr>
          <w:p w14:paraId="0497DDE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0A2746F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保存的零点采样值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49CDB80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1005</w:t>
            </w:r>
          </w:p>
        </w:tc>
      </w:tr>
      <w:tr w14:paraId="15C5C0A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4B8335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14" w:type="dxa"/>
            <w:vAlign w:val="center"/>
          </w:tcPr>
          <w:p w14:paraId="28CF26E3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线性系数</w:t>
            </w:r>
          </w:p>
        </w:tc>
        <w:tc>
          <w:tcPr>
            <w:tcW w:w="1437" w:type="dxa"/>
            <w:vAlign w:val="center"/>
          </w:tcPr>
          <w:p w14:paraId="5A3EE50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(1-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3166C36A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校满时形成的系数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3017D33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1007</w:t>
            </w:r>
          </w:p>
        </w:tc>
      </w:tr>
      <w:tr w14:paraId="1A376D9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313C194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</w:rPr>
              <w:t>01-00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311611B2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传感器量程</w:t>
            </w:r>
          </w:p>
        </w:tc>
        <w:tc>
          <w:tcPr>
            <w:tcW w:w="1437" w:type="dxa"/>
            <w:vAlign w:val="center"/>
          </w:tcPr>
          <w:p w14:paraId="48D2261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100.00(0-9999.99)</w:t>
            </w:r>
          </w:p>
        </w:tc>
        <w:tc>
          <w:tcPr>
            <w:tcW w:w="3322" w:type="dxa"/>
            <w:vAlign w:val="top"/>
          </w:tcPr>
          <w:p w14:paraId="0AC4622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top"/>
          </w:tcPr>
          <w:p w14:paraId="01FC6F0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1009</w:t>
            </w:r>
          </w:p>
        </w:tc>
      </w:tr>
      <w:tr w14:paraId="241CF67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3EAD52D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</w:rPr>
              <w:t>01-00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4349F7D4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传感器灵敏度</w:t>
            </w:r>
          </w:p>
        </w:tc>
        <w:tc>
          <w:tcPr>
            <w:tcW w:w="1437" w:type="dxa"/>
            <w:vAlign w:val="center"/>
          </w:tcPr>
          <w:p w14:paraId="2CA24BE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2.0000(0.5000</w:t>
            </w:r>
          </w:p>
          <w:p w14:paraId="490E34A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-4.0000)</w:t>
            </w:r>
          </w:p>
        </w:tc>
        <w:tc>
          <w:tcPr>
            <w:tcW w:w="3322" w:type="dxa"/>
            <w:vAlign w:val="top"/>
          </w:tcPr>
          <w:p w14:paraId="01B5E3F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top"/>
          </w:tcPr>
          <w:p w14:paraId="0AF6EF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1011</w:t>
            </w:r>
          </w:p>
        </w:tc>
      </w:tr>
      <w:tr w14:paraId="11EB91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0BF1A9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006</w:t>
            </w:r>
          </w:p>
        </w:tc>
        <w:tc>
          <w:tcPr>
            <w:tcW w:w="1314" w:type="dxa"/>
            <w:vAlign w:val="center"/>
          </w:tcPr>
          <w:p w14:paraId="7604E10C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滤波等级</w:t>
            </w:r>
          </w:p>
        </w:tc>
        <w:tc>
          <w:tcPr>
            <w:tcW w:w="1437" w:type="dxa"/>
            <w:vAlign w:val="center"/>
          </w:tcPr>
          <w:p w14:paraId="24797FB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16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4DA068B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数值越大，滤波效果越好，但重量显示更滞后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1EA640A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1013</w:t>
            </w:r>
          </w:p>
        </w:tc>
      </w:tr>
      <w:tr w14:paraId="029C048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086B6C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007</w:t>
            </w:r>
          </w:p>
        </w:tc>
        <w:tc>
          <w:tcPr>
            <w:tcW w:w="1314" w:type="dxa"/>
            <w:vAlign w:val="center"/>
          </w:tcPr>
          <w:p w14:paraId="485B652E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刷新时间</w:t>
            </w:r>
          </w:p>
        </w:tc>
        <w:tc>
          <w:tcPr>
            <w:tcW w:w="1437" w:type="dxa"/>
            <w:vAlign w:val="center"/>
          </w:tcPr>
          <w:p w14:paraId="7AC82C2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0.10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594A1E34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刷新屏幕的时间间隔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1B1F68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1015</w:t>
            </w:r>
          </w:p>
        </w:tc>
      </w:tr>
      <w:tr w14:paraId="1E996AC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58CA7A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1314" w:type="dxa"/>
            <w:vAlign w:val="center"/>
          </w:tcPr>
          <w:p w14:paraId="26A976C0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分度值</w:t>
            </w:r>
          </w:p>
        </w:tc>
        <w:tc>
          <w:tcPr>
            <w:tcW w:w="1437" w:type="dxa"/>
            <w:vAlign w:val="center"/>
          </w:tcPr>
          <w:p w14:paraId="73D9204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030E6A8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  1:2  2:5  3:10  4:20   5:50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4A845F5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1017</w:t>
            </w:r>
          </w:p>
        </w:tc>
      </w:tr>
      <w:tr w14:paraId="233E778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111928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009</w:t>
            </w:r>
          </w:p>
        </w:tc>
        <w:tc>
          <w:tcPr>
            <w:tcW w:w="1314" w:type="dxa"/>
            <w:vAlign w:val="center"/>
          </w:tcPr>
          <w:p w14:paraId="371CEE9B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稳定范围</w:t>
            </w:r>
          </w:p>
        </w:tc>
        <w:tc>
          <w:tcPr>
            <w:tcW w:w="1437" w:type="dxa"/>
            <w:vAlign w:val="center"/>
          </w:tcPr>
          <w:p w14:paraId="0C7CA13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14C3A733">
            <w:pPr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0时，开始判断稳定。</w:t>
            </w:r>
          </w:p>
        </w:tc>
        <w:tc>
          <w:tcPr>
            <w:tcW w:w="2040" w:type="dxa"/>
          </w:tcPr>
          <w:p w14:paraId="768C9CC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1019</w:t>
            </w:r>
          </w:p>
        </w:tc>
      </w:tr>
      <w:tr w14:paraId="2F4A00F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A7E40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010</w:t>
            </w:r>
          </w:p>
        </w:tc>
        <w:tc>
          <w:tcPr>
            <w:tcW w:w="1314" w:type="dxa"/>
            <w:vAlign w:val="center"/>
          </w:tcPr>
          <w:p w14:paraId="3285791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稳定时间</w:t>
            </w:r>
          </w:p>
        </w:tc>
        <w:tc>
          <w:tcPr>
            <w:tcW w:w="1437" w:type="dxa"/>
            <w:vAlign w:val="center"/>
          </w:tcPr>
          <w:p w14:paraId="46A8FAB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0.30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7D68BBA2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4840241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1021</w:t>
            </w:r>
          </w:p>
        </w:tc>
      </w:tr>
      <w:tr w14:paraId="63D4E50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A291C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011</w:t>
            </w:r>
          </w:p>
        </w:tc>
        <w:tc>
          <w:tcPr>
            <w:tcW w:w="1314" w:type="dxa"/>
            <w:vAlign w:val="center"/>
          </w:tcPr>
          <w:p w14:paraId="1DFD86F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蠕变范围</w:t>
            </w:r>
          </w:p>
        </w:tc>
        <w:tc>
          <w:tcPr>
            <w:tcW w:w="1437" w:type="dxa"/>
            <w:vAlign w:val="center"/>
          </w:tcPr>
          <w:p w14:paraId="3E7AB9E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42E7EE6C"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0时，进行蠕变修正。</w:t>
            </w:r>
          </w:p>
        </w:tc>
        <w:tc>
          <w:tcPr>
            <w:tcW w:w="2040" w:type="dxa"/>
          </w:tcPr>
          <w:p w14:paraId="08E9492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1023</w:t>
            </w:r>
          </w:p>
        </w:tc>
      </w:tr>
      <w:tr w14:paraId="79897B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AA0438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012</w:t>
            </w:r>
          </w:p>
        </w:tc>
        <w:tc>
          <w:tcPr>
            <w:tcW w:w="1314" w:type="dxa"/>
            <w:vAlign w:val="center"/>
          </w:tcPr>
          <w:p w14:paraId="61BE8E9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蠕变时间</w:t>
            </w:r>
          </w:p>
        </w:tc>
        <w:tc>
          <w:tcPr>
            <w:tcW w:w="1437" w:type="dxa"/>
            <w:vAlign w:val="center"/>
          </w:tcPr>
          <w:p w14:paraId="5D60BF59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2289A904">
            <w:pPr>
              <w:rPr>
                <w:rFonts w:hint="eastAsia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2040" w:type="dxa"/>
          </w:tcPr>
          <w:p w14:paraId="02D2907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1025</w:t>
            </w:r>
          </w:p>
        </w:tc>
      </w:tr>
      <w:tr w14:paraId="2BA1F4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9431FC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1314" w:type="dxa"/>
            <w:vAlign w:val="center"/>
          </w:tcPr>
          <w:p w14:paraId="372A11B5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置零范围</w:t>
            </w:r>
          </w:p>
        </w:tc>
        <w:tc>
          <w:tcPr>
            <w:tcW w:w="1437" w:type="dxa"/>
            <w:vAlign w:val="center"/>
          </w:tcPr>
          <w:p w14:paraId="557BEF81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1BFC2929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这个值大于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0时，进行自动置零操作。</w:t>
            </w:r>
          </w:p>
        </w:tc>
        <w:tc>
          <w:tcPr>
            <w:tcW w:w="2040" w:type="dxa"/>
            <w:vAlign w:val="top"/>
          </w:tcPr>
          <w:p w14:paraId="7B0B344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1027</w:t>
            </w:r>
          </w:p>
        </w:tc>
      </w:tr>
      <w:tr w14:paraId="48B8433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4D6B50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014</w:t>
            </w:r>
          </w:p>
        </w:tc>
        <w:tc>
          <w:tcPr>
            <w:tcW w:w="1314" w:type="dxa"/>
            <w:vAlign w:val="center"/>
          </w:tcPr>
          <w:p w14:paraId="0C7AF54C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置零时间</w:t>
            </w:r>
          </w:p>
        </w:tc>
        <w:tc>
          <w:tcPr>
            <w:tcW w:w="1437" w:type="dxa"/>
            <w:vAlign w:val="center"/>
          </w:tcPr>
          <w:p w14:paraId="734835D5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55108063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  <w:lang w:eastAsia="zh-CN"/>
              </w:rPr>
              <w:t>持续稳定只置零一次。</w:t>
            </w:r>
          </w:p>
        </w:tc>
        <w:tc>
          <w:tcPr>
            <w:tcW w:w="2040" w:type="dxa"/>
            <w:vAlign w:val="top"/>
          </w:tcPr>
          <w:p w14:paraId="2FD78F5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1029</w:t>
            </w:r>
          </w:p>
        </w:tc>
      </w:tr>
      <w:tr w14:paraId="68117CE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691B3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015</w:t>
            </w:r>
          </w:p>
        </w:tc>
        <w:tc>
          <w:tcPr>
            <w:tcW w:w="1314" w:type="dxa"/>
            <w:vAlign w:val="center"/>
          </w:tcPr>
          <w:p w14:paraId="78A818F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通讯地址站号</w:t>
            </w:r>
          </w:p>
        </w:tc>
        <w:tc>
          <w:tcPr>
            <w:tcW w:w="1437" w:type="dxa"/>
            <w:vAlign w:val="center"/>
          </w:tcPr>
          <w:p w14:paraId="29C640B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128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029D73E5">
            <w:pPr>
              <w:rPr>
                <w:rFonts w:hint="eastAsia"/>
                <w:sz w:val="13"/>
                <w:szCs w:val="13"/>
                <w:lang w:eastAsia="zh-CN"/>
              </w:rPr>
            </w:pPr>
          </w:p>
        </w:tc>
        <w:tc>
          <w:tcPr>
            <w:tcW w:w="2040" w:type="dxa"/>
            <w:vAlign w:val="top"/>
          </w:tcPr>
          <w:p w14:paraId="5F619E92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1031</w:t>
            </w:r>
          </w:p>
        </w:tc>
      </w:tr>
      <w:tr w14:paraId="26AD6F2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725FC7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016</w:t>
            </w:r>
          </w:p>
        </w:tc>
        <w:tc>
          <w:tcPr>
            <w:tcW w:w="1314" w:type="dxa"/>
            <w:vAlign w:val="center"/>
          </w:tcPr>
          <w:p w14:paraId="6952D5E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232口波特率</w:t>
            </w:r>
          </w:p>
        </w:tc>
        <w:tc>
          <w:tcPr>
            <w:tcW w:w="1437" w:type="dxa"/>
            <w:vAlign w:val="center"/>
          </w:tcPr>
          <w:p w14:paraId="6ACDE738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6E75B695"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4:115200</w:t>
            </w:r>
          </w:p>
        </w:tc>
        <w:tc>
          <w:tcPr>
            <w:tcW w:w="2040" w:type="dxa"/>
            <w:vAlign w:val="top"/>
          </w:tcPr>
          <w:p w14:paraId="10DAF5F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1033</w:t>
            </w:r>
          </w:p>
        </w:tc>
      </w:tr>
      <w:tr w14:paraId="3396611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A99FA2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017</w:t>
            </w:r>
          </w:p>
        </w:tc>
        <w:tc>
          <w:tcPr>
            <w:tcW w:w="1314" w:type="dxa"/>
            <w:vAlign w:val="center"/>
          </w:tcPr>
          <w:p w14:paraId="684B5BE5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232口校验</w:t>
            </w:r>
          </w:p>
        </w:tc>
        <w:tc>
          <w:tcPr>
            <w:tcW w:w="1437" w:type="dxa"/>
            <w:vAlign w:val="center"/>
          </w:tcPr>
          <w:p w14:paraId="411D975F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5DF95AD9"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1停止位：0:无校验   1:偶校验   2:奇校验  </w:t>
            </w:r>
          </w:p>
          <w:p w14:paraId="173551D7"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2停止位：3:无校验   4:偶校验   5:奇校验</w:t>
            </w:r>
          </w:p>
        </w:tc>
        <w:tc>
          <w:tcPr>
            <w:tcW w:w="2040" w:type="dxa"/>
            <w:vAlign w:val="top"/>
          </w:tcPr>
          <w:p w14:paraId="06CEBDD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1035</w:t>
            </w:r>
          </w:p>
        </w:tc>
      </w:tr>
      <w:tr w14:paraId="0BE4EFE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E0B7C4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018</w:t>
            </w:r>
          </w:p>
        </w:tc>
        <w:tc>
          <w:tcPr>
            <w:tcW w:w="1314" w:type="dxa"/>
            <w:vAlign w:val="center"/>
          </w:tcPr>
          <w:p w14:paraId="05F125F2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232口功能</w:t>
            </w:r>
          </w:p>
        </w:tc>
        <w:tc>
          <w:tcPr>
            <w:tcW w:w="1437" w:type="dxa"/>
            <w:vAlign w:val="center"/>
          </w:tcPr>
          <w:p w14:paraId="3B223057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2FFF9455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 其余：备用  </w:t>
            </w:r>
          </w:p>
        </w:tc>
        <w:tc>
          <w:tcPr>
            <w:tcW w:w="2040" w:type="dxa"/>
            <w:vAlign w:val="top"/>
          </w:tcPr>
          <w:p w14:paraId="250D7F5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1037</w:t>
            </w:r>
          </w:p>
        </w:tc>
      </w:tr>
      <w:tr w14:paraId="0CF755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5DD0F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019</w:t>
            </w:r>
          </w:p>
        </w:tc>
        <w:tc>
          <w:tcPr>
            <w:tcW w:w="1314" w:type="dxa"/>
            <w:vAlign w:val="center"/>
          </w:tcPr>
          <w:p w14:paraId="0DDCF08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232口32位顺序</w:t>
            </w:r>
          </w:p>
        </w:tc>
        <w:tc>
          <w:tcPr>
            <w:tcW w:w="1437" w:type="dxa"/>
            <w:vAlign w:val="center"/>
          </w:tcPr>
          <w:p w14:paraId="24D8F589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5A5AFDD8">
            <w:pPr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3：4321</w:t>
            </w:r>
          </w:p>
        </w:tc>
        <w:tc>
          <w:tcPr>
            <w:tcW w:w="2040" w:type="dxa"/>
            <w:vAlign w:val="top"/>
          </w:tcPr>
          <w:p w14:paraId="2A721C1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1039</w:t>
            </w:r>
          </w:p>
        </w:tc>
      </w:tr>
      <w:tr w14:paraId="1B8218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92A41A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020</w:t>
            </w:r>
          </w:p>
        </w:tc>
        <w:tc>
          <w:tcPr>
            <w:tcW w:w="1314" w:type="dxa"/>
            <w:vAlign w:val="center"/>
          </w:tcPr>
          <w:p w14:paraId="3DDB9B4B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485口波特率</w:t>
            </w:r>
          </w:p>
        </w:tc>
        <w:tc>
          <w:tcPr>
            <w:tcW w:w="1437" w:type="dxa"/>
            <w:vAlign w:val="center"/>
          </w:tcPr>
          <w:p w14:paraId="3EB99519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21CC5321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0:9600   1:19200   2:38400   3:57600   4:115200</w:t>
            </w:r>
          </w:p>
        </w:tc>
        <w:tc>
          <w:tcPr>
            <w:tcW w:w="2040" w:type="dxa"/>
            <w:vAlign w:val="top"/>
          </w:tcPr>
          <w:p w14:paraId="4F7C891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1041</w:t>
            </w:r>
          </w:p>
        </w:tc>
      </w:tr>
      <w:tr w14:paraId="1A6A2D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58DAC9F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1314" w:type="dxa"/>
            <w:vAlign w:val="center"/>
          </w:tcPr>
          <w:p w14:paraId="0FFE2335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485口校验</w:t>
            </w:r>
          </w:p>
        </w:tc>
        <w:tc>
          <w:tcPr>
            <w:tcW w:w="1437" w:type="dxa"/>
            <w:vAlign w:val="center"/>
          </w:tcPr>
          <w:p w14:paraId="62AC7D5B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429FC4CE"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1停止位：0:无校验   1:偶校验   2:奇校验  </w:t>
            </w:r>
          </w:p>
          <w:p w14:paraId="1D30E304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2停止位：3:无校验   4:偶校验   5:奇校验  </w:t>
            </w:r>
          </w:p>
        </w:tc>
        <w:tc>
          <w:tcPr>
            <w:tcW w:w="2040" w:type="dxa"/>
            <w:vAlign w:val="top"/>
          </w:tcPr>
          <w:p w14:paraId="046C6BB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1043</w:t>
            </w:r>
          </w:p>
        </w:tc>
      </w:tr>
      <w:tr w14:paraId="00F488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A75FAE6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022</w:t>
            </w:r>
          </w:p>
        </w:tc>
        <w:tc>
          <w:tcPr>
            <w:tcW w:w="1314" w:type="dxa"/>
            <w:vAlign w:val="center"/>
          </w:tcPr>
          <w:p w14:paraId="77CE8B5B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485口功能</w:t>
            </w:r>
          </w:p>
        </w:tc>
        <w:tc>
          <w:tcPr>
            <w:tcW w:w="1437" w:type="dxa"/>
            <w:vAlign w:val="center"/>
          </w:tcPr>
          <w:p w14:paraId="109AB510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623E2202">
            <w:pPr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0:RTU   1:主动发送  2：TCP(有以太网模块时有效) </w:t>
            </w:r>
          </w:p>
          <w:p w14:paraId="593FEFFA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 xml:space="preserve">其余：备用  </w:t>
            </w:r>
          </w:p>
        </w:tc>
        <w:tc>
          <w:tcPr>
            <w:tcW w:w="2040" w:type="dxa"/>
            <w:vAlign w:val="top"/>
          </w:tcPr>
          <w:p w14:paraId="46C9475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1045</w:t>
            </w:r>
          </w:p>
        </w:tc>
      </w:tr>
      <w:tr w14:paraId="3800822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7492A9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023</w:t>
            </w:r>
          </w:p>
        </w:tc>
        <w:tc>
          <w:tcPr>
            <w:tcW w:w="1314" w:type="dxa"/>
            <w:vAlign w:val="center"/>
          </w:tcPr>
          <w:p w14:paraId="09EADD5D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485口32位顺序</w:t>
            </w:r>
          </w:p>
        </w:tc>
        <w:tc>
          <w:tcPr>
            <w:tcW w:w="1437" w:type="dxa"/>
            <w:vAlign w:val="center"/>
          </w:tcPr>
          <w:p w14:paraId="41BBB249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2AA036F8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0:1234   1:2143   2:3412   3：4321</w:t>
            </w:r>
          </w:p>
        </w:tc>
        <w:tc>
          <w:tcPr>
            <w:tcW w:w="2040" w:type="dxa"/>
            <w:vAlign w:val="top"/>
          </w:tcPr>
          <w:p w14:paraId="4691460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1047</w:t>
            </w:r>
          </w:p>
        </w:tc>
      </w:tr>
      <w:tr w14:paraId="750ACFE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9D703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024</w:t>
            </w:r>
          </w:p>
        </w:tc>
        <w:tc>
          <w:tcPr>
            <w:tcW w:w="1314" w:type="dxa"/>
            <w:vAlign w:val="center"/>
          </w:tcPr>
          <w:p w14:paraId="21983B25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主动发送间隔</w:t>
            </w:r>
          </w:p>
        </w:tc>
        <w:tc>
          <w:tcPr>
            <w:tcW w:w="1437" w:type="dxa"/>
            <w:vAlign w:val="center"/>
          </w:tcPr>
          <w:p w14:paraId="4E9FA631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1000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20F2C4F5"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单位为ms</w:t>
            </w:r>
          </w:p>
        </w:tc>
        <w:tc>
          <w:tcPr>
            <w:tcW w:w="2040" w:type="dxa"/>
            <w:vAlign w:val="top"/>
          </w:tcPr>
          <w:p w14:paraId="0D98DEA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1049</w:t>
            </w:r>
          </w:p>
        </w:tc>
      </w:tr>
      <w:tr w14:paraId="6BC7F1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F46622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025</w:t>
            </w:r>
          </w:p>
        </w:tc>
        <w:tc>
          <w:tcPr>
            <w:tcW w:w="1314" w:type="dxa"/>
            <w:vAlign w:val="center"/>
          </w:tcPr>
          <w:p w14:paraId="45FE3014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分段修正点数</w:t>
            </w:r>
          </w:p>
        </w:tc>
        <w:tc>
          <w:tcPr>
            <w:tcW w:w="1437" w:type="dxa"/>
            <w:vAlign w:val="center"/>
          </w:tcPr>
          <w:p w14:paraId="4D152F6A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Align w:val="top"/>
          </w:tcPr>
          <w:p w14:paraId="133046FC">
            <w:pPr>
              <w:rPr>
                <w:rFonts w:hint="default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设置为0不修正。</w:t>
            </w:r>
          </w:p>
        </w:tc>
        <w:tc>
          <w:tcPr>
            <w:tcW w:w="2040" w:type="dxa"/>
            <w:vAlign w:val="top"/>
          </w:tcPr>
          <w:p w14:paraId="675D157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1051</w:t>
            </w:r>
          </w:p>
        </w:tc>
      </w:tr>
      <w:tr w14:paraId="0A27913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6085079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026</w:t>
            </w:r>
          </w:p>
        </w:tc>
        <w:tc>
          <w:tcPr>
            <w:tcW w:w="1314" w:type="dxa"/>
            <w:vAlign w:val="center"/>
          </w:tcPr>
          <w:p w14:paraId="36BBF03F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I1功能</w:t>
            </w:r>
          </w:p>
        </w:tc>
        <w:tc>
          <w:tcPr>
            <w:tcW w:w="1437" w:type="dxa"/>
            <w:vAlign w:val="center"/>
          </w:tcPr>
          <w:p w14:paraId="52CA992E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 w14:paraId="31E91A72"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0:无； 1：启动峰值； 2：停止峰值； 3：置零</w:t>
            </w:r>
          </w:p>
          <w:p w14:paraId="1EE43F28"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2040" w:type="dxa"/>
            <w:vAlign w:val="top"/>
          </w:tcPr>
          <w:p w14:paraId="4AD710D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1053</w:t>
            </w:r>
          </w:p>
        </w:tc>
      </w:tr>
      <w:tr w14:paraId="1466E6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F8C837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027</w:t>
            </w:r>
          </w:p>
        </w:tc>
        <w:tc>
          <w:tcPr>
            <w:tcW w:w="1314" w:type="dxa"/>
            <w:vAlign w:val="center"/>
          </w:tcPr>
          <w:p w14:paraId="4BC69A54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I2功能</w:t>
            </w:r>
          </w:p>
        </w:tc>
        <w:tc>
          <w:tcPr>
            <w:tcW w:w="1437" w:type="dxa"/>
            <w:vAlign w:val="center"/>
          </w:tcPr>
          <w:p w14:paraId="442F9FDE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 w14:paraId="0B38FF44"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 w14:paraId="146FB2AD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</w:tr>
      <w:tr w14:paraId="7B6898A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7D9859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028</w:t>
            </w:r>
          </w:p>
        </w:tc>
        <w:tc>
          <w:tcPr>
            <w:tcW w:w="1314" w:type="dxa"/>
            <w:vAlign w:val="center"/>
          </w:tcPr>
          <w:p w14:paraId="605C0E93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o1功能</w:t>
            </w:r>
          </w:p>
        </w:tc>
        <w:tc>
          <w:tcPr>
            <w:tcW w:w="1437" w:type="dxa"/>
            <w:vAlign w:val="center"/>
          </w:tcPr>
          <w:p w14:paraId="02283FF7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vAlign w:val="top"/>
          </w:tcPr>
          <w:p w14:paraId="121CA755"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1：W&gt;S1      2:W&lt;=S1     3:W&gt;S2      4:W&lt;=S2</w:t>
            </w:r>
          </w:p>
          <w:p w14:paraId="5E1E5987"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5:W&gt;S2且W&lt;=S1           6:W&lt;=Z</w:t>
            </w:r>
          </w:p>
          <w:p w14:paraId="08955027"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7：P&gt;S1      8:P&lt;=S1     9:P&gt;S2      10:P&lt;=S2</w:t>
            </w:r>
          </w:p>
          <w:p w14:paraId="0A0169FF"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 xml:space="preserve">11:P&gt;S2且P&lt;=S1   12:峰值检测中   13:采样错误    </w:t>
            </w:r>
          </w:p>
          <w:p w14:paraId="29CE26E8">
            <w:pPr>
              <w:rPr>
                <w:rFonts w:hint="default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其余：备用</w:t>
            </w:r>
          </w:p>
        </w:tc>
        <w:tc>
          <w:tcPr>
            <w:tcW w:w="2040" w:type="dxa"/>
            <w:vAlign w:val="top"/>
          </w:tcPr>
          <w:p w14:paraId="1C828F4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1057</w:t>
            </w:r>
          </w:p>
        </w:tc>
      </w:tr>
      <w:tr w14:paraId="5872ED2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FB2C8B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029</w:t>
            </w:r>
          </w:p>
        </w:tc>
        <w:tc>
          <w:tcPr>
            <w:tcW w:w="1314" w:type="dxa"/>
            <w:vAlign w:val="center"/>
          </w:tcPr>
          <w:p w14:paraId="2E776C91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o2功能</w:t>
            </w:r>
          </w:p>
        </w:tc>
        <w:tc>
          <w:tcPr>
            <w:tcW w:w="1437" w:type="dxa"/>
            <w:vAlign w:val="center"/>
          </w:tcPr>
          <w:p w14:paraId="07ECD866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 w14:paraId="3A5155DA"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 w14:paraId="043338F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1059</w:t>
            </w:r>
          </w:p>
        </w:tc>
      </w:tr>
      <w:tr w14:paraId="1BF1F1C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B2D7F5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030</w:t>
            </w:r>
          </w:p>
        </w:tc>
        <w:tc>
          <w:tcPr>
            <w:tcW w:w="1314" w:type="dxa"/>
            <w:vAlign w:val="center"/>
          </w:tcPr>
          <w:p w14:paraId="2492BCD1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AO1功能</w:t>
            </w:r>
          </w:p>
        </w:tc>
        <w:tc>
          <w:tcPr>
            <w:tcW w:w="1437" w:type="dxa"/>
            <w:vAlign w:val="center"/>
          </w:tcPr>
          <w:p w14:paraId="0508A46C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restart"/>
            <w:shd w:val="clear"/>
            <w:vAlign w:val="top"/>
          </w:tcPr>
          <w:p w14:paraId="6D3939F9"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1：±10V</w:t>
            </w:r>
          </w:p>
          <w:p w14:paraId="26A76CE1">
            <w:pP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2:4-20mA正向    3：4-20mA双向</w:t>
            </w:r>
          </w:p>
          <w:p w14:paraId="2D8C0974">
            <w:pPr>
              <w:rPr>
                <w:rFonts w:hint="default" w:ascii="Calibri" w:hAnsi="Calibri" w:eastAsia="宋体" w:cs="黑体"/>
                <w:color w:val="FF0000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3"/>
                <w:szCs w:val="13"/>
                <w:lang w:val="en-US" w:eastAsia="zh-CN" w:bidi="ar-SA"/>
              </w:rPr>
              <w:t>4:0-20mA正向    5：0-20mA双向</w:t>
            </w:r>
          </w:p>
        </w:tc>
        <w:tc>
          <w:tcPr>
            <w:tcW w:w="2040" w:type="dxa"/>
            <w:vAlign w:val="top"/>
          </w:tcPr>
          <w:p w14:paraId="06105A7B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1061</w:t>
            </w:r>
          </w:p>
        </w:tc>
      </w:tr>
      <w:tr w14:paraId="6C0B9B4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DB0605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031</w:t>
            </w:r>
          </w:p>
        </w:tc>
        <w:tc>
          <w:tcPr>
            <w:tcW w:w="1314" w:type="dxa"/>
            <w:vAlign w:val="center"/>
          </w:tcPr>
          <w:p w14:paraId="2782BF18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AO2功能</w:t>
            </w:r>
          </w:p>
        </w:tc>
        <w:tc>
          <w:tcPr>
            <w:tcW w:w="1437" w:type="dxa"/>
            <w:vAlign w:val="center"/>
          </w:tcPr>
          <w:p w14:paraId="0011A132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  <w:vMerge w:val="continue"/>
            <w:vAlign w:val="top"/>
          </w:tcPr>
          <w:p w14:paraId="58E88BD5">
            <w:pPr>
              <w:rPr>
                <w:rFonts w:hint="eastAsia" w:ascii="Calibri" w:hAnsi="Calibri" w:eastAsia="宋体" w:cs="黑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2040" w:type="dxa"/>
            <w:vAlign w:val="top"/>
          </w:tcPr>
          <w:p w14:paraId="3DDF116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1063</w:t>
            </w:r>
          </w:p>
        </w:tc>
      </w:tr>
    </w:tbl>
    <w:p w14:paraId="7387C209"/>
    <w:p w14:paraId="6E5934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1：实时重量W,峰值重量P，02-000参数为S1,02-001参数为S2,零区Z</w:t>
      </w:r>
    </w:p>
    <w:p w14:paraId="4810FA9F">
      <w:pPr>
        <w:ind w:left="420" w:leftChars="0" w:firstLine="420" w:firstLineChars="0"/>
        <w:rPr>
          <w:rFonts w:hint="default"/>
          <w:lang w:val="en-US" w:eastAsia="zh-CN"/>
        </w:rPr>
      </w:pPr>
    </w:p>
    <w:p w14:paraId="5A09820A">
      <w:pPr>
        <w:rPr>
          <w:rFonts w:hint="eastAsia"/>
        </w:rPr>
      </w:pPr>
    </w:p>
    <w:p w14:paraId="166B84D3">
      <w:pPr>
        <w:pStyle w:val="4"/>
      </w:pPr>
      <w:bookmarkStart w:id="17" w:name="_Toc12301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.2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2-</w:t>
      </w:r>
      <w:r>
        <w:rPr>
          <w:rFonts w:hint="eastAsia"/>
          <w:lang w:val="en-US" w:eastAsia="zh-CN"/>
        </w:rPr>
        <w:t>APP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</w:t>
      </w:r>
      <w:bookmarkEnd w:id="17"/>
    </w:p>
    <w:p w14:paraId="6A543515">
      <w:pPr>
        <w:ind w:firstLine="420" w:firstLineChars="200"/>
        <w:rPr>
          <w:rFonts w:hint="eastAsia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4" name="图片 2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5" name="图片 2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26" name="图片 2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02-APP,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27" name="图片 2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</w:t>
      </w:r>
      <w:r>
        <w:rPr>
          <w:rFonts w:hint="eastAsia"/>
          <w:lang w:eastAsia="zh-CN"/>
        </w:rPr>
        <w:t>应用</w:t>
      </w:r>
      <w:r>
        <w:rPr>
          <w:rFonts w:hint="eastAsia"/>
        </w:rPr>
        <w:t>参数显示，包含的参数如下表：</w:t>
      </w:r>
    </w:p>
    <w:p w14:paraId="03347028">
      <w:pPr>
        <w:ind w:firstLine="420" w:firstLineChars="200"/>
      </w:pPr>
    </w:p>
    <w:tbl>
      <w:tblPr>
        <w:tblStyle w:val="16"/>
        <w:tblW w:w="865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00"/>
        <w:gridCol w:w="1860"/>
        <w:gridCol w:w="2518"/>
        <w:gridCol w:w="2069"/>
      </w:tblGrid>
      <w:tr w14:paraId="613326C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</w:tcPr>
          <w:p w14:paraId="20A0D562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00" w:type="dxa"/>
          </w:tcPr>
          <w:p w14:paraId="025C73D1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860" w:type="dxa"/>
          </w:tcPr>
          <w:p w14:paraId="25164E00">
            <w:pPr>
              <w:jc w:val="center"/>
            </w:pPr>
            <w:r>
              <w:rPr>
                <w:rFonts w:hint="eastAsia"/>
              </w:rPr>
              <w:t>缺省(范围)</w:t>
            </w:r>
          </w:p>
        </w:tc>
        <w:tc>
          <w:tcPr>
            <w:tcW w:w="2518" w:type="dxa"/>
          </w:tcPr>
          <w:p w14:paraId="4DE94A0D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2069" w:type="dxa"/>
          </w:tcPr>
          <w:p w14:paraId="4BF7770E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0D2AD07D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22160E1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675BF36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300" w:type="dxa"/>
            <w:vAlign w:val="center"/>
          </w:tcPr>
          <w:p w14:paraId="1AAD5F9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设定点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 w14:paraId="34ABA6F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-9999.99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 w14:paraId="5342B3F2">
            <w:pPr>
              <w:rPr>
                <w:sz w:val="15"/>
                <w:szCs w:val="15"/>
              </w:rPr>
            </w:pPr>
          </w:p>
        </w:tc>
        <w:tc>
          <w:tcPr>
            <w:tcW w:w="2069" w:type="dxa"/>
            <w:vAlign w:val="center"/>
          </w:tcPr>
          <w:p w14:paraId="05F7F4E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1101</w:t>
            </w:r>
          </w:p>
        </w:tc>
      </w:tr>
      <w:tr w14:paraId="5464D15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090A716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300" w:type="dxa"/>
            <w:vAlign w:val="center"/>
          </w:tcPr>
          <w:p w14:paraId="6785A7F5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设定点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860" w:type="dxa"/>
            <w:vAlign w:val="center"/>
          </w:tcPr>
          <w:p w14:paraId="2AB3C55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400.00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-9999.99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 w14:paraId="491AE90B">
            <w:pPr>
              <w:rPr>
                <w:sz w:val="15"/>
                <w:szCs w:val="15"/>
              </w:rPr>
            </w:pPr>
          </w:p>
        </w:tc>
        <w:tc>
          <w:tcPr>
            <w:tcW w:w="2069" w:type="dxa"/>
          </w:tcPr>
          <w:p w14:paraId="7EDE1D4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</w:tr>
      <w:tr w14:paraId="40E5BB8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1DFC117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300" w:type="dxa"/>
            <w:vAlign w:val="center"/>
          </w:tcPr>
          <w:p w14:paraId="2E3F2935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零区</w:t>
            </w:r>
          </w:p>
        </w:tc>
        <w:tc>
          <w:tcPr>
            <w:tcW w:w="1860" w:type="dxa"/>
            <w:vAlign w:val="center"/>
          </w:tcPr>
          <w:p w14:paraId="3D2F6D7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10.00</w:t>
            </w: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9999.99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 w14:paraId="78539C5D"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峰值自动触发时的触发点</w:t>
            </w:r>
          </w:p>
        </w:tc>
        <w:tc>
          <w:tcPr>
            <w:tcW w:w="2069" w:type="dxa"/>
          </w:tcPr>
          <w:p w14:paraId="00B93D2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1105</w:t>
            </w:r>
          </w:p>
        </w:tc>
      </w:tr>
      <w:tr w14:paraId="59DA946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02F1CF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1300" w:type="dxa"/>
            <w:vAlign w:val="center"/>
          </w:tcPr>
          <w:p w14:paraId="1C9F89ED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峰值最小时间</w:t>
            </w:r>
          </w:p>
        </w:tc>
        <w:tc>
          <w:tcPr>
            <w:tcW w:w="1860" w:type="dxa"/>
            <w:vAlign w:val="center"/>
          </w:tcPr>
          <w:p w14:paraId="562D41D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  <w:lang w:eastAsia="zh-CN"/>
              </w:rPr>
              <w:t>.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/>
                <w:sz w:val="15"/>
                <w:szCs w:val="15"/>
              </w:rPr>
              <w:t>(0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.00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9.99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 w14:paraId="3E85DD5E"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峰值检测的最小时间</w:t>
            </w:r>
          </w:p>
        </w:tc>
        <w:tc>
          <w:tcPr>
            <w:tcW w:w="2069" w:type="dxa"/>
          </w:tcPr>
          <w:p w14:paraId="5F653E9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1107</w:t>
            </w:r>
          </w:p>
        </w:tc>
      </w:tr>
      <w:tr w14:paraId="3B01BC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216E204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  <w:lang w:val="en-US" w:eastAsia="zh-CN"/>
              </w:rPr>
              <w:t>004</w:t>
            </w:r>
          </w:p>
        </w:tc>
        <w:tc>
          <w:tcPr>
            <w:tcW w:w="1300" w:type="dxa"/>
            <w:vAlign w:val="center"/>
          </w:tcPr>
          <w:p w14:paraId="3BE964C0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应用功能</w:t>
            </w:r>
          </w:p>
        </w:tc>
        <w:tc>
          <w:tcPr>
            <w:tcW w:w="1860" w:type="dxa"/>
            <w:vAlign w:val="center"/>
          </w:tcPr>
          <w:p w14:paraId="5330700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518" w:type="dxa"/>
          </w:tcPr>
          <w:p w14:paraId="56A82F0E"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0:实时值  1：峰值</w:t>
            </w:r>
          </w:p>
        </w:tc>
        <w:tc>
          <w:tcPr>
            <w:tcW w:w="2069" w:type="dxa"/>
          </w:tcPr>
          <w:p w14:paraId="5DC8017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1109</w:t>
            </w:r>
          </w:p>
        </w:tc>
      </w:tr>
      <w:tr w14:paraId="5E03A3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" w:type="dxa"/>
            <w:vAlign w:val="center"/>
          </w:tcPr>
          <w:p w14:paraId="3EE0D4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02-00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00" w:type="dxa"/>
            <w:vAlign w:val="center"/>
          </w:tcPr>
          <w:p w14:paraId="34895038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温度补偿量</w:t>
            </w:r>
          </w:p>
        </w:tc>
        <w:tc>
          <w:tcPr>
            <w:tcW w:w="1860" w:type="dxa"/>
            <w:vAlign w:val="center"/>
          </w:tcPr>
          <w:p w14:paraId="06812256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0(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-9999~9999</w:t>
            </w:r>
            <w:r>
              <w:rPr>
                <w:rFonts w:hint="eastAsia"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2518" w:type="dxa"/>
            <w:vAlign w:val="top"/>
          </w:tcPr>
          <w:p w14:paraId="1DC3DA3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每摄氏度的采样值补偿量</w:t>
            </w:r>
          </w:p>
        </w:tc>
        <w:tc>
          <w:tcPr>
            <w:tcW w:w="2069" w:type="dxa"/>
            <w:vAlign w:val="top"/>
          </w:tcPr>
          <w:p w14:paraId="5F319B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</w:tbl>
    <w:p w14:paraId="01F7A6A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注意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1：当设置为峰值时，模块显示区域显示为峰值</w:t>
      </w:r>
    </w:p>
    <w:p w14:paraId="3BC49C85"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2：以上所有参数都是32位整形数据</w:t>
      </w:r>
    </w:p>
    <w:p w14:paraId="709D89E7">
      <w:pPr>
        <w:ind w:left="42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3：原则上不要通过通讯操作通讯相关参数</w:t>
      </w:r>
    </w:p>
    <w:p w14:paraId="5BDDEF14">
      <w:pPr>
        <w:pStyle w:val="4"/>
      </w:pPr>
      <w:bookmarkStart w:id="18" w:name="_Toc355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.3  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CAL</w:t>
      </w:r>
      <w:r>
        <w:rPr>
          <w:rFonts w:hint="eastAsia"/>
        </w:rPr>
        <w:t xml:space="preserve"> 系统操作</w:t>
      </w:r>
      <w:bookmarkEnd w:id="18"/>
    </w:p>
    <w:p w14:paraId="3B8EFB06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03-CAL,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 w14:paraId="617361D5"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7A1970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</w:tcPr>
          <w:p w14:paraId="2FF357F1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1048BF45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370ECF1B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13DE36F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7B23A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 w14:paraId="3A1BC0F3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校零</w:t>
            </w:r>
          </w:p>
        </w:tc>
        <w:tc>
          <w:tcPr>
            <w:tcW w:w="3827" w:type="dxa"/>
            <w:vAlign w:val="center"/>
          </w:tcPr>
          <w:p w14:paraId="1C659A56">
            <w:pPr>
              <w:jc w:val="left"/>
              <w:rPr>
                <w:sz w:val="13"/>
                <w:szCs w:val="13"/>
              </w:rPr>
            </w:pPr>
          </w:p>
        </w:tc>
      </w:tr>
      <w:tr w14:paraId="33B71B6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AE6F9F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 w14:paraId="53F879B5">
            <w:pPr>
              <w:jc w:val="center"/>
            </w:pPr>
            <w:r>
              <w:rPr>
                <w:rFonts w:hint="eastAsia"/>
                <w:lang w:eastAsia="zh-CN"/>
              </w:rPr>
              <w:t>校满</w:t>
            </w:r>
          </w:p>
        </w:tc>
        <w:tc>
          <w:tcPr>
            <w:tcW w:w="3827" w:type="dxa"/>
            <w:vAlign w:val="center"/>
          </w:tcPr>
          <w:p w14:paraId="25E1DE74">
            <w:pPr>
              <w:jc w:val="left"/>
              <w:rPr>
                <w:sz w:val="13"/>
                <w:szCs w:val="13"/>
              </w:rPr>
            </w:pPr>
          </w:p>
        </w:tc>
      </w:tr>
      <w:tr w14:paraId="638CB38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058C4C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 w14:paraId="30E412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分段调整</w:t>
            </w:r>
          </w:p>
        </w:tc>
        <w:tc>
          <w:tcPr>
            <w:tcW w:w="3827" w:type="dxa"/>
            <w:vAlign w:val="center"/>
          </w:tcPr>
          <w:p w14:paraId="03ED84AB">
            <w:pPr>
              <w:jc w:val="left"/>
              <w:rPr>
                <w:sz w:val="13"/>
                <w:szCs w:val="13"/>
              </w:rPr>
            </w:pPr>
          </w:p>
        </w:tc>
      </w:tr>
    </w:tbl>
    <w:p w14:paraId="1F3E6F9F"/>
    <w:p w14:paraId="68610BEA"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校零：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，显示采样值，此时再按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3秒倒计时，计时结束，自动保存零点，并且返回0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000</w:t>
      </w:r>
    </w:p>
    <w:p w14:paraId="2B678620">
      <w:pPr>
        <w:ind w:left="630" w:hanging="632" w:hangingChars="3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校满：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001时，先在称台上放重物（砝码），再按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，输入重物的重量，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确认，此时将显示重物重量。如果信号有错，将提示</w:t>
      </w:r>
      <w:r>
        <w:rPr>
          <w:rFonts w:hint="eastAsia"/>
          <w:lang w:val="en-US" w:eastAsia="zh-CN"/>
        </w:rPr>
        <w:t>ERR错误。此时，再按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，显示</w:t>
      </w:r>
      <w:r>
        <w:rPr>
          <w:rFonts w:hint="eastAsia"/>
          <w:lang w:val="en-US" w:eastAsia="zh-CN"/>
        </w:rPr>
        <w:t>3秒倒计时，计时结束，自动保存满度系数值，并且返回0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001。</w:t>
      </w:r>
    </w:p>
    <w:p w14:paraId="36613471">
      <w:pPr>
        <w:ind w:left="630" w:hanging="632" w:hangingChars="300"/>
        <w:rPr>
          <w:rFonts w:hint="eastAsia" w:ascii="宋体" w:hAnsi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分段调整：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7" name="图片 3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，可以选择</w:t>
      </w:r>
      <w:r>
        <w:rPr>
          <w:rFonts w:hint="eastAsia"/>
          <w:lang w:val="en-US" w:eastAsia="zh-CN"/>
        </w:rPr>
        <w:t>0和1。当选择0，并按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38" name="图片 3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，此时显示原始重量值。根据实际需要，按照从小到大，记录需要进行分段调整的重量点。然后按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39" name="图片 3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返回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002显示，再按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0" name="图片 4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，选择</w:t>
      </w:r>
      <w:r>
        <w:rPr>
          <w:rFonts w:hint="eastAsia"/>
          <w:lang w:val="en-US" w:eastAsia="zh-CN"/>
        </w:rPr>
        <w:t>1，并按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1" name="图片 4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。此时提示</w:t>
      </w:r>
      <w:r>
        <w:rPr>
          <w:rFonts w:hint="eastAsia"/>
          <w:lang w:val="en-US" w:eastAsia="zh-CN"/>
        </w:rPr>
        <w:t>Pr--xx,表示输入原始重量值；</w:t>
      </w:r>
      <w:r>
        <w:rPr>
          <w:rFonts w:hint="eastAsia"/>
          <w:lang w:eastAsia="zh-CN"/>
        </w:rPr>
        <w:t>提示</w:t>
      </w:r>
      <w:r>
        <w:rPr>
          <w:rFonts w:hint="eastAsia"/>
          <w:lang w:val="en-US" w:eastAsia="zh-CN"/>
        </w:rPr>
        <w:t>co--xx，表示输入调整系数。xx表示修正的点序号，可以通过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2" name="图片 42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3" name="图片 43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来改变。调整系数</w:t>
      </w:r>
      <w:r>
        <w:rPr>
          <w:rFonts w:hint="eastAsia" w:ascii="宋体" w:hAnsi="宋体"/>
          <w:lang w:val="en-US" w:eastAsia="zh-CN"/>
        </w:rPr>
        <w:t>=实际重量/原始重量，计算保留4个小数点。</w:t>
      </w:r>
    </w:p>
    <w:p w14:paraId="6C8E7834">
      <w:pPr>
        <w:pStyle w:val="4"/>
        <w:rPr>
          <w:rFonts w:hint="eastAsia"/>
          <w:lang w:eastAsia="zh-CN"/>
        </w:rPr>
      </w:pPr>
      <w:bookmarkStart w:id="19" w:name="_Toc30276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INF</w:t>
      </w:r>
      <w:r>
        <w:rPr>
          <w:rFonts w:hint="eastAsia"/>
        </w:rPr>
        <w:t xml:space="preserve"> 系统</w:t>
      </w:r>
      <w:r>
        <w:rPr>
          <w:rFonts w:hint="eastAsia"/>
          <w:lang w:eastAsia="zh-CN"/>
        </w:rPr>
        <w:t>信息</w:t>
      </w:r>
      <w:bookmarkEnd w:id="19"/>
    </w:p>
    <w:p w14:paraId="68508510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当显示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</w:t>
      </w:r>
      <w:r>
        <w:rPr>
          <w:rFonts w:hint="eastAsia" w:ascii="宋体" w:hAnsi="宋体"/>
          <w:lang w:eastAsia="zh-CN"/>
        </w:rPr>
        <w:t>显示为</w:t>
      </w:r>
      <w:r>
        <w:rPr>
          <w:rFonts w:hint="eastAsia" w:ascii="宋体" w:hAnsi="宋体"/>
          <w:lang w:val="en-US" w:eastAsia="zh-CN"/>
        </w:rPr>
        <w:t>04-INF,</w:t>
      </w:r>
      <w:r>
        <w:rPr>
          <w:rFonts w:hint="eastAsia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进入模块</w:t>
      </w:r>
      <w:r>
        <w:rPr>
          <w:rFonts w:hint="eastAsia"/>
        </w:rPr>
        <w:t>的功能操作，例如</w:t>
      </w:r>
      <w:r>
        <w:rPr>
          <w:rFonts w:hint="eastAsia"/>
          <w:lang w:eastAsia="zh-CN"/>
        </w:rPr>
        <w:t>校零、校满</w:t>
      </w:r>
      <w:r>
        <w:rPr>
          <w:rFonts w:hint="eastAsia"/>
        </w:rPr>
        <w:t>等。包含的操作如下表：</w:t>
      </w:r>
    </w:p>
    <w:p w14:paraId="1D3C9BA1">
      <w:pPr>
        <w:rPr>
          <w:rFonts w:hint="eastAsia"/>
          <w:lang w:eastAsia="zh-CN"/>
        </w:rPr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7221943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90BA6E5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2C5A6F74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66D6B812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0E4FDA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60050A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000</w:t>
            </w:r>
          </w:p>
        </w:tc>
        <w:tc>
          <w:tcPr>
            <w:tcW w:w="1635" w:type="dxa"/>
          </w:tcPr>
          <w:p w14:paraId="7DA76F54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lang w:eastAsia="zh-CN"/>
              </w:rPr>
              <w:t>版本等查询</w:t>
            </w:r>
          </w:p>
        </w:tc>
        <w:tc>
          <w:tcPr>
            <w:tcW w:w="3827" w:type="dxa"/>
            <w:vAlign w:val="center"/>
          </w:tcPr>
          <w:p w14:paraId="3C9DDB8F"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查询版本、仪表错误等信息</w:t>
            </w:r>
          </w:p>
        </w:tc>
      </w:tr>
      <w:tr w14:paraId="3E3E7E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761BACF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1635" w:type="dxa"/>
          </w:tcPr>
          <w:p w14:paraId="3749919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备用</w:t>
            </w:r>
          </w:p>
        </w:tc>
        <w:tc>
          <w:tcPr>
            <w:tcW w:w="3827" w:type="dxa"/>
            <w:vAlign w:val="center"/>
          </w:tcPr>
          <w:p w14:paraId="20AE1B0B">
            <w:pPr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</w:tr>
      <w:tr w14:paraId="6DC07D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77DD25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1635" w:type="dxa"/>
          </w:tcPr>
          <w:p w14:paraId="49985B9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出厂测试</w:t>
            </w:r>
          </w:p>
        </w:tc>
        <w:tc>
          <w:tcPr>
            <w:tcW w:w="3827" w:type="dxa"/>
            <w:vAlign w:val="center"/>
          </w:tcPr>
          <w:p w14:paraId="066B9238">
            <w:pPr>
              <w:jc w:val="lef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出厂测试以及相关出厂操作</w:t>
            </w:r>
          </w:p>
        </w:tc>
      </w:tr>
    </w:tbl>
    <w:p w14:paraId="10D85FDF">
      <w:pPr>
        <w:rPr>
          <w:rFonts w:hint="eastAsia"/>
          <w:lang w:val="en-US" w:eastAsia="zh-CN"/>
        </w:rPr>
      </w:pPr>
    </w:p>
    <w:p w14:paraId="1F0054D5">
      <w:pPr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版本等查询：</w:t>
      </w:r>
      <w:r>
        <w:rPr>
          <w:rFonts w:hint="eastAsia"/>
          <w:b w:val="0"/>
          <w:bCs w:val="0"/>
          <w:color w:val="auto"/>
          <w:lang w:eastAsia="zh-CN"/>
        </w:rPr>
        <w:t>仅供厂家使用</w:t>
      </w:r>
    </w:p>
    <w:p w14:paraId="403CA17E">
      <w:pPr>
        <w:rPr>
          <w:rFonts w:hint="eastAsia" w:ascii="宋体" w:hAnsi="宋体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出厂测试：</w:t>
      </w:r>
      <w:r>
        <w:rPr>
          <w:rFonts w:hint="eastAsia"/>
          <w:lang w:eastAsia="zh-CN"/>
        </w:rPr>
        <w:t>当显示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002时，按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，之后可通过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lang w:eastAsia="zh-CN"/>
        </w:rPr>
        <w:t>循环显示采样值</w:t>
      </w:r>
      <w:r>
        <w:rPr>
          <w:rFonts w:hint="eastAsia" w:ascii="宋体" w:hAnsi="宋体"/>
          <w:lang w:val="en-US" w:eastAsia="zh-CN"/>
        </w:rPr>
        <w:t>/温度</w:t>
      </w:r>
      <w:r>
        <w:rPr>
          <w:rFonts w:hint="eastAsia" w:ascii="宋体" w:hAnsi="宋体"/>
          <w:lang w:eastAsia="zh-CN"/>
        </w:rPr>
        <w:t>、“dI-xxx”、“do-  x”、“--Ao1-”、“--Ao2-”、“--CAL-”。</w:t>
      </w:r>
    </w:p>
    <w:p w14:paraId="1030667E"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采样值</w:t>
      </w:r>
      <w:r>
        <w:rPr>
          <w:rFonts w:hint="eastAsia" w:ascii="宋体" w:hAnsi="宋体"/>
          <w:lang w:val="en-US" w:eastAsia="zh-CN"/>
        </w:rPr>
        <w:t>/温度自动循环显示，提示符tE表示温度。</w:t>
      </w:r>
    </w:p>
    <w:p w14:paraId="0581074D">
      <w:pPr>
        <w:rPr>
          <w:rFonts w:hint="eastAsia" w:ascii="宋体" w:hAnsi="宋体"/>
          <w:lang w:eastAsia="zh-CN"/>
        </w:rPr>
      </w:pPr>
    </w:p>
    <w:p w14:paraId="5A0CB64F"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dI-xxx</w:t>
      </w:r>
      <w:r>
        <w:rPr>
          <w:rFonts w:hint="eastAsia" w:ascii="宋体" w:hAnsi="宋体"/>
          <w:lang w:eastAsia="zh-CN"/>
        </w:rPr>
        <w:t>”为开入状态显示</w:t>
      </w:r>
      <w:r>
        <w:rPr>
          <w:rFonts w:hint="eastAsia" w:ascii="宋体" w:hAnsi="宋体"/>
          <w:lang w:val="en-US" w:eastAsia="zh-CN"/>
        </w:rPr>
        <w:t>,xxx便是BI1,BI2。</w:t>
      </w:r>
    </w:p>
    <w:p w14:paraId="1212A588">
      <w:pPr>
        <w:ind w:firstLine="42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do-  x</w:t>
      </w:r>
      <w:r>
        <w:rPr>
          <w:rFonts w:hint="eastAsia" w:ascii="宋体" w:hAnsi="宋体"/>
          <w:lang w:eastAsia="zh-CN"/>
        </w:rPr>
        <w:t>”为开出状态显示</w:t>
      </w:r>
      <w:r>
        <w:rPr>
          <w:rFonts w:hint="eastAsia" w:ascii="宋体" w:hAnsi="宋体"/>
          <w:lang w:val="en-US" w:eastAsia="zh-CN"/>
        </w:rPr>
        <w:t>,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7" name="图片 5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，可使得</w:t>
      </w:r>
      <w:r>
        <w:rPr>
          <w:rFonts w:hint="eastAsia"/>
          <w:lang w:val="en-US" w:eastAsia="zh-CN"/>
        </w:rPr>
        <w:t>x改变，1-2分别表示BO1,BO2,为0则无输出</w:t>
      </w:r>
      <w:r>
        <w:rPr>
          <w:rFonts w:hint="eastAsia" w:ascii="宋体" w:hAnsi="宋体"/>
          <w:lang w:val="en-US" w:eastAsia="zh-CN"/>
        </w:rPr>
        <w:t>。</w:t>
      </w:r>
    </w:p>
    <w:p w14:paraId="1B36091B">
      <w:pPr>
        <w:ind w:firstLine="420"/>
        <w:rPr>
          <w:rFonts w:hint="eastAsia"/>
          <w:lang w:eastAsia="zh-CN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--Ao1-</w:t>
      </w:r>
      <w:r>
        <w:rPr>
          <w:rFonts w:hint="eastAsia" w:ascii="宋体" w:hAnsi="宋体"/>
          <w:lang w:eastAsia="zh-CN"/>
        </w:rPr>
        <w:t>”“</w:t>
      </w:r>
      <w:r>
        <w:rPr>
          <w:rFonts w:hint="eastAsia" w:ascii="宋体" w:hAnsi="宋体"/>
          <w:lang w:val="en-US" w:eastAsia="zh-CN"/>
        </w:rPr>
        <w:t>--Ao2-</w:t>
      </w:r>
      <w:r>
        <w:rPr>
          <w:rFonts w:hint="eastAsia" w:ascii="宋体" w:hAnsi="宋体"/>
          <w:lang w:eastAsia="zh-CN"/>
        </w:rPr>
        <w:t>”为</w:t>
      </w:r>
      <w:r>
        <w:rPr>
          <w:rFonts w:hint="eastAsia" w:ascii="宋体" w:hAnsi="宋体"/>
          <w:lang w:val="en-US" w:eastAsia="zh-CN"/>
        </w:rPr>
        <w:t>AO零/满点设置，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8" name="图片 5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。“</w:t>
      </w:r>
      <w:r>
        <w:rPr>
          <w:rFonts w:hint="eastAsia"/>
          <w:lang w:val="en-US" w:eastAsia="zh-CN"/>
        </w:rPr>
        <w:t>Z xxxx</w:t>
      </w:r>
      <w:r>
        <w:rPr>
          <w:rFonts w:hint="eastAsia"/>
          <w:lang w:eastAsia="zh-CN"/>
        </w:rPr>
        <w:t>”输入零点，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59" name="图片 59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保存后，“</w:t>
      </w:r>
      <w:r>
        <w:rPr>
          <w:rFonts w:hint="eastAsia"/>
          <w:lang w:val="en-US" w:eastAsia="zh-CN"/>
        </w:rPr>
        <w:t>F xxxx</w:t>
      </w:r>
      <w:r>
        <w:rPr>
          <w:rFonts w:hint="eastAsia"/>
          <w:lang w:eastAsia="zh-CN"/>
        </w:rPr>
        <w:t>”输入满点，调整好后</w:t>
      </w:r>
      <w:r>
        <w:rPr>
          <w:rFonts w:hint="eastAsia"/>
          <w:lang w:val="en-US" w:eastAsia="zh-CN"/>
        </w:rPr>
        <w:t>按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7490" cy="212090"/>
            <wp:effectExtent l="0" t="0" r="10160" b="16510"/>
            <wp:docPr id="60" name="图片 6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</w:t>
      </w:r>
      <w:r>
        <w:rPr>
          <w:rFonts w:hint="eastAsia"/>
          <w:lang w:eastAsia="zh-CN"/>
        </w:rPr>
        <w:t>保存。在调整数值之时，可以同时用万用表测力输出电压</w:t>
      </w:r>
      <w:r>
        <w:rPr>
          <w:rFonts w:hint="eastAsia"/>
          <w:lang w:val="en-US" w:eastAsia="zh-CN"/>
        </w:rPr>
        <w:t>/电流</w:t>
      </w:r>
      <w:r>
        <w:rPr>
          <w:rFonts w:hint="eastAsia"/>
          <w:lang w:eastAsia="zh-CN"/>
        </w:rPr>
        <w:t>值是否正确。（详细说明见下方模拟量调整步奏）</w:t>
      </w:r>
    </w:p>
    <w:p w14:paraId="596F978B"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“--CAL-”出厂仪表校准：先进入01-0</w:t>
      </w:r>
      <w:r>
        <w:rPr>
          <w:rFonts w:hint="eastAsia"/>
          <w:lang w:val="en-US" w:eastAsia="zh-CN"/>
        </w:rPr>
        <w:t>04</w:t>
      </w:r>
      <w:r>
        <w:rPr>
          <w:rFonts w:hint="eastAsia"/>
          <w:lang w:eastAsia="zh-CN"/>
        </w:rPr>
        <w:t>和01-0</w:t>
      </w:r>
      <w:r>
        <w:rPr>
          <w:rFonts w:hint="eastAsia"/>
          <w:lang w:val="en-US" w:eastAsia="zh-CN"/>
        </w:rPr>
        <w:t>05</w:t>
      </w:r>
      <w:r>
        <w:rPr>
          <w:rFonts w:hint="eastAsia"/>
          <w:lang w:eastAsia="zh-CN"/>
        </w:rPr>
        <w:t>设置相关参数，然后进入本菜单按</w:t>
      </w:r>
      <w:r>
        <w:rPr>
          <w:rFonts w:hint="eastAsia"/>
          <w:lang w:eastAsia="zh-CN"/>
        </w:rPr>
        <w:drawing>
          <wp:inline distT="0" distB="0" distL="114300" distR="114300">
            <wp:extent cx="240030" cy="210820"/>
            <wp:effectExtent l="0" t="0" r="1270" b="5080"/>
            <wp:docPr id="53" name="图片 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键进入，此时显示采样值，保持称台空载，按</w:t>
      </w:r>
      <w:r>
        <w:rPr>
          <w:rFonts w:hint="eastAsia"/>
          <w:lang w:eastAsia="zh-CN"/>
        </w:rPr>
        <w:drawing>
          <wp:inline distT="0" distB="0" distL="114300" distR="114300">
            <wp:extent cx="240030" cy="210820"/>
            <wp:effectExtent l="0" t="0" r="1270" b="5080"/>
            <wp:docPr id="62" name="图片 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键，进入输入重量界面,放砝码，并输入砝码重量，按</w:t>
      </w:r>
      <w:r>
        <w:rPr>
          <w:rFonts w:hint="eastAsia"/>
          <w:lang w:eastAsia="zh-CN"/>
        </w:rPr>
        <w:drawing>
          <wp:inline distT="0" distB="0" distL="114300" distR="114300">
            <wp:extent cx="240030" cy="210820"/>
            <wp:effectExtent l="0" t="0" r="1270" b="5080"/>
            <wp:docPr id="63" name="图片 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键显示修正值，再次按</w:t>
      </w:r>
      <w:r>
        <w:rPr>
          <w:rFonts w:hint="eastAsia"/>
          <w:lang w:eastAsia="zh-CN"/>
        </w:rPr>
        <w:drawing>
          <wp:inline distT="0" distB="0" distL="114300" distR="114300">
            <wp:extent cx="240030" cy="210820"/>
            <wp:effectExtent l="0" t="0" r="1270" b="5080"/>
            <wp:docPr id="74" name="图片 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" descr="1575808125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键保存后自动返回“--CAL-”。</w:t>
      </w:r>
    </w:p>
    <w:p w14:paraId="7015BDED">
      <w:pPr>
        <w:ind w:firstLine="420"/>
        <w:rPr>
          <w:rFonts w:hint="default"/>
          <w:lang w:val="en-US"/>
        </w:rPr>
      </w:pPr>
      <w:r>
        <w:rPr>
          <w:rFonts w:hint="eastAsia" w:ascii="宋体" w:hAnsi="宋体"/>
          <w:lang w:eastAsia="zh-CN"/>
        </w:rPr>
        <w:t>“</w:t>
      </w:r>
      <w:r>
        <w:rPr>
          <w:rFonts w:hint="eastAsia" w:ascii="宋体" w:hAnsi="宋体"/>
          <w:lang w:val="en-US" w:eastAsia="zh-CN"/>
        </w:rPr>
        <w:t>Errxxx</w:t>
      </w:r>
      <w:r>
        <w:rPr>
          <w:rFonts w:hint="eastAsia" w:ascii="宋体" w:hAnsi="宋体"/>
          <w:lang w:eastAsia="zh-CN"/>
        </w:rPr>
        <w:t>”是传感器错误查询，非</w:t>
      </w:r>
      <w:r>
        <w:rPr>
          <w:rFonts w:hint="eastAsia" w:ascii="宋体" w:hAnsi="宋体"/>
          <w:lang w:val="en-US" w:eastAsia="zh-CN"/>
        </w:rPr>
        <w:t>0表示有传感器错误。Bit0,传感器激励断线；bit2,溢出，此时可能信号线断或传感器故障；bit3，采样模块故障；</w:t>
      </w:r>
    </w:p>
    <w:p w14:paraId="07C8E589">
      <w:pPr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模拟量调整步骤</w:t>
      </w:r>
    </w:p>
    <w:tbl>
      <w:tblPr>
        <w:tblStyle w:val="17"/>
        <w:tblW w:w="9172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050"/>
        <w:gridCol w:w="6739"/>
      </w:tblGrid>
      <w:tr w14:paraId="0CD9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3" w:type="dxa"/>
          </w:tcPr>
          <w:p w14:paraId="24ACDE28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步骤</w:t>
            </w:r>
          </w:p>
        </w:tc>
        <w:tc>
          <w:tcPr>
            <w:tcW w:w="1050" w:type="dxa"/>
          </w:tcPr>
          <w:p w14:paraId="7DA3AA8F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</w:t>
            </w:r>
          </w:p>
        </w:tc>
        <w:tc>
          <w:tcPr>
            <w:tcW w:w="6739" w:type="dxa"/>
          </w:tcPr>
          <w:p w14:paraId="58B6DAE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描述</w:t>
            </w:r>
          </w:p>
        </w:tc>
      </w:tr>
      <w:tr w14:paraId="198E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 w14:paraId="01605C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</w:tcPr>
          <w:p w14:paraId="2DB7FAB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量程调整</w:t>
            </w:r>
          </w:p>
        </w:tc>
        <w:tc>
          <w:tcPr>
            <w:tcW w:w="6739" w:type="dxa"/>
          </w:tcPr>
          <w:p w14:paraId="7470597D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13360"/>
                  <wp:effectExtent l="0" t="0" r="11430" b="15240"/>
                  <wp:docPr id="75" name="图片 75" descr="15758080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157580805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仪表显示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000000，按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76" name="图片 76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参数值光标移位，按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77" name="图片 77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修改参数，输入密码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000123按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78" name="图片 78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保存密码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,再按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13360"/>
                  <wp:effectExtent l="0" t="0" r="11430" b="15240"/>
                  <wp:docPr id="1" name="图片 1" descr="15758080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7580805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进入菜单显示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01-SEt</w:t>
            </w:r>
            <w:r>
              <w:rPr>
                <w:rFonts w:hint="eastAsia"/>
                <w:sz w:val="22"/>
                <w:szCs w:val="24"/>
                <w:lang w:eastAsia="zh-CN"/>
              </w:rPr>
              <w:t>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79" name="图片 79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80" name="图片 80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找到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01-001，按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81" name="图片 81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进入参数输入传感器实际量程。备注：如多个传感器配合使用需要输入多个传感器的量程总和。</w:t>
            </w:r>
          </w:p>
        </w:tc>
      </w:tr>
      <w:tr w14:paraId="7DFF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1383" w:type="dxa"/>
          </w:tcPr>
          <w:p w14:paraId="66E8CE2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</w:tcPr>
          <w:p w14:paraId="213D8887"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模拟量零点调整</w:t>
            </w:r>
          </w:p>
        </w:tc>
        <w:tc>
          <w:tcPr>
            <w:tcW w:w="6739" w:type="dxa"/>
          </w:tcPr>
          <w:p w14:paraId="093A3013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输入密码后主界面按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13360"/>
                  <wp:effectExtent l="0" t="0" r="11430" b="15240"/>
                  <wp:docPr id="2" name="图片 2" descr="15758080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7580805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进入菜单显示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01-SEt</w:t>
            </w:r>
            <w:r>
              <w:rPr>
                <w:rFonts w:hint="eastAsia"/>
                <w:sz w:val="22"/>
                <w:szCs w:val="24"/>
                <w:lang w:eastAsia="zh-CN"/>
              </w:rPr>
              <w:t>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61" name="图片 61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找到</w:t>
            </w:r>
            <w:r>
              <w:rPr>
                <w:rFonts w:hint="eastAsia" w:ascii="宋体" w:hAnsi="宋体"/>
                <w:sz w:val="22"/>
                <w:szCs w:val="24"/>
              </w:rPr>
              <w:t>04-INF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49" name="图片 49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进入子菜单，按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50" name="图片 50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找到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04-002按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4" name="图片 64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进入出现一串数字后按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65" name="图片 65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找到</w:t>
            </w:r>
            <w:r>
              <w:rPr>
                <w:rFonts w:hint="eastAsia" w:ascii="宋体" w:hAnsi="宋体"/>
                <w:sz w:val="22"/>
                <w:szCs w:val="24"/>
              </w:rPr>
              <w:t>--Ao--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6" name="图片 66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进入，显示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Z****此时配合万用表，红表笔接1号端子模拟量正极，黑表笔接2号端子模拟量负极，观察万用表，调整Z****参数值，按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69" name="图片 69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参数值光标移位，按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70" name="图片 70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修改参数，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万用表数值会根据参数值的调整而变化，调整参数到接近于4mA或者0V后按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7" name="图片 67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保存。模拟量零点调整结束。</w:t>
            </w:r>
          </w:p>
        </w:tc>
      </w:tr>
      <w:tr w14:paraId="51EC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 w14:paraId="0337A15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</w:tcPr>
          <w:p w14:paraId="3496509C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模拟量满度调整</w:t>
            </w:r>
          </w:p>
        </w:tc>
        <w:tc>
          <w:tcPr>
            <w:tcW w:w="6739" w:type="dxa"/>
          </w:tcPr>
          <w:p w14:paraId="36881A2E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接步奏</w:t>
            </w:r>
            <w:r>
              <w:rPr>
                <w:rFonts w:hint="eastAsia"/>
                <w:vertAlign w:val="baseline"/>
                <w:lang w:val="en-US" w:eastAsia="zh-CN"/>
              </w:rPr>
              <w:t>2调整完零点按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68" name="图片 68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保存后仪表显示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F****进入模拟量满度调整，配合万用表调整F****参数值，按</w:t>
            </w:r>
            <w:r>
              <w:rPr>
                <w:rFonts w:ascii="宋体" w:hAnsi="宋体"/>
                <w:sz w:val="22"/>
                <w:szCs w:val="24"/>
              </w:rPr>
              <w:drawing>
                <wp:inline distT="0" distB="0" distL="114300" distR="114300">
                  <wp:extent cx="228600" cy="205740"/>
                  <wp:effectExtent l="0" t="0" r="0" b="3810"/>
                  <wp:docPr id="71" name="图片 71" descr="1575808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157580810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参数值光标移位，按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28600" cy="213360"/>
                  <wp:effectExtent l="0" t="0" r="0" b="15240"/>
                  <wp:docPr id="72" name="图片 72" descr="15758080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1575808085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修改参数，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万用表数值会根据参数值的调整而变化，调整参数到接近于20mA或者10V后按</w:t>
            </w:r>
            <w:r>
              <w:rPr>
                <w:sz w:val="22"/>
                <w:szCs w:val="24"/>
              </w:rPr>
              <w:drawing>
                <wp:inline distT="0" distB="0" distL="114300" distR="114300">
                  <wp:extent cx="236220" cy="205740"/>
                  <wp:effectExtent l="0" t="0" r="11430" b="3810"/>
                  <wp:docPr id="73" name="图片 73" descr="15758081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15758081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4"/>
                <w:lang w:eastAsia="zh-CN"/>
              </w:rPr>
              <w:t>保存。模拟量满度调整结束。</w:t>
            </w:r>
          </w:p>
        </w:tc>
      </w:tr>
    </w:tbl>
    <w:p w14:paraId="4F0A0EA6"/>
    <w:p w14:paraId="3B854B69">
      <w:pPr>
        <w:pStyle w:val="2"/>
        <w:jc w:val="center"/>
      </w:pPr>
      <w:bookmarkStart w:id="20" w:name="_Toc1826"/>
      <w:r>
        <w:rPr>
          <w:rFonts w:hint="eastAsia"/>
        </w:rPr>
        <w:t>第三章  辅助说明</w:t>
      </w:r>
      <w:bookmarkEnd w:id="20"/>
    </w:p>
    <w:p w14:paraId="6123C9A7">
      <w:pPr>
        <w:pStyle w:val="3"/>
        <w:rPr>
          <w:rFonts w:hint="eastAsia"/>
        </w:rPr>
      </w:pPr>
      <w:bookmarkStart w:id="21" w:name="_Toc18292"/>
      <w:r>
        <w:rPr>
          <w:rFonts w:hint="eastAsia"/>
        </w:rPr>
        <w:t>3.1 modbus通讯协议</w:t>
      </w:r>
      <w:bookmarkEnd w:id="21"/>
    </w:p>
    <w:p w14:paraId="45A25B97">
      <w:bookmarkStart w:id="22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2"/>
    </w:p>
    <w:tbl>
      <w:tblPr>
        <w:tblStyle w:val="16"/>
        <w:tblW w:w="8432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869"/>
      </w:tblGrid>
      <w:tr w14:paraId="49D6D5F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1C28932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 w14:paraId="07A50C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数据类</w:t>
            </w:r>
            <w:r>
              <w:rPr>
                <w:rFonts w:hint="eastAsia"/>
                <w:lang w:eastAsia="zh-CN"/>
              </w:rPr>
              <w:t>长度</w:t>
            </w:r>
          </w:p>
        </w:tc>
        <w:tc>
          <w:tcPr>
            <w:tcW w:w="2976" w:type="dxa"/>
          </w:tcPr>
          <w:p w14:paraId="5828E4B9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869" w:type="dxa"/>
          </w:tcPr>
          <w:p w14:paraId="4779A7AC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0C0DCE3B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1889115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44CF11F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重量</w:t>
            </w:r>
          </w:p>
        </w:tc>
        <w:tc>
          <w:tcPr>
            <w:tcW w:w="1668" w:type="dxa"/>
            <w:vAlign w:val="center"/>
          </w:tcPr>
          <w:p w14:paraId="63531D7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 w14:paraId="54CFDE81"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869" w:type="dxa"/>
            <w:vAlign w:val="center"/>
          </w:tcPr>
          <w:p w14:paraId="336522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FFD6A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13417FD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净重</w:t>
            </w:r>
          </w:p>
        </w:tc>
        <w:tc>
          <w:tcPr>
            <w:tcW w:w="1668" w:type="dxa"/>
            <w:vAlign w:val="center"/>
          </w:tcPr>
          <w:p w14:paraId="12102821">
            <w:pPr>
              <w:jc w:val="center"/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</w:tcPr>
          <w:p w14:paraId="6D7E577C">
            <w:pPr>
              <w:jc w:val="left"/>
              <w:rPr>
                <w:sz w:val="13"/>
                <w:szCs w:val="13"/>
              </w:rPr>
            </w:pPr>
          </w:p>
        </w:tc>
        <w:tc>
          <w:tcPr>
            <w:tcW w:w="1869" w:type="dxa"/>
            <w:vAlign w:val="center"/>
          </w:tcPr>
          <w:p w14:paraId="3AA5A0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8BBA20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21634A2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应用状态</w:t>
            </w:r>
          </w:p>
        </w:tc>
        <w:tc>
          <w:tcPr>
            <w:tcW w:w="1668" w:type="dxa"/>
            <w:vAlign w:val="center"/>
          </w:tcPr>
          <w:p w14:paraId="6B0A3C2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1C40846E">
            <w:pP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.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00位,运行；..05位，开出测试；</w:t>
            </w:r>
          </w:p>
        </w:tc>
        <w:tc>
          <w:tcPr>
            <w:tcW w:w="1869" w:type="dxa"/>
          </w:tcPr>
          <w:p w14:paraId="17CFAAC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F90876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39CE4748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采样值</w:t>
            </w:r>
          </w:p>
        </w:tc>
        <w:tc>
          <w:tcPr>
            <w:tcW w:w="1668" w:type="dxa"/>
            <w:vAlign w:val="center"/>
          </w:tcPr>
          <w:p w14:paraId="6265732C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0F04E0D4">
            <w:pP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69" w:type="dxa"/>
            <w:vAlign w:val="top"/>
          </w:tcPr>
          <w:p w14:paraId="430CE83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23D125F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2D0B0AE7">
            <w:pPr>
              <w:rPr>
                <w:rFonts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开入</w:t>
            </w:r>
            <w:r>
              <w:rPr>
                <w:sz w:val="21"/>
                <w:szCs w:val="21"/>
              </w:rPr>
              <w:t>开出状态</w:t>
            </w:r>
          </w:p>
        </w:tc>
        <w:tc>
          <w:tcPr>
            <w:tcW w:w="1668" w:type="dxa"/>
            <w:vAlign w:val="center"/>
          </w:tcPr>
          <w:p w14:paraId="35EC3B00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1BD77441">
            <w:pPr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0-1位是开入状态，3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/>
                <w:sz w:val="15"/>
                <w:szCs w:val="15"/>
              </w:rPr>
              <w:t>位为开出状态。</w:t>
            </w:r>
          </w:p>
        </w:tc>
        <w:tc>
          <w:tcPr>
            <w:tcW w:w="1869" w:type="dxa"/>
            <w:vAlign w:val="top"/>
          </w:tcPr>
          <w:p w14:paraId="0746F82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0650F0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5E6460E8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其他状态</w:t>
            </w:r>
          </w:p>
        </w:tc>
        <w:tc>
          <w:tcPr>
            <w:tcW w:w="1668" w:type="dxa"/>
            <w:vAlign w:val="center"/>
          </w:tcPr>
          <w:p w14:paraId="636D114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4E1C31F6">
            <w:pPr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采样错误。第0位，激励线可能断；第2位，信号溢出，可能传感器坏或者信号线断；第3位，采样模块错误。</w:t>
            </w:r>
          </w:p>
        </w:tc>
        <w:tc>
          <w:tcPr>
            <w:tcW w:w="1869" w:type="dxa"/>
            <w:vAlign w:val="top"/>
          </w:tcPr>
          <w:p w14:paraId="34C79628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1D2613C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6727310A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峰值</w:t>
            </w:r>
          </w:p>
        </w:tc>
        <w:tc>
          <w:tcPr>
            <w:tcW w:w="1668" w:type="dxa"/>
            <w:vAlign w:val="center"/>
          </w:tcPr>
          <w:p w14:paraId="0C6AC1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1EE55FD7">
            <w:pP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69" w:type="dxa"/>
            <w:vAlign w:val="top"/>
          </w:tcPr>
          <w:p w14:paraId="4B9E97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69E1C42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6DD33FF1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操作</w:t>
            </w:r>
          </w:p>
        </w:tc>
        <w:tc>
          <w:tcPr>
            <w:tcW w:w="1668" w:type="dxa"/>
            <w:vAlign w:val="center"/>
          </w:tcPr>
          <w:p w14:paraId="3E3CDF1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34591C10">
            <w:pPr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写入时功能：</w:t>
            </w: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 xml:space="preserve"> 写入1,进入开出测试；写入2,退出开出测试；</w:t>
            </w:r>
          </w:p>
        </w:tc>
        <w:tc>
          <w:tcPr>
            <w:tcW w:w="1869" w:type="dxa"/>
            <w:vAlign w:val="top"/>
          </w:tcPr>
          <w:p w14:paraId="106D32B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 w14:paraId="71D9290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31215B6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开出操作</w:t>
            </w:r>
          </w:p>
        </w:tc>
        <w:tc>
          <w:tcPr>
            <w:tcW w:w="1668" w:type="dxa"/>
            <w:vAlign w:val="center"/>
          </w:tcPr>
          <w:p w14:paraId="4AF165C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32位整形</w:t>
            </w:r>
          </w:p>
        </w:tc>
        <w:tc>
          <w:tcPr>
            <w:tcW w:w="2976" w:type="dxa"/>
            <w:vAlign w:val="top"/>
          </w:tcPr>
          <w:p w14:paraId="0CF0D45D"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901~903奇数值分别对应o1~o2。</w:t>
            </w:r>
          </w:p>
          <w:p w14:paraId="7343B6B4">
            <w:pPr>
              <w:jc w:val="both"/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在开出测试状态，可以操作对应开出。</w:t>
            </w:r>
          </w:p>
          <w:p w14:paraId="0C5D5CA5">
            <w:pPr>
              <w:jc w:val="both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黑体"/>
                <w:kern w:val="2"/>
                <w:sz w:val="15"/>
                <w:szCs w:val="15"/>
                <w:lang w:val="en-US" w:eastAsia="zh-CN" w:bidi="ar-SA"/>
              </w:rPr>
              <w:t>当1059~1061寄存器(开出功能)设置0时，写入1，对应开出输出，写入0，对应开出复位</w:t>
            </w:r>
          </w:p>
        </w:tc>
        <w:tc>
          <w:tcPr>
            <w:tcW w:w="1869" w:type="dxa"/>
            <w:vAlign w:val="top"/>
          </w:tcPr>
          <w:p w14:paraId="571F8D9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901~915</w:t>
            </w:r>
          </w:p>
          <w:p w14:paraId="0CD14D5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奇数值</w:t>
            </w:r>
          </w:p>
        </w:tc>
      </w:tr>
    </w:tbl>
    <w:p w14:paraId="6F55D049">
      <w:pPr>
        <w:pStyle w:val="3"/>
        <w:rPr>
          <w:rFonts w:hint="eastAsia"/>
          <w:lang w:eastAsia="zh-CN"/>
        </w:rPr>
      </w:pPr>
      <w:bookmarkStart w:id="23" w:name="_Toc10603"/>
      <w:r>
        <w:rPr>
          <w:rFonts w:hint="eastAsia"/>
        </w:rPr>
        <w:t>3.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其他通讯</w:t>
      </w:r>
      <w:bookmarkEnd w:id="23"/>
    </w:p>
    <w:p w14:paraId="15AB9855">
      <w:pPr>
        <w:pStyle w:val="4"/>
        <w:rPr>
          <w:rFonts w:hint="eastAsia"/>
          <w:lang w:eastAsia="zh-CN"/>
        </w:rPr>
      </w:pPr>
      <w:bookmarkStart w:id="24" w:name="_Toc26539"/>
      <w:r>
        <w:rPr>
          <w:rFonts w:hint="eastAsia"/>
          <w:lang w:val="en-US" w:eastAsia="zh-CN"/>
        </w:rPr>
        <w:t>3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主动发送之协议</w:t>
      </w:r>
      <w:bookmarkEnd w:id="24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 w14:paraId="04BC483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 w14:paraId="7F2AB27B"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92572"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95163C"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9B691F"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38540D"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 w14:paraId="4A4E64D9"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 w14:paraId="09A4CA1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 w14:paraId="40349847"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59F76F94"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5D031AA1"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4E283EB2"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3B395EE6"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 w14:paraId="2ED5E00E">
            <w:pPr>
              <w:jc w:val="center"/>
            </w:pPr>
            <w:r>
              <w:t>0xFF</w:t>
            </w:r>
          </w:p>
        </w:tc>
      </w:tr>
    </w:tbl>
    <w:p w14:paraId="741DD6DF">
      <w:pPr>
        <w:rPr>
          <w:rFonts w:hint="eastAsia"/>
        </w:rPr>
      </w:pPr>
    </w:p>
    <w:p w14:paraId="50868DD4">
      <w:pPr>
        <w:pStyle w:val="3"/>
        <w:rPr>
          <w:rFonts w:hint="eastAsia"/>
        </w:rPr>
      </w:pPr>
    </w:p>
    <w:p w14:paraId="3840FE2D"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 w14:paraId="23396D5A">
      <w:pPr>
        <w:rPr>
          <w:rFonts w:hint="eastAsia" w:eastAsia="宋体"/>
          <w:lang w:eastAsia="zh-CN"/>
        </w:rPr>
      </w:pPr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</w:t>
      </w:r>
      <w:r>
        <w:rPr>
          <w:rFonts w:hint="eastAsia"/>
          <w:lang w:eastAsia="zh-CN"/>
        </w:rPr>
        <w:t>应</w:t>
      </w:r>
      <w:r>
        <w:rPr>
          <w:rFonts w:hint="eastAsia"/>
        </w:rPr>
        <w:t>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 w14:paraId="5BD8D315">
      <w:pPr>
        <w:pStyle w:val="3"/>
        <w:rPr>
          <w:rFonts w:hint="eastAsia"/>
          <w:lang w:eastAsia="zh-CN"/>
        </w:rPr>
      </w:pPr>
      <w:bookmarkStart w:id="25" w:name="_Toc22957"/>
      <w:r>
        <w:rPr>
          <w:rFonts w:hint="eastAsia"/>
        </w:rPr>
        <w:t>3.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其他功能</w:t>
      </w:r>
      <w:bookmarkEnd w:id="25"/>
    </w:p>
    <w:p w14:paraId="1D2D76EF">
      <w:p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如果需要以太网网功能，请提前联系厂家，关于以太网的配置和测试工具，可向厂家获取。</w:t>
      </w:r>
    </w:p>
    <w:p w14:paraId="47B88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883" w:firstLineChars="200"/>
        <w:jc w:val="both"/>
        <w:textAlignment w:val="auto"/>
        <w:rPr>
          <w:rFonts w:hint="eastAsia" w:eastAsia="黑体"/>
          <w:b/>
          <w:bCs/>
          <w:sz w:val="44"/>
          <w:szCs w:val="44"/>
          <w:lang w:val="en-US"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实例</w:t>
      </w:r>
    </w:p>
    <w:p w14:paraId="20ECE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97" w:tblpY="12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224"/>
        <w:gridCol w:w="1433"/>
        <w:gridCol w:w="1614"/>
        <w:gridCol w:w="1877"/>
      </w:tblGrid>
      <w:tr w14:paraId="178C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 w14:paraId="0795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718" w:type="pct"/>
          </w:tcPr>
          <w:p w14:paraId="36D9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功能号</w:t>
            </w:r>
          </w:p>
        </w:tc>
        <w:tc>
          <w:tcPr>
            <w:tcW w:w="841" w:type="pct"/>
          </w:tcPr>
          <w:p w14:paraId="4C06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947" w:type="pct"/>
          </w:tcPr>
          <w:p w14:paraId="72AB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读取数据个数 </w:t>
            </w:r>
          </w:p>
        </w:tc>
        <w:tc>
          <w:tcPr>
            <w:tcW w:w="1101" w:type="pct"/>
          </w:tcPr>
          <w:p w14:paraId="6AFA5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5A44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</w:tcPr>
          <w:p w14:paraId="689B7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718" w:type="pct"/>
          </w:tcPr>
          <w:p w14:paraId="7B0BB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841" w:type="pct"/>
          </w:tcPr>
          <w:p w14:paraId="6F55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947" w:type="pct"/>
          </w:tcPr>
          <w:p w14:paraId="4CD2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101" w:type="pct"/>
          </w:tcPr>
          <w:p w14:paraId="2955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</w:tr>
    </w:tbl>
    <w:p w14:paraId="61924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 w14:paraId="2D34C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发送指令读取时，寄存器地址减1，默认起始寄存器地址从0开始，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517F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0E0A0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040"/>
        <w:gridCol w:w="1638"/>
        <w:gridCol w:w="1626"/>
        <w:gridCol w:w="1883"/>
      </w:tblGrid>
      <w:tr w14:paraId="12E5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pct"/>
          </w:tcPr>
          <w:p w14:paraId="68094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610" w:type="pct"/>
          </w:tcPr>
          <w:p w14:paraId="4BB41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961" w:type="pct"/>
          </w:tcPr>
          <w:p w14:paraId="6394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954" w:type="pct"/>
          </w:tcPr>
          <w:p w14:paraId="03E65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105" w:type="pct"/>
          </w:tcPr>
          <w:p w14:paraId="44B43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</w:tr>
      <w:tr w14:paraId="49DB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pct"/>
          </w:tcPr>
          <w:p w14:paraId="113D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610" w:type="pct"/>
          </w:tcPr>
          <w:p w14:paraId="498F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961" w:type="pct"/>
          </w:tcPr>
          <w:p w14:paraId="0304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954" w:type="pct"/>
          </w:tcPr>
          <w:p w14:paraId="14D8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1105" w:type="pct"/>
          </w:tcPr>
          <w:p w14:paraId="2A16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</w:tr>
    </w:tbl>
    <w:p w14:paraId="0377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16进制字节数据就是重量转换为10进制，就是123456</w:t>
      </w:r>
    </w:p>
    <w:p w14:paraId="1E670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 w14:paraId="5E8A5D51"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 w14:paraId="41DD12FA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 w14:paraId="47F0D00B"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3193F09A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4AA4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2FA5803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0" w:type="auto"/>
          </w:tcPr>
          <w:p w14:paraId="4BBCBBF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17F6204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15C7C1D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6B01A9C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61E8CF6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1657" w:type="dxa"/>
          </w:tcPr>
          <w:p w14:paraId="713A635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42E3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33EAC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3CB19DE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9BF638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62B7BF7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 w14:paraId="67D029D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50AA50A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1657" w:type="dxa"/>
          </w:tcPr>
          <w:p w14:paraId="44674AD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</w:tr>
    </w:tbl>
    <w:p w14:paraId="2A91ABA4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0E988780"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39D191C9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5DD8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C444F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 w14:paraId="2B52FF6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353DEDA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54549D3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2A6664C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36F785B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 w14:paraId="34D3C84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3A71A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25DF1D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637AB4A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5312D5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7A56C86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6C0C188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9A9561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 w14:paraId="2420A8A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 w14:paraId="0EE97ADE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6314382A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 w14:paraId="7986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5468CC6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 w14:paraId="76EDE4B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 w14:paraId="421A13E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 w14:paraId="6154832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 w14:paraId="20903DD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73FA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229064B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 w14:paraId="3940F97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 w14:paraId="006A9FB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 w14:paraId="2DA94A2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 w14:paraId="79CB1AA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 w14:paraId="24A4CE46">
      <w:pPr>
        <w:adjustRightInd w:val="0"/>
        <w:snapToGrid w:val="0"/>
        <w:spacing w:line="360" w:lineRule="atLeas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7ADF0386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              </w:t>
      </w:r>
    </w:p>
    <w:p w14:paraId="6E1F4950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96FF17C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1F43DA8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  <w:shd w:val="clear" w:fill="FFFFFF"/>
        </w:rPr>
        <w:t>Modbus RTU CRC校验码计算方法</w:t>
      </w:r>
    </w:p>
    <w:p w14:paraId="0B2F011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在CRC计算时只用8个数据位，起始位及停止位，如有奇偶校验位也包括奇偶校验位，都不参与CRC计算。</w:t>
      </w:r>
    </w:p>
    <w:p w14:paraId="3E30100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CRC计算方法是：</w:t>
      </w:r>
    </w:p>
    <w:p w14:paraId="449BE95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  加载一值为0XFFFF的16位寄存器，此寄存器为CRC寄存器。</w:t>
      </w:r>
    </w:p>
    <w:p w14:paraId="45B8375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  把第一个8位二进制数据（即通讯信息帧的第一个字节）与16位的CRC寄存器的相异或，异或的结果仍存放于该CRC寄存器中。</w:t>
      </w:r>
    </w:p>
    <w:p w14:paraId="5AFC908F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  把CRC寄存器的内容右移一位，用0填补最高位，并检测移出位是0还是1。</w:t>
      </w:r>
    </w:p>
    <w:p w14:paraId="1E4B0E7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4、  如果移出位为零，则重复第三步（再次右移一位）；如果移出位为1，CRC寄存器与0XA001进行异或。</w:t>
      </w:r>
    </w:p>
    <w:p w14:paraId="4332807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5、  重复步骤3和4，直到右移8次，这样整个8位数据全部进行了处理。</w:t>
      </w:r>
    </w:p>
    <w:p w14:paraId="3415C90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6、  重复步骤2和5，进行通讯信息帧下一个字节的处理。</w:t>
      </w:r>
    </w:p>
    <w:p w14:paraId="3E975D2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7、  将该通讯信息帧所有字节按上述步骤计算完成后，得到的16位CRC寄存器的高、低字节进行交换</w:t>
      </w:r>
    </w:p>
    <w:p w14:paraId="436D986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8、  最后得到的CRC寄存器内容即为：CRC校验码</w:t>
      </w:r>
    </w:p>
    <w:p w14:paraId="7B40C679">
      <w:pPr>
        <w:rPr>
          <w:rFonts w:hint="eastAsia" w:eastAsia="宋体"/>
          <w:lang w:eastAsia="zh-CN"/>
        </w:rPr>
      </w:pPr>
    </w:p>
    <w:p w14:paraId="313ECD17">
      <w:pPr>
        <w:rPr>
          <w:rFonts w:hint="eastAsia" w:eastAsia="宋体"/>
          <w:lang w:eastAsia="zh-CN"/>
        </w:rPr>
      </w:pPr>
    </w:p>
    <w:p w14:paraId="635B79D2">
      <w:pPr>
        <w:rPr>
          <w:rFonts w:hint="eastAsia" w:eastAsia="宋体"/>
          <w:lang w:eastAsia="zh-CN"/>
        </w:rPr>
      </w:pPr>
    </w:p>
    <w:p w14:paraId="491C5BD1">
      <w:pPr>
        <w:rPr>
          <w:rFonts w:hint="eastAsia" w:eastAsia="宋体"/>
          <w:lang w:eastAsia="zh-CN"/>
        </w:rPr>
      </w:pPr>
    </w:p>
    <w:p w14:paraId="46512808">
      <w:pPr>
        <w:rPr>
          <w:rFonts w:hint="eastAsia" w:eastAsia="宋体"/>
          <w:lang w:eastAsia="zh-CN"/>
        </w:rPr>
      </w:pPr>
    </w:p>
    <w:p w14:paraId="13B521B4">
      <w:pPr>
        <w:rPr>
          <w:rFonts w:hint="eastAsia" w:eastAsia="宋体"/>
          <w:lang w:eastAsia="zh-CN"/>
        </w:rPr>
      </w:pPr>
    </w:p>
    <w:p w14:paraId="218FD692">
      <w:pPr>
        <w:rPr>
          <w:rFonts w:hint="eastAsia" w:eastAsia="宋体"/>
          <w:lang w:eastAsia="zh-CN"/>
        </w:rPr>
      </w:pPr>
    </w:p>
    <w:p w14:paraId="233AD4A6">
      <w:pPr>
        <w:rPr>
          <w:rFonts w:hint="eastAsia" w:eastAsia="宋体"/>
          <w:lang w:eastAsia="zh-CN"/>
        </w:rPr>
      </w:pPr>
    </w:p>
    <w:p w14:paraId="2136514C">
      <w:pPr>
        <w:rPr>
          <w:rFonts w:hint="eastAsia" w:eastAsia="宋体"/>
          <w:lang w:eastAsia="zh-CN"/>
        </w:rPr>
      </w:pPr>
    </w:p>
    <w:p w14:paraId="65D36DFA">
      <w:pPr>
        <w:rPr>
          <w:rFonts w:hint="eastAsia" w:eastAsia="宋体"/>
          <w:lang w:eastAsia="zh-CN"/>
        </w:rPr>
      </w:pPr>
    </w:p>
    <w:p w14:paraId="5611C1A2">
      <w:pPr>
        <w:rPr>
          <w:rFonts w:hint="eastAsia" w:eastAsia="宋体"/>
          <w:lang w:eastAsia="zh-CN"/>
        </w:rPr>
      </w:pPr>
    </w:p>
    <w:p w14:paraId="419ACD69">
      <w:pPr>
        <w:rPr>
          <w:rFonts w:hint="eastAsia" w:eastAsia="宋体"/>
          <w:lang w:eastAsia="zh-CN"/>
        </w:rPr>
      </w:pPr>
    </w:p>
    <w:p w14:paraId="6E54EA8E">
      <w:pPr>
        <w:rPr>
          <w:rFonts w:hint="eastAsia" w:eastAsia="宋体"/>
          <w:lang w:eastAsia="zh-CN"/>
        </w:rPr>
      </w:pPr>
    </w:p>
    <w:p w14:paraId="647028BB">
      <w:bookmarkStart w:id="26" w:name="_GoBack"/>
      <w:bookmarkEnd w:id="26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B898F"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3B55D">
    <w:pPr>
      <w:pStyle w:val="10"/>
      <w:jc w:val="center"/>
      <w:rPr>
        <w:rFonts w:hint="default" w:eastAsia="宋体"/>
        <w:lang w:val="en-US" w:eastAsia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  <w:lang w:val="en-US" w:eastAsia="zh-CN"/>
      </w:rPr>
      <w:t>12</w:t>
    </w:r>
  </w:p>
  <w:p w14:paraId="427B224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B216D">
    <w:pPr>
      <w:pStyle w:val="11"/>
      <w:rPr>
        <w:rFonts w:hint="eastAsia" w:eastAsia="宋体"/>
        <w:lang w:eastAsia="zh-CN"/>
      </w:rPr>
    </w:pPr>
    <w:r>
      <w:rPr>
        <w:rFonts w:hint="eastAsia"/>
        <w:lang w:eastAsia="zh-CN"/>
      </w:rPr>
      <w:t>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mM0OWY0NGY1Mjk4MmQ2ZDk4YTA4ODYyNjk1NzcifQ=="/>
  </w:docVars>
  <w:rsids>
    <w:rsidRoot w:val="00875BB1"/>
    <w:rsid w:val="00000B08"/>
    <w:rsid w:val="00010E20"/>
    <w:rsid w:val="00011E30"/>
    <w:rsid w:val="000227AE"/>
    <w:rsid w:val="000B5C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E4174"/>
    <w:rsid w:val="006E49A3"/>
    <w:rsid w:val="00720C3F"/>
    <w:rsid w:val="00722D72"/>
    <w:rsid w:val="007547D5"/>
    <w:rsid w:val="00761A5B"/>
    <w:rsid w:val="007C6114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305F5"/>
    <w:rsid w:val="00A3088F"/>
    <w:rsid w:val="00A40DC9"/>
    <w:rsid w:val="00AA685C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F2CC3"/>
    <w:rsid w:val="00D46615"/>
    <w:rsid w:val="00D52F79"/>
    <w:rsid w:val="00DD78E6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C53E4"/>
    <w:rsid w:val="01704909"/>
    <w:rsid w:val="02293C84"/>
    <w:rsid w:val="02A7588A"/>
    <w:rsid w:val="030C291E"/>
    <w:rsid w:val="032E0FB1"/>
    <w:rsid w:val="03E31A68"/>
    <w:rsid w:val="05746E15"/>
    <w:rsid w:val="07E81579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ECC4CA5"/>
    <w:rsid w:val="0ECE5D7B"/>
    <w:rsid w:val="0F045CD8"/>
    <w:rsid w:val="10775C14"/>
    <w:rsid w:val="10997394"/>
    <w:rsid w:val="10C00A6E"/>
    <w:rsid w:val="11296D2A"/>
    <w:rsid w:val="1139625B"/>
    <w:rsid w:val="11911AFE"/>
    <w:rsid w:val="130B2F50"/>
    <w:rsid w:val="1361633B"/>
    <w:rsid w:val="14A96196"/>
    <w:rsid w:val="15655882"/>
    <w:rsid w:val="156F111D"/>
    <w:rsid w:val="15C42F7A"/>
    <w:rsid w:val="16214761"/>
    <w:rsid w:val="162310AF"/>
    <w:rsid w:val="1800214A"/>
    <w:rsid w:val="18C12000"/>
    <w:rsid w:val="1A442B7B"/>
    <w:rsid w:val="1A567CB5"/>
    <w:rsid w:val="1AEF59C7"/>
    <w:rsid w:val="1B3C4CCC"/>
    <w:rsid w:val="1BBC37CA"/>
    <w:rsid w:val="1BEE7E87"/>
    <w:rsid w:val="1C2F748A"/>
    <w:rsid w:val="1C9432B8"/>
    <w:rsid w:val="1D7733FA"/>
    <w:rsid w:val="1D7F5884"/>
    <w:rsid w:val="1DE96CDF"/>
    <w:rsid w:val="1E467809"/>
    <w:rsid w:val="1EEF2C4F"/>
    <w:rsid w:val="21490FB0"/>
    <w:rsid w:val="214D09AF"/>
    <w:rsid w:val="224D2C7D"/>
    <w:rsid w:val="235C2238"/>
    <w:rsid w:val="236372CB"/>
    <w:rsid w:val="236410FD"/>
    <w:rsid w:val="23BD1D8B"/>
    <w:rsid w:val="24C0576A"/>
    <w:rsid w:val="24CE2755"/>
    <w:rsid w:val="25896163"/>
    <w:rsid w:val="274430DC"/>
    <w:rsid w:val="278065B3"/>
    <w:rsid w:val="285704C9"/>
    <w:rsid w:val="28E6664E"/>
    <w:rsid w:val="29643BCC"/>
    <w:rsid w:val="2A9C04BC"/>
    <w:rsid w:val="2B761508"/>
    <w:rsid w:val="2C95231E"/>
    <w:rsid w:val="2C9C2E8E"/>
    <w:rsid w:val="2CAD5AB6"/>
    <w:rsid w:val="2CC172EC"/>
    <w:rsid w:val="2D995E70"/>
    <w:rsid w:val="2DD9732B"/>
    <w:rsid w:val="2F0440B6"/>
    <w:rsid w:val="2FA10ACE"/>
    <w:rsid w:val="2FB03F14"/>
    <w:rsid w:val="3037798A"/>
    <w:rsid w:val="30760F01"/>
    <w:rsid w:val="311C6776"/>
    <w:rsid w:val="356D0CB7"/>
    <w:rsid w:val="35705CB3"/>
    <w:rsid w:val="3617183D"/>
    <w:rsid w:val="36534253"/>
    <w:rsid w:val="36A84CA1"/>
    <w:rsid w:val="37D16AC8"/>
    <w:rsid w:val="37D2393E"/>
    <w:rsid w:val="37FD765D"/>
    <w:rsid w:val="390D7049"/>
    <w:rsid w:val="3A4B1CFD"/>
    <w:rsid w:val="3B005C15"/>
    <w:rsid w:val="3C794E96"/>
    <w:rsid w:val="3CB855A9"/>
    <w:rsid w:val="3CC12E9C"/>
    <w:rsid w:val="3CFC2569"/>
    <w:rsid w:val="3DC0478B"/>
    <w:rsid w:val="3E6D2764"/>
    <w:rsid w:val="404D46B6"/>
    <w:rsid w:val="414D679E"/>
    <w:rsid w:val="41FE6363"/>
    <w:rsid w:val="42432AF6"/>
    <w:rsid w:val="44202EB5"/>
    <w:rsid w:val="44590CFA"/>
    <w:rsid w:val="44822A95"/>
    <w:rsid w:val="45007915"/>
    <w:rsid w:val="460B6579"/>
    <w:rsid w:val="467C1FC6"/>
    <w:rsid w:val="46E01810"/>
    <w:rsid w:val="477B6A35"/>
    <w:rsid w:val="483F1DF9"/>
    <w:rsid w:val="489E0D5B"/>
    <w:rsid w:val="48BE121E"/>
    <w:rsid w:val="49982D50"/>
    <w:rsid w:val="49D37815"/>
    <w:rsid w:val="4AE43272"/>
    <w:rsid w:val="4B895F76"/>
    <w:rsid w:val="4BA65D5D"/>
    <w:rsid w:val="4C5E23FB"/>
    <w:rsid w:val="4C8F1955"/>
    <w:rsid w:val="4CF70BC5"/>
    <w:rsid w:val="4D0344F9"/>
    <w:rsid w:val="4D9C7AE5"/>
    <w:rsid w:val="4E121317"/>
    <w:rsid w:val="4E874870"/>
    <w:rsid w:val="4F0D3F17"/>
    <w:rsid w:val="4FA27D45"/>
    <w:rsid w:val="4FB03A73"/>
    <w:rsid w:val="508F49CC"/>
    <w:rsid w:val="516C0E3A"/>
    <w:rsid w:val="517669AA"/>
    <w:rsid w:val="5195000D"/>
    <w:rsid w:val="51BD1A40"/>
    <w:rsid w:val="52017C7A"/>
    <w:rsid w:val="526B27E8"/>
    <w:rsid w:val="53374245"/>
    <w:rsid w:val="542D3D3E"/>
    <w:rsid w:val="546E69A3"/>
    <w:rsid w:val="54D44BBC"/>
    <w:rsid w:val="55237684"/>
    <w:rsid w:val="552826B3"/>
    <w:rsid w:val="554A5E83"/>
    <w:rsid w:val="56BE477A"/>
    <w:rsid w:val="585F3DA0"/>
    <w:rsid w:val="58ED3B14"/>
    <w:rsid w:val="595127BB"/>
    <w:rsid w:val="597F56DF"/>
    <w:rsid w:val="5A6B1D5E"/>
    <w:rsid w:val="5AAB5F49"/>
    <w:rsid w:val="5B29765D"/>
    <w:rsid w:val="5B3D013C"/>
    <w:rsid w:val="5B48725B"/>
    <w:rsid w:val="5B596A9C"/>
    <w:rsid w:val="5BE647FD"/>
    <w:rsid w:val="5CA112BC"/>
    <w:rsid w:val="5CA9438D"/>
    <w:rsid w:val="5D0C1750"/>
    <w:rsid w:val="5E835C54"/>
    <w:rsid w:val="5ECE6F72"/>
    <w:rsid w:val="5EFD39E8"/>
    <w:rsid w:val="5F4E45F2"/>
    <w:rsid w:val="604A43EC"/>
    <w:rsid w:val="60612D69"/>
    <w:rsid w:val="60674757"/>
    <w:rsid w:val="606D022A"/>
    <w:rsid w:val="6070028E"/>
    <w:rsid w:val="608E2583"/>
    <w:rsid w:val="60A65CC5"/>
    <w:rsid w:val="60F00C10"/>
    <w:rsid w:val="60F81B26"/>
    <w:rsid w:val="61B81A4F"/>
    <w:rsid w:val="6268709E"/>
    <w:rsid w:val="62AE2509"/>
    <w:rsid w:val="630776BC"/>
    <w:rsid w:val="633A27A6"/>
    <w:rsid w:val="635F4EB7"/>
    <w:rsid w:val="63AA2A4E"/>
    <w:rsid w:val="63B730EC"/>
    <w:rsid w:val="63D51701"/>
    <w:rsid w:val="65553EB5"/>
    <w:rsid w:val="65AA7D6E"/>
    <w:rsid w:val="669D2442"/>
    <w:rsid w:val="68003BFF"/>
    <w:rsid w:val="68DA48D2"/>
    <w:rsid w:val="69E46A97"/>
    <w:rsid w:val="6A11523E"/>
    <w:rsid w:val="6A21662C"/>
    <w:rsid w:val="6ADD388F"/>
    <w:rsid w:val="6B813D6C"/>
    <w:rsid w:val="6BC501E7"/>
    <w:rsid w:val="6C59400E"/>
    <w:rsid w:val="6D0B62C2"/>
    <w:rsid w:val="6D1F5072"/>
    <w:rsid w:val="6E3311C3"/>
    <w:rsid w:val="6EB230AE"/>
    <w:rsid w:val="6F2A6FB3"/>
    <w:rsid w:val="6F9D0CEF"/>
    <w:rsid w:val="73671571"/>
    <w:rsid w:val="75351C92"/>
    <w:rsid w:val="75CA370C"/>
    <w:rsid w:val="75EC17CE"/>
    <w:rsid w:val="76E73523"/>
    <w:rsid w:val="778361DF"/>
    <w:rsid w:val="78F115E8"/>
    <w:rsid w:val="797907D0"/>
    <w:rsid w:val="797B5F08"/>
    <w:rsid w:val="79B27CBD"/>
    <w:rsid w:val="7A2634F3"/>
    <w:rsid w:val="7AA675F9"/>
    <w:rsid w:val="7B2C3325"/>
    <w:rsid w:val="7B604439"/>
    <w:rsid w:val="7C04274D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4742</Words>
  <Characters>6610</Characters>
  <Lines>31</Lines>
  <Paragraphs>8</Paragraphs>
  <TotalTime>0</TotalTime>
  <ScaleCrop>false</ScaleCrop>
  <LinksUpToDate>false</LinksUpToDate>
  <CharactersWithSpaces>7022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2024-12-04T03:03:04Z</dcterms:modified>
  <dc:title>ZH-01多功能称重控制器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40A6FF2F5D3A44A3B3C60B65D902AA7A</vt:lpwstr>
  </property>
</Properties>
</file>