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5</w:t>
      </w:r>
    </w:p>
    <w:p>
      <w:pPr>
        <w:jc w:val="center"/>
        <w:rPr>
          <w:rFonts w:ascii="华文中宋" w:hAnsi="华文中宋" w:eastAsia="华文中宋" w:cs="宋体"/>
          <w:b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纺织服装创意设计试点示范园区（平台）年度考核表</w:t>
      </w:r>
    </w:p>
    <w:p>
      <w:pPr>
        <w:jc w:val="left"/>
        <w:rPr>
          <w:rFonts w:ascii="华文中宋" w:hAnsi="华文中宋" w:eastAsia="华文中宋" w:cs="宋体"/>
          <w:b/>
          <w:bCs/>
          <w:kern w:val="0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238"/>
        <w:gridCol w:w="1007"/>
        <w:gridCol w:w="694"/>
        <w:gridCol w:w="888"/>
        <w:gridCol w:w="113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园区（平台）全称</w:t>
            </w:r>
          </w:p>
        </w:tc>
        <w:tc>
          <w:tcPr>
            <w:tcW w:w="6378" w:type="dxa"/>
            <w:gridSpan w:val="6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Email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00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4"/>
                <w:szCs w:val="24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占用土地面积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（万平米）</w:t>
            </w:r>
          </w:p>
        </w:tc>
        <w:tc>
          <w:tcPr>
            <w:tcW w:w="224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总投资额（万元）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入驻率</w:t>
            </w:r>
          </w:p>
        </w:tc>
        <w:tc>
          <w:tcPr>
            <w:tcW w:w="224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近三年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营业收入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包括入驻单位，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万元）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2019年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运营主体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工作人员数量</w:t>
            </w:r>
          </w:p>
        </w:tc>
        <w:tc>
          <w:tcPr>
            <w:tcW w:w="224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2020年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上年度上缴税额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包括入驻单位，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万元）</w:t>
            </w:r>
          </w:p>
        </w:tc>
        <w:tc>
          <w:tcPr>
            <w:tcW w:w="224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2021年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入驻企业情况</w:t>
            </w: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入驻（含线上）经营单位数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其中：纺织服装类创意设计单位数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="960" w:firstLineChars="400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国家级或省级工业设计中心数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设计人员情况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（园区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运营主体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和入驻单位，简称“园区总体”）</w:t>
            </w: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线下入驻设计师人数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其中：纺织服装设计师数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="960" w:firstLineChars="400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全国十佳设计师数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ind w:firstLine="960" w:firstLineChars="400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外籍设计师人数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线上签约纺织服装设计师人数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（不含与园区外第三方机构合作）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创意设计成果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（园区总体）</w:t>
            </w: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有效外观设计专利数（纺织服装类）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有效发明专利数（纺织服装类）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有效实用新型专利数（纺织服装类）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服务企业情况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（园区总体）</w:t>
            </w: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服务纺织服装企业数量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孵化纺织服装品牌数量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（上年营业收入超过300万元的计入在内）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金融服务情况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园区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运营主体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是否与投融资机构形成合作机制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园区总体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上年度获得投融资支持单位数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园区总体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上年度获得投融资支持总额（万元）</w:t>
            </w:r>
          </w:p>
        </w:tc>
        <w:tc>
          <w:tcPr>
            <w:tcW w:w="141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21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022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主要工作概述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500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字左右）</w:t>
            </w:r>
          </w:p>
        </w:tc>
        <w:tc>
          <w:tcPr>
            <w:tcW w:w="6378" w:type="dxa"/>
            <w:gridSpan w:val="6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（包括园区建设、配套服务、创意资源聚集、时尚引领、技术创新、带动产业发展等方面）</w:t>
            </w:r>
          </w:p>
          <w:p>
            <w:pPr>
              <w:widowControl/>
              <w:spacing w:line="280" w:lineRule="exac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.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.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.</w:t>
            </w:r>
          </w:p>
          <w:p>
            <w:pPr>
              <w:widowControl/>
              <w:spacing w:line="280" w:lineRule="exac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8500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本园区（平台）承诺所填报内容属实。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righ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（盖章）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8500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省级工业和信息化主管部门意见：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right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（盖章）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日</w:t>
            </w:r>
          </w:p>
        </w:tc>
      </w:tr>
    </w:tbl>
    <w:p>
      <w:pPr>
        <w:snapToGrid w:val="0"/>
        <w:spacing w:before="156" w:beforeLines="50" w:after="156" w:afterLines="50"/>
        <w:ind w:firstLine="482" w:firstLineChars="200"/>
        <w:rPr>
          <w:rFonts w:ascii="仿宋" w:hAnsi="仿宋" w:eastAsia="仿宋" w:cs="Times New Roman"/>
          <w:b/>
          <w:bCs/>
          <w:sz w:val="24"/>
          <w:szCs w:val="24"/>
        </w:rPr>
      </w:pPr>
      <w:r>
        <w:rPr>
          <w:rFonts w:ascii="仿宋" w:hAnsi="仿宋" w:eastAsia="仿宋" w:cs="Times New Roman"/>
          <w:b/>
          <w:bCs/>
          <w:sz w:val="24"/>
          <w:szCs w:val="24"/>
        </w:rPr>
        <w:t>填表说明：</w:t>
      </w:r>
    </w:p>
    <w:p>
      <w:pPr>
        <w:adjustRightInd w:val="0"/>
        <w:snapToGrid w:val="0"/>
        <w:ind w:firstLine="480" w:firstLineChars="200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  <w:kern w:val="0"/>
          <w:sz w:val="24"/>
          <w:szCs w:val="24"/>
        </w:rPr>
        <w:t>1.</w:t>
      </w:r>
      <w:r>
        <w:rPr>
          <w:rFonts w:ascii="仿宋" w:hAnsi="仿宋" w:eastAsia="仿宋" w:cs="Times New Roman"/>
          <w:bCs/>
          <w:kern w:val="0"/>
          <w:sz w:val="24"/>
          <w:szCs w:val="24"/>
        </w:rPr>
        <w:t>运营主体名称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：指</w:t>
      </w:r>
      <w:r>
        <w:rPr>
          <w:rFonts w:ascii="仿宋" w:hAnsi="仿宋" w:eastAsia="仿宋" w:cs="Times New Roman"/>
          <w:kern w:val="0"/>
          <w:sz w:val="24"/>
          <w:szCs w:val="24"/>
        </w:rPr>
        <w:t>具有法人资格的园区（平台）管理运营单位名称。</w:t>
      </w:r>
    </w:p>
    <w:p>
      <w:pPr>
        <w:adjustRightInd w:val="0"/>
        <w:snapToGrid w:val="0"/>
        <w:ind w:firstLine="480" w:firstLineChars="200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Times New Roman"/>
          <w:kern w:val="0"/>
          <w:sz w:val="24"/>
          <w:szCs w:val="24"/>
        </w:rPr>
        <w:t>2.入驻经营单位数：指与园区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主体</w:t>
      </w:r>
      <w:r>
        <w:rPr>
          <w:rFonts w:ascii="仿宋" w:hAnsi="仿宋" w:eastAsia="仿宋" w:cs="Times New Roman"/>
          <w:kern w:val="0"/>
          <w:sz w:val="24"/>
          <w:szCs w:val="24"/>
        </w:rPr>
        <w:t>签订合同，入驻本园区（平台）的所有单位数量。</w:t>
      </w:r>
    </w:p>
    <w:p>
      <w:pPr>
        <w:adjustRightInd w:val="0"/>
        <w:snapToGrid w:val="0"/>
        <w:ind w:firstLine="480" w:firstLineChars="200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Times New Roman"/>
          <w:kern w:val="0"/>
          <w:sz w:val="24"/>
          <w:szCs w:val="24"/>
        </w:rPr>
        <w:t>3.线下入驻设计师人数：指各入驻单位从事创意设计业务的设计师人数，设计师长期或不定期到园区（平台）开展创意设计活动，包含纺织服装类设计师和其他领域设计人员，不含网签设计师人数。</w:t>
      </w:r>
    </w:p>
    <w:p>
      <w:pPr>
        <w:adjustRightInd w:val="0"/>
        <w:snapToGrid w:val="0"/>
        <w:ind w:firstLine="480" w:firstLineChars="200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Times New Roman"/>
          <w:kern w:val="0"/>
          <w:sz w:val="24"/>
          <w:szCs w:val="24"/>
        </w:rPr>
        <w:t>4.全国十佳设计师数：指历年来获得中国服装设计师协会、中国服装协会等全国性协会“十佳设计师”称号的设计师。</w:t>
      </w:r>
    </w:p>
    <w:p>
      <w:pPr>
        <w:adjustRightInd w:val="0"/>
        <w:snapToGrid w:val="0"/>
        <w:ind w:firstLine="480" w:firstLineChars="200"/>
        <w:rPr>
          <w:rFonts w:ascii="仿宋" w:hAnsi="仿宋" w:eastAsia="仿宋" w:cs="Times New Roman"/>
          <w:kern w:val="0"/>
          <w:sz w:val="24"/>
          <w:szCs w:val="24"/>
        </w:rPr>
      </w:pPr>
      <w:r>
        <w:rPr>
          <w:rFonts w:ascii="仿宋" w:hAnsi="仿宋" w:eastAsia="仿宋" w:cs="Times New Roman"/>
          <w:kern w:val="0"/>
          <w:sz w:val="24"/>
          <w:szCs w:val="24"/>
        </w:rPr>
        <w:t>5.线上签约纺织服装设计师人数：指利用网络从事纺织服装创意设计工作的设计师，该类设计师并不直接利用园区（平台）工作场所。</w:t>
      </w:r>
    </w:p>
    <w:p>
      <w:pPr>
        <w:widowControl/>
        <w:spacing w:line="300" w:lineRule="exact"/>
        <w:ind w:firstLine="480" w:firstLineChars="200"/>
        <w:rPr>
          <w:rFonts w:ascii="仿宋" w:hAnsi="仿宋" w:eastAsia="仿宋" w:cs="Times New Roman"/>
          <w:bCs/>
          <w:kern w:val="0"/>
          <w:sz w:val="24"/>
          <w:szCs w:val="24"/>
        </w:rPr>
      </w:pPr>
      <w:r>
        <w:rPr>
          <w:rFonts w:ascii="仿宋" w:hAnsi="仿宋" w:eastAsia="仿宋" w:cs="Times New Roman"/>
          <w:kern w:val="0"/>
          <w:sz w:val="24"/>
          <w:szCs w:val="24"/>
        </w:rPr>
        <w:t>6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.园区</w:t>
      </w:r>
      <w:r>
        <w:rPr>
          <w:rFonts w:hint="eastAsia" w:ascii="仿宋" w:hAnsi="仿宋" w:eastAsia="仿宋" w:cs="Times New Roman"/>
          <w:bCs/>
          <w:kern w:val="0"/>
          <w:sz w:val="24"/>
          <w:szCs w:val="24"/>
        </w:rPr>
        <w:t>运营主体</w:t>
      </w:r>
      <w:r>
        <w:rPr>
          <w:rFonts w:ascii="仿宋" w:hAnsi="仿宋" w:eastAsia="仿宋" w:cs="Times New Roman"/>
          <w:bCs/>
          <w:kern w:val="0"/>
          <w:sz w:val="24"/>
          <w:szCs w:val="24"/>
        </w:rPr>
        <w:t>是否与投融资机构形成合作机制</w:t>
      </w:r>
      <w:r>
        <w:rPr>
          <w:rFonts w:ascii="仿宋" w:hAnsi="仿宋" w:eastAsia="仿宋" w:cs="Times New Roman"/>
          <w:kern w:val="0"/>
          <w:sz w:val="24"/>
          <w:szCs w:val="24"/>
        </w:rPr>
        <w:t>：指园区运营主体</w:t>
      </w:r>
      <w:r>
        <w:rPr>
          <w:rFonts w:ascii="仿宋" w:hAnsi="仿宋" w:eastAsia="仿宋" w:cs="Times New Roman"/>
          <w:sz w:val="24"/>
          <w:szCs w:val="24"/>
        </w:rPr>
        <w:t>与有关投融资机构，包括债权股权融资、融资租赁、科技保险及再保险、银行信贷等机构形成的支持本园区入驻单位发展的合作机制。</w:t>
      </w:r>
    </w:p>
    <w:p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/>
        </w:rPr>
        <w:t xml:space="preserve">    </w:t>
      </w:r>
      <w:r>
        <w:rPr>
          <w:rFonts w:ascii="仿宋" w:hAnsi="仿宋" w:eastAsia="仿宋" w:cs="Times New Roman"/>
          <w:kern w:val="0"/>
          <w:sz w:val="24"/>
          <w:szCs w:val="24"/>
        </w:rPr>
        <w:t>7.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上</w:t>
      </w:r>
      <w:r>
        <w:rPr>
          <w:rFonts w:ascii="仿宋" w:hAnsi="仿宋" w:eastAsia="仿宋" w:cs="Times New Roman"/>
          <w:kern w:val="0"/>
          <w:sz w:val="24"/>
          <w:szCs w:val="24"/>
        </w:rPr>
        <w:t>年度指2021年；除注明“上年度”</w:t>
      </w:r>
      <w:r>
        <w:rPr>
          <w:rFonts w:hint="eastAsia" w:ascii="仿宋" w:hAnsi="仿宋" w:eastAsia="仿宋" w:cs="Times New Roman"/>
          <w:kern w:val="0"/>
          <w:sz w:val="24"/>
          <w:szCs w:val="24"/>
        </w:rPr>
        <w:t>及明确日期</w:t>
      </w:r>
      <w:r>
        <w:rPr>
          <w:rFonts w:ascii="仿宋" w:hAnsi="仿宋" w:eastAsia="仿宋" w:cs="Times New Roman"/>
          <w:kern w:val="0"/>
          <w:sz w:val="24"/>
          <w:szCs w:val="24"/>
        </w:rPr>
        <w:t>的数据指标外，其他数据均按截至2022年6月30日的最新情况如实填写。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370DB"/>
    <w:rsid w:val="025E623E"/>
    <w:rsid w:val="16B370DB"/>
    <w:rsid w:val="529A4A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954</Words>
  <Characters>991</Characters>
  <Lines>0</Lines>
  <Paragraphs>0</Paragraphs>
  <TotalTime>0</TotalTime>
  <ScaleCrop>false</ScaleCrop>
  <LinksUpToDate>false</LinksUpToDate>
  <CharactersWithSpaces>1021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2022-09-01T02:33:00Z</dcterms:created>
  <dc:creator>纵瑞龙</dc:creator>
  <cp:lastModifiedBy>叁伍伍叁生态科技研究院</cp:lastModifiedBy>
  <dcterms:modified xsi:type="dcterms:W3CDTF">2022-09-15T03:18:26Z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F42C73D111BF4494BEAB26D1F00C6752</vt:lpwstr>
  </property>
</Properties>
</file>