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default" w:ascii="Times New Roman" w:hAnsi="Times New Roman" w:eastAsia="黑体" w:cs="Times New Roman"/>
          <w:b w:val="0"/>
          <w:kern w:val="2"/>
          <w:sz w:val="32"/>
          <w:szCs w:val="32"/>
          <w:highlight w:val="none"/>
          <w:lang w:val="en-US" w:eastAsia="zh-CN" w:bidi="ar-SA"/>
        </w:rPr>
      </w:pPr>
      <w:bookmarkStart w:id="0" w:name="_GoBack"/>
      <w:bookmarkEnd w:id="0"/>
      <w:r>
        <w:rPr>
          <w:rFonts w:hint="default" w:ascii="Times New Roman" w:hAnsi="Times New Roman" w:eastAsia="黑体" w:cs="Times New Roman"/>
          <w:b w:val="0"/>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eastAsia="黑体" w:cs="Times New Roman"/>
          <w:sz w:val="44"/>
          <w:szCs w:val="44"/>
          <w:highlight w:val="none"/>
          <w:lang w:val="en-US" w:eastAsia="zh-CN"/>
        </w:rPr>
        <w:t>中小企业特色产业集群申报表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楷体_GB2312" w:cs="Times New Roman"/>
          <w:b w:val="0"/>
          <w:kern w:val="2"/>
          <w:sz w:val="24"/>
          <w:szCs w:val="24"/>
          <w:highlight w:val="none"/>
          <w:lang w:val="en-US" w:eastAsia="zh-CN" w:bidi="ar-SA"/>
        </w:rPr>
      </w:pPr>
      <w:r>
        <w:rPr>
          <w:rFonts w:hint="eastAsia" w:ascii="Times New Roman" w:hAnsi="Times New Roman" w:eastAsia="楷体_GB2312" w:cs="Times New Roman"/>
          <w:b w:val="0"/>
          <w:kern w:val="2"/>
          <w:sz w:val="24"/>
          <w:szCs w:val="24"/>
          <w:highlight w:val="none"/>
          <w:lang w:val="en-US" w:eastAsia="zh-CN" w:bidi="ar-SA"/>
        </w:rPr>
        <w:t>（</w:t>
      </w:r>
      <w:r>
        <w:rPr>
          <w:rFonts w:hint="default" w:ascii="Times New Roman" w:hAnsi="Times New Roman" w:cs="Times New Roman"/>
          <w:b w:val="0"/>
          <w:kern w:val="2"/>
          <w:sz w:val="24"/>
          <w:szCs w:val="24"/>
          <w:highlight w:val="none"/>
          <w:u w:val="none"/>
          <w:lang w:val="en-US" w:eastAsia="zh-CN" w:bidi="ar-SA"/>
        </w:rPr>
        <w:t>中小企业</w:t>
      </w:r>
      <w:r>
        <w:rPr>
          <w:rFonts w:hint="eastAsia" w:ascii="Times New Roman" w:hAnsi="Times New Roman" w:cs="Times New Roman"/>
          <w:b w:val="0"/>
          <w:kern w:val="2"/>
          <w:sz w:val="24"/>
          <w:szCs w:val="24"/>
          <w:highlight w:val="none"/>
          <w:u w:val="none"/>
          <w:lang w:val="en-US" w:eastAsia="zh-CN" w:bidi="ar-SA"/>
        </w:rPr>
        <w:t>特色产业</w:t>
      </w:r>
      <w:r>
        <w:rPr>
          <w:rFonts w:hint="default" w:ascii="Times New Roman" w:hAnsi="Times New Roman" w:cs="Times New Roman"/>
          <w:b w:val="0"/>
          <w:kern w:val="2"/>
          <w:sz w:val="24"/>
          <w:szCs w:val="24"/>
          <w:highlight w:val="none"/>
          <w:u w:val="none"/>
          <w:lang w:val="en-US" w:eastAsia="zh-CN" w:bidi="ar-SA"/>
        </w:rPr>
        <w:t>集群</w:t>
      </w:r>
      <w:r>
        <w:rPr>
          <w:rFonts w:hint="eastAsia" w:ascii="Times New Roman" w:hAnsi="Times New Roman" w:cs="Times New Roman"/>
          <w:b w:val="0"/>
          <w:kern w:val="2"/>
          <w:sz w:val="24"/>
          <w:szCs w:val="24"/>
          <w:highlight w:val="none"/>
          <w:u w:val="none"/>
          <w:lang w:val="en-US" w:eastAsia="zh-CN" w:bidi="ar-SA"/>
        </w:rPr>
        <w:t>（</w:t>
      </w:r>
      <w:r>
        <w:rPr>
          <w:rFonts w:hint="default" w:ascii="Times New Roman" w:hAnsi="Times New Roman" w:cs="Times New Roman"/>
          <w:b w:val="0"/>
          <w:kern w:val="2"/>
          <w:sz w:val="24"/>
          <w:szCs w:val="24"/>
          <w:highlight w:val="none"/>
          <w:u w:val="none"/>
          <w:lang w:val="en" w:eastAsia="zh-CN" w:bidi="ar-SA"/>
        </w:rPr>
        <w:t>XX</w:t>
      </w:r>
      <w:r>
        <w:rPr>
          <w:rFonts w:hint="eastAsia" w:ascii="Times New Roman" w:hAnsi="Times New Roman" w:cs="Times New Roman"/>
          <w:b w:val="0"/>
          <w:kern w:val="2"/>
          <w:sz w:val="24"/>
          <w:szCs w:val="24"/>
          <w:highlight w:val="none"/>
          <w:u w:val="none"/>
          <w:lang w:val="en-US" w:eastAsia="zh-CN" w:bidi="ar-SA"/>
        </w:rPr>
        <w:t>产业））</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b w:val="0"/>
          <w:kern w:val="2"/>
          <w:sz w:val="32"/>
          <w:szCs w:val="32"/>
          <w:highlight w:val="none"/>
          <w:u w:val="single"/>
          <w:lang w:val="en-US" w:eastAsia="zh-CN" w:bidi="ar-SA"/>
        </w:rPr>
        <w:t xml:space="preserve">    </w:t>
      </w:r>
      <w:r>
        <w:rPr>
          <w:rFonts w:hint="default" w:ascii="Times New Roman" w:hAnsi="Times New Roman" w:eastAsia="楷体_GB2312" w:cs="Times New Roman"/>
          <w:sz w:val="32"/>
          <w:szCs w:val="32"/>
          <w:highlight w:val="none"/>
        </w:rPr>
        <w:t>省</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default" w:ascii="Times New Roman" w:hAnsi="Times New Roman" w:eastAsia="楷体_GB2312" w:cs="Times New Roman"/>
          <w:sz w:val="32"/>
          <w:szCs w:val="32"/>
          <w:highlight w:val="none"/>
        </w:rPr>
        <w:t>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县（市、区）中小企业主管部门（盖章）：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工业和信息化部 制</w:t>
      </w:r>
    </w:p>
    <w:p>
      <w:pPr>
        <w:pStyle w:val="2"/>
        <w:spacing w:beforeLines="0" w:afterLines="0" w:line="480" w:lineRule="auto"/>
        <w:jc w:val="center"/>
        <w:rPr>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start="1"/>
          <w:cols w:space="720" w:num="1"/>
          <w:formProt w:val="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集群应如实填报所附各表。要求文字简洁，数据准确、详实。填报数据将依权限对相</w:t>
      </w:r>
      <w:r>
        <w:rPr>
          <w:rFonts w:hint="default" w:ascii="Times New Roman" w:hAnsi="Times New Roman" w:cs="Times New Roman"/>
          <w:sz w:val="21"/>
          <w:szCs w:val="21"/>
          <w:highlight w:val="none"/>
          <w:lang w:val="en-US" w:eastAsia="zh-CN"/>
        </w:rPr>
        <w:t>关</w:t>
      </w:r>
      <w:r>
        <w:rPr>
          <w:rFonts w:hint="default" w:ascii="Times New Roman" w:hAnsi="Times New Roman" w:eastAsia="宋体" w:cs="Times New Roman"/>
          <w:sz w:val="21"/>
          <w:szCs w:val="21"/>
          <w:highlight w:val="none"/>
          <w:lang w:val="en-US" w:eastAsia="zh-CN"/>
        </w:rPr>
        <w:t>部门和单位开放共享，仅供审核验证和查阅用。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各必填栏目不得空缺，无</w:t>
      </w:r>
      <w:r>
        <w:rPr>
          <w:rFonts w:hint="default" w:ascii="Times New Roman" w:hAnsi="Times New Roman" w:cs="Times New Roman"/>
          <w:kern w:val="2"/>
          <w:sz w:val="21"/>
          <w:szCs w:val="21"/>
          <w:highlight w:val="none"/>
          <w:lang w:val="en-US" w:eastAsia="zh-CN" w:bidi="ar-SA"/>
        </w:rPr>
        <w:t>相关情况时应</w:t>
      </w:r>
      <w:r>
        <w:rPr>
          <w:rFonts w:hint="default" w:ascii="Times New Roman" w:hAnsi="Times New Roman" w:eastAsia="宋体" w:cs="Times New Roman"/>
          <w:kern w:val="2"/>
          <w:sz w:val="21"/>
          <w:szCs w:val="21"/>
          <w:highlight w:val="none"/>
          <w:lang w:val="en-US" w:eastAsia="zh-CN" w:bidi="ar-SA"/>
        </w:rPr>
        <w:t>填写“</w:t>
      </w:r>
      <w:r>
        <w:rPr>
          <w:rFonts w:hint="default" w:ascii="Times New Roman" w:hAnsi="Times New Roman" w:cs="Times New Roman"/>
          <w:kern w:val="2"/>
          <w:sz w:val="21"/>
          <w:szCs w:val="21"/>
          <w:highlight w:val="none"/>
          <w:lang w:val="en-US" w:eastAsia="zh-CN" w:bidi="ar-SA"/>
        </w:rPr>
        <w:t>无</w:t>
      </w:r>
      <w:r>
        <w:rPr>
          <w:rFonts w:hint="default" w:ascii="Times New Roman" w:hAnsi="Times New Roman" w:eastAsia="宋体" w:cs="Times New Roman"/>
          <w:kern w:val="2"/>
          <w:sz w:val="21"/>
          <w:szCs w:val="21"/>
          <w:highlight w:val="none"/>
          <w:lang w:val="en-US" w:eastAsia="zh-CN" w:bidi="ar-SA"/>
        </w:rPr>
        <w:t>”；数据有小数时，保留小数点后2位。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Cs w:val="21"/>
          <w:highlight w:val="none"/>
        </w:rPr>
        <w:t>集群</w:t>
      </w:r>
      <w:r>
        <w:rPr>
          <w:rFonts w:hint="default" w:ascii="Times New Roman" w:hAnsi="Times New Roman" w:cs="Times New Roman"/>
          <w:szCs w:val="21"/>
          <w:highlight w:val="none"/>
          <w:lang w:eastAsia="zh-CN"/>
        </w:rPr>
        <w:t>运营管理</w:t>
      </w:r>
      <w:r>
        <w:rPr>
          <w:rFonts w:hint="default" w:ascii="Times New Roman" w:hAnsi="Times New Roman" w:cs="Times New Roman"/>
          <w:szCs w:val="21"/>
          <w:highlight w:val="none"/>
          <w:lang w:val="en-US" w:eastAsia="zh-CN"/>
        </w:rPr>
        <w:t>机构是指对产业集群集中运营管理的</w:t>
      </w:r>
      <w:r>
        <w:rPr>
          <w:rFonts w:hint="default" w:ascii="Times New Roman" w:hAnsi="Times New Roman" w:cs="Times New Roman"/>
          <w:szCs w:val="21"/>
          <w:highlight w:val="none"/>
        </w:rPr>
        <w:t>产业园区管委会、园区运营企业</w:t>
      </w:r>
      <w:r>
        <w:rPr>
          <w:rFonts w:hint="default" w:ascii="Times New Roman" w:hAnsi="Times New Roman" w:cs="Times New Roman"/>
          <w:szCs w:val="21"/>
          <w:highlight w:val="none"/>
          <w:lang w:val="en-US" w:eastAsia="zh-CN"/>
        </w:rPr>
        <w:t>或</w:t>
      </w:r>
      <w:r>
        <w:rPr>
          <w:rFonts w:hint="default" w:ascii="Times New Roman" w:hAnsi="Times New Roman" w:cs="Times New Roman"/>
          <w:szCs w:val="21"/>
          <w:highlight w:val="none"/>
        </w:rPr>
        <w:t>公共服务机构等</w:t>
      </w:r>
      <w:r>
        <w:rPr>
          <w:rFonts w:hint="default" w:ascii="Times New Roman" w:hAnsi="Times New Roman" w:cs="Times New Roman"/>
          <w:szCs w:val="21"/>
          <w:highlight w:val="none"/>
          <w:lang w:val="en-US" w:eastAsia="zh-CN"/>
        </w:rPr>
        <w:t>法人</w:t>
      </w:r>
      <w:r>
        <w:rPr>
          <w:rFonts w:hint="default" w:ascii="Times New Roman" w:hAnsi="Times New Roman" w:cs="Times New Roman"/>
          <w:szCs w:val="21"/>
          <w:highlight w:val="none"/>
        </w:rPr>
        <w:t>主体</w:t>
      </w:r>
      <w:r>
        <w:rPr>
          <w:rFonts w:hint="default" w:ascii="Times New Roman" w:hAnsi="Times New Roman" w:cs="Times New Roman"/>
          <w:szCs w:val="21"/>
          <w:highlight w:val="none"/>
          <w:lang w:eastAsia="zh-CN"/>
        </w:rPr>
        <w:t>，基础</w:t>
      </w:r>
      <w:r>
        <w:rPr>
          <w:rFonts w:hint="default" w:ascii="Times New Roman" w:hAnsi="Times New Roman" w:cs="Times New Roman"/>
          <w:szCs w:val="21"/>
          <w:highlight w:val="none"/>
          <w:lang w:val="en-US" w:eastAsia="zh-CN"/>
        </w:rPr>
        <w:t>建设单位不可作为集群运营管理机构。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佐证材料包括主管部门、第三方机构出具的证明或申报主体自我声明</w:t>
      </w:r>
      <w:r>
        <w:rPr>
          <w:rFonts w:hint="default" w:ascii="Times New Roman" w:hAnsi="Times New Roman" w:eastAsia="宋体" w:cs="Times New Roman"/>
          <w:sz w:val="21"/>
          <w:szCs w:val="21"/>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w:t>
      </w:r>
      <w:r>
        <w:rPr>
          <w:rFonts w:hint="default" w:ascii="Times New Roman" w:hAnsi="Times New Roman" w:cs="Times New Roman"/>
          <w:sz w:val="21"/>
          <w:szCs w:val="21"/>
          <w:highlight w:val="none"/>
          <w:lang w:val="en-US" w:eastAsia="zh-CN"/>
        </w:rPr>
        <w:t>该</w:t>
      </w:r>
      <w:r>
        <w:rPr>
          <w:rFonts w:hint="default" w:ascii="Times New Roman" w:hAnsi="Times New Roman" w:eastAsia="宋体" w:cs="Times New Roman"/>
          <w:sz w:val="21"/>
          <w:szCs w:val="21"/>
          <w:highlight w:val="none"/>
          <w:lang w:val="en-US" w:eastAsia="zh-CN"/>
        </w:rPr>
        <w:t>年度会计报表期末数为准。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未注明填报年度的，请填写截止到2021年底的数据。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主导产品</w:t>
      </w:r>
      <w:r>
        <w:rPr>
          <w:rFonts w:hint="default" w:ascii="Times New Roman" w:hAnsi="Times New Roman" w:cs="Times New Roman"/>
          <w:sz w:val="21"/>
          <w:szCs w:val="21"/>
          <w:highlight w:val="none"/>
          <w:lang w:eastAsia="zh-CN"/>
        </w:rPr>
        <w:t>按获得的产品收入占比或重要程度从高到低填写。</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80" w:lineRule="auto"/>
        <w:ind w:left="0" w:leftChars="0" w:firstLine="0" w:firstLineChars="0"/>
        <w:jc w:val="both"/>
        <w:textAlignment w:val="auto"/>
        <w:outlineLvl w:val="9"/>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cs="Times New Roman"/>
          <w:b w:val="0"/>
          <w:kern w:val="2"/>
          <w:sz w:val="21"/>
          <w:szCs w:val="21"/>
          <w:highlight w:val="none"/>
          <w:lang w:val="en-US" w:eastAsia="zh-CN" w:bidi="ar-SA"/>
        </w:rPr>
        <w:t>集群内中小企业从业人员数是指集群内所有中小企业从业人员期末数之和。</w:t>
      </w:r>
      <w:r>
        <w:rPr>
          <w:rFonts w:hint="default" w:ascii="Times New Roman" w:hAnsi="Times New Roman" w:eastAsia="宋体" w:cs="Times New Roman"/>
          <w:b w:val="0"/>
          <w:kern w:val="2"/>
          <w:sz w:val="21"/>
          <w:szCs w:val="21"/>
          <w:highlight w:val="none"/>
          <w:lang w:val="en-US" w:eastAsia="zh-CN" w:bidi="ar-SA"/>
        </w:rPr>
        <w:t>从业人员期末人数，为上年度末在企业工作，并取得工资或其他形式劳动报酬的人员数，是在岗职工、劳务派遣人员及其他从业人员之和。从业人员以上年度末数据为定量依据。</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val="0"/>
          <w:kern w:val="2"/>
          <w:sz w:val="21"/>
          <w:szCs w:val="21"/>
          <w:highlight w:val="none"/>
          <w:lang w:val="en-US" w:eastAsia="zh-CN" w:bidi="ar-SA"/>
        </w:rPr>
        <w:t>企业研发费用是指企业研发活动中发生的相关费用，具体按照财政部、国家税务总局、科技部《关于完善研究开发费用税前加计扣除政策的通知》（财税[2015]119号）有关规定进行归集。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cs="Times New Roman"/>
          <w:szCs w:val="21"/>
          <w:highlight w:val="none"/>
        </w:rPr>
        <w:t>未来三年中小企业特色产业集群</w:t>
      </w:r>
      <w:r>
        <w:rPr>
          <w:rFonts w:hint="eastAsia" w:ascii="Times New Roman" w:hAnsi="Times New Roman" w:cs="Times New Roman"/>
          <w:szCs w:val="21"/>
          <w:highlight w:val="none"/>
          <w:lang w:eastAsia="zh-CN"/>
        </w:rPr>
        <w:t>发展规划</w:t>
      </w:r>
      <w:r>
        <w:rPr>
          <w:rFonts w:hint="eastAsia" w:ascii="Times New Roman" w:hAnsi="Times New Roman" w:cs="Times New Roman"/>
          <w:szCs w:val="21"/>
          <w:highlight w:val="none"/>
          <w:lang w:val="en-US" w:eastAsia="zh-CN"/>
        </w:rPr>
        <w:t>中的</w:t>
      </w:r>
      <w:r>
        <w:rPr>
          <w:rFonts w:hint="default" w:ascii="Times New Roman" w:hAnsi="Times New Roman" w:cs="Times New Roman"/>
          <w:b w:val="0"/>
          <w:kern w:val="2"/>
          <w:sz w:val="21"/>
          <w:szCs w:val="21"/>
          <w:highlight w:val="none"/>
          <w:lang w:val="en-US" w:eastAsia="zh-CN" w:bidi="ar-SA"/>
        </w:rPr>
        <w:t>发展目标</w:t>
      </w:r>
      <w:r>
        <w:rPr>
          <w:rFonts w:hint="eastAsia" w:ascii="Times New Roman" w:hAnsi="Times New Roman" w:cs="Times New Roman"/>
          <w:b w:val="0"/>
          <w:kern w:val="2"/>
          <w:sz w:val="21"/>
          <w:szCs w:val="21"/>
          <w:highlight w:val="none"/>
          <w:lang w:val="en-US" w:eastAsia="zh-CN" w:bidi="ar-SA"/>
        </w:rPr>
        <w:t>依据《</w:t>
      </w:r>
      <w:r>
        <w:rPr>
          <w:rFonts w:hint="eastAsia" w:ascii="Times New Roman" w:hAnsi="Times New Roman" w:cs="Times New Roman"/>
          <w:szCs w:val="21"/>
          <w:highlight w:val="none"/>
        </w:rPr>
        <w:t>促进中小企业特色产业集群发展暂行办法</w:t>
      </w:r>
      <w:r>
        <w:rPr>
          <w:rFonts w:hint="eastAsia" w:ascii="Times New Roman" w:hAnsi="Times New Roman" w:cs="Times New Roman"/>
          <w:b w:val="0"/>
          <w:kern w:val="2"/>
          <w:sz w:val="21"/>
          <w:szCs w:val="21"/>
          <w:highlight w:val="none"/>
          <w:lang w:val="en-US" w:eastAsia="zh-CN" w:bidi="ar-SA"/>
        </w:rPr>
        <w:t>》编制，</w:t>
      </w:r>
      <w:r>
        <w:rPr>
          <w:rFonts w:hint="default" w:ascii="Times New Roman" w:hAnsi="Times New Roman" w:cs="Times New Roman"/>
          <w:b w:val="0"/>
          <w:kern w:val="2"/>
          <w:sz w:val="21"/>
          <w:szCs w:val="21"/>
          <w:highlight w:val="none"/>
          <w:lang w:val="en-US" w:eastAsia="zh-CN" w:bidi="ar-SA"/>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lang w:val="en-US" w:eastAsia="zh-CN"/>
        </w:rPr>
      </w:pPr>
      <w:r>
        <w:rPr>
          <w:rFonts w:hint="eastAsia"/>
          <w:lang w:val="en-US" w:eastAsia="zh-CN"/>
        </w:rPr>
        <w:t xml:space="preserve"> 为确保文件信息的正确采集，填表时不得改变表格样式，其中一至七部分不得串页。</w:t>
      </w:r>
    </w:p>
    <w:p>
      <w:pPr>
        <w:pStyle w:val="2"/>
        <w:rPr>
          <w:rFonts w:hint="default" w:ascii="Times New Roman" w:hAnsi="Times New Roman" w:cs="Times New Roman"/>
          <w:szCs w:val="21"/>
          <w:highlight w:val="none"/>
          <w:lang w:val="en-US" w:eastAsia="zh-CN"/>
        </w:rPr>
      </w:pPr>
    </w:p>
    <w:p>
      <w:pPr>
        <w:jc w:val="left"/>
        <w:rPr>
          <w:rFonts w:hint="default" w:ascii="Times New Roman" w:hAnsi="Times New Roman" w:eastAsia="黑体" w:cs="Times New Roman"/>
          <w:sz w:val="32"/>
          <w:szCs w:val="32"/>
          <w:highlight w:val="none"/>
          <w:lang w:val="en-US" w:eastAsia="zh-CN"/>
        </w:rPr>
        <w:sectPr>
          <w:footerReference r:id="rId3" w:type="default"/>
          <w:pgSz w:w="11906" w:h="16838"/>
          <w:pgMar w:top="1440" w:right="1803" w:bottom="1440" w:left="1803" w:header="851" w:footer="992" w:gutter="0"/>
          <w:pgNumType w:fmt="decimal" w:start="1"/>
          <w:cols w:space="720" w:num="1"/>
          <w:formProt w:val="1"/>
          <w:rtlGutter w:val="0"/>
          <w:docGrid w:type="lines" w:linePitch="319"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7"/>
        <w:tblW w:w="53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87"/>
        <w:gridCol w:w="1604"/>
        <w:gridCol w:w="1496"/>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（中小企业特色产业集群（XX产业））</w:t>
            </w:r>
          </w:p>
        </w:tc>
        <w:tc>
          <w:tcPr>
            <w:tcW w:w="3026"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县（市、区）中小企业主管部门</w:t>
            </w:r>
          </w:p>
        </w:tc>
        <w:tc>
          <w:tcPr>
            <w:tcW w:w="3026" w:type="pct"/>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907" w:type="pct"/>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845" w:type="pct"/>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1273"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3026" w:type="pct"/>
            <w:gridSpan w:val="3"/>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907" w:type="pct"/>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845" w:type="pct"/>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1273"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30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1273" w:type="pct"/>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集群主导产业不属于国家规定的禁止、限制和淘汰类产业</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近三年未发生较大及以上安全、质量、环境污染等事故，重大及以上网络安全事件和数据安全事件</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不存在偷税漏税、违法违规、严重失信和其他重大问题的行为</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属于高耗能行业的集群，能效水平高于行业基准值</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水行业的集群，水效水平高于行业基准值</w:t>
            </w:r>
          </w:p>
        </w:tc>
        <w:tc>
          <w:tcPr>
            <w:tcW w:w="127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lang w:val="en" w:eastAsia="zh-CN"/>
              </w:rPr>
            </w:pPr>
            <w:r>
              <w:rPr>
                <w:rFonts w:hint="eastAsia"/>
                <w:lang w:val="en-US"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获得</w:t>
            </w:r>
            <w:r>
              <w:rPr>
                <w:rFonts w:hint="eastAsia" w:ascii="宋体" w:hAnsi="宋体" w:eastAsia="宋体" w:cs="宋体"/>
                <w:i w:val="0"/>
                <w:color w:val="000000"/>
                <w:kern w:val="0"/>
                <w:sz w:val="24"/>
                <w:szCs w:val="24"/>
                <w:highlight w:val="none"/>
                <w:u w:val="none"/>
                <w:lang w:val="en-US" w:eastAsia="zh-CN" w:bidi="ar"/>
              </w:rPr>
              <w:t>省级中小企业特色产业集群</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7"/>
        <w:tblW w:w="53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2128"/>
        <w:gridCol w:w="1437"/>
        <w:gridCol w:w="1131"/>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主导产业情况（近三年）</w:t>
            </w:r>
          </w:p>
        </w:tc>
        <w:tc>
          <w:tcPr>
            <w:tcW w:w="809"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2019年</w:t>
            </w:r>
          </w:p>
        </w:tc>
        <w:tc>
          <w:tcPr>
            <w:tcW w:w="636"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2020年</w:t>
            </w:r>
          </w:p>
        </w:tc>
        <w:tc>
          <w:tcPr>
            <w:tcW w:w="68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近三年主导产业产值年均增速（%）</w:t>
            </w:r>
          </w:p>
        </w:tc>
        <w:tc>
          <w:tcPr>
            <w:tcW w:w="2127"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eastAsia="zh-CN"/>
              </w:rPr>
              <w:t>专精特新中小企业数量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专精特新“小巨人”企业数量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创新型中小企业数量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集群是否绘制产业链图谱</w:t>
            </w:r>
          </w:p>
        </w:tc>
        <w:tc>
          <w:tcPr>
            <w:tcW w:w="2127"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SA"/>
              </w:rPr>
              <w:t>（如涉及，需提供佐证材料）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5"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集群产业链培育和招商情况（200字以内）</w:t>
            </w:r>
          </w:p>
        </w:tc>
        <w:tc>
          <w:tcPr>
            <w:tcW w:w="3325" w:type="pct"/>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rPr>
                <w:rFonts w:hint="eastAsia" w:ascii="Times New Roman" w:hAnsi="Times New Roman" w:eastAsia="仿宋_GB2312"/>
                <w:sz w:val="24"/>
                <w:szCs w:val="24"/>
                <w:lang w:val="en-US" w:eastAsia="zh-CN"/>
              </w:rPr>
            </w:pPr>
          </w:p>
          <w:p>
            <w:pPr>
              <w:rPr>
                <w:rFonts w:hint="eastAsia" w:ascii="Times New Roman" w:hAnsi="Times New Roman" w:eastAsia="仿宋_GB2312"/>
                <w:sz w:val="24"/>
                <w:szCs w:val="24"/>
                <w:lang w:val="en-US" w:eastAsia="zh-CN"/>
              </w:rPr>
            </w:pPr>
          </w:p>
          <w:p>
            <w:pPr>
              <w:pStyle w:val="2"/>
              <w:rPr>
                <w:rFonts w:hint="eastAsia" w:ascii="Times New Roman" w:hAnsi="Times New Roman" w:eastAsia="仿宋_GB2312"/>
                <w:sz w:val="24"/>
                <w:szCs w:val="24"/>
                <w:lang w:val="en-US" w:eastAsia="zh-CN"/>
              </w:rPr>
            </w:pPr>
          </w:p>
          <w:p>
            <w:pPr>
              <w:pStyle w:val="3"/>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0"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集群供应链风险评估情况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（200字以内）</w:t>
            </w:r>
          </w:p>
        </w:tc>
        <w:tc>
          <w:tcPr>
            <w:tcW w:w="3325" w:type="pct"/>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keepNext w:val="0"/>
              <w:keepLines w:val="0"/>
              <w:pageBreakBefore w:val="0"/>
              <w:kinsoku/>
              <w:wordWrap/>
              <w:overflowPunct/>
              <w:topLinePunct w:val="0"/>
              <w:autoSpaceDE/>
              <w:autoSpaceDN/>
              <w:bidi w:val="0"/>
              <w:adjustRightInd w:val="0"/>
              <w:snapToGrid/>
              <w:spacing w:line="360" w:lineRule="auto"/>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4"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集群制造资源共享情况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3325" w:type="pct"/>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snapToGrid/>
              <w:spacing w:line="360" w:lineRule="auto"/>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9"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集群已开展的制造资源共享工作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3325"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建有产业链上下游产供销一体化协同协作机制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建立了共享制造机制，开展通用生产设备、物流、仓储、人力、设计等资源共享</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开展了同类设备和产品的集中采销</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建立了共享车间、共享工厂</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2"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集群协同发展情况</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bidi="ar"/>
              </w:rPr>
              <w:t>与先进制造业集群</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auto"/>
                <w:sz w:val="24"/>
                <w:szCs w:val="24"/>
                <w:highlight w:val="none"/>
                <w:lang w:val="en-US" w:eastAsia="zh-CN"/>
              </w:rPr>
              <w:t>国家新型工业化产业示范基地</w:t>
            </w:r>
            <w:r>
              <w:rPr>
                <w:rFonts w:hint="eastAsia" w:ascii="宋体" w:hAnsi="宋体" w:eastAsia="宋体" w:cs="宋体"/>
                <w:color w:val="000000"/>
                <w:kern w:val="0"/>
                <w:sz w:val="24"/>
                <w:szCs w:val="24"/>
                <w:highlight w:val="none"/>
                <w:lang w:bidi="ar"/>
              </w:rPr>
              <w:t>或龙头企业合作情况</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00字以内</w:t>
            </w:r>
            <w:r>
              <w:rPr>
                <w:rFonts w:hint="eastAsia" w:ascii="宋体" w:hAnsi="宋体" w:eastAsia="宋体" w:cs="宋体"/>
                <w:color w:val="000000"/>
                <w:sz w:val="24"/>
                <w:szCs w:val="24"/>
                <w:highlight w:val="none"/>
                <w:lang w:val="en-US" w:eastAsia="zh-CN"/>
              </w:rPr>
              <w:t>）</w:t>
            </w:r>
          </w:p>
        </w:tc>
        <w:tc>
          <w:tcPr>
            <w:tcW w:w="3325" w:type="pct"/>
            <w:gridSpan w:val="4"/>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4"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3325" w:type="pct"/>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6"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3325" w:type="pct"/>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开展了先进质量管理模式推广、品牌管理标准宣贯、质量诊断服务等工作</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建立了品牌运营机制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依托质量技术基础公共服务平台，提供计量、测试、认证等服务</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7"/>
        <w:tblW w:w="52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596"/>
        <w:gridCol w:w="596"/>
        <w:gridCol w:w="596"/>
        <w:gridCol w:w="1"/>
        <w:gridCol w:w="595"/>
        <w:gridCol w:w="596"/>
        <w:gridCol w:w="596"/>
        <w:gridCol w:w="2"/>
        <w:gridCol w:w="594"/>
        <w:gridCol w:w="596"/>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2019年</w:t>
            </w: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2020年</w:t>
            </w:r>
          </w:p>
        </w:tc>
        <w:tc>
          <w:tcPr>
            <w:tcW w:w="1020"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集群中小企业近三年研发投入强度（%）</w:t>
            </w: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020"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集群近三年研发经费增速（%）</w:t>
            </w: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020"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1940" w:type="pct"/>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
              </w:rPr>
              <w:t>集群中小企业近三年主持</w:t>
            </w:r>
            <w:r>
              <w:rPr>
                <w:rFonts w:hint="eastAsia" w:ascii="宋体" w:hAnsi="宋体" w:eastAsia="宋体" w:cs="宋体"/>
                <w:i w:val="0"/>
                <w:color w:val="000000"/>
                <w:kern w:val="0"/>
                <w:sz w:val="24"/>
                <w:szCs w:val="24"/>
                <w:highlight w:val="none"/>
                <w:u w:val="none"/>
                <w:lang w:val="en-US" w:eastAsia="zh-CN" w:bidi="ar"/>
              </w:rPr>
              <w:t>（起草单位排名前三位）</w:t>
            </w:r>
            <w:r>
              <w:rPr>
                <w:rFonts w:hint="eastAsia" w:ascii="宋体" w:hAnsi="宋体" w:eastAsia="宋体" w:cs="宋体"/>
                <w:i w:val="0"/>
                <w:color w:val="000000"/>
                <w:kern w:val="2"/>
                <w:sz w:val="24"/>
                <w:szCs w:val="24"/>
                <w:highlight w:val="none"/>
                <w:u w:val="none"/>
                <w:lang w:val="en-US" w:eastAsia="zh-CN" w:bidi="ar"/>
              </w:rPr>
              <w:t>或参与制修订标准数量</w:t>
            </w:r>
            <w:r>
              <w:rPr>
                <w:rFonts w:hint="eastAsia" w:ascii="宋体" w:hAnsi="宋体" w:cs="宋体"/>
                <w:i w:val="0"/>
                <w:color w:val="000000"/>
                <w:kern w:val="2"/>
                <w:sz w:val="24"/>
                <w:szCs w:val="24"/>
                <w:highlight w:val="none"/>
                <w:u w:val="none"/>
                <w:lang w:val="en-US" w:eastAsia="zh-CN" w:bidi="ar"/>
              </w:rPr>
              <w:t>情况</w:t>
            </w: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类别</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参与数量</w:t>
            </w: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342"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国际</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c>
          <w:tcPr>
            <w:tcW w:w="342"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国家</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342"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行业</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342"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团体</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342"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3" w:hRule="atLeast"/>
          <w:jc w:val="center"/>
        </w:trPr>
        <w:tc>
          <w:tcPr>
            <w:tcW w:w="1940" w:type="pct"/>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创新平台建设情况</w:t>
            </w:r>
          </w:p>
        </w:tc>
        <w:tc>
          <w:tcPr>
            <w:tcW w:w="1019"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国家制造业创新中心或</w:t>
            </w:r>
            <w:r>
              <w:rPr>
                <w:rFonts w:hint="eastAsia" w:ascii="宋体" w:hAnsi="宋体" w:cs="宋体"/>
                <w:i w:val="0"/>
                <w:color w:val="auto"/>
                <w:sz w:val="24"/>
                <w:szCs w:val="24"/>
                <w:highlight w:val="none"/>
                <w:u w:val="none"/>
                <w:lang w:val="en-US" w:eastAsia="zh-CN"/>
              </w:rPr>
              <w:t>国家级</w:t>
            </w:r>
            <w:r>
              <w:rPr>
                <w:rFonts w:hint="eastAsia" w:ascii="宋体" w:hAnsi="宋体" w:eastAsia="宋体" w:cs="宋体"/>
                <w:i w:val="0"/>
                <w:color w:val="auto"/>
                <w:sz w:val="24"/>
                <w:szCs w:val="24"/>
                <w:highlight w:val="none"/>
                <w:u w:val="none"/>
              </w:rPr>
              <w:t>创新平台</w:t>
            </w:r>
            <w:r>
              <w:rPr>
                <w:rFonts w:hint="eastAsia" w:ascii="宋体" w:hAnsi="宋体" w:eastAsia="宋体" w:cs="宋体"/>
                <w:i w:val="0"/>
                <w:color w:val="auto"/>
                <w:sz w:val="24"/>
                <w:szCs w:val="24"/>
                <w:highlight w:val="none"/>
                <w:u w:val="none"/>
                <w:lang w:eastAsia="zh-CN"/>
              </w:rPr>
              <w:t>名称及数量</w:t>
            </w:r>
          </w:p>
        </w:tc>
        <w:tc>
          <w:tcPr>
            <w:tcW w:w="2040" w:type="pct"/>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2"/>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9"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省级制造业创新中心或省级创新平台</w:t>
            </w:r>
            <w:r>
              <w:rPr>
                <w:rFonts w:hint="eastAsia" w:ascii="宋体" w:hAnsi="宋体" w:eastAsia="宋体" w:cs="宋体"/>
                <w:sz w:val="24"/>
                <w:szCs w:val="24"/>
                <w:highlight w:val="none"/>
                <w:lang w:eastAsia="zh-CN"/>
              </w:rPr>
              <w:t>名称及数量</w:t>
            </w:r>
          </w:p>
        </w:tc>
        <w:tc>
          <w:tcPr>
            <w:tcW w:w="2040" w:type="pct"/>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9"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lang w:val="en-US" w:eastAsia="zh-CN"/>
              </w:rPr>
              <w:t>平台</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2040" w:type="pct"/>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ascii="宋体" w:hAnsi="宋体" w:eastAsia="宋体" w:cs="宋体"/>
                <w:i w:val="0"/>
                <w:color w:val="000000"/>
                <w:kern w:val="2"/>
                <w:sz w:val="24"/>
                <w:szCs w:val="24"/>
                <w:highlight w:val="none"/>
                <w:u w:val="none"/>
                <w:lang w:val="en-US" w:eastAsia="zh-CN" w:bidi="ar-SA"/>
              </w:rPr>
              <w:t>集群内中小企业从业人员数量</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SA"/>
              </w:rPr>
              <w:t>集群内研发人员占从业人员比例（%）</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集群有效发明专利年均增速（%）</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940"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集群每万人有效发明专利拥有量</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0"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协同创新总体情况</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8"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w:t>
            </w:r>
            <w:r>
              <w:rPr>
                <w:rFonts w:hint="eastAsia" w:ascii="宋体" w:hAnsi="宋体" w:eastAsia="宋体" w:cs="宋体"/>
                <w:sz w:val="24"/>
                <w:szCs w:val="24"/>
                <w:lang w:val="en-US" w:eastAsia="zh-CN"/>
              </w:rPr>
              <w:t>已开展</w:t>
            </w:r>
            <w:r>
              <w:rPr>
                <w:rFonts w:hint="eastAsia" w:ascii="宋体" w:hAnsi="宋体" w:eastAsia="宋体" w:cs="宋体"/>
                <w:sz w:val="24"/>
                <w:szCs w:val="24"/>
                <w:lang w:eastAsia="zh-CN"/>
              </w:rPr>
              <w:t>的协同创新</w:t>
            </w:r>
            <w:r>
              <w:rPr>
                <w:rFonts w:hint="eastAsia" w:ascii="宋体" w:hAnsi="宋体" w:eastAsia="宋体" w:cs="宋体"/>
                <w:sz w:val="24"/>
                <w:szCs w:val="24"/>
                <w:lang w:val="en-US" w:eastAsia="zh-CN"/>
              </w:rPr>
              <w:t>工作</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highlight w:val="none"/>
                <w:lang w:val="en-US" w:eastAsia="zh-CN" w:bidi="ar-SA"/>
              </w:rPr>
            </w:pP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绘制了集群主导产业技术路线图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形成了集群技术难点清单或创新项目库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建立了“揭榜挂帅”、“赛马”或众创众包等激励机制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联合集群上下游企业，组建了创新联合体，并开展了产业链联合攻关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集群引入了高等院校、科研院所开展核心和关键共性技术产学研协同创新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7"/>
        <w:tblW w:w="51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31"/>
        <w:gridCol w:w="1976"/>
        <w:gridCol w:w="1976"/>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576"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企业</w:t>
            </w:r>
            <w:r>
              <w:rPr>
                <w:rFonts w:hint="eastAsia" w:ascii="宋体" w:hAnsi="宋体" w:cs="宋体"/>
                <w:i w:val="0"/>
                <w:color w:val="000000"/>
                <w:kern w:val="0"/>
                <w:sz w:val="24"/>
                <w:szCs w:val="24"/>
                <w:highlight w:val="none"/>
                <w:u w:val="none"/>
                <w:lang w:val="en-US" w:eastAsia="zh-CN" w:bidi="ar"/>
              </w:rPr>
              <w:t>上云</w:t>
            </w:r>
            <w:r>
              <w:rPr>
                <w:rFonts w:hint="eastAsia" w:ascii="宋体" w:hAnsi="宋体" w:eastAsia="宋体" w:cs="宋体"/>
                <w:i w:val="0"/>
                <w:color w:val="000000"/>
                <w:kern w:val="0"/>
                <w:sz w:val="24"/>
                <w:szCs w:val="24"/>
                <w:highlight w:val="none"/>
                <w:u w:val="none"/>
                <w:lang w:val="en-US" w:eastAsia="zh-CN" w:bidi="ar"/>
              </w:rPr>
              <w:t>比例（%）</w:t>
            </w:r>
          </w:p>
        </w:tc>
        <w:tc>
          <w:tcPr>
            <w:tcW w:w="3423"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1576"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eastAsia="zh-CN" w:bidi="ar"/>
              </w:rPr>
              <w:t>集群工业互联网平台应用普及率（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3423"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576"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i w:val="0"/>
                <w:color w:val="000000"/>
                <w:kern w:val="2"/>
                <w:sz w:val="24"/>
                <w:szCs w:val="24"/>
                <w:highlight w:val="none"/>
                <w:u w:val="none"/>
                <w:lang w:val="en-US" w:eastAsia="zh-CN" w:bidi="ar-SA"/>
              </w:rPr>
              <w:t>工业软件应用率稳步提升</w:t>
            </w:r>
          </w:p>
        </w:tc>
        <w:tc>
          <w:tcPr>
            <w:tcW w:w="3423"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both"/>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 xml:space="preserve">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 xml:space="preserve">是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576"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i w:val="0"/>
                <w:color w:val="000000"/>
                <w:kern w:val="2"/>
                <w:sz w:val="24"/>
                <w:szCs w:val="24"/>
                <w:highlight w:val="none"/>
                <w:u w:val="none"/>
                <w:lang w:val="en-US" w:eastAsia="zh-CN" w:bidi="ar-SA"/>
              </w:rPr>
              <w:t>工业软件</w:t>
            </w:r>
            <w:r>
              <w:rPr>
                <w:rFonts w:hint="eastAsia" w:ascii="宋体" w:hAnsi="宋体" w:cs="宋体"/>
                <w:i w:val="0"/>
                <w:color w:val="000000"/>
                <w:kern w:val="2"/>
                <w:sz w:val="24"/>
                <w:szCs w:val="24"/>
                <w:highlight w:val="none"/>
                <w:u w:val="none"/>
                <w:lang w:val="en-US" w:eastAsia="zh-CN" w:bidi="ar-SA"/>
              </w:rPr>
              <w:t>采购金额（万元）</w:t>
            </w:r>
          </w:p>
        </w:tc>
        <w:tc>
          <w:tcPr>
            <w:tcW w:w="11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2019年</w:t>
            </w:r>
          </w:p>
        </w:tc>
        <w:tc>
          <w:tcPr>
            <w:tcW w:w="11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2020年</w:t>
            </w:r>
          </w:p>
        </w:tc>
        <w:tc>
          <w:tcPr>
            <w:tcW w:w="1141"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576"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11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41"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3" w:hRule="atLeast"/>
          <w:jc w:val="center"/>
        </w:trPr>
        <w:tc>
          <w:tcPr>
            <w:tcW w:w="1576" w:type="pct"/>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p>
        </w:tc>
        <w:tc>
          <w:tcPr>
            <w:tcW w:w="3423" w:type="pct"/>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rPr>
                <w:rFonts w:hint="eastAsia"/>
                <w:sz w:val="24"/>
                <w:szCs w:val="24"/>
                <w:lang w:eastAsia="zh-CN"/>
              </w:rPr>
            </w:pPr>
          </w:p>
          <w:p>
            <w:pPr>
              <w:pStyle w:val="3"/>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jc w:val="center"/>
        </w:trPr>
        <w:tc>
          <w:tcPr>
            <w:tcW w:w="1576" w:type="pct"/>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3423" w:type="pct"/>
            <w:gridSpan w:val="3"/>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jc w:val="center"/>
        </w:trPr>
        <w:tc>
          <w:tcPr>
            <w:tcW w:w="1576"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3423" w:type="pct"/>
            <w:gridSpan w:val="3"/>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1576"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3423" w:type="pct"/>
            <w:gridSpan w:val="3"/>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7"/>
        <w:tblW w:w="52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25"/>
        <w:gridCol w:w="1761"/>
        <w:gridCol w:w="3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4"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kern w:val="2"/>
                <w:sz w:val="24"/>
                <w:szCs w:val="24"/>
                <w:highlight w:val="none"/>
                <w:lang w:val="en-US" w:eastAsia="zh-CN" w:bidi="ar-SA"/>
              </w:rPr>
              <w:t>建立了集群碳排放监测机制</w:t>
            </w: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1964"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01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2019年</w:t>
            </w:r>
          </w:p>
        </w:tc>
        <w:tc>
          <w:tcPr>
            <w:tcW w:w="2025"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1964"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sz w:val="24"/>
                <w:szCs w:val="24"/>
              </w:rPr>
            </w:pPr>
          </w:p>
        </w:tc>
        <w:tc>
          <w:tcPr>
            <w:tcW w:w="101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2020年</w:t>
            </w:r>
          </w:p>
        </w:tc>
        <w:tc>
          <w:tcPr>
            <w:tcW w:w="2025"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1964"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101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2021年</w:t>
            </w:r>
          </w:p>
        </w:tc>
        <w:tc>
          <w:tcPr>
            <w:tcW w:w="2025"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1964"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54"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开展碳达峰碳中和相关宣传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监测等</w:t>
            </w:r>
            <w:r>
              <w:rPr>
                <w:rFonts w:hint="eastAsia" w:ascii="宋体" w:hAnsi="宋体" w:eastAsia="宋体" w:cs="宋体"/>
                <w:sz w:val="24"/>
                <w:szCs w:val="24"/>
              </w:rPr>
              <w:t>工作</w:t>
            </w:r>
            <w:r>
              <w:rPr>
                <w:rFonts w:hint="eastAsia" w:ascii="宋体" w:hAnsi="宋体" w:eastAsia="宋体" w:cs="宋体"/>
                <w:sz w:val="24"/>
                <w:szCs w:val="24"/>
                <w:lang w:val="en-US" w:eastAsia="zh-CN"/>
              </w:rPr>
              <w:t>情况</w:t>
            </w:r>
            <w:r>
              <w:rPr>
                <w:rFonts w:hint="eastAsia" w:ascii="宋体" w:hAnsi="宋体" w:eastAsia="宋体" w:cs="宋体"/>
                <w:sz w:val="24"/>
                <w:szCs w:val="24"/>
                <w:lang w:eastAsia="zh-CN"/>
              </w:rPr>
              <w:t>（200字以内）</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6"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近三年单位工业产值能耗降低率（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大宗工业固废综合利用率（%）</w:t>
            </w:r>
          </w:p>
        </w:tc>
        <w:tc>
          <w:tcPr>
            <w:tcW w:w="3035" w:type="pct"/>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309" w:firstLineChars="0"/>
              <w:jc w:val="left"/>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3035" w:type="pct"/>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工业用水重复利用率（%）</w:t>
            </w:r>
          </w:p>
        </w:tc>
        <w:tc>
          <w:tcPr>
            <w:tcW w:w="3035" w:type="pct"/>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3035" w:type="pct"/>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29"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能源和资源综合利用工作情况</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8"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集群已开展的能源和资源综合利用工作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余热余压集中回收</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水资源梯级循环利用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工业废弃物分类分级利用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270"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绿色</w:t>
            </w:r>
            <w:r>
              <w:rPr>
                <w:rFonts w:hint="eastAsia" w:ascii="宋体" w:hAnsi="宋体" w:eastAsia="宋体" w:cs="宋体"/>
                <w:sz w:val="24"/>
                <w:szCs w:val="24"/>
                <w:highlight w:val="none"/>
                <w:lang w:val="en-US" w:eastAsia="zh-CN"/>
              </w:rPr>
              <w:t>低碳公共服务</w:t>
            </w:r>
            <w:r>
              <w:rPr>
                <w:rFonts w:hint="eastAsia" w:ascii="宋体" w:hAnsi="宋体" w:eastAsia="宋体" w:cs="宋体"/>
                <w:sz w:val="24"/>
                <w:szCs w:val="24"/>
                <w:highlight w:val="none"/>
                <w:lang w:eastAsia="zh-CN"/>
              </w:rPr>
              <w:t>总体情况</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（200字以内）</w:t>
            </w:r>
          </w:p>
        </w:tc>
        <w:tc>
          <w:tcPr>
            <w:tcW w:w="3035" w:type="pct"/>
            <w:gridSpan w:val="2"/>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7"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集群已具备绿色低碳公共服务能力</w:t>
            </w:r>
          </w:p>
        </w:tc>
        <w:tc>
          <w:tcPr>
            <w:tcW w:w="3035" w:type="pct"/>
            <w:gridSpan w:val="2"/>
            <w:tcBorders>
              <w:tl2br w:val="nil"/>
              <w:tr2bl w:val="nil"/>
            </w:tcBorders>
            <w:noWrap w:val="0"/>
            <w:tcMar>
              <w:top w:w="15" w:type="dxa"/>
              <w:left w:w="15" w:type="dxa"/>
              <w:right w:w="15" w:type="dxa"/>
            </w:tcMar>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□绿色制造系统解决方案</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□节能诊断与服务</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□清洁生产水平评价</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□节能系统建设运营</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□碳排放、碳足迹核算</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（注：勾选需提供佐证材料）</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7"/>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1378"/>
        <w:gridCol w:w="3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建立或参与主导产业国际合作机制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与境外产业园区形成较为稳定的合作关系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引进了国际领先技术、先进管理经验或高端人才团队等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参加中国国际中小企业博览会等展会类活动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承办主导产业国际研讨会或技术交流会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gridSpan w:val="2"/>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近三年集群主导产品出口贸易额增长率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2019年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sz w:val="24"/>
                <w:szCs w:val="24"/>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2020年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2021年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highlight w:val="none"/>
                <w:lang w:val="en-US" w:eastAsia="zh-CN"/>
              </w:rPr>
              <w:t>近三年</w:t>
            </w:r>
            <w:r>
              <w:rPr>
                <w:rFonts w:hint="eastAsia" w:ascii="宋体" w:hAnsi="宋体" w:eastAsia="宋体" w:cs="宋体"/>
                <w:b w:val="0"/>
                <w:sz w:val="24"/>
                <w:szCs w:val="24"/>
                <w:lang w:val="en-US" w:eastAsia="zh-CN"/>
              </w:rPr>
              <w:t>集群外商直接投资额增长率</w:t>
            </w:r>
            <w:r>
              <w:rPr>
                <w:rFonts w:hint="eastAsia" w:ascii="宋体" w:hAnsi="宋体" w:cs="宋体"/>
                <w:b w:val="0"/>
                <w:sz w:val="24"/>
                <w:szCs w:val="24"/>
                <w:lang w:val="en-US" w:eastAsia="zh-CN"/>
              </w:rPr>
              <w:t>（%）</w:t>
            </w:r>
          </w:p>
        </w:tc>
        <w:tc>
          <w:tcPr>
            <w:tcW w:w="1378"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sz w:val="24"/>
                <w:szCs w:val="24"/>
                <w:lang w:val="en-US" w:eastAsia="zh-CN"/>
              </w:rPr>
              <w:t>2019年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2020年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2021年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7"/>
        <w:tblW w:w="8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6"/>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0" w:hRule="atLeast"/>
          <w:jc w:val="center"/>
        </w:trPr>
        <w:tc>
          <w:tcPr>
            <w:tcW w:w="3426"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治理和服务水平情况</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89" w:type="dxa"/>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1"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中小企业公共服务平台</w:t>
            </w:r>
            <w:r>
              <w:rPr>
                <w:rFonts w:hint="eastAsia" w:ascii="宋体" w:hAnsi="宋体" w:eastAsia="宋体" w:cs="宋体"/>
                <w:sz w:val="24"/>
                <w:szCs w:val="24"/>
                <w:highlight w:val="none"/>
                <w:lang w:val="en-US" w:eastAsia="zh-CN"/>
              </w:rPr>
              <w:t>建设</w:t>
            </w:r>
            <w:r>
              <w:rPr>
                <w:rFonts w:hint="eastAsia" w:ascii="宋体" w:hAnsi="宋体" w:eastAsia="宋体" w:cs="宋体"/>
                <w:sz w:val="24"/>
                <w:szCs w:val="24"/>
                <w:highlight w:val="none"/>
                <w:lang w:eastAsia="zh-CN"/>
              </w:rPr>
              <w:t>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集群已建设的中小企业公共服务平台：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建设或引入国家中小企业公共服务示范平台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建设或引入省级中小企业公共服务示范平台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集群治理情况</w:t>
            </w:r>
          </w:p>
        </w:tc>
        <w:tc>
          <w:tcPr>
            <w:tcW w:w="53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集群开展的治理工作：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八、未来三年中小企业特色产业集群发展规划</w:t>
      </w:r>
    </w:p>
    <w:tbl>
      <w:tblPr>
        <w:tblStyle w:val="7"/>
        <w:tblW w:w="9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05"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包括总体情况、主导产业、产业集群相关政策制定与实施情况、优质主体培育、品牌打造、产业链供应链建设等方面近三年来发展情况、在行业中所处的地位等。</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、发展成</w:t>
            </w:r>
            <w:r>
              <w:rPr>
                <w:rFonts w:hint="eastAsia" w:ascii="宋体" w:hAnsi="宋体" w:eastAsia="宋体" w:cs="宋体"/>
                <w:sz w:val="24"/>
                <w:szCs w:val="24"/>
                <w:highlight w:val="none"/>
                <w:lang w:eastAsia="zh-CN"/>
              </w:rPr>
              <w:t>效</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4"/>
              <w:keepNext w:val="0"/>
              <w:keepLines w:val="0"/>
              <w:pageBreakBefore w:val="0"/>
              <w:numPr>
                <w:ilvl w:val="0"/>
                <w:numId w:val="2"/>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2021年基准值</w:t>
                  </w: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2024年目标值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集群产值年均增速</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基准值须符合中小企业特色产业集群认定标准，2024年目标值须符合以下要求：</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产值年均增速不低于10%</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研发经费年均增速不低于10%</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有效发明专利数年均增长不低于15%</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工业互联网普及率达到45%左右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二氧化碳排放量降低达到18%左右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集群单位工业产值能耗</w:t>
            </w:r>
            <w:r>
              <w:rPr>
                <w:rFonts w:hint="eastAsia" w:ascii="宋体" w:hAnsi="宋体" w:eastAsia="宋体" w:cs="宋体"/>
                <w:i w:val="0"/>
                <w:iCs w:val="0"/>
                <w:color w:val="auto"/>
                <w:sz w:val="21"/>
                <w:szCs w:val="21"/>
                <w:highlight w:val="none"/>
                <w:lang w:val="en-US" w:eastAsia="zh-CN"/>
              </w:rPr>
              <w:t>下降</w:t>
            </w:r>
            <w:r>
              <w:rPr>
                <w:rFonts w:hint="eastAsia" w:ascii="宋体" w:hAnsi="宋体" w:eastAsia="宋体" w:cs="宋体"/>
                <w:i w:val="0"/>
                <w:iCs w:val="0"/>
                <w:color w:val="auto"/>
                <w:sz w:val="21"/>
                <w:szCs w:val="21"/>
                <w:highlight w:val="none"/>
                <w:vertAlign w:val="baseline"/>
                <w:lang w:val="en-US" w:eastAsia="zh-CN"/>
              </w:rPr>
              <w:t>达到</w:t>
            </w:r>
            <w:r>
              <w:rPr>
                <w:rFonts w:hint="eastAsia" w:ascii="宋体" w:hAnsi="宋体" w:eastAsia="宋体" w:cs="宋体"/>
                <w:i w:val="0"/>
                <w:iCs w:val="0"/>
                <w:color w:val="auto"/>
                <w:sz w:val="21"/>
                <w:szCs w:val="21"/>
                <w:highlight w:val="none"/>
                <w:lang w:val="en-US" w:eastAsia="zh-CN"/>
              </w:rPr>
              <w:t>13.5%左右）</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（1）2022年度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（2）2023年度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（3）2024年度</w:t>
            </w:r>
          </w:p>
          <w:p>
            <w:pPr>
              <w:pStyle w:val="4"/>
              <w:keepNext w:val="0"/>
              <w:keepLines w:val="0"/>
              <w:pageBreakBefore w:val="0"/>
              <w:widowControl/>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7"/>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8"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eastAsia="宋体" w:cs="宋体"/>
                <w:b w:val="0"/>
                <w:color w:val="000000"/>
                <w:kern w:val="0"/>
                <w:sz w:val="24"/>
                <w:szCs w:val="24"/>
                <w:highlight w:val="none"/>
                <w:lang w:bidi="ar"/>
              </w:rPr>
              <w:t>申报</w:t>
            </w:r>
            <w:r>
              <w:rPr>
                <w:rFonts w:hint="eastAsia" w:ascii="宋体" w:hAnsi="宋体" w:eastAsia="宋体" w:cs="宋体"/>
                <w:b w:val="0"/>
                <w:color w:val="000000"/>
                <w:kern w:val="0"/>
                <w:sz w:val="24"/>
                <w:szCs w:val="24"/>
                <w:highlight w:val="none"/>
                <w:lang w:val="en-US" w:eastAsia="zh-CN" w:bidi="ar"/>
              </w:rPr>
              <w:t>中小企业特色产业集群的申请</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负相应法律责任，并</w:t>
            </w:r>
            <w:r>
              <w:rPr>
                <w:rFonts w:hint="eastAsia" w:ascii="宋体" w:hAnsi="宋体" w:eastAsia="宋体" w:cs="宋体"/>
                <w:b w:val="0"/>
                <w:color w:val="000000"/>
                <w:kern w:val="0"/>
                <w:sz w:val="24"/>
                <w:szCs w:val="24"/>
                <w:highlight w:val="none"/>
                <w:lang w:bidi="ar"/>
              </w:rPr>
              <w:t>承担由此产生的一切后果。</w:t>
            </w:r>
          </w:p>
          <w:p>
            <w:pPr>
              <w:rPr>
                <w:rFonts w:hint="eastAsia" w:ascii="宋体" w:hAnsi="宋体" w:eastAsia="宋体" w:cs="宋体"/>
                <w:b w:val="0"/>
                <w:color w:val="000000"/>
                <w:kern w:val="0"/>
                <w:sz w:val="24"/>
                <w:szCs w:val="24"/>
                <w:highlight w:val="none"/>
                <w:lang w:bidi="ar"/>
              </w:rPr>
            </w:pPr>
          </w:p>
          <w:p>
            <w:pPr>
              <w:pStyle w:val="2"/>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color w:val="000000"/>
                <w:kern w:val="0"/>
                <w:sz w:val="24"/>
                <w:szCs w:val="24"/>
                <w:highlight w:val="none"/>
                <w:lang w:val="en-US" w:eastAsia="zh-CN" w:bidi="ar"/>
              </w:rPr>
              <w:t xml:space="preserve">单位负责人（签字）：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rPr>
                <w:rFonts w:hint="eastAsia" w:ascii="宋体" w:hAnsi="宋体" w:eastAsia="宋体" w:cs="宋体"/>
                <w:b w:val="0"/>
                <w:i w:val="0"/>
                <w:color w:val="000000"/>
                <w:kern w:val="0"/>
                <w:sz w:val="24"/>
                <w:szCs w:val="24"/>
                <w:highlight w:val="none"/>
                <w:u w:val="none"/>
                <w:lang w:val="en-US" w:eastAsia="zh-CN" w:bidi="ar"/>
              </w:rPr>
            </w:pPr>
          </w:p>
          <w:p>
            <w:pPr>
              <w:pStyle w:val="2"/>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县（市、区）中小企业主管部门（公章）：</w:t>
            </w: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10"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省级中小企业主管部门推荐意见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sectPr>
      <w:footerReference r:id="rId4" w:type="default"/>
      <w:pgSz w:w="11906" w:h="16838"/>
      <w:pgMar w:top="1440" w:right="1800" w:bottom="1440" w:left="1800" w:header="851" w:footer="992" w:gutter="0"/>
      <w:pgNumType w:fmt="decimal" w:start="1"/>
      <w:cols w:space="720" w:num="1"/>
      <w:formProt w:val="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9C7F9"/>
    <w:multiLevelType w:val="singleLevel"/>
    <w:tmpl w:val="C3F9C7F9"/>
    <w:lvl w:ilvl="0" w:tentative="0">
      <w:start w:val="1"/>
      <w:numFmt w:val="decimal"/>
      <w:lvlText w:val="%1."/>
      <w:lvlJc w:val="left"/>
      <w:pPr>
        <w:tabs>
          <w:tab w:val="left" w:pos="312"/>
        </w:tabs>
      </w:pPr>
    </w:lvl>
  </w:abstractNum>
  <w:abstractNum w:abstractNumId="1">
    <w:nsid w:val="FFFF18DD"/>
    <w:multiLevelType w:val="singleLevel"/>
    <w:tmpl w:val="FFFF18DD"/>
    <w:lvl w:ilvl="0" w:tentative="0">
      <w:start w:val="3"/>
      <w:numFmt w:val="chineseCounting"/>
      <w:suff w:val="nothing"/>
      <w:lvlText w:val="%1、"/>
      <w:lvlJc w:val="left"/>
      <w:rPr>
        <w:rFonts w:hint="eastAsia"/>
      </w:rPr>
    </w:lvl>
  </w:abstractNum>
  <w:abstractNum w:abstractNumId="2">
    <w:nsid w:val="0835FC6C"/>
    <w:multiLevelType w:val="singleLevel"/>
    <w:tmpl w:val="0835FC6C"/>
    <w:lvl w:ilvl="0" w:tentative="0">
      <w:start w:val="1"/>
      <w:numFmt w:val="lowerLetter"/>
      <w:lvlText w:val="%1."/>
      <w:lvlJc w:val="left"/>
      <w:pPr>
        <w:ind w:left="425" w:hanging="425"/>
      </w:pPr>
      <w:rPr>
        <w:rFonts w:hint="default"/>
      </w:rPr>
    </w:lvl>
  </w:abstractNum>
  <w:abstractNum w:abstractNumId="3">
    <w:nsid w:val="0EF7D9BD"/>
    <w:multiLevelType w:val="singleLevel"/>
    <w:tmpl w:val="0EF7D9BD"/>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A091F"/>
    <w:rsid w:val="1ACA091F"/>
    <w:rsid w:val="1B3A7EBF"/>
    <w:rsid w:val="1D47743F"/>
    <w:rsid w:val="1F669F3E"/>
    <w:rsid w:val="3AAE0558"/>
    <w:rsid w:val="3DCA1D3E"/>
    <w:rsid w:val="3F5DA339"/>
    <w:rsid w:val="3F7F9301"/>
    <w:rsid w:val="3FAB93F7"/>
    <w:rsid w:val="3FEF3FBB"/>
    <w:rsid w:val="4E760A1E"/>
    <w:rsid w:val="6CBF6166"/>
    <w:rsid w:val="7770209D"/>
    <w:rsid w:val="79FBD338"/>
    <w:rsid w:val="7BBEF9F0"/>
    <w:rsid w:val="7D7F0DCF"/>
    <w:rsid w:val="7F7A92F1"/>
    <w:rsid w:val="7FCDDA09"/>
    <w:rsid w:val="9EFFA802"/>
    <w:rsid w:val="F3FF5C7E"/>
    <w:rsid w:val="F7DD7543"/>
    <w:rsid w:val="FFC5B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4036</Words>
  <Characters>4191</Characters>
  <Lines>0</Lines>
  <Paragraphs>0</Paragraphs>
  <TotalTime>4.33333333333333</TotalTime>
  <ScaleCrop>false</ScaleCrop>
  <LinksUpToDate>false</LinksUpToDate>
  <CharactersWithSpaces>4530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2022-09-16T03:42:00Z</dcterms:created>
  <dc:creator>刘哲 George</dc:creator>
  <cp:lastModifiedBy>叁伍伍叁生态科技研究院</cp:lastModifiedBy>
  <dcterms:modified xsi:type="dcterms:W3CDTF">2022-09-20T03:52:51Z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0263FD50ABC1480B982856B044DE57D6</vt:lpwstr>
  </property>
</Properties>
</file>