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第1-5批纺织服装创意设计试点园区（平台）</w:t>
      </w: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92"/>
        <w:gridCol w:w="4248"/>
        <w:gridCol w:w="142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Hlk107320827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试点批次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751D·PARK北京时尚设计广场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北服创新园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依文纺织服装创意设计平台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格雷服装文创设计产业园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永清云裳小镇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清河羊绒小镇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鄂尔多斯现代羊绒园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兴城泳装创意设计产业园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辽宁西柳服装创意设计产业园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尚街loft时尚生活园区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POP时尚创意综合服务平台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常熟纺织服装创意产业园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晨风服装创意设计平台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吴江丝绸文化创意产业园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虎丘婚纱城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余杭艺尚小镇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绍兴市柯桥区纺织工业创意设计基地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桐乡濮院针织产业园区创意设计平台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（濮院320创意广场）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余杭家纺产业设计园（品牌布艺总部基地）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平湖服装文化创意园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湖州织里童装设计中心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海宁中国皮革城纺织服装创意设计园区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红爱云时尚创意设计平台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南昌青山湖纺织服装创意设计园区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迪尚智慧时尚生活方式集成创新平台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韩都衣舍互联网二级生态品牌运营平台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舒朗国际时尚创意设计平台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宁阳纺织服装文化创意园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明远大家居时尚创意中心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如意国际时尚创意设计平台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鲁泰纺织服装创意设计平台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河南旗帜纺织服装创意设计平台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郑州锦荣服装创意园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红T时尚创意街区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宜昌服饰创意平台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新芦淞（白关）国际服饰创意园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广州轻纺交易园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红棉国际时装城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T.I.T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创意园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梧桐台原创服饰供应链服务平台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广州国际轻纺城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唯品同创汇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西咸纺织服装创新园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大连市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大连服装设计师孵化平台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纺织谷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东方时尚中心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创客157创业创新园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宁波智尚国际服装产业园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云裳谷时尚科技园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太平鸟时尚中心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前洋26创业园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海峡两岸龙山文创园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深圳市龙华区大浪时尚小镇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已列入示范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796F"/>
    <w:rsid w:val="09251B09"/>
    <w:rsid w:val="0EC56C80"/>
    <w:rsid w:val="12385682"/>
    <w:rsid w:val="3E847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972</Characters>
  <Lines>0</Lines>
  <Paragraphs>0</Paragraphs>
  <TotalTime>0</TotalTime>
  <ScaleCrop>false</ScaleCrop>
  <LinksUpToDate>false</LinksUpToDate>
  <CharactersWithSpaces>972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2022-09-01T02:17:00Z</dcterms:created>
  <dc:creator>纵瑞龙</dc:creator>
  <cp:lastModifiedBy>叁伍伍叁生态科技研究院</cp:lastModifiedBy>
  <cp:lastPrinted>2022-09-08T02:15:03Z</cp:lastPrinted>
  <dcterms:modified xsi:type="dcterms:W3CDTF">2022-09-15T03:04:05Z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B6536011DA2942D9A1C8DA70DA53DCCD</vt:lpwstr>
  </property>
</Properties>
</file>