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</w:pPr>
      <w:bookmarkStart w:id="0" w:name="_GoBack"/>
      <w:r>
        <w:rPr>
          <w:rFonts w:hint="eastAsia"/>
        </w:rPr>
        <w:t>附件5</w:t>
      </w:r>
    </w:p>
    <w:p>
      <w:pPr>
        <w:pStyle w:val="2"/>
        <w:spacing w:before="0"/>
        <w:ind w:left="0" w:right="0"/>
        <w:jc w:val="center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lang w:eastAsia="zh-CN"/>
        </w:rPr>
        <w:t>广东省建筑材料行业协会团体标准征求意见</w:t>
      </w:r>
    </w:p>
    <w:p>
      <w:pPr>
        <w:pStyle w:val="2"/>
        <w:spacing w:before="0"/>
        <w:ind w:left="0" w:right="0"/>
        <w:jc w:val="center"/>
        <w:rPr>
          <w:rFonts w:ascii="仿宋_GB2312" w:eastAsia="仿宋_GB2312"/>
          <w:lang w:eastAsia="zh-CN"/>
        </w:rPr>
      </w:pPr>
      <w:r>
        <w:rPr>
          <w:rFonts w:hint="eastAsia" w:ascii="仿宋_GB2312" w:eastAsia="仿宋_GB2312"/>
          <w:lang w:eastAsia="zh-CN"/>
        </w:rPr>
        <w:t>汇总处理表</w:t>
      </w:r>
    </w:p>
    <w:bookmarkEnd w:id="0"/>
    <w:p>
      <w:pPr>
        <w:pStyle w:val="2"/>
        <w:spacing w:before="0"/>
        <w:ind w:left="0" w:right="0"/>
        <w:rPr>
          <w:rFonts w:ascii="仿宋_GB2312" w:eastAsia="仿宋_GB2312"/>
          <w:b w:val="0"/>
          <w:sz w:val="24"/>
          <w:szCs w:val="24"/>
          <w:lang w:eastAsia="zh-CN"/>
        </w:rPr>
      </w:pPr>
    </w:p>
    <w:p>
      <w:pPr>
        <w:pStyle w:val="2"/>
        <w:spacing w:before="0"/>
        <w:ind w:left="0" w:right="0"/>
        <w:rPr>
          <w:rFonts w:ascii="仿宋_GB2312" w:eastAsia="仿宋_GB2312"/>
          <w:b w:val="0"/>
          <w:sz w:val="24"/>
          <w:szCs w:val="24"/>
          <w:lang w:eastAsia="zh-CN"/>
        </w:rPr>
      </w:pPr>
      <w:r>
        <w:rPr>
          <w:rFonts w:hint="eastAsia" w:ascii="仿宋_GB2312" w:eastAsia="仿宋_GB2312"/>
          <w:b w:val="0"/>
          <w:sz w:val="24"/>
          <w:szCs w:val="24"/>
          <w:lang w:eastAsia="zh-CN"/>
        </w:rPr>
        <w:t>标准项目名称：                                           共   页，第   页</w:t>
      </w:r>
    </w:p>
    <w:p>
      <w:pPr>
        <w:pStyle w:val="2"/>
        <w:spacing w:before="0"/>
        <w:ind w:left="0" w:right="0"/>
        <w:rPr>
          <w:rFonts w:ascii="仿宋_GB2312" w:eastAsia="仿宋_GB2312"/>
          <w:b w:val="0"/>
          <w:sz w:val="24"/>
          <w:szCs w:val="24"/>
          <w:lang w:eastAsia="zh-CN"/>
        </w:rPr>
      </w:pPr>
      <w:r>
        <w:rPr>
          <w:rFonts w:hint="eastAsia" w:ascii="仿宋_GB2312" w:eastAsia="仿宋_GB2312"/>
          <w:b w:val="0"/>
          <w:sz w:val="24"/>
          <w:szCs w:val="24"/>
          <w:lang w:eastAsia="zh-CN"/>
        </w:rPr>
        <w:t xml:space="preserve">负责起草单位：                   </w:t>
      </w:r>
    </w:p>
    <w:p>
      <w:pPr>
        <w:pStyle w:val="2"/>
        <w:spacing w:before="0"/>
        <w:ind w:left="0" w:right="0"/>
        <w:rPr>
          <w:rFonts w:ascii="仿宋_GB2312" w:eastAsia="仿宋_GB2312"/>
          <w:b w:val="0"/>
          <w:sz w:val="24"/>
          <w:szCs w:val="24"/>
          <w:lang w:eastAsia="zh-CN"/>
        </w:rPr>
      </w:pPr>
      <w:r>
        <w:rPr>
          <w:rFonts w:hint="eastAsia" w:ascii="仿宋_GB2312" w:eastAsia="仿宋_GB2312"/>
          <w:b w:val="0"/>
          <w:sz w:val="24"/>
          <w:szCs w:val="24"/>
          <w:lang w:eastAsia="zh-CN"/>
        </w:rPr>
        <w:t xml:space="preserve">承办人：       电话：                                 年   月  日填写  </w:t>
      </w:r>
    </w:p>
    <w:tbl>
      <w:tblPr>
        <w:tblStyle w:val="6"/>
        <w:tblW w:w="92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984"/>
        <w:gridCol w:w="2604"/>
        <w:gridCol w:w="1849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984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标准章条编号</w:t>
            </w:r>
          </w:p>
        </w:tc>
        <w:tc>
          <w:tcPr>
            <w:tcW w:w="2604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意见内容</w:t>
            </w:r>
          </w:p>
        </w:tc>
        <w:tc>
          <w:tcPr>
            <w:tcW w:w="1849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意见理由</w:t>
            </w:r>
          </w:p>
        </w:tc>
        <w:tc>
          <w:tcPr>
            <w:tcW w:w="1850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提出单位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2604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1849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1850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2604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1849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1850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2604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1849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1850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2604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1849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1850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2604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1849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1850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2604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1849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1850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2604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1849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1850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2604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1849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1850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2604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1849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1850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2604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1849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1850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2604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1849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1850" w:type="dxa"/>
          </w:tcPr>
          <w:p>
            <w:pPr>
              <w:pStyle w:val="2"/>
              <w:spacing w:before="0" w:line="360" w:lineRule="auto"/>
              <w:ind w:left="0" w:right="0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</w:tr>
    </w:tbl>
    <w:p>
      <w:pPr>
        <w:tabs>
          <w:tab w:val="left" w:pos="5261"/>
        </w:tabs>
        <w:spacing w:before="26" w:line="313" w:lineRule="exact"/>
        <w:ind w:left="220" w:right="35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说明：①发送“征求意见稿”的单位数</w:t>
      </w:r>
      <w:r>
        <w:rPr>
          <w:rFonts w:hint="eastAsia" w:ascii="仿宋_GB2312" w:eastAsia="仿宋_GB2312"/>
          <w:sz w:val="24"/>
        </w:rPr>
        <w:tab/>
      </w:r>
      <w:r>
        <w:rPr>
          <w:rFonts w:hint="eastAsia" w:ascii="仿宋_GB2312" w:eastAsia="仿宋_GB2312"/>
          <w:sz w:val="24"/>
        </w:rPr>
        <w:t>个。</w:t>
      </w:r>
    </w:p>
    <w:p>
      <w:pPr>
        <w:tabs>
          <w:tab w:val="left" w:pos="5981"/>
        </w:tabs>
        <w:spacing w:line="312" w:lineRule="exact"/>
        <w:ind w:left="940" w:right="35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② 收到“征求意见稿”后，回函的单位数</w:t>
      </w:r>
      <w:r>
        <w:rPr>
          <w:rFonts w:hint="eastAsia" w:ascii="仿宋_GB2312" w:eastAsia="仿宋_GB2312"/>
          <w:sz w:val="24"/>
        </w:rPr>
        <w:tab/>
      </w:r>
      <w:r>
        <w:rPr>
          <w:rFonts w:hint="eastAsia" w:ascii="仿宋_GB2312" w:eastAsia="仿宋_GB2312"/>
          <w:sz w:val="24"/>
        </w:rPr>
        <w:t>个。</w:t>
      </w:r>
    </w:p>
    <w:p>
      <w:pPr>
        <w:tabs>
          <w:tab w:val="left" w:pos="7661"/>
        </w:tabs>
        <w:spacing w:line="312" w:lineRule="exact"/>
        <w:ind w:left="940" w:right="35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③ 收到“征求意见稿”后，回函并有建议或意见的单位数</w:t>
      </w:r>
      <w:r>
        <w:rPr>
          <w:rFonts w:hint="eastAsia" w:ascii="仿宋_GB2312" w:eastAsia="仿宋_GB2312"/>
          <w:sz w:val="24"/>
        </w:rPr>
        <w:tab/>
      </w:r>
      <w:r>
        <w:rPr>
          <w:rFonts w:hint="eastAsia" w:ascii="仿宋_GB2312" w:eastAsia="仿宋_GB2312"/>
          <w:sz w:val="24"/>
        </w:rPr>
        <w:t>个。</w:t>
      </w:r>
    </w:p>
    <w:p>
      <w:pPr>
        <w:tabs>
          <w:tab w:val="left" w:pos="3700"/>
        </w:tabs>
        <w:spacing w:line="313" w:lineRule="exact"/>
        <w:ind w:left="940" w:right="35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④ 没有回函的单位数</w:t>
      </w:r>
      <w:r>
        <w:rPr>
          <w:rFonts w:hint="eastAsia" w:ascii="仿宋_GB2312" w:eastAsia="仿宋_GB2312"/>
          <w:sz w:val="24"/>
        </w:rPr>
        <w:tab/>
      </w:r>
      <w:r>
        <w:rPr>
          <w:rFonts w:hint="eastAsia" w:ascii="仿宋_GB2312" w:eastAsia="仿宋_GB2312"/>
          <w:sz w:val="24"/>
        </w:rPr>
        <w:t>个。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D46C00"/>
    <w:rsid w:val="64D46C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68"/>
      <w:ind w:left="220" w:right="350"/>
      <w:jc w:val="left"/>
      <w:outlineLvl w:val="1"/>
    </w:pPr>
    <w:rPr>
      <w:rFonts w:ascii="微软雅黑" w:hAnsi="微软雅黑" w:eastAsia="微软雅黑" w:cs="微软雅黑"/>
      <w:b/>
      <w:bCs/>
      <w:kern w:val="0"/>
      <w:sz w:val="36"/>
      <w:szCs w:val="36"/>
      <w:lang w:eastAsia="en-US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iPriority w:val="0"/>
    <w:pPr>
      <w:spacing w:line="440" w:lineRule="exact"/>
    </w:pPr>
    <w:rPr>
      <w:rFonts w:ascii="仿宋_GB2312" w:hAnsi="Times New Roman" w:eastAsia="仿宋_GB2312" w:cs="Times New Roman"/>
      <w:sz w:val="28"/>
      <w:szCs w:val="20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2017-06-22T06:35:00Z</dcterms:created>
  <dc:creator>Administrator</dc:creator>
  <cp:lastModifiedBy>Administrator</cp:lastModifiedBy>
  <dcterms:modified xsi:type="dcterms:W3CDTF">2017-06-22T06:36:31Z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