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92" w:lineRule="exact"/>
        <w:ind w:left="220" w:right="350"/>
      </w:pPr>
      <w:r>
        <w:rPr>
          <w:rFonts w:hint="eastAsia"/>
        </w:rPr>
        <w:t>附件2</w:t>
      </w:r>
    </w:p>
    <w:p>
      <w:pPr>
        <w:pStyle w:val="2"/>
        <w:spacing w:before="0"/>
        <w:ind w:left="0" w:right="0"/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广东省建筑材料行业协会团体标准计划项目</w:t>
      </w:r>
    </w:p>
    <w:p>
      <w:pPr>
        <w:pStyle w:val="2"/>
        <w:spacing w:before="0"/>
        <w:ind w:left="0" w:right="0"/>
        <w:jc w:val="center"/>
        <w:rPr>
          <w:rFonts w:ascii="仿宋_GB2312" w:eastAsia="仿宋_GB231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lang w:eastAsia="zh-CN"/>
        </w:rPr>
        <w:t>建议书</w:t>
      </w:r>
    </w:p>
    <w:p>
      <w:pPr>
        <w:pStyle w:val="3"/>
        <w:spacing w:before="1"/>
        <w:rPr>
          <w:b/>
          <w:sz w:val="5"/>
        </w:rPr>
      </w:pPr>
    </w:p>
    <w:tbl>
      <w:tblPr>
        <w:tblStyle w:val="7"/>
        <w:tblW w:w="8947" w:type="dxa"/>
        <w:jc w:val="center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134"/>
        <w:gridCol w:w="709"/>
        <w:gridCol w:w="257"/>
        <w:gridCol w:w="168"/>
        <w:gridCol w:w="284"/>
        <w:gridCol w:w="992"/>
        <w:gridCol w:w="1134"/>
        <w:gridCol w:w="567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建议项目名称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建议项目名称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制定或修订</w:t>
            </w:r>
          </w:p>
        </w:tc>
        <w:tc>
          <w:tcPr>
            <w:tcW w:w="2100" w:type="dxa"/>
            <w:gridSpan w:val="3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□制定</w:t>
            </w:r>
          </w:p>
        </w:tc>
        <w:tc>
          <w:tcPr>
            <w:tcW w:w="1444" w:type="dxa"/>
            <w:gridSpan w:val="3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□修订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采用程度</w:t>
            </w:r>
          </w:p>
        </w:tc>
        <w:tc>
          <w:tcPr>
            <w:tcW w:w="1134" w:type="dxa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□IDT</w:t>
            </w:r>
          </w:p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(等同采用)</w:t>
            </w:r>
          </w:p>
        </w:tc>
        <w:tc>
          <w:tcPr>
            <w:tcW w:w="1134" w:type="dxa"/>
            <w:gridSpan w:val="3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□MOD</w:t>
            </w:r>
          </w:p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(修改采用)</w:t>
            </w:r>
          </w:p>
        </w:tc>
        <w:tc>
          <w:tcPr>
            <w:tcW w:w="1276" w:type="dxa"/>
            <w:gridSpan w:val="2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□NEQ</w:t>
            </w:r>
          </w:p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1"/>
                <w:szCs w:val="21"/>
                <w:lang w:eastAsia="zh-CN"/>
              </w:rPr>
              <w:t>(非等效采用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采标号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1599" w:type="dxa"/>
          </w:tcPr>
          <w:p>
            <w:pPr>
              <w:pStyle w:val="6"/>
              <w:spacing w:line="275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（中文）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5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国际标准名称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（英文）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国际标准ICS</w:t>
            </w:r>
          </w:p>
          <w:p>
            <w:pPr>
              <w:pStyle w:val="6"/>
              <w:spacing w:line="31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分类号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中国标准CCS分类号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采用快速程序</w:t>
            </w:r>
          </w:p>
        </w:tc>
        <w:tc>
          <w:tcPr>
            <w:tcW w:w="1843" w:type="dxa"/>
            <w:gridSpan w:val="2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□是</w:t>
            </w:r>
          </w:p>
        </w:tc>
        <w:tc>
          <w:tcPr>
            <w:tcW w:w="1701" w:type="dxa"/>
            <w:gridSpan w:val="4"/>
          </w:tcPr>
          <w:p>
            <w:pPr>
              <w:pStyle w:val="6"/>
              <w:spacing w:line="292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□否</w:t>
            </w: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快速程序代码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9" w:type="dxa"/>
          </w:tcPr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标准主要</w:t>
            </w:r>
          </w:p>
          <w:p>
            <w:pPr>
              <w:pStyle w:val="6"/>
              <w:spacing w:line="273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起草单位</w:t>
            </w:r>
          </w:p>
        </w:tc>
        <w:tc>
          <w:tcPr>
            <w:tcW w:w="7348" w:type="dxa"/>
            <w:gridSpan w:val="9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599" w:type="dxa"/>
          </w:tcPr>
          <w:p>
            <w:pPr>
              <w:pStyle w:val="6"/>
              <w:spacing w:line="274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计划起始年</w:t>
            </w:r>
          </w:p>
        </w:tc>
        <w:tc>
          <w:tcPr>
            <w:tcW w:w="3544" w:type="dxa"/>
            <w:gridSpan w:val="6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6"/>
              <w:spacing w:line="274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计划完成年限</w:t>
            </w:r>
          </w:p>
        </w:tc>
        <w:tc>
          <w:tcPr>
            <w:tcW w:w="2103" w:type="dxa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  <w:jc w:val="center"/>
        </w:trPr>
        <w:tc>
          <w:tcPr>
            <w:tcW w:w="1599" w:type="dxa"/>
          </w:tcPr>
          <w:p>
            <w:pPr>
              <w:pStyle w:val="6"/>
              <w:spacing w:line="312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目的、意义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或必要性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before="146" w:line="312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 xml:space="preserve">把标准对象界定清楚，说明标准制定的目的、意义或必要性，重点说明该标准涉及的产业、技术以及标准化工作的国内外情况和 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期望解决的问题。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  <w:jc w:val="center"/>
        </w:trPr>
        <w:tc>
          <w:tcPr>
            <w:tcW w:w="1599" w:type="dxa"/>
          </w:tcPr>
          <w:p>
            <w:pPr>
              <w:pStyle w:val="6"/>
              <w:spacing w:before="11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主要技术内容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和范围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276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标准的适用范围和技术内容。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exact"/>
          <w:jc w:val="center"/>
        </w:trPr>
        <w:tc>
          <w:tcPr>
            <w:tcW w:w="1599" w:type="dxa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4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国内外情况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简要说明</w:t>
            </w:r>
          </w:p>
        </w:tc>
        <w:tc>
          <w:tcPr>
            <w:tcW w:w="7348" w:type="dxa"/>
            <w:gridSpan w:val="9"/>
          </w:tcPr>
          <w:p>
            <w:pPr>
              <w:pStyle w:val="6"/>
              <w:spacing w:line="27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1、国内外对该技术研究情况简要说明：国内外对该技术研究的情</w:t>
            </w: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>况、进程及未来的发展；该技术是否相对稳定，提出的项目是否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可作为未来技术发展的基础；</w:t>
            </w:r>
          </w:p>
          <w:p>
            <w:pPr>
              <w:pStyle w:val="6"/>
              <w:spacing w:line="312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2、</w:t>
            </w:r>
            <w:r>
              <w:rPr>
                <w:rFonts w:hint="eastAsia" w:ascii="仿宋_GB2312" w:hAnsi="华文仿宋" w:eastAsia="仿宋_GB2312"/>
                <w:spacing w:val="-4"/>
                <w:sz w:val="24"/>
                <w:szCs w:val="24"/>
                <w:lang w:eastAsia="zh-CN"/>
              </w:rPr>
              <w:t>该项目与国际标准和国外先进标准采用程度的考虑：该项目是</w:t>
            </w:r>
            <w:r>
              <w:rPr>
                <w:rFonts w:hint="eastAsia" w:ascii="仿宋_GB2312" w:hAnsi="华文仿宋" w:eastAsia="仿宋_GB2312"/>
                <w:spacing w:val="-3"/>
                <w:sz w:val="24"/>
                <w:szCs w:val="24"/>
                <w:lang w:eastAsia="zh-CN"/>
              </w:rPr>
              <w:t>否有对应的国际标准或国外先进标准，标准制定过程中如何考虑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采用的问题；</w:t>
            </w:r>
          </w:p>
          <w:p>
            <w:pPr>
              <w:pStyle w:val="6"/>
              <w:spacing w:line="28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3、与国内相关标准间的关系：该标准项目是否有相关的国家或行业标准，该标准项目与这些标准是什么关系；</w:t>
            </w:r>
          </w:p>
          <w:p>
            <w:pPr>
              <w:pStyle w:val="6"/>
              <w:spacing w:line="283" w:lineRule="exact"/>
              <w:jc w:val="both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4、指出是否有知识产权的问题。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599" w:type="dxa"/>
          </w:tcPr>
          <w:p>
            <w:pPr>
              <w:pStyle w:val="6"/>
              <w:spacing w:before="192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经济预算</w:t>
            </w:r>
          </w:p>
        </w:tc>
        <w:tc>
          <w:tcPr>
            <w:tcW w:w="7348" w:type="dxa"/>
            <w:gridSpan w:val="9"/>
          </w:tcPr>
          <w:p>
            <w:pPr>
              <w:rPr>
                <w:rFonts w:ascii="仿宋_GB2312" w:hAnsi="华文仿宋" w:eastAsia="仿宋_GB2312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exact"/>
          <w:jc w:val="center"/>
        </w:trPr>
        <w:tc>
          <w:tcPr>
            <w:tcW w:w="1599" w:type="dxa"/>
          </w:tcPr>
          <w:p>
            <w:pPr>
              <w:pStyle w:val="6"/>
              <w:spacing w:before="7"/>
              <w:rPr>
                <w:rFonts w:ascii="仿宋_GB2312" w:hAnsi="华文仿宋" w:eastAsia="仿宋_GB2312"/>
                <w:b/>
                <w:sz w:val="24"/>
                <w:szCs w:val="24"/>
              </w:rPr>
            </w:pPr>
          </w:p>
          <w:p>
            <w:pPr>
              <w:pStyle w:val="6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起草单位意见</w:t>
            </w:r>
          </w:p>
        </w:tc>
        <w:tc>
          <w:tcPr>
            <w:tcW w:w="2552" w:type="dxa"/>
            <w:gridSpan w:val="5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15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tabs>
                <w:tab w:val="left" w:pos="660"/>
                <w:tab w:val="left" w:pos="1020"/>
              </w:tabs>
              <w:spacing w:line="312" w:lineRule="exact"/>
              <w:ind w:left="600" w:hanging="600" w:hangingChars="250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 xml:space="preserve">（签字、盖公章） </w:t>
            </w:r>
          </w:p>
          <w:p>
            <w:pPr>
              <w:pStyle w:val="6"/>
              <w:tabs>
                <w:tab w:val="left" w:pos="660"/>
              </w:tabs>
              <w:spacing w:line="312" w:lineRule="exact"/>
              <w:ind w:left="525" w:leftChars="250" w:firstLine="240" w:firstLineChars="100"/>
              <w:jc w:val="righ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年    月   日</w:t>
            </w:r>
          </w:p>
        </w:tc>
        <w:tc>
          <w:tcPr>
            <w:tcW w:w="2126" w:type="dxa"/>
            <w:gridSpan w:val="2"/>
          </w:tcPr>
          <w:p>
            <w:pPr>
              <w:pStyle w:val="6"/>
              <w:spacing w:before="3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标准化技术委员会</w:t>
            </w:r>
          </w:p>
          <w:p>
            <w:pPr>
              <w:pStyle w:val="6"/>
              <w:spacing w:line="312" w:lineRule="exact"/>
              <w:jc w:val="center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670" w:type="dxa"/>
            <w:gridSpan w:val="2"/>
          </w:tcPr>
          <w:p>
            <w:pPr>
              <w:pStyle w:val="6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before="2"/>
              <w:rPr>
                <w:rFonts w:ascii="仿宋_GB2312" w:hAnsi="华文仿宋" w:eastAsia="仿宋_GB2312"/>
                <w:b/>
                <w:sz w:val="24"/>
                <w:szCs w:val="24"/>
                <w:lang w:eastAsia="zh-CN"/>
              </w:rPr>
            </w:pPr>
          </w:p>
          <w:p>
            <w:pPr>
              <w:pStyle w:val="6"/>
              <w:spacing w:line="313" w:lineRule="exac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（签字、盖公章）</w:t>
            </w:r>
          </w:p>
          <w:p>
            <w:pPr>
              <w:pStyle w:val="6"/>
              <w:tabs>
                <w:tab w:val="left" w:pos="1710"/>
                <w:tab w:val="left" w:pos="2674"/>
              </w:tabs>
              <w:spacing w:line="313" w:lineRule="exact"/>
              <w:ind w:firstLine="720" w:firstLineChars="300"/>
              <w:jc w:val="right"/>
              <w:rPr>
                <w:rFonts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年   月   日</w:t>
            </w:r>
          </w:p>
        </w:tc>
      </w:tr>
    </w:tbl>
    <w:p>
      <w:pPr>
        <w:tabs>
          <w:tab w:val="left" w:pos="2510"/>
          <w:tab w:val="left" w:pos="5885"/>
        </w:tabs>
        <w:spacing w:line="369" w:lineRule="exact"/>
        <w:ind w:left="220" w:right="3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pacing w:val="2"/>
          <w:sz w:val="24"/>
        </w:rPr>
        <w:t>填</w:t>
      </w:r>
      <w:r>
        <w:rPr>
          <w:rFonts w:hint="eastAsia" w:ascii="仿宋_GB2312" w:eastAsia="仿宋_GB2312"/>
          <w:b/>
          <w:sz w:val="24"/>
        </w:rPr>
        <w:t>表</w:t>
      </w:r>
      <w:r>
        <w:rPr>
          <w:rFonts w:hint="eastAsia" w:ascii="仿宋_GB2312" w:eastAsia="仿宋_GB2312"/>
          <w:b/>
          <w:spacing w:val="2"/>
          <w:sz w:val="24"/>
        </w:rPr>
        <w:t>人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spacing w:val="2"/>
          <w:sz w:val="24"/>
        </w:rPr>
        <w:t>电</w:t>
      </w:r>
      <w:r>
        <w:rPr>
          <w:rFonts w:hint="eastAsia" w:ascii="仿宋_GB2312" w:eastAsia="仿宋_GB2312"/>
          <w:b/>
          <w:sz w:val="24"/>
        </w:rPr>
        <w:t>话</w:t>
      </w:r>
      <w:r>
        <w:rPr>
          <w:rFonts w:hint="eastAsia" w:ascii="仿宋_GB2312" w:eastAsia="仿宋_GB2312"/>
          <w:b/>
          <w:spacing w:val="2"/>
          <w:sz w:val="24"/>
        </w:rPr>
        <w:t>（</w:t>
      </w:r>
      <w:r>
        <w:rPr>
          <w:rFonts w:hint="eastAsia" w:ascii="仿宋_GB2312" w:eastAsia="仿宋_GB2312"/>
          <w:b/>
          <w:sz w:val="24"/>
        </w:rPr>
        <w:t>手机</w:t>
      </w:r>
      <w:r>
        <w:rPr>
          <w:rFonts w:hint="eastAsia" w:ascii="仿宋_GB2312" w:eastAsia="仿宋_GB2312"/>
          <w:b/>
          <w:spacing w:val="2"/>
          <w:sz w:val="24"/>
        </w:rPr>
        <w:t>）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</w:rPr>
        <w:tab/>
      </w:r>
      <w:r>
        <w:rPr>
          <w:rFonts w:hint="eastAsia" w:ascii="仿宋_GB2312" w:eastAsia="仿宋_GB2312"/>
          <w:b/>
          <w:w w:val="74"/>
          <w:sz w:val="24"/>
        </w:rPr>
        <w:t>E</w:t>
      </w:r>
      <w:r>
        <w:rPr>
          <w:rFonts w:hint="eastAsia" w:ascii="仿宋_GB2312" w:eastAsia="仿宋_GB2312"/>
          <w:b/>
          <w:spacing w:val="2"/>
          <w:w w:val="150"/>
          <w:sz w:val="24"/>
        </w:rPr>
        <w:t>-</w:t>
      </w:r>
      <w:r>
        <w:rPr>
          <w:rFonts w:hint="eastAsia" w:ascii="仿宋_GB2312" w:eastAsia="仿宋_GB2312"/>
          <w:b/>
          <w:w w:val="75"/>
          <w:sz w:val="24"/>
        </w:rPr>
        <w:t>mail</w:t>
      </w:r>
      <w:r>
        <w:rPr>
          <w:rFonts w:hint="eastAsia" w:ascii="仿宋_GB2312" w:eastAsia="仿宋_GB2312"/>
          <w:b/>
          <w:sz w:val="24"/>
        </w:rPr>
        <w:t>：</w:t>
      </w:r>
    </w:p>
    <w:p/>
    <w:sectPr>
      <w:pgSz w:w="11906" w:h="16838"/>
      <w:pgMar w:top="1037" w:right="1800" w:bottom="94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56510"/>
    <w:rsid w:val="6965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68"/>
      <w:ind w:left="220" w:right="350"/>
      <w:jc w:val="left"/>
      <w:outlineLvl w:val="1"/>
    </w:pPr>
    <w:rPr>
      <w:rFonts w:ascii="微软雅黑" w:hAnsi="微软雅黑" w:eastAsia="微软雅黑" w:cs="微软雅黑"/>
      <w:b/>
      <w:bCs/>
      <w:kern w:val="0"/>
      <w:sz w:val="36"/>
      <w:szCs w:val="36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440" w:lineRule="exact"/>
    </w:pPr>
    <w:rPr>
      <w:rFonts w:ascii="仿宋_GB2312" w:hAnsi="Times New Roman" w:eastAsia="仿宋_GB2312" w:cs="Times New Roman"/>
      <w:sz w:val="28"/>
      <w:szCs w:val="20"/>
    </w:rPr>
  </w:style>
  <w:style w:type="paragraph" w:customStyle="1" w:styleId="6">
    <w:name w:val="Table Paragraph"/>
    <w:basedOn w:val="1"/>
    <w:qFormat/>
    <w:uiPriority w:val="1"/>
    <w:pPr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2017-06-22T06:25:00Z</dcterms:created>
  <dc:creator>Administrator</dc:creator>
  <cp:lastModifiedBy>Administrator</cp:lastModifiedBy>
  <dcterms:modified xsi:type="dcterms:W3CDTF">2017-06-22T06:28:45Z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