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附件</w:t>
      </w:r>
      <w:r>
        <w:rPr>
          <w:rFonts w:hint="eastAsia" w:ascii="仿宋_GB2312" w:hAnsi="仿宋_GB2312" w:eastAsia="仿宋_GB2312" w:cs="仿宋_GB2312"/>
          <w:b w:val="0"/>
          <w:bCs/>
          <w:sz w:val="28"/>
          <w:szCs w:val="28"/>
          <w:lang w:val="en-US" w:eastAsia="zh-CN"/>
        </w:rPr>
        <w:t>2：</w:t>
      </w:r>
    </w:p>
    <w:p>
      <w:pPr>
        <w:jc w:val="center"/>
        <w:rPr>
          <w:rStyle w:val="5"/>
          <w:rFonts w:hint="eastAsia" w:ascii="微软雅黑" w:hAnsi="微软雅黑" w:eastAsia="微软雅黑" w:cs="微软雅黑"/>
          <w:b/>
          <w:bCs w:val="0"/>
          <w:kern w:val="0"/>
          <w:sz w:val="36"/>
          <w:szCs w:val="36"/>
          <w:lang w:val="en-US" w:eastAsia="zh-CN" w:bidi="ar"/>
        </w:rPr>
      </w:pPr>
      <w:r>
        <w:rPr>
          <w:rStyle w:val="5"/>
          <w:rFonts w:hint="eastAsia" w:ascii="微软雅黑" w:hAnsi="微软雅黑" w:eastAsia="微软雅黑" w:cs="微软雅黑"/>
          <w:b/>
          <w:bCs w:val="0"/>
          <w:kern w:val="0"/>
          <w:sz w:val="36"/>
          <w:szCs w:val="36"/>
          <w:lang w:val="en-US" w:eastAsia="zh-CN" w:bidi="ar"/>
        </w:rPr>
        <w:t>2020</w:t>
      </w:r>
      <w:bookmarkStart w:id="0" w:name="_GoBack"/>
      <w:bookmarkEnd w:id="0"/>
      <w:r>
        <w:rPr>
          <w:rStyle w:val="5"/>
          <w:rFonts w:hint="eastAsia" w:ascii="微软雅黑" w:hAnsi="微软雅黑" w:eastAsia="微软雅黑" w:cs="微软雅黑"/>
          <w:b/>
          <w:bCs w:val="0"/>
          <w:kern w:val="0"/>
          <w:sz w:val="36"/>
          <w:szCs w:val="36"/>
          <w:lang w:val="en-US" w:eastAsia="zh-CN" w:bidi="ar"/>
        </w:rPr>
        <w:t>年度广东省科学技术奖提名项目条件</w:t>
      </w:r>
    </w:p>
    <w:p>
      <w:pPr>
        <w:ind w:firstLine="560" w:firstLineChars="200"/>
        <w:rPr>
          <w:rFonts w:hint="default" w:ascii="仿宋_GB2312" w:hAnsi="仿宋_GB2312" w:eastAsia="仿宋_GB2312" w:cs="仿宋_GB2312"/>
          <w:b w:val="0"/>
          <w:bCs/>
          <w:sz w:val="28"/>
          <w:szCs w:val="28"/>
        </w:rPr>
      </w:pPr>
      <w:r>
        <w:rPr>
          <w:rFonts w:hint="default" w:ascii="仿宋_GB2312" w:hAnsi="仿宋_GB2312" w:eastAsia="仿宋_GB2312" w:cs="仿宋_GB2312"/>
          <w:b w:val="0"/>
          <w:bCs/>
          <w:sz w:val="28"/>
          <w:szCs w:val="28"/>
        </w:rPr>
        <w:t>提名项目（人选/组织）应满足以下条件：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提名项目（人选/组织）应满足以下条件：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1.突出贡献奖：提名在我省长期从事自主创新工作，为建设科技创新强省做出重大贡献的科学家，其工作单位应在广东省内。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2.自然科学奖：提名在基础研究和应用基础研究中阐明自然现象、特征和规律并做出重大科学发现的个人，其成果仅限在国内立项。要求必须提交公开发表的论文或专著，并且公开发表时间应为2年以上（即</w:t>
      </w:r>
      <w:r>
        <w:rPr>
          <w:rFonts w:hint="eastAsia" w:ascii="仿宋_GB2312" w:hAnsi="仿宋_GB2312" w:eastAsia="仿宋_GB2312" w:cs="仿宋_GB2312"/>
          <w:b/>
          <w:bCs w:val="0"/>
          <w:kern w:val="2"/>
          <w:sz w:val="28"/>
          <w:szCs w:val="28"/>
          <w:lang w:val="en-US" w:eastAsia="zh-CN" w:bidi="ar-SA"/>
        </w:rPr>
        <w:t>2018年5月31日前</w:t>
      </w:r>
      <w:r>
        <w:rPr>
          <w:rFonts w:hint="eastAsia" w:ascii="仿宋_GB2312" w:hAnsi="仿宋_GB2312" w:eastAsia="仿宋_GB2312" w:cs="仿宋_GB2312"/>
          <w:b w:val="0"/>
          <w:bCs/>
          <w:kern w:val="2"/>
          <w:sz w:val="28"/>
          <w:szCs w:val="28"/>
          <w:lang w:val="en-US" w:eastAsia="zh-CN" w:bidi="ar-SA"/>
        </w:rPr>
        <w:t>发表）。每位完成人必须是代表性论文或专著的作者。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仿宋_GB2312" w:hAnsi="仿宋_GB2312" w:eastAsia="仿宋_GB2312" w:cs="仿宋_GB2312"/>
          <w:b w:val="0"/>
          <w:bCs/>
          <w:kern w:val="2"/>
          <w:sz w:val="28"/>
          <w:szCs w:val="28"/>
          <w:lang w:val="en-US" w:eastAsia="zh-CN" w:bidi="ar-SA"/>
        </w:rPr>
        <w:t>3.技术发明奖：提名在运用科学技术知识做出产品、工艺、方法、材料及其系统等取得重大技术发明的个人，并且成果的核心技术必须已获得授权发明专利。项目的前3位完成人都必须是本项目授权发明专利的发明人之一（授权发明专利发明人少于3人时，发明人在提名项目中的排名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4.科技进步奖：提名完成和应用推广创新性科学技术成果，为促进我省科技进步和经济社会发展做出突出贡献的个人和组织。要求必须提交已获授权的知识产权证明或已公开发表的论文、专著等。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5.科技合作奖：提名对我省科技事业做出重要贡献，且工作单位在境外（或省外）的个人或注册地在境外（或省外）的组织。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6.提名者可提名外籍科研人员参加自然科学奖评审。所提名的外籍科研人员应在广东省内连续工作不少于4年，每年在广东省内从事科技研发工作时间不少于6个月。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7.获省科学技术奖的个人不得连续两年被提名，同一完成人同一年度只能被提名1次。2019年度广东省科学技术奖获奖人，无论排名先后，无论奖项类别，均不得作为项目完成人参与2020年度广东省科学技术奖评审。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8.自然科学奖、技术发明奖、科技进步奖要求所有完成单位都是独立的法人单位，第一完成单位应在广东省内注册。被提名项目必须提供相应的科技成果登记证明。列入国家或省部级计划（含基金计划）支持的项目，应当提供结题验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仿宋_GB2312" w:hAnsi="仿宋_GB2312" w:eastAsia="仿宋_GB2312" w:cs="仿宋_GB2312"/>
          <w:b w:val="0"/>
          <w:bCs/>
          <w:kern w:val="2"/>
          <w:sz w:val="28"/>
          <w:szCs w:val="28"/>
          <w:lang w:val="en-US" w:eastAsia="zh-CN" w:bidi="ar-SA"/>
        </w:rPr>
        <w:t>　9.提名项目所列论文、专著应在国内为主完成，知识产权应归国内所有。论文论著署名第一单位（标号为1的单位）为国外单位的，不得作为省科学技术奖所有奖种评审的代表性论文专著。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10.技术发明奖、科技进步奖要求成果已整体应用2年以上（即</w:t>
      </w:r>
      <w:r>
        <w:rPr>
          <w:rStyle w:val="5"/>
          <w:rFonts w:hint="eastAsia" w:ascii="仿宋_GB2312" w:hAnsi="仿宋_GB2312" w:eastAsia="仿宋_GB2312" w:cs="仿宋_GB2312"/>
          <w:i w:val="0"/>
          <w:caps w:val="0"/>
          <w:color w:val="000000"/>
          <w:spacing w:val="0"/>
          <w:sz w:val="27"/>
          <w:szCs w:val="27"/>
          <w:bdr w:val="none" w:color="auto" w:sz="0" w:space="0"/>
          <w:shd w:val="clear" w:fill="FFFFFF"/>
        </w:rPr>
        <w:t>2018年5月31日前</w:t>
      </w:r>
      <w:r>
        <w:rPr>
          <w:rFonts w:hint="eastAsia" w:ascii="仿宋_GB2312" w:hAnsi="仿宋_GB2312" w:eastAsia="仿宋_GB2312" w:cs="仿宋_GB2312"/>
          <w:b w:val="0"/>
          <w:bCs/>
          <w:kern w:val="2"/>
          <w:sz w:val="28"/>
          <w:szCs w:val="28"/>
          <w:lang w:val="en-US" w:eastAsia="zh-CN" w:bidi="ar-SA"/>
        </w:rPr>
        <w:t>已应用）并需按照提名工作手册中有关要求提供应用情况和效果（效益）佐证材料。涉及有行政许可审批要求的，必须提交相应的行业许可批准证明材料（如新药、医疗器械、植物新品种、农药、化肥、兽药、食品、通信设备、电力设备、压力容器、“三废”排放、动物实验等），且获得批准时间达到2年以上，即</w:t>
      </w:r>
      <w:r>
        <w:rPr>
          <w:rStyle w:val="5"/>
          <w:rFonts w:hint="eastAsia" w:ascii="仿宋_GB2312" w:hAnsi="仿宋_GB2312" w:eastAsia="仿宋_GB2312" w:cs="仿宋_GB2312"/>
          <w:i w:val="0"/>
          <w:caps w:val="0"/>
          <w:color w:val="000000"/>
          <w:spacing w:val="0"/>
          <w:sz w:val="27"/>
          <w:szCs w:val="27"/>
          <w:bdr w:val="none" w:color="auto" w:sz="0" w:space="0"/>
          <w:shd w:val="clear" w:fill="FFFFFF"/>
        </w:rPr>
        <w:t>2018年5月31日前</w:t>
      </w:r>
      <w:r>
        <w:rPr>
          <w:rFonts w:hint="eastAsia" w:ascii="仿宋_GB2312" w:hAnsi="仿宋_GB2312" w:eastAsia="仿宋_GB2312" w:cs="仿宋_GB2312"/>
          <w:b w:val="0"/>
          <w:bCs/>
          <w:kern w:val="2"/>
          <w:sz w:val="28"/>
          <w:szCs w:val="28"/>
          <w:lang w:val="en-US" w:eastAsia="zh-CN" w:bidi="ar-SA"/>
        </w:rPr>
        <w:t>已获得批准。土木建筑工程整体工程类项目要提交</w:t>
      </w:r>
      <w:r>
        <w:rPr>
          <w:rStyle w:val="5"/>
          <w:rFonts w:hint="eastAsia" w:ascii="仿宋_GB2312" w:hAnsi="仿宋_GB2312" w:eastAsia="仿宋_GB2312" w:cs="仿宋_GB2312"/>
          <w:i w:val="0"/>
          <w:caps w:val="0"/>
          <w:color w:val="000000"/>
          <w:spacing w:val="0"/>
          <w:sz w:val="27"/>
          <w:szCs w:val="27"/>
          <w:bdr w:val="none" w:color="auto" w:sz="0" w:space="0"/>
          <w:shd w:val="clear" w:fill="FFFFFF"/>
        </w:rPr>
        <w:t>2018年5月31日前</w:t>
      </w:r>
      <w:r>
        <w:rPr>
          <w:rFonts w:hint="eastAsia" w:ascii="仿宋_GB2312" w:hAnsi="仿宋_GB2312" w:eastAsia="仿宋_GB2312" w:cs="仿宋_GB2312"/>
          <w:b w:val="0"/>
          <w:bCs/>
          <w:kern w:val="2"/>
          <w:sz w:val="28"/>
          <w:szCs w:val="28"/>
          <w:lang w:val="en-US" w:eastAsia="zh-CN" w:bidi="ar-SA"/>
        </w:rPr>
        <w:t>的整体工程竣工验收报告。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val="0"/>
          <w:i w:val="0"/>
          <w:caps w:val="0"/>
          <w:color w:val="000000"/>
          <w:spacing w:val="0"/>
          <w:sz w:val="28"/>
          <w:szCs w:val="28"/>
        </w:rPr>
      </w:pPr>
      <w:r>
        <w:rPr>
          <w:rStyle w:val="5"/>
          <w:rFonts w:hint="eastAsia" w:ascii="微软雅黑" w:hAnsi="微软雅黑" w:eastAsia="微软雅黑" w:cs="微软雅黑"/>
          <w:i w:val="0"/>
          <w:caps w:val="0"/>
          <w:color w:val="000000"/>
          <w:spacing w:val="0"/>
          <w:sz w:val="27"/>
          <w:szCs w:val="27"/>
          <w:bdr w:val="none" w:color="auto" w:sz="0" w:space="0"/>
          <w:shd w:val="clear" w:fill="FFFFFF"/>
        </w:rPr>
        <w:t>　</w:t>
      </w:r>
      <w:r>
        <w:rPr>
          <w:rStyle w:val="5"/>
          <w:rFonts w:hint="eastAsia" w:ascii="仿宋_GB2312" w:hAnsi="仿宋_GB2312" w:eastAsia="仿宋_GB2312" w:cs="仿宋_GB2312"/>
          <w:i w:val="0"/>
          <w:caps w:val="0"/>
          <w:color w:val="000000"/>
          <w:spacing w:val="0"/>
          <w:sz w:val="27"/>
          <w:szCs w:val="27"/>
          <w:bdr w:val="none" w:color="auto" w:sz="0" w:space="0"/>
          <w:shd w:val="clear" w:fill="FFFFFF"/>
        </w:rPr>
        <w:t>　</w:t>
      </w:r>
      <w:r>
        <w:rPr>
          <w:rStyle w:val="5"/>
          <w:rFonts w:hint="eastAsia" w:ascii="仿宋_GB2312" w:hAnsi="仿宋_GB2312" w:eastAsia="仿宋_GB2312" w:cs="仿宋_GB2312"/>
          <w:b/>
          <w:bCs w:val="0"/>
          <w:i w:val="0"/>
          <w:caps w:val="0"/>
          <w:color w:val="000000"/>
          <w:spacing w:val="0"/>
          <w:sz w:val="28"/>
          <w:szCs w:val="28"/>
          <w:bdr w:val="none" w:color="auto" w:sz="0" w:space="0"/>
          <w:shd w:val="clear" w:fill="FFFFFF"/>
        </w:rPr>
        <w:t>11.对在新型冠状病毒肺炎疫情防控中发挥重要作用的科技成果，不受论文专著公开发表、行政许可审批或整体技术应用“满2年以上”的限制，第一完成单位需提供情况说明作为附件。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仿宋_GB2312" w:hAnsi="仿宋_GB2312" w:eastAsia="仿宋_GB2312" w:cs="仿宋_GB2312"/>
          <w:b w:val="0"/>
          <w:bCs/>
          <w:kern w:val="2"/>
          <w:sz w:val="28"/>
          <w:szCs w:val="28"/>
          <w:lang w:val="en-US" w:eastAsia="zh-CN" w:bidi="ar-SA"/>
        </w:rPr>
        <w:t>　12.提名项目（人选/组织）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其个人或单位同意。项目第一完成人须亲笔撰写承诺内容、签署承诺函，由相关单位盖章，并将有关知情并同意不参与报奖证明材料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仿宋_GB2312" w:hAnsi="仿宋_GB2312" w:eastAsia="仿宋_GB2312" w:cs="仿宋_GB2312"/>
          <w:b w:val="0"/>
          <w:bCs/>
          <w:kern w:val="2"/>
          <w:sz w:val="28"/>
          <w:szCs w:val="28"/>
          <w:lang w:val="en-US" w:eastAsia="zh-CN" w:bidi="ar-SA"/>
        </w:rPr>
        <w:t>13.已提名的项目不可更改或增减完成人及完成单位，由提名单位发函（或提名专家签字）并经省奖励办同意后，可撤销项目提名。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　　14.提名者、被提名项目的完成人应符合科研诚信建设相关要求，自觉遵守评审纪律，对严重失信行为或违背科研伦理的责任主体实行“一票否决”。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val="0"/>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50ECD"/>
    <w:rsid w:val="215B3D0E"/>
    <w:rsid w:val="33BB3062"/>
    <w:rsid w:val="38150ECD"/>
    <w:rsid w:val="3AB34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2019-07-31T10:58:00Z</dcterms:created>
  <dc:creator>国@陶</dc:creator>
  <cp:lastModifiedBy>Lenovo</cp:lastModifiedBy>
  <dcterms:modified xsi:type="dcterms:W3CDTF">2020-07-03T17:06:02Z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