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482" w:firstLineChars="200"/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便携式彩色多普勒超声系统</w:t>
      </w:r>
    </w:p>
    <w:p>
      <w:pPr>
        <w:spacing w:line="420" w:lineRule="exact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一</w:t>
      </w:r>
      <w:r>
        <w:rPr>
          <w:rFonts w:hint="eastAsia" w:ascii="宋体" w:hAnsi="宋体"/>
          <w:bCs/>
          <w:color w:val="000000"/>
          <w:sz w:val="24"/>
          <w:szCs w:val="24"/>
        </w:rPr>
        <w:t>、用途</w:t>
      </w: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范围</w:t>
      </w:r>
      <w:r>
        <w:rPr>
          <w:rFonts w:hint="eastAsia" w:ascii="宋体" w:hAnsi="宋体"/>
          <w:bCs/>
          <w:color w:val="000000"/>
          <w:sz w:val="24"/>
          <w:szCs w:val="24"/>
        </w:rPr>
        <w:t>：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腹部、妇科、产科、心脏、小器官与浅表组织、血管、颅脑, 泌尿、介入性超声、儿科、急诊、麻醉等全身应用"</w:t>
      </w:r>
    </w:p>
    <w:p>
      <w:pPr>
        <w:spacing w:line="420" w:lineRule="exact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二</w:t>
      </w:r>
      <w:r>
        <w:rPr>
          <w:rFonts w:hint="eastAsia" w:ascii="宋体" w:hAnsi="宋体"/>
          <w:bCs/>
          <w:color w:val="000000"/>
          <w:sz w:val="24"/>
          <w:szCs w:val="24"/>
        </w:rPr>
        <w:t>、系统技术参数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显示器:≥15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英</w:t>
      </w:r>
      <w:r>
        <w:rPr>
          <w:rFonts w:hint="eastAsia" w:ascii="宋体" w:hAnsi="宋体"/>
          <w:color w:val="000000"/>
          <w:sz w:val="24"/>
          <w:szCs w:val="24"/>
        </w:rPr>
        <w:t>寸高分辨率彩色液晶显示屏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color w:val="000000"/>
          <w:sz w:val="24"/>
          <w:szCs w:val="24"/>
        </w:rPr>
        <w:t xml:space="preserve"> 二维灰阶模式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color w:val="000000"/>
          <w:sz w:val="24"/>
          <w:szCs w:val="24"/>
        </w:rPr>
        <w:t xml:space="preserve"> M型成像单元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000000"/>
          <w:sz w:val="24"/>
          <w:szCs w:val="24"/>
        </w:rPr>
        <w:t xml:space="preserve"> 彩色多普勒成像单元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000000"/>
          <w:sz w:val="24"/>
          <w:szCs w:val="24"/>
        </w:rPr>
        <w:t xml:space="preserve"> 频谱多普勒成像单元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/>
          <w:color w:val="000000"/>
          <w:sz w:val="24"/>
          <w:szCs w:val="24"/>
        </w:rPr>
        <w:t xml:space="preserve"> 空间复合成像技术，作曲别针试验最多显示≥9线扫描线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宋体" w:hAnsi="宋体"/>
          <w:color w:val="000000"/>
          <w:sz w:val="24"/>
          <w:szCs w:val="24"/>
        </w:rPr>
        <w:t xml:space="preserve"> 斑点噪声抑制技术或磁共振像素优化技术：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/>
          <w:color w:val="000000"/>
          <w:sz w:val="24"/>
          <w:szCs w:val="24"/>
        </w:rPr>
        <w:t xml:space="preserve"> 组织多普勒成像,包括组织速度多普勒成像、组织能量多普勒成像、组织频谱多普勒成像、组织M型模式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/>
          <w:color w:val="000000"/>
          <w:sz w:val="24"/>
          <w:szCs w:val="24"/>
        </w:rPr>
        <w:t xml:space="preserve"> 机器内置智能的教学软件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0.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具备</w:t>
      </w:r>
      <w:r>
        <w:rPr>
          <w:rFonts w:hint="eastAsia" w:ascii="宋体" w:hAnsi="宋体"/>
          <w:color w:val="000000"/>
          <w:sz w:val="24"/>
          <w:szCs w:val="24"/>
        </w:rPr>
        <w:t>一键优化功能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color w:val="000000"/>
          <w:sz w:val="24"/>
          <w:szCs w:val="24"/>
        </w:rPr>
        <w:t>支持扩展成像功能，要求凸阵、线阵探头可用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color w:val="000000"/>
          <w:sz w:val="24"/>
          <w:szCs w:val="24"/>
        </w:rPr>
        <w:t xml:space="preserve"> 二维/彩色取样框角度独立偏转技术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color w:val="000000"/>
          <w:sz w:val="24"/>
          <w:szCs w:val="24"/>
        </w:rPr>
        <w:t xml:space="preserve"> 标配穿刺针增强显示功能专业软件包，要求具有双屏实时对比显示，增强前后效果，同时支持增强平面多角度可调，并具备实时图像状态下穿刺角度的图标指示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000000"/>
          <w:sz w:val="24"/>
          <w:szCs w:val="24"/>
        </w:rPr>
        <w:t xml:space="preserve"> 具有手机移动终端APP，通过APP从超声机器传输图像至智能终端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000000"/>
          <w:sz w:val="24"/>
          <w:szCs w:val="24"/>
        </w:rPr>
        <w:t xml:space="preserve"> 具备造影成像模块，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宋体" w:hAnsi="宋体"/>
          <w:color w:val="000000"/>
          <w:sz w:val="24"/>
          <w:szCs w:val="24"/>
        </w:rPr>
        <w:t>造影成像模块支持低机械指数照应，支持微血管造影增强，支持造影击碎功能，支持互换造影图像和组织图像在屏幕上显示的位置，具备造影定量分析软件，支持时间强度分析曲线，支持动态追踪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17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具有自动工作流协议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18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具备</w:t>
      </w:r>
      <w:r>
        <w:rPr>
          <w:rFonts w:hint="eastAsia" w:ascii="宋体" w:hAnsi="宋体"/>
          <w:color w:val="000000"/>
          <w:sz w:val="24"/>
          <w:szCs w:val="24"/>
        </w:rPr>
        <w:t>心脏动态血流技术</w:t>
      </w:r>
    </w:p>
    <w:p>
      <w:pPr>
        <w:spacing w:line="420" w:lineRule="exact"/>
        <w:ind w:firstLine="480" w:firstLineChars="200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19. 具备弹性成像技术</w:t>
      </w:r>
    </w:p>
    <w:p>
      <w:pPr>
        <w:spacing w:line="420" w:lineRule="exact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三</w:t>
      </w:r>
      <w:r>
        <w:rPr>
          <w:rFonts w:hint="eastAsia" w:ascii="宋体" w:hAnsi="宋体"/>
          <w:bCs/>
          <w:color w:val="000000"/>
          <w:sz w:val="24"/>
          <w:szCs w:val="24"/>
        </w:rPr>
        <w:t>、测量、分析及软件包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全科测量包，自动生成报告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自动左室收缩功能测量软件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全心功能TEI指数测量软件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解剖M型模式 ，要求M取样线≥3条，能360</w:t>
      </w:r>
      <w:r>
        <w:rPr>
          <w:rFonts w:hint="eastAsia" w:ascii="宋体" w:hAnsi="宋体"/>
          <w:color w:val="000000"/>
          <w:sz w:val="24"/>
          <w:szCs w:val="24"/>
          <w:vertAlign w:val="superscript"/>
          <w:lang w:eastAsia="zh-CN"/>
        </w:rPr>
        <w:t>。</w:t>
      </w:r>
      <w:r>
        <w:rPr>
          <w:rFonts w:hint="eastAsia" w:ascii="宋体" w:hAnsi="宋体"/>
          <w:color w:val="000000"/>
          <w:sz w:val="24"/>
          <w:szCs w:val="24"/>
        </w:rPr>
        <w:t>任意旋转</w:t>
      </w:r>
    </w:p>
    <w:p>
      <w:pPr>
        <w:spacing w:line="420" w:lineRule="exact"/>
        <w:ind w:firstLine="482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*</w:t>
      </w:r>
      <w:r>
        <w:rPr>
          <w:rFonts w:hint="eastAsia" w:ascii="宋体" w:hAnsi="宋体"/>
          <w:color w:val="000000"/>
          <w:sz w:val="24"/>
          <w:szCs w:val="24"/>
        </w:rPr>
        <w:t>5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曲线解剖M型，支持多段曲线连续对心肌取样分析</w:t>
      </w:r>
    </w:p>
    <w:p>
      <w:pPr>
        <w:numPr>
          <w:ilvl w:val="0"/>
          <w:numId w:val="1"/>
        </w:num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ECG/RCG功能</w:t>
      </w:r>
    </w:p>
    <w:p>
      <w:pPr>
        <w:numPr>
          <w:numId w:val="0"/>
        </w:numPr>
        <w:spacing w:line="420" w:lineRule="exact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组织多普勒成像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/>
          <w:color w:val="000000"/>
          <w:sz w:val="24"/>
          <w:szCs w:val="24"/>
        </w:rPr>
        <w:t xml:space="preserve"> 组织多普勒定量分析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/>
          <w:color w:val="000000"/>
          <w:sz w:val="24"/>
          <w:szCs w:val="24"/>
        </w:rPr>
        <w:t xml:space="preserve"> 组织追踪定量分析功能，实时跟踪室壁的连续运动，直观显示左心室各节段在纵向、环向和径向上的力学变化，具有牛眼图分析，支持全域应变及应变率曲线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000000"/>
          <w:sz w:val="24"/>
          <w:szCs w:val="24"/>
        </w:rPr>
        <w:t>10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 IMT血管内中膜自动测量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11.</w:t>
      </w:r>
      <w:r>
        <w:rPr>
          <w:rFonts w:hint="eastAsia" w:ascii="宋体" w:hAnsi="宋体"/>
          <w:color w:val="000000"/>
          <w:sz w:val="24"/>
          <w:szCs w:val="24"/>
        </w:rPr>
        <w:t>具备前、后壁同屏独立测量显示，测量数据包括最大值，最小值、平均值、标准差、ROI长度、测量长度及质量指标7个值、并具备IMT评估分析曲线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pacing w:line="420" w:lineRule="exact"/>
        <w:ind w:left="-420" w:leftChars="-200"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二维灰阶模式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预设条件：针对不同的检查脏器，预置最佳图像检查条件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最大显示深度:≥39cm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最大帧率: ≥999帧/秒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TGC: ≥8段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LGC: ≥4段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000000"/>
          <w:sz w:val="24"/>
          <w:szCs w:val="24"/>
        </w:rPr>
        <w:t>6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探头：标配3把探头：凸阵探头1把、线阵探头1把、单晶体相控阵探头1把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 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单晶体相控阵探头频率：1.5-4.5MHz，要求单晶体或纯净波探头工艺。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   凸阵探头频率：1.5-5.5MHz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   线阵探头频率：5.0-12.0MHz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可选配经食道探头</w:t>
      </w:r>
    </w:p>
    <w:p>
      <w:pPr>
        <w:numPr>
          <w:ilvl w:val="0"/>
          <w:numId w:val="2"/>
        </w:numPr>
        <w:spacing w:line="420" w:lineRule="exact"/>
        <w:ind w:left="-420" w:leftChars="-200"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彩色多普勒成像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包括速度、速度方差、能量、方向能量显示等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显示方式：B/C、B/C/M、B/POWER、B/C/PW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取样框偏转: ≥±30度 </w:t>
      </w:r>
    </w:p>
    <w:p>
      <w:pPr>
        <w:numPr>
          <w:ilvl w:val="0"/>
          <w:numId w:val="2"/>
        </w:numPr>
        <w:spacing w:line="420" w:lineRule="exact"/>
        <w:ind w:left="-420" w:leftChars="-200"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频谱多普勒模式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包括脉冲多普勒、高脉冲重复频率、连续多普勒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显示方式：B, PW，B/PW, B/C/PW, B/CW, B/C/CW等等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显示控制：反转、零移位、B刷新、D扩展、B/D扩展等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000000"/>
          <w:sz w:val="24"/>
          <w:szCs w:val="24"/>
        </w:rPr>
        <w:t xml:space="preserve"> 最小速度: ≤1 mm /s（非噪声信号）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000000"/>
          <w:sz w:val="24"/>
          <w:szCs w:val="24"/>
        </w:rPr>
        <w:t xml:space="preserve"> 取样容积: 0.5-20mm</w:t>
      </w:r>
    </w:p>
    <w:p>
      <w:pPr>
        <w:spacing w:line="420" w:lineRule="exact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/>
          <w:color w:val="000000"/>
          <w:sz w:val="24"/>
          <w:szCs w:val="24"/>
        </w:rPr>
        <w:t xml:space="preserve">偏转角度：≥±30度 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支持频谱自动测量</w:t>
      </w:r>
    </w:p>
    <w:p>
      <w:pPr>
        <w:numPr>
          <w:ilvl w:val="0"/>
          <w:numId w:val="2"/>
        </w:numPr>
        <w:spacing w:line="420" w:lineRule="exact"/>
        <w:ind w:left="-420" w:leftChars="-200"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存储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 xml:space="preserve"> 固态硬盘：≥240GB</w:t>
      </w:r>
    </w:p>
    <w:p>
      <w:pPr>
        <w:numPr>
          <w:ilvl w:val="0"/>
          <w:numId w:val="2"/>
        </w:numPr>
        <w:spacing w:line="420" w:lineRule="exact"/>
        <w:ind w:left="-420" w:leftChars="-200"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其他</w:t>
      </w:r>
    </w:p>
    <w:p>
      <w:pPr>
        <w:spacing w:line="420" w:lineRule="exact"/>
        <w:ind w:firstLine="480" w:firstLineChars="200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配置同品牌可升降台车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若主机上探头接口小于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3个，需在台车上配备</w:t>
      </w:r>
      <w:r>
        <w:rPr>
          <w:rFonts w:hint="eastAsia" w:ascii="宋体" w:hAnsi="宋体"/>
          <w:color w:val="000000"/>
          <w:sz w:val="24"/>
          <w:szCs w:val="24"/>
        </w:rPr>
        <w:t>探头扩展器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420" w:lineRule="exact"/>
        <w:ind w:firstLine="480" w:firstLineChars="200"/>
        <w:rPr>
          <w:rFonts w:hint="default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3. 主机配备内置电池，待机时间大于1小时。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4. 配置报告工作站，可打印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5.端口免费开放，与医院信息系统对接。</w:t>
      </w:r>
    </w:p>
    <w:p>
      <w:pPr>
        <w:spacing w:line="420" w:lineRule="exact"/>
        <w:ind w:firstLine="480" w:firstLineChars="200"/>
        <w:rPr>
          <w:rFonts w:hint="default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6.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 xml:space="preserve"> 配备采集卡及电脑数据传输线（工作站与主机之间）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4875BC"/>
    <w:multiLevelType w:val="singleLevel"/>
    <w:tmpl w:val="E24875BC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4682B937"/>
    <w:multiLevelType w:val="singleLevel"/>
    <w:tmpl w:val="4682B93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5884122F"/>
    <w:rsid w:val="09EA4BFE"/>
    <w:rsid w:val="0A8740E8"/>
    <w:rsid w:val="17862E9A"/>
    <w:rsid w:val="251A2549"/>
    <w:rsid w:val="36702437"/>
    <w:rsid w:val="389B5BEA"/>
    <w:rsid w:val="435F17D0"/>
    <w:rsid w:val="5884122F"/>
    <w:rsid w:val="5DB17309"/>
    <w:rsid w:val="64813076"/>
    <w:rsid w:val="6BCB6BB1"/>
    <w:rsid w:val="7A82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2024-04-09T01:53:00Z</dcterms:created>
  <dc:creator>孟春</dc:creator>
  <cp:lastModifiedBy>神雕侠女</cp:lastModifiedBy>
  <dcterms:modified xsi:type="dcterms:W3CDTF">2024-05-09T08:52:44Z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36086CEEAAF94B8D8F64D98384F98C64_13</vt:lpwstr>
  </property>
</Properties>
</file>