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0" w:lineRule="atLeast"/>
        <w:jc w:val="center"/>
        <w:outlineLvl w:val="0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val="en-US" w:eastAsia="zh-CN"/>
        </w:rPr>
        <w:t>超声内镜系统参数(进口)</w:t>
      </w:r>
    </w:p>
    <w:tbl>
      <w:tblPr>
        <w:tblStyle w:val="3"/>
        <w:tblW w:w="84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220"/>
        <w:gridCol w:w="5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 xml:space="preserve">（一）超声内镜系统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 xml:space="preserve"> 数量：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★1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兼容性： ①环扫镜②穿刺镜③超声支气管镜 ④.超声内镜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视频输出端子 ①数字输出端子：DVI（数字）、 HD-SDI*2                                  ②模拟信号端子：DVI（数字/模拟）、video，S video，RGB TV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音频输出：RCA L/R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视频输入端子：DVI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控制终端：①遥控终端：BNC*2 ②脚踏开关终端：FS1  ③键盘终端：CP-1键盘  ④RS232C终端（处理器）：RS232C  ⑤网络终端：以太网（100BaseTX）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★6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  <w:t>扫描模式：B模式、组织谐波THI（2种）模式、复合谐波CH模式、造影谐波CHI模式、弹性成像ELST模式、声速补正模式、频谱多普勒：包括彩色多普勒CD、能量多普勒PD模式、脉冲波多普勒PW模式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扫描方式：电子扫描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超声波中心频率：5～12MHz(5MHz、7.5MHz、10MHz或20MHz、12MHz)宽频扫描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多普勒发射频率：2种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超声波输出功率：超声波输出功率可调（按百分比调节）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图像旋转：360°旋转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半圆型显示：上半圆、下半圆、左半圆、右半圆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图像移动：具备图像移动功能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★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  <w:t>穿刺引导功能：具有专门为超声内镜设计的穿刺引导功能。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增益：0-100dB，增量为2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16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STC：分深度进行6段增益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17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显示深度：15-120mm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18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测量功能：①B模式测量  ②CFM模式测量  ③PW模式测量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19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画中画功能：内镜/超声图像切换。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放大功能：整体放大、ROI放大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图像存储格式：JPEG, TIFF, DICOM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视频存储格式：DICOM、AVI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图像存储设备：内部、USB等外部存储器或DICOM网络存储设备、FTP服务器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电子存储器：保存、播放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焦点设置：焦点位置可调、数量可调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26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PW模式：具备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27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THI模式：THI-R、THI-P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28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CH模式：CHB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29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CHI：CH-B、CH-Doppler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ELST模式：具备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主机内存容量：≥12GB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双画面对比显示：动态VS静态；动态VS动态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图像处理功能：①声速补正技术：全体和ROI；  ②动态范围：40-100，增量为5；  ③IMG图像处理，优化图像细节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756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小超参数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  <w:t>扫描方式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360°机械环扫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2）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  <w:t>频率范围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  <w:t>12-20MHz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3）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图像镜像功能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4）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图像旋转功能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5)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测量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numPr>
                <w:ilvl w:val="0"/>
                <w:numId w:val="1"/>
              </w:numPr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距离测量</w:t>
            </w:r>
          </w:p>
          <w:p>
            <w:pPr>
              <w:pStyle w:val="9"/>
              <w:numPr>
                <w:ilvl w:val="0"/>
                <w:numId w:val="1"/>
              </w:numPr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面积测量</w:t>
            </w:r>
          </w:p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③周长测量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6)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增益调整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7）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STC调整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8）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动态范围DR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1-8级，增量1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9）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 xml:space="preserve">图像渐变MAP 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0）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图像回放功能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11）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图像存储功能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2）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图像输出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USB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13）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患者信息保护功能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14）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用户信息保护功能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超声小探头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both"/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超声中心频率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default" w:ascii="微软雅黑" w:hAnsi="微软雅黑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 xml:space="preserve">20MHz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both"/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微软雅黑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长度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≥2</w: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00mm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探头前端直径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≤2.5mm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插入部最大外径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≤2.6mm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适用钳道</w:t>
            </w:r>
          </w:p>
        </w:tc>
        <w:tc>
          <w:tcPr>
            <w:tcW w:w="53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≥2.8mm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41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（二）超声胃镜参数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观察方向：斜视40°或55°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2、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视野角度：≥100°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3、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观察景深：3～100mm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4、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头端部外径：≤Ф13.9mm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5、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插入最大部外径：≤Ф12.4mm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6、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有效长度：≥1250mm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7、</w:t>
            </w:r>
          </w:p>
        </w:tc>
        <w:tc>
          <w:tcPr>
            <w:tcW w:w="75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全长：≥1550mm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8、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弯曲角度：≥上：130°、下：90°、左：90°、右：90°；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9、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钳道直径：≥Ф3.8mm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频率范围：5～12MHz宽频扫描，4种中心频率可供选择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扫描角度：≥150°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扫描方式：电子扫描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画面显示：画中画功能，图像回放，病人信息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喷嘴设计：具有物镜清洗功能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水囊：具备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接触方式：水囊式/无气水充盈式/接触式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  <w:t>、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穿刺引导功能：具有专门为超声内镜设计的穿刺引导功能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（三）基础配置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1.超声专用工作站（具有大超和小超功能）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2.内镜专用水泵  一台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3.内镜专用气泵  一台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4.小超声探头2根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5.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超声胃镜1根</w:t>
            </w:r>
          </w:p>
        </w:tc>
      </w:tr>
    </w:tbl>
    <w:p>
      <w:pPr>
        <w:rPr>
          <w:sz w:val="24"/>
          <w:szCs w:val="32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5A094F"/>
    <w:multiLevelType w:val="multilevel"/>
    <w:tmpl w:val="355A094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1E82718"/>
    <w:rsid w:val="07451D94"/>
    <w:rsid w:val="0A3873D2"/>
    <w:rsid w:val="0C6731C2"/>
    <w:rsid w:val="105F1226"/>
    <w:rsid w:val="205C7C0B"/>
    <w:rsid w:val="275D4D64"/>
    <w:rsid w:val="29F01490"/>
    <w:rsid w:val="2B1C6CE5"/>
    <w:rsid w:val="33F44298"/>
    <w:rsid w:val="404660A9"/>
    <w:rsid w:val="431D6D72"/>
    <w:rsid w:val="433E1023"/>
    <w:rsid w:val="573053BB"/>
    <w:rsid w:val="5E3247CA"/>
    <w:rsid w:val="6060321B"/>
    <w:rsid w:val="6B990A57"/>
    <w:rsid w:val="71AE202B"/>
    <w:rsid w:val="7874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41"/>
    <w:basedOn w:val="4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6">
    <w:name w:val="font11"/>
    <w:basedOn w:val="4"/>
    <w:autoRedefine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7">
    <w:name w:val="font21"/>
    <w:basedOn w:val="4"/>
    <w:qFormat/>
    <w:uiPriority w:val="0"/>
    <w:rPr>
      <w:rFonts w:ascii="Arial" w:hAnsi="Arial" w:cs="Arial"/>
      <w:b/>
      <w:bCs/>
      <w:color w:val="000000"/>
      <w:sz w:val="28"/>
      <w:szCs w:val="28"/>
      <w:u w:val="none"/>
    </w:rPr>
  </w:style>
  <w:style w:type="character" w:customStyle="1" w:styleId="8">
    <w:name w:val="font3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paragraph" w:styleId="9">
    <w:name w:val="No Spacing"/>
    <w:basedOn w:val="1"/>
    <w:qFormat/>
    <w:uiPriority w:val="1"/>
    <w:pPr>
      <w:spacing w:before="0" w:after="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2024-02-28T06:43:00Z</dcterms:created>
  <dc:creator>hwyw</dc:creator>
  <cp:lastModifiedBy>神雕侠女</cp:lastModifiedBy>
  <dcterms:modified xsi:type="dcterms:W3CDTF">2024-05-09T08:22:33Z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BF7F256CA6B5447980861B9044B80F12_13</vt:lpwstr>
  </property>
</Properties>
</file>