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>口腔激光治疗仪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1、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主要功能用途：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临床应用于激光口腔软组织切除术，牙周病的治疗，黏膜病的治疗，根管消毒，牙本质脱敏，种植体二期手术，种植体周围炎等。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2、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技术参数要求：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2．2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激光器类型：Nd:YAG固体激光器，激光器为固定晶体，激光发生器设置在主机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2.3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指示光：半导体激光</w:t>
      </w:r>
    </w:p>
    <w:p>
      <w:pPr>
        <w:rPr>
          <w:rFonts w:hint="eastAsia"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sz w:val="30"/>
          <w:szCs w:val="30"/>
        </w:rPr>
        <w:t>2.4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 xml:space="preserve">激光波长: </w:t>
      </w:r>
      <w:r>
        <w:rPr>
          <w:rFonts w:hint="default" w:ascii="Arial" w:hAnsi="Arial" w:cs="Arial"/>
          <w:sz w:val="30"/>
          <w:szCs w:val="30"/>
        </w:rPr>
        <w:t>≥</w:t>
      </w:r>
      <w:r>
        <w:rPr>
          <w:rFonts w:hint="eastAsia"/>
          <w:sz w:val="30"/>
          <w:szCs w:val="30"/>
        </w:rPr>
        <w:t>1064nm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2.5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工作模式: 脉冲激光+水雾同步输出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2.6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激光输出方式：脉冲+准连续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2.7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 xml:space="preserve">激光传导方式: 光纤传导。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2.8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光纤顶端平均能量: ≤12W   光纤操作手柄长度及调节: 长度</w:t>
      </w:r>
      <w:r>
        <w:rPr>
          <w:rFonts w:hint="default" w:ascii="Arial" w:hAnsi="Arial" w:cs="Arial"/>
          <w:sz w:val="30"/>
          <w:szCs w:val="30"/>
        </w:rPr>
        <w:t>≥</w:t>
      </w:r>
      <w:r>
        <w:rPr>
          <w:rFonts w:hint="eastAsia"/>
          <w:sz w:val="30"/>
          <w:szCs w:val="30"/>
        </w:rPr>
        <w:t>4米/根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2.9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光纤直径: 400-600μm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2.10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脉冲宽度：≤250μs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2.11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最大重复频率：≤60Hz</w:t>
      </w:r>
    </w:p>
    <w:p>
      <w:pPr>
        <w:rPr>
          <w:rFonts w:hint="eastAsia"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sz w:val="30"/>
          <w:szCs w:val="30"/>
        </w:rPr>
        <w:t>2.12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输出能量：≤200mJ，连续可调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2.14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治疗功能及模式</w:t>
      </w:r>
      <w:bookmarkStart w:id="0" w:name="_GoBack"/>
      <w:bookmarkEnd w:id="0"/>
      <w:r>
        <w:rPr>
          <w:rFonts w:hint="eastAsia"/>
          <w:sz w:val="30"/>
          <w:szCs w:val="30"/>
        </w:rPr>
        <w:t>:内置多种治疗模式，无需手动输入参数配比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2.15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工作尖: 光纤直接传导治疗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2.16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冷却方式: 内部循环水冷却，外部风冷却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2.17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手柄: 耐高温金属材质，手柄内置水气管路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2.18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水汽内置，无需外接牙椅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2.19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配备专用安全防护目镜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2.20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安全控制系统: 配置专用启动钥匙，并具备紧急停止按钮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2.21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故障检测：故障时自动检测分析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2.23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控制方式：微电脑控制，液晶触摸屏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3、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配置要求：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3.1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主机 一台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3.2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电源线 一根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3.3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脚踏开关 一副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3.5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电源开关钥匙 二把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3.6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光纤剥皮刀 一把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3.7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光纤切削刀 一把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3.8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 xml:space="preserve">激光防护镜 </w:t>
      </w:r>
      <w:r>
        <w:rPr>
          <w:rFonts w:hint="eastAsia"/>
          <w:sz w:val="30"/>
          <w:szCs w:val="30"/>
          <w:lang w:eastAsia="zh-CN"/>
        </w:rPr>
        <w:t>三</w:t>
      </w:r>
      <w:r>
        <w:rPr>
          <w:rFonts w:hint="eastAsia"/>
          <w:sz w:val="30"/>
          <w:szCs w:val="30"/>
        </w:rPr>
        <w:t>副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3.9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治疗手柄 二只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</w:p>
    <w:p>
      <w:pPr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5694A05"/>
    <w:rsid w:val="10AB2E0D"/>
    <w:rsid w:val="112821DA"/>
    <w:rsid w:val="19F55DCC"/>
    <w:rsid w:val="20372330"/>
    <w:rsid w:val="206B2445"/>
    <w:rsid w:val="26DD710E"/>
    <w:rsid w:val="33FB2660"/>
    <w:rsid w:val="345040A9"/>
    <w:rsid w:val="347649D4"/>
    <w:rsid w:val="36B2541C"/>
    <w:rsid w:val="41484D4A"/>
    <w:rsid w:val="41CE3E9A"/>
    <w:rsid w:val="446026BF"/>
    <w:rsid w:val="488F6DA5"/>
    <w:rsid w:val="4BD676C8"/>
    <w:rsid w:val="526C4D88"/>
    <w:rsid w:val="56092411"/>
    <w:rsid w:val="5ABF021A"/>
    <w:rsid w:val="5D0A4501"/>
    <w:rsid w:val="665950E2"/>
    <w:rsid w:val="683B6D5A"/>
    <w:rsid w:val="693A32EC"/>
    <w:rsid w:val="695533C9"/>
    <w:rsid w:val="6A9149F2"/>
    <w:rsid w:val="6BFC421F"/>
    <w:rsid w:val="73013F52"/>
    <w:rsid w:val="744250FD"/>
    <w:rsid w:val="78972A7A"/>
    <w:rsid w:val="7C6B26A1"/>
    <w:rsid w:val="7C9D5E90"/>
    <w:rsid w:val="7D8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character" w:customStyle="1" w:styleId="6">
    <w:name w:val="标题 2 Char"/>
    <w:link w:val="2"/>
    <w:autoRedefine/>
    <w:qFormat/>
    <w:uiPriority w:val="0"/>
    <w:rPr>
      <w:rFonts w:ascii="Arial" w:hAnsi="Arial" w:eastAsia="黑体"/>
      <w:b/>
      <w:sz w:val="32"/>
    </w:rPr>
  </w:style>
  <w:style w:type="paragraph" w:customStyle="1" w:styleId="7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2024-05-10T03:52:55Z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CD80DF45A7D743F7A912223252617034_13</vt:lpwstr>
  </property>
</Properties>
</file>