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Style w:val="6"/>
          <w:rFonts w:hint="eastAsia"/>
          <w:lang w:val="en-US" w:eastAsia="zh-CN"/>
        </w:rPr>
        <w:t>牙周压力探针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3、技术参数</w:t>
      </w:r>
    </w:p>
    <w:p>
      <w:pPr>
        <w:rPr>
          <w:rFonts w:hint="eastAsia"/>
          <w:lang w:val="en-US" w:eastAsia="zh-CN"/>
        </w:rPr>
      </w:pPr>
      <w:r>
        <w:rPr>
          <w:lang w:val="en-US" w:eastAsia="zh-CN"/>
        </w:rPr>
        <w:t>*</w:t>
      </w:r>
      <w:r>
        <w:rPr>
          <w:rFonts w:hint="eastAsia"/>
          <w:lang w:val="en-US" w:eastAsia="zh-CN"/>
        </w:rPr>
        <w:t>3.1可以探测牙周袋深度、附着丧失、膜龈联合等检查项目，数据通过软件可进行编辑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3.2探诊压力：通过光学解码器自动输出15gf±2gf恒定压力</w:t>
      </w:r>
    </w:p>
    <w:p>
      <w:pPr>
        <w:rPr>
          <w:rFonts w:hint="eastAsia"/>
        </w:rPr>
      </w:pPr>
      <w:r>
        <w:rPr>
          <w:lang w:val="en-US" w:eastAsia="zh-CN"/>
        </w:rPr>
        <w:t>*</w:t>
      </w:r>
      <w:r>
        <w:rPr>
          <w:rFonts w:hint="eastAsia"/>
          <w:lang w:val="en-US" w:eastAsia="zh-CN"/>
        </w:rPr>
        <w:t>3.3探诊深度：0mm--12.0mm。</w:t>
      </w:r>
    </w:p>
    <w:p>
      <w:pPr>
        <w:rPr>
          <w:rFonts w:hint="eastAsia"/>
        </w:rPr>
      </w:pPr>
      <w:r>
        <w:rPr>
          <w:lang w:val="en-US" w:eastAsia="zh-CN"/>
        </w:rPr>
        <w:t>*</w:t>
      </w:r>
      <w:r>
        <w:rPr>
          <w:rFonts w:hint="eastAsia"/>
          <w:lang w:val="en-US" w:eastAsia="zh-CN"/>
        </w:rPr>
        <w:t>3.4探诊精确度：≤0.2mm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3.5设备具有牙周病筛查功能(PSR)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3.6数据记录性能要求：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3.7a.牙龈出血化脓、根分叉病变、牙齿松动度、菌斑等，综合评判患者口腔现状及预后指标。b.全口牙列情况，包括：缺失、种植体、桥体、修复体等，软件系统可以记录患者牙列情况，并可以长期跟踪患者牙列变化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3.7可显示全口菌斑分布及临床指标的阳性阴性比例.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3.8能够纵向比较单个牙齿临床变化。经过多次检查后，自动激活系统的历史对比功能，可显示对比次数≥6次。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3.9危险因素评估功能。通过探诊结合问诊，系统会自动评估患者口腔危险因素.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3.10能够评估牙周感染风险指数PIRI等级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3.11  ≥15英寸显示器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  <w:lang w:val="en-US" w:eastAsia="zh-CN"/>
        </w:rPr>
        <w:t>3.12可生成电子、纸质病历诊断报告病历诊断报告种类≥7类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3.13在探诊过程中真正实现人机对话，全程语音播报，患者可在第一时间了解自己的口腔状况.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3.14工作端连接方式：光学解码器连接自动输出恒定的探诊压力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3.15探针直径：0.40mm±0.03针尖材料：钛合金(可测种植体)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3.18超细光纤数据传输，确保数据完整准确，防止环境影响数据丢失。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4基本配置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一次性探针手柄≥3个。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中文软件系统≥1个。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专用脚踏控制器≥1个。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15g恒定压力光学解码器≥1个。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USB数据转换盒≥1个。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004F5D5F"/>
    <w:rsid w:val="05694A05"/>
    <w:rsid w:val="10AB2E0D"/>
    <w:rsid w:val="112821DA"/>
    <w:rsid w:val="19F55DCC"/>
    <w:rsid w:val="20372330"/>
    <w:rsid w:val="206B2445"/>
    <w:rsid w:val="21B438F6"/>
    <w:rsid w:val="23B01C7E"/>
    <w:rsid w:val="26DD710E"/>
    <w:rsid w:val="2E5D4945"/>
    <w:rsid w:val="345040A9"/>
    <w:rsid w:val="36B2541C"/>
    <w:rsid w:val="41484D4A"/>
    <w:rsid w:val="488F6DA5"/>
    <w:rsid w:val="4BD676C8"/>
    <w:rsid w:val="56092411"/>
    <w:rsid w:val="5D0A4501"/>
    <w:rsid w:val="683B6D5A"/>
    <w:rsid w:val="695533C9"/>
    <w:rsid w:val="6A9149F2"/>
    <w:rsid w:val="6BFC421F"/>
    <w:rsid w:val="73013F52"/>
    <w:rsid w:val="744250FD"/>
    <w:rsid w:val="78972A7A"/>
    <w:rsid w:val="7C6B26A1"/>
    <w:rsid w:val="7C9D5E90"/>
    <w:rsid w:val="7D87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  <w:style w:type="character" w:customStyle="1" w:styleId="6">
    <w:name w:val="标题 2 Char"/>
    <w:link w:val="2"/>
    <w:autoRedefine/>
    <w:qFormat/>
    <w:uiPriority w:val="0"/>
    <w:rPr>
      <w:rFonts w:ascii="Arial" w:hAnsi="Arial" w:eastAsia="黑体"/>
      <w:b/>
      <w:sz w:val="32"/>
    </w:rPr>
  </w:style>
  <w:style w:type="paragraph" w:customStyle="1" w:styleId="7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2024-03-14T07:40:00Z</dcterms:created>
  <dc:creator>Administrator</dc:creator>
  <cp:lastModifiedBy>神雕侠女</cp:lastModifiedBy>
  <dcterms:modified xsi:type="dcterms:W3CDTF">2024-05-10T03:32:00Z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25C3BE667CBA49DAB2039FE0BFE8CDFE_13</vt:lpwstr>
  </property>
</Properties>
</file>