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CBCT（大视野）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X射线发生及相关性能指标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1.1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X射线束类型：锥形束 ；X射线曝光方式：连续曝光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▲1.2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焦点：≤0.4mm x 0.4mm （非有效焦点）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1.3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最高管电压：100 kV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▲1.4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最高管电流：10mA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1.5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单次扫描CT成像各模式（快速和高清）最小曝光时间（非脉冲有效值）：≤13秒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1.6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球管热容量≥40kJ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探测器及相关成像性能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CT探测器类型：非晶硅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▲2.2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CT探测器有效面积：≥16cmX15cm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CT探测器像素尺寸：≤120μm；探测器灰阶≥15bit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▲2.4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CT成像最大视野(FOV)：≥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20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cm（直径）x 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7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cm（高度）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2.5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多视野成像：≥4种多成像视野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2.6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图像重建时间：≤40s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▲2.7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最小体素尺寸：≤65μm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2.8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CT成像空间分辨率：≥2.4 lp/mm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2.9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投照定位方式：坐式定位，≥6条激光线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机械装置性能及其他要求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3.1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具备一体化患者电动座椅（非第三方座椅）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3.2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患者座椅调节方向：具备至少上下垂直、左右横向、前后六个方位调节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3.3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座椅需具备一体化双侧扶手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▲3.4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具备电动颌托，并可支持前后，上下调节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3.6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输出功率≤700w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软件功能要求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▲4.1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口腔正畸处理软件具备原厂注册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4.2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基本功能需求：具备基本CT图像功能（3D重建图像及显示；标准冠状面、矢状面、横断面图像，层厚可以任意调节；多平面重建图像）；集成化界面，可将同一患者所有影像数据融合在同一软件中诊断管理。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图像处理功能：2D/3D图像编辑工具(移动，放大，对比度调节，亮度调节，图像信息)；测量工具(距离，连续距离，角度测量，骨密度测量，面积计算)；注释(在图像上添加文字、箭头等标记) 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4.4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局部放大镜：具备局部放大镜功能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4.5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正畸功能：内置≥15种头影测量方法，≥100个测量项目，涵盖≥70个测量点。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4.6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具备双侧颞颌关节专用诊断功能。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4.7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具备金属伪影校正功能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4.8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模拟种植：自动神经管，下颌神经管着色，标记，且三维重建模型能显示; 具备自动检测并标注神经管功能。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4.9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bookmarkStart w:id="1" w:name="_GoBack"/>
      <w:bookmarkEnd w:id="1"/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智能气道测量：快速分割气道， 可自动计算容积与最小区域并将患者的气道以色谱形式进行呈现。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▲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4.10 具备CT重叠对比功能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5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数据管理及相关功能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5.1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诊断报告：提供截图、报告编辑、打印功能；可自定义报告结构支持多种布局选择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5.2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数据导出：可将患者信息、图像和软件整体导出到光盘和U盘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5.3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影像后处理工作站：内存容量：≥16GB；硬盘容量：≥4TB；独立显卡：显存≥6GB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bookmarkStart w:id="0" w:name="_Hlk114595478"/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口腔CBCT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功能软件清单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原厂高级图像处理工作站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专业口腔数字化影像软件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金属伪影校正技术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高级模拟种植技术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5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智能气道测量技术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</w:p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高级正畸影像处理软件</w:t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</w:t>
      </w:r>
    </w:p>
    <w:bookmarkEnd w:id="0"/>
    <w:p>
      <w:pPr>
        <w:rPr>
          <w:rFonts w:hint="eastAsia" w:asciiTheme="majorEastAsia" w:hAnsiTheme="majorEastAsia" w:eastAsiaTheme="majorEastAsia" w:cstheme="majorEastAsia"/>
          <w:color w:val="595959" w:themeColor="text1" w:themeTint="A6"/>
          <w:sz w:val="30"/>
          <w:szCs w:val="30"/>
          <w:lang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112821DA"/>
    <w:rsid w:val="19F55DCC"/>
    <w:rsid w:val="1DAD7AEE"/>
    <w:rsid w:val="20372330"/>
    <w:rsid w:val="41484D4A"/>
    <w:rsid w:val="4BD676C8"/>
    <w:rsid w:val="56092411"/>
    <w:rsid w:val="5D0A4501"/>
    <w:rsid w:val="683B6D5A"/>
    <w:rsid w:val="695533C9"/>
    <w:rsid w:val="6A9149F2"/>
    <w:rsid w:val="6BFC421F"/>
    <w:rsid w:val="73013F52"/>
    <w:rsid w:val="744250FD"/>
    <w:rsid w:val="78972A7A"/>
    <w:rsid w:val="7C6B26A1"/>
    <w:rsid w:val="7C9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2024-05-10T02:34:03Z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8F816DF48F6F49918D118DCDAE13851F_13</vt:lpwstr>
  </property>
</Properties>
</file>