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ind w:left="0" w:leftChars="0" w:right="0" w:rightChars="0" w:firstLine="0" w:firstLineChars="0"/>
        <w:jc w:val="both"/>
        <w:textAlignment w:val="auto"/>
        <w:outlineLvl w:val="9"/>
        <w:rPr>
          <w:rStyle w:val="7"/>
          <w:rFonts w:hint="eastAsia" w:ascii="FangSong_GB2312" w:hAnsi="FangSong_GB2312" w:cs="Arial"/>
          <w:b w:val="0"/>
          <w:bCs w:val="0"/>
          <w:color w:val="auto"/>
          <w:sz w:val="30"/>
          <w:szCs w:val="30"/>
          <w:lang w:val="en-US" w:eastAsia="zh-CN"/>
        </w:rPr>
      </w:pPr>
      <w:bookmarkStart w:id="0" w:name="_GoBack"/>
      <w:bookmarkEnd w:id="0"/>
      <w:r>
        <w:rPr>
          <w:rStyle w:val="7"/>
          <w:rFonts w:hint="eastAsia" w:ascii="FangSong_GB2312" w:hAnsi="FangSong_GB2312" w:cs="Arial"/>
          <w:b w:val="0"/>
          <w:bCs w:val="0"/>
          <w:color w:val="auto"/>
          <w:sz w:val="30"/>
          <w:szCs w:val="30"/>
          <w:lang w:val="en-US" w:eastAsia="zh-CN"/>
        </w:rPr>
        <w:t>数量：壹台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ind w:left="0" w:leftChars="0" w:right="0" w:rightChars="0" w:firstLine="0" w:firstLineChars="0"/>
        <w:jc w:val="both"/>
        <w:textAlignment w:val="auto"/>
        <w:outlineLvl w:val="9"/>
        <w:rPr>
          <w:rStyle w:val="7"/>
          <w:rFonts w:hint="eastAsia" w:ascii="FangSong_GB2312" w:hAnsi="FangSong_GB2312" w:cs="Arial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Style w:val="7"/>
          <w:rFonts w:hint="eastAsia" w:ascii="FangSong_GB2312" w:hAnsi="FangSong_GB2312" w:cs="Arial"/>
          <w:b w:val="0"/>
          <w:bCs w:val="0"/>
          <w:color w:val="auto"/>
          <w:sz w:val="30"/>
          <w:szCs w:val="30"/>
          <w:lang w:val="en-US" w:eastAsia="zh-CN"/>
        </w:rPr>
        <w:t>预算：十万元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ind w:left="0" w:leftChars="0" w:right="0" w:rightChars="0" w:firstLine="0" w:firstLineChars="0"/>
        <w:jc w:val="both"/>
        <w:textAlignment w:val="auto"/>
        <w:outlineLvl w:val="9"/>
        <w:rPr>
          <w:rStyle w:val="7"/>
          <w:rFonts w:hint="eastAsia" w:ascii="FangSong_GB2312" w:hAnsi="FangSong_GB2312" w:cs="Arial"/>
          <w:b w:val="0"/>
          <w:bCs w:val="0"/>
          <w:color w:val="337FE5"/>
          <w:sz w:val="30"/>
          <w:szCs w:val="30"/>
        </w:rPr>
      </w:pPr>
      <w:r>
        <w:rPr>
          <w:rStyle w:val="7"/>
          <w:rFonts w:hint="eastAsia" w:ascii="FangSong_GB2312" w:hAnsi="FangSong_GB2312" w:cs="Arial"/>
          <w:b w:val="0"/>
          <w:bCs w:val="0"/>
          <w:color w:val="auto"/>
          <w:sz w:val="30"/>
          <w:szCs w:val="30"/>
        </w:rPr>
        <w:t>技术参数</w:t>
      </w:r>
    </w:p>
    <w:tbl>
      <w:tblPr>
        <w:tblStyle w:val="5"/>
        <w:tblW w:w="9253" w:type="dxa"/>
        <w:tblInd w:w="142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7"/>
        <w:gridCol w:w="627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产品名称</w:t>
            </w:r>
          </w:p>
        </w:tc>
        <w:tc>
          <w:tcPr>
            <w:tcW w:w="6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便携式快速实时荧光定量PCR仪AGS8830-8/AGS8830-16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9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420" w:firstLineChars="0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样本容量</w:t>
            </w:r>
          </w:p>
        </w:tc>
        <w:tc>
          <w:tcPr>
            <w:tcW w:w="6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420" w:firstLineChars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  <w:t>8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/16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×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  <w:t>0.2ml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离心管（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  <w:t>5-100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μ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  <w:t>l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  <w:t>,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适应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联管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及单管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9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420" w:firstLineChars="0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反应灵敏度</w:t>
            </w:r>
          </w:p>
        </w:tc>
        <w:tc>
          <w:tcPr>
            <w:tcW w:w="6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420" w:firstLineChars="0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  <w:t>10-10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superscript"/>
                <w:lang w:val="en-US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  <w:t>Copies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9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420" w:firstLineChars="0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荧光染料</w:t>
            </w:r>
          </w:p>
        </w:tc>
        <w:tc>
          <w:tcPr>
            <w:tcW w:w="6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420" w:firstLineChars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  <w:t>F1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  <w:t>FAM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  <w:t>SYBR Green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Ⅰ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  <w:t>F2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  <w:t>HEX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  <w:t>VIC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  <w:t>JOE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、TET、YELLOW；F3:ROX；F4：CY5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9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ind w:firstLine="420" w:firstLineChars="2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通道数</w:t>
            </w:r>
          </w:p>
        </w:tc>
        <w:tc>
          <w:tcPr>
            <w:tcW w:w="6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420" w:firstLineChars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四通道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9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420" w:firstLineChars="0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光学系统</w:t>
            </w:r>
          </w:p>
        </w:tc>
        <w:tc>
          <w:tcPr>
            <w:tcW w:w="6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420" w:firstLineChars="0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LED+PD，扫描检测，保持结果一致性，免校准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9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420" w:firstLineChars="0"/>
              <w:jc w:val="left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热盖温度范围</w:t>
            </w:r>
          </w:p>
        </w:tc>
        <w:tc>
          <w:tcPr>
            <w:tcW w:w="6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 w:firstLine="420" w:firstLineChars="200"/>
              <w:jc w:val="left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30-110℃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9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420" w:firstLine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检测试剂</w:t>
            </w:r>
          </w:p>
        </w:tc>
        <w:tc>
          <w:tcPr>
            <w:tcW w:w="6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420" w:firstLine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开放式检测试剂（LAMP、RPA等方法学检测试剂均可适用）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9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420" w:firstLineChars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温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控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范围</w:t>
            </w:r>
          </w:p>
        </w:tc>
        <w:tc>
          <w:tcPr>
            <w:tcW w:w="6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420" w:firstLineChars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℃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-100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977" w:type="dxa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420" w:firstLineChars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均匀性</w:t>
            </w:r>
          </w:p>
        </w:tc>
        <w:tc>
          <w:tcPr>
            <w:tcW w:w="6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420" w:firstLineChars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≤±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  <w:t>0.1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9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420" w:firstLineChars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温控精度</w:t>
            </w:r>
          </w:p>
        </w:tc>
        <w:tc>
          <w:tcPr>
            <w:tcW w:w="6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420" w:firstLineChars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≤±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  <w:t>0.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9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42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升温速率</w:t>
            </w:r>
          </w:p>
        </w:tc>
        <w:tc>
          <w:tcPr>
            <w:tcW w:w="6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42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≥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  <w:t>/s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(MAX)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9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420" w:firstLineChars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荧光强度检测重复性</w:t>
            </w:r>
          </w:p>
        </w:tc>
        <w:tc>
          <w:tcPr>
            <w:tcW w:w="6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420" w:firstLineChars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  <w:t>CV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≤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  <w:t>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9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420" w:firstLine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荧光线性</w:t>
            </w:r>
          </w:p>
        </w:tc>
        <w:tc>
          <w:tcPr>
            <w:tcW w:w="6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420" w:firstLine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线性回归系数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  <w:t>r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  <w:t>0.99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9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420" w:firstLineChars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仪器通讯接口</w:t>
            </w:r>
          </w:p>
        </w:tc>
        <w:tc>
          <w:tcPr>
            <w:tcW w:w="6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420" w:firstLineChars="0"/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  <w:t>USB 2.0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(可进行文件导入、导出)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9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420" w:firstLineChars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软件</w:t>
            </w:r>
          </w:p>
        </w:tc>
        <w:tc>
          <w:tcPr>
            <w:tcW w:w="6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420" w:firstLineChars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仪器可直接进行结果及数据分析，并配套电脑版专用分析软件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42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触控屏独立操作</w:t>
            </w:r>
          </w:p>
        </w:tc>
        <w:tc>
          <w:tcPr>
            <w:tcW w:w="6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42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LED7inch彩色电容屏触控，无需连接电脑即可操作分析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420" w:firstLineChars="0"/>
              <w:jc w:val="left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注册认证</w:t>
            </w:r>
          </w:p>
        </w:tc>
        <w:tc>
          <w:tcPr>
            <w:tcW w:w="6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420" w:firstLineChars="0"/>
              <w:jc w:val="left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NMPA认证</w:t>
            </w:r>
          </w:p>
        </w:tc>
      </w:tr>
    </w:tbl>
    <w:p>
      <w:pPr>
        <w:rPr>
          <w:rFonts w:asciiTheme="minorEastAsia" w:hAnsiTheme="minorEastAsia" w:eastAsiaTheme="minorEastAsia"/>
          <w:color w:val="auto"/>
          <w:sz w:val="24"/>
        </w:rPr>
      </w:pPr>
    </w:p>
    <w:p>
      <w:pPr>
        <w:rPr>
          <w:rFonts w:asciiTheme="minorEastAsia" w:hAnsiTheme="minorEastAsia" w:eastAsiaTheme="minorEastAsia"/>
          <w:sz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"/>
    <w:panose1 w:val="02010609060101010101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7420"/>
        <w:tab w:val="clear" w:pos="4153"/>
      </w:tabs>
      <w:jc w:val="left"/>
      <w:rPr>
        <w:rFonts w:hint="eastAsia" w:eastAsia="宋体"/>
        <w:lang w:eastAsia="zh-CN"/>
      </w:rPr>
    </w:pPr>
    <w:r>
      <w:rPr>
        <w:rFonts w:hint="eastAsia"/>
        <w:lang w:val="en-US" w:eastAsia="zh-CN"/>
      </w:rPr>
      <w:t xml:space="preserve">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906"/>
    <w:rsid w:val="000D59E0"/>
    <w:rsid w:val="002B7227"/>
    <w:rsid w:val="004E0F9B"/>
    <w:rsid w:val="00754B69"/>
    <w:rsid w:val="009D20D0"/>
    <w:rsid w:val="00A60C83"/>
    <w:rsid w:val="00C97906"/>
    <w:rsid w:val="00CF088B"/>
    <w:rsid w:val="0FD934DE"/>
    <w:rsid w:val="140F2865"/>
    <w:rsid w:val="1ABD7B6A"/>
    <w:rsid w:val="25F83BDB"/>
    <w:rsid w:val="27164832"/>
    <w:rsid w:val="2815303E"/>
    <w:rsid w:val="29411E2D"/>
    <w:rsid w:val="2DE71806"/>
    <w:rsid w:val="2EB338BC"/>
    <w:rsid w:val="369A7694"/>
    <w:rsid w:val="398A4EF7"/>
    <w:rsid w:val="3A8575D8"/>
    <w:rsid w:val="3AD329C0"/>
    <w:rsid w:val="3AFB6049"/>
    <w:rsid w:val="3ECD381B"/>
    <w:rsid w:val="50294FE4"/>
    <w:rsid w:val="5AE12AD7"/>
    <w:rsid w:val="622734FA"/>
    <w:rsid w:val="67525A94"/>
    <w:rsid w:val="6C165121"/>
    <w:rsid w:val="740D00AE"/>
    <w:rsid w:val="7669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rPr>
      <w:sz w:val="24"/>
    </w:rPr>
  </w:style>
  <w:style w:type="character" w:styleId="7">
    <w:name w:val="Strong"/>
    <w:basedOn w:val="6"/>
    <w:qFormat/>
    <w:uiPriority w:val="0"/>
    <w:rPr>
      <w:b/>
      <w:bCs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400</Characters>
  <Lines>3</Lines>
  <Paragraphs>1</Paragraphs>
  <TotalTime>17</TotalTime>
  <ScaleCrop>false</ScaleCrop>
  <LinksUpToDate>false</LinksUpToDate>
  <CharactersWithSpaces>469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2014-07-25T03:35:00Z</dcterms:created>
  <dc:creator>pc</dc:creator>
  <cp:lastModifiedBy>Administrator</cp:lastModifiedBy>
  <dcterms:modified xsi:type="dcterms:W3CDTF">2020-12-02T07:24:37Z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