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420" w:rsidRDefault="0029069D" w:rsidP="0029069D">
      <w:pPr>
        <w:jc w:val="center"/>
        <w:rPr>
          <w:b/>
          <w:sz w:val="36"/>
          <w:szCs w:val="36"/>
        </w:rPr>
      </w:pPr>
      <w:r w:rsidRPr="0029069D">
        <w:rPr>
          <w:rFonts w:hint="eastAsia"/>
          <w:b/>
          <w:sz w:val="36"/>
          <w:szCs w:val="36"/>
        </w:rPr>
        <w:t>输液信息</w:t>
      </w:r>
      <w:r w:rsidRPr="0029069D">
        <w:rPr>
          <w:b/>
          <w:sz w:val="36"/>
          <w:szCs w:val="36"/>
        </w:rPr>
        <w:t>采集系统</w:t>
      </w:r>
    </w:p>
    <w:p w:rsidR="0029069D" w:rsidRPr="0029069D" w:rsidRDefault="0029069D" w:rsidP="0029069D">
      <w:pPr>
        <w:jc w:val="left"/>
        <w:rPr>
          <w:b/>
          <w:szCs w:val="21"/>
        </w:rPr>
      </w:pPr>
      <w:r w:rsidRPr="0029069D">
        <w:rPr>
          <w:rFonts w:hint="eastAsia"/>
          <w:b/>
          <w:szCs w:val="21"/>
        </w:rPr>
        <w:t>基本要</w:t>
      </w:r>
      <w:r w:rsidRPr="0029069D">
        <w:rPr>
          <w:b/>
          <w:szCs w:val="21"/>
        </w:rPr>
        <w:t>求：配置</w:t>
      </w:r>
      <w:r w:rsidR="00BB5206">
        <w:rPr>
          <w:rFonts w:hint="eastAsia"/>
          <w:b/>
          <w:szCs w:val="21"/>
        </w:rPr>
        <w:t>十二</w:t>
      </w:r>
      <w:r w:rsidRPr="0029069D">
        <w:rPr>
          <w:b/>
          <w:szCs w:val="21"/>
        </w:rPr>
        <w:t>通道</w:t>
      </w:r>
      <w:r w:rsidRPr="0029069D">
        <w:rPr>
          <w:rFonts w:hint="eastAsia"/>
          <w:b/>
          <w:szCs w:val="21"/>
        </w:rPr>
        <w:t>床旁输液</w:t>
      </w:r>
      <w:r w:rsidR="00836E4A">
        <w:rPr>
          <w:b/>
          <w:szCs w:val="21"/>
        </w:rPr>
        <w:t>信息采集系统</w:t>
      </w:r>
      <w:r w:rsidR="00D8513B">
        <w:rPr>
          <w:rFonts w:hint="eastAsia"/>
          <w:b/>
          <w:szCs w:val="21"/>
        </w:rPr>
        <w:t>，</w:t>
      </w:r>
      <w:r w:rsidR="00D8513B">
        <w:rPr>
          <w:b/>
          <w:szCs w:val="21"/>
        </w:rPr>
        <w:t>每套</w:t>
      </w:r>
      <w:r w:rsidR="00836E4A">
        <w:rPr>
          <w:b/>
          <w:szCs w:val="21"/>
        </w:rPr>
        <w:t>里面配</w:t>
      </w:r>
      <w:r w:rsidR="00BB5206">
        <w:rPr>
          <w:rFonts w:hint="eastAsia"/>
          <w:b/>
          <w:szCs w:val="21"/>
        </w:rPr>
        <w:t>2</w:t>
      </w:r>
      <w:r w:rsidR="00836E4A">
        <w:rPr>
          <w:b/>
          <w:szCs w:val="21"/>
        </w:rPr>
        <w:t>台输液泵模块</w:t>
      </w:r>
      <w:r w:rsidR="00BB5206">
        <w:rPr>
          <w:rFonts w:hint="eastAsia"/>
          <w:b/>
          <w:szCs w:val="21"/>
        </w:rPr>
        <w:t>1</w:t>
      </w:r>
      <w:r w:rsidR="00BB5206">
        <w:rPr>
          <w:b/>
          <w:szCs w:val="21"/>
        </w:rPr>
        <w:t>0</w:t>
      </w:r>
      <w:r w:rsidRPr="0029069D">
        <w:rPr>
          <w:b/>
          <w:szCs w:val="21"/>
        </w:rPr>
        <w:t>台注射泵模块</w:t>
      </w:r>
      <w:r w:rsidRPr="0029069D">
        <w:rPr>
          <w:rFonts w:hint="eastAsia"/>
          <w:b/>
          <w:szCs w:val="21"/>
        </w:rPr>
        <w:t>；</w:t>
      </w:r>
      <w:r w:rsidR="00B62A29" w:rsidRPr="0029069D">
        <w:rPr>
          <w:b/>
          <w:szCs w:val="21"/>
        </w:rPr>
        <w:t xml:space="preserve"> </w:t>
      </w:r>
    </w:p>
    <w:p w:rsidR="0029069D" w:rsidRPr="0029069D" w:rsidRDefault="0029069D" w:rsidP="0029069D">
      <w:pPr>
        <w:rPr>
          <w:rFonts w:ascii="宋体" w:hAnsi="宋体"/>
          <w:b/>
          <w:sz w:val="24"/>
          <w:szCs w:val="24"/>
        </w:rPr>
      </w:pPr>
      <w:r w:rsidRPr="0029069D">
        <w:rPr>
          <w:rFonts w:ascii="宋体" w:hAnsi="宋体" w:hint="eastAsia"/>
          <w:b/>
          <w:sz w:val="24"/>
          <w:szCs w:val="24"/>
        </w:rPr>
        <w:t>一、床旁输液信息</w:t>
      </w:r>
      <w:r w:rsidRPr="0029069D">
        <w:rPr>
          <w:rFonts w:ascii="宋体" w:hAnsi="宋体"/>
          <w:b/>
          <w:sz w:val="24"/>
          <w:szCs w:val="24"/>
        </w:rPr>
        <w:t>采集系统</w:t>
      </w:r>
    </w:p>
    <w:p w:rsidR="0029069D" w:rsidRPr="0029069D" w:rsidRDefault="0029069D" w:rsidP="0029069D">
      <w:pPr>
        <w:numPr>
          <w:ilvl w:val="0"/>
          <w:numId w:val="1"/>
        </w:numPr>
        <w:rPr>
          <w:rFonts w:asciiTheme="minorEastAsia" w:hAnsiTheme="minorEastAsia"/>
          <w:szCs w:val="21"/>
        </w:rPr>
      </w:pPr>
      <w:r w:rsidRPr="0029069D">
        <w:rPr>
          <w:rFonts w:asciiTheme="minorEastAsia" w:hAnsiTheme="minorEastAsia" w:hint="eastAsia"/>
          <w:szCs w:val="21"/>
        </w:rPr>
        <w:t>输液信息采集系统以每2个通道为基本单位增减，最多可支持24通道，</w:t>
      </w:r>
      <w:proofErr w:type="gramStart"/>
      <w:r w:rsidRPr="0029069D">
        <w:rPr>
          <w:rFonts w:asciiTheme="minorEastAsia" w:hAnsiTheme="minorEastAsia" w:hint="eastAsia"/>
          <w:szCs w:val="21"/>
        </w:rPr>
        <w:t>泵即插</w:t>
      </w:r>
      <w:proofErr w:type="gramEnd"/>
      <w:r w:rsidRPr="0029069D">
        <w:rPr>
          <w:rFonts w:asciiTheme="minorEastAsia" w:hAnsiTheme="minorEastAsia" w:hint="eastAsia"/>
          <w:szCs w:val="21"/>
        </w:rPr>
        <w:t>即用，与系统数据无缝连接</w:t>
      </w:r>
    </w:p>
    <w:p w:rsidR="0029069D" w:rsidRPr="0029069D" w:rsidRDefault="0029069D" w:rsidP="0029069D">
      <w:pPr>
        <w:numPr>
          <w:ilvl w:val="0"/>
          <w:numId w:val="1"/>
        </w:numPr>
        <w:rPr>
          <w:rFonts w:asciiTheme="minorEastAsia" w:hAnsiTheme="minorEastAsia"/>
          <w:szCs w:val="21"/>
        </w:rPr>
      </w:pPr>
      <w:r w:rsidRPr="0029069D">
        <w:rPr>
          <w:rFonts w:asciiTheme="minorEastAsia" w:hAnsiTheme="minorEastAsia" w:hint="eastAsia"/>
          <w:szCs w:val="21"/>
        </w:rPr>
        <w:t>输液信息采集系统只需一根电源线，可为站内输液泵/注射泵模块集</w:t>
      </w:r>
      <w:bookmarkStart w:id="0" w:name="_GoBack"/>
      <w:bookmarkEnd w:id="0"/>
      <w:r w:rsidRPr="0029069D">
        <w:rPr>
          <w:rFonts w:asciiTheme="minorEastAsia" w:hAnsiTheme="minorEastAsia" w:hint="eastAsia"/>
          <w:szCs w:val="21"/>
        </w:rPr>
        <w:t>中供电</w:t>
      </w:r>
    </w:p>
    <w:p w:rsidR="0029069D" w:rsidRPr="0029069D" w:rsidRDefault="0029069D" w:rsidP="0029069D">
      <w:pPr>
        <w:numPr>
          <w:ilvl w:val="0"/>
          <w:numId w:val="1"/>
        </w:numPr>
        <w:rPr>
          <w:rFonts w:asciiTheme="minorEastAsia" w:hAnsiTheme="minorEastAsia"/>
          <w:szCs w:val="21"/>
        </w:rPr>
      </w:pPr>
      <w:r w:rsidRPr="0029069D">
        <w:rPr>
          <w:rFonts w:asciiTheme="minorEastAsia" w:hAnsiTheme="minorEastAsia" w:hint="eastAsia"/>
          <w:szCs w:val="21"/>
        </w:rPr>
        <w:t>输液信息采集系统具有主机一体化设计的屏幕；</w:t>
      </w:r>
    </w:p>
    <w:p w:rsidR="0029069D" w:rsidRPr="0029069D" w:rsidRDefault="00B62A29" w:rsidP="0029069D">
      <w:pPr>
        <w:numPr>
          <w:ilvl w:val="0"/>
          <w:numId w:val="1"/>
        </w:numPr>
        <w:rPr>
          <w:rFonts w:asciiTheme="minorEastAsia" w:hAnsiTheme="minorEastAsia"/>
          <w:szCs w:val="21"/>
        </w:rPr>
      </w:pPr>
      <w:r w:rsidRPr="00F26F70">
        <w:rPr>
          <w:rFonts w:ascii="宋体" w:hAnsi="宋体" w:hint="eastAsia"/>
          <w:sz w:val="20"/>
          <w:szCs w:val="18"/>
        </w:rPr>
        <w:t>★</w:t>
      </w:r>
      <w:r w:rsidR="0029069D" w:rsidRPr="0029069D">
        <w:rPr>
          <w:rFonts w:asciiTheme="minorEastAsia" w:hAnsiTheme="minorEastAsia" w:hint="eastAsia"/>
          <w:szCs w:val="21"/>
        </w:rPr>
        <w:t>输液信息采集系统可以通过屏幕实时显示系统中所有输注泵的输液累计量</w:t>
      </w:r>
    </w:p>
    <w:p w:rsidR="0029069D" w:rsidRPr="0029069D" w:rsidRDefault="0029069D" w:rsidP="0029069D">
      <w:pPr>
        <w:numPr>
          <w:ilvl w:val="0"/>
          <w:numId w:val="1"/>
        </w:numPr>
        <w:rPr>
          <w:rFonts w:asciiTheme="minorEastAsia" w:hAnsiTheme="minorEastAsia"/>
          <w:szCs w:val="21"/>
        </w:rPr>
      </w:pPr>
      <w:r w:rsidRPr="0029069D">
        <w:rPr>
          <w:rFonts w:asciiTheme="minorEastAsia" w:hAnsiTheme="minorEastAsia" w:hint="eastAsia"/>
          <w:szCs w:val="21"/>
        </w:rPr>
        <w:t>输液信息采集系统具有三面</w:t>
      </w:r>
      <w:proofErr w:type="gramStart"/>
      <w:r w:rsidRPr="0029069D">
        <w:rPr>
          <w:rFonts w:asciiTheme="minorEastAsia" w:hAnsiTheme="minorEastAsia" w:hint="eastAsia"/>
          <w:szCs w:val="21"/>
        </w:rPr>
        <w:t>环绕式报警灯</w:t>
      </w:r>
      <w:proofErr w:type="gramEnd"/>
      <w:r w:rsidRPr="0029069D">
        <w:rPr>
          <w:rFonts w:asciiTheme="minorEastAsia" w:hAnsiTheme="minorEastAsia" w:hint="eastAsia"/>
          <w:szCs w:val="21"/>
        </w:rPr>
        <w:t>带，可多角度发现报警</w:t>
      </w:r>
    </w:p>
    <w:p w:rsidR="0029069D" w:rsidRPr="0029069D" w:rsidRDefault="0029069D" w:rsidP="0029069D">
      <w:pPr>
        <w:numPr>
          <w:ilvl w:val="0"/>
          <w:numId w:val="1"/>
        </w:numPr>
        <w:rPr>
          <w:rFonts w:asciiTheme="minorEastAsia" w:hAnsiTheme="minorEastAsia"/>
          <w:szCs w:val="21"/>
        </w:rPr>
      </w:pPr>
      <w:r w:rsidRPr="0029069D">
        <w:rPr>
          <w:rFonts w:asciiTheme="minorEastAsia" w:hAnsiTheme="minorEastAsia" w:hint="eastAsia"/>
          <w:szCs w:val="21"/>
        </w:rPr>
        <w:t>输液信息采集系统具有RJ45端口，支持有线联网；</w:t>
      </w:r>
    </w:p>
    <w:p w:rsidR="0029069D" w:rsidRPr="0029069D" w:rsidRDefault="003F561D" w:rsidP="0029069D">
      <w:pPr>
        <w:numPr>
          <w:ilvl w:val="0"/>
          <w:numId w:val="1"/>
        </w:numPr>
        <w:rPr>
          <w:rFonts w:asciiTheme="minorEastAsia" w:hAnsiTheme="minorEastAsia"/>
          <w:szCs w:val="21"/>
        </w:rPr>
      </w:pPr>
      <w:r w:rsidRPr="00F26F70">
        <w:rPr>
          <w:rFonts w:ascii="宋体" w:hAnsi="宋体" w:hint="eastAsia"/>
          <w:sz w:val="20"/>
          <w:szCs w:val="18"/>
        </w:rPr>
        <w:t>★</w:t>
      </w:r>
      <w:r w:rsidR="0029069D" w:rsidRPr="0029069D">
        <w:rPr>
          <w:rFonts w:asciiTheme="minorEastAsia" w:hAnsiTheme="minorEastAsia" w:hint="eastAsia"/>
          <w:szCs w:val="21"/>
        </w:rPr>
        <w:t>可通过有线网络直接接入监护仪中央站，实现监护仪和输注</w:t>
      </w:r>
      <w:proofErr w:type="gramStart"/>
      <w:r w:rsidR="0029069D" w:rsidRPr="0029069D">
        <w:rPr>
          <w:rFonts w:asciiTheme="minorEastAsia" w:hAnsiTheme="minorEastAsia" w:hint="eastAsia"/>
          <w:szCs w:val="21"/>
        </w:rPr>
        <w:t>泵信息</w:t>
      </w:r>
      <w:proofErr w:type="gramEnd"/>
      <w:r w:rsidR="0029069D" w:rsidRPr="0029069D">
        <w:rPr>
          <w:rFonts w:asciiTheme="minorEastAsia" w:hAnsiTheme="minorEastAsia" w:hint="eastAsia"/>
          <w:szCs w:val="21"/>
        </w:rPr>
        <w:t>同屏查看</w:t>
      </w:r>
    </w:p>
    <w:p w:rsidR="0029069D" w:rsidRPr="0029069D" w:rsidRDefault="0029069D" w:rsidP="0029069D">
      <w:pPr>
        <w:numPr>
          <w:ilvl w:val="0"/>
          <w:numId w:val="1"/>
        </w:numPr>
        <w:rPr>
          <w:rFonts w:asciiTheme="minorEastAsia" w:hAnsiTheme="minorEastAsia"/>
          <w:szCs w:val="21"/>
        </w:rPr>
      </w:pPr>
      <w:r w:rsidRPr="00F26F70">
        <w:rPr>
          <w:rFonts w:ascii="宋体" w:hAnsi="宋体" w:hint="eastAsia"/>
          <w:sz w:val="20"/>
          <w:szCs w:val="18"/>
        </w:rPr>
        <w:t>★</w:t>
      </w:r>
      <w:r w:rsidRPr="0029069D">
        <w:rPr>
          <w:rFonts w:asciiTheme="minorEastAsia" w:hAnsiTheme="minorEastAsia" w:hint="eastAsia"/>
          <w:szCs w:val="21"/>
        </w:rPr>
        <w:t>可接入床旁监护仪，并在监护仪屏幕上显示输注参数和报警信息</w:t>
      </w:r>
    </w:p>
    <w:p w:rsidR="0029069D" w:rsidRPr="0029069D" w:rsidRDefault="0029069D" w:rsidP="0029069D">
      <w:pPr>
        <w:numPr>
          <w:ilvl w:val="0"/>
          <w:numId w:val="1"/>
        </w:numPr>
        <w:rPr>
          <w:rFonts w:asciiTheme="minorEastAsia" w:hAnsiTheme="minorEastAsia"/>
          <w:szCs w:val="21"/>
        </w:rPr>
      </w:pPr>
      <w:r w:rsidRPr="0029069D">
        <w:rPr>
          <w:rFonts w:asciiTheme="minorEastAsia" w:hAnsiTheme="minorEastAsia" w:hint="eastAsia"/>
          <w:szCs w:val="21"/>
        </w:rPr>
        <w:t>可接入床旁监护仪，并在监护仪屏幕上显示输液泵所输血管活性药的流速变化，与病人心率、血压等生命体征信息的动态短趋势，两者在同一时间轴同步显示。</w:t>
      </w:r>
    </w:p>
    <w:p w:rsidR="0029069D" w:rsidRPr="0029069D" w:rsidRDefault="0029069D" w:rsidP="0029069D">
      <w:pPr>
        <w:numPr>
          <w:ilvl w:val="0"/>
          <w:numId w:val="1"/>
        </w:numPr>
        <w:rPr>
          <w:rFonts w:asciiTheme="minorEastAsia" w:hAnsiTheme="minorEastAsia"/>
          <w:szCs w:val="21"/>
        </w:rPr>
      </w:pPr>
      <w:r w:rsidRPr="0029069D">
        <w:rPr>
          <w:rFonts w:asciiTheme="minorEastAsia" w:hAnsiTheme="minorEastAsia" w:hint="eastAsia"/>
          <w:szCs w:val="21"/>
        </w:rPr>
        <w:t>具备信息储存功能，自动储存2500条事件记录</w:t>
      </w:r>
    </w:p>
    <w:p w:rsidR="0029069D" w:rsidRPr="0029069D" w:rsidRDefault="0029069D" w:rsidP="0029069D">
      <w:pPr>
        <w:rPr>
          <w:rFonts w:asciiTheme="minorEastAsia" w:hAnsiTheme="minorEastAsia"/>
          <w:b/>
          <w:sz w:val="24"/>
          <w:szCs w:val="24"/>
        </w:rPr>
      </w:pPr>
      <w:r w:rsidRPr="0029069D">
        <w:rPr>
          <w:rFonts w:asciiTheme="minorEastAsia" w:hAnsiTheme="minorEastAsia" w:hint="eastAsia"/>
          <w:b/>
          <w:sz w:val="24"/>
          <w:szCs w:val="24"/>
        </w:rPr>
        <w:t>二</w:t>
      </w:r>
      <w:r w:rsidRPr="0029069D">
        <w:rPr>
          <w:rFonts w:asciiTheme="minorEastAsia" w:hAnsiTheme="minorEastAsia"/>
          <w:b/>
          <w:sz w:val="24"/>
          <w:szCs w:val="24"/>
        </w:rPr>
        <w:t>、</w:t>
      </w:r>
      <w:r w:rsidRPr="0029069D">
        <w:rPr>
          <w:rFonts w:asciiTheme="minorEastAsia" w:hAnsiTheme="minorEastAsia" w:hint="eastAsia"/>
          <w:b/>
          <w:sz w:val="24"/>
          <w:szCs w:val="24"/>
        </w:rPr>
        <w:t>注射泵</w:t>
      </w:r>
      <w:r w:rsidRPr="0029069D">
        <w:rPr>
          <w:rFonts w:asciiTheme="minorEastAsia" w:hAnsiTheme="minorEastAsia"/>
          <w:b/>
          <w:sz w:val="24"/>
          <w:szCs w:val="24"/>
        </w:rPr>
        <w:t>模块</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★注射精度≤±1.8%，机械精度≤±0.5%</w:t>
      </w:r>
      <w:r w:rsidR="00836E4A">
        <w:rPr>
          <w:rFonts w:ascii="宋体" w:hAnsi="宋体" w:hint="eastAsia"/>
          <w:sz w:val="20"/>
          <w:szCs w:val="18"/>
        </w:rPr>
        <w:t>，</w:t>
      </w:r>
      <w:r w:rsidR="00836E4A">
        <w:rPr>
          <w:rFonts w:ascii="宋体" w:hAnsi="宋体"/>
          <w:sz w:val="20"/>
          <w:szCs w:val="18"/>
        </w:rPr>
        <w:t>提供证明文件</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速率范围：0.01-2300ml/h, 最</w:t>
      </w:r>
      <w:proofErr w:type="gramStart"/>
      <w:r w:rsidRPr="00F26F70">
        <w:rPr>
          <w:rFonts w:ascii="宋体" w:hAnsi="宋体" w:hint="eastAsia"/>
          <w:sz w:val="20"/>
          <w:szCs w:val="18"/>
        </w:rPr>
        <w:t>小步进</w:t>
      </w:r>
      <w:proofErr w:type="gramEnd"/>
      <w:r w:rsidRPr="00F26F70">
        <w:rPr>
          <w:rFonts w:ascii="宋体" w:hAnsi="宋体" w:hint="eastAsia"/>
          <w:sz w:val="20"/>
          <w:szCs w:val="18"/>
        </w:rPr>
        <w:t>0.01ml/h</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预置输液总量范围：0.01-9999.99ml</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快进流速范围：0.01-2300ml/h，具有自动和手动快进可选；</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可自动统计四种累计量：24h累计量、最近累计量、自定义时间段累计量、定时间隔累计量</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支持注射器规格：1ml、2ml、3ml、5ml、10ml、20ml、30ml、50/60ml；</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注射器安装后，推拉盒可自动定位并固定注射器尾夹</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无需额外工具或设备，可直接在注射泵上添加注射器品牌名称</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 xml:space="preserve">8种注射模式：速度模式、时间模式、体重模式、梯度模式、序列模式、剂量时间模式、微量模式和间断给药模式； </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★不小于7英寸彩色显示屏，电容触摸屏技术，支持上下左右滑动操作</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全中文软件操作界面</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锁屏功能：支持自动锁屏，自动锁</w:t>
      </w:r>
      <w:proofErr w:type="gramStart"/>
      <w:r w:rsidRPr="00F26F70">
        <w:rPr>
          <w:rFonts w:ascii="宋体" w:hAnsi="宋体" w:hint="eastAsia"/>
          <w:sz w:val="20"/>
          <w:szCs w:val="18"/>
        </w:rPr>
        <w:t>屏时间</w:t>
      </w:r>
      <w:proofErr w:type="gramEnd"/>
      <w:r w:rsidRPr="00F26F70">
        <w:rPr>
          <w:rFonts w:ascii="宋体" w:hAnsi="宋体" w:hint="eastAsia"/>
          <w:sz w:val="20"/>
          <w:szCs w:val="18"/>
        </w:rPr>
        <w:t>可调</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支持药物库，可储存5000种药物信息</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具备药物剂量纠错功能，可设置不同药物的流速上、下软硬限值，在</w:t>
      </w:r>
      <w:proofErr w:type="gramStart"/>
      <w:r w:rsidRPr="00F26F70">
        <w:rPr>
          <w:rFonts w:ascii="宋体" w:hAnsi="宋体" w:hint="eastAsia"/>
          <w:sz w:val="20"/>
          <w:szCs w:val="18"/>
        </w:rPr>
        <w:t>参数超限时</w:t>
      </w:r>
      <w:proofErr w:type="gramEnd"/>
      <w:r w:rsidRPr="00F26F70">
        <w:rPr>
          <w:rFonts w:ascii="宋体" w:hAnsi="宋体" w:hint="eastAsia"/>
          <w:sz w:val="20"/>
          <w:szCs w:val="18"/>
        </w:rPr>
        <w:t>给予提示</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★支持药物色彩标识，选择不同类型药物时对应的药物色彩标识自动显示在屏幕上，支持10种以上颜色</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报警时可通过示意图片直观提示报警信息</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在线动态压力监测，可实时显示当前压力数值；</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压力报警阈值至少15</w:t>
      </w:r>
      <w:proofErr w:type="gramStart"/>
      <w:r w:rsidRPr="00F26F70">
        <w:rPr>
          <w:rFonts w:ascii="宋体" w:hAnsi="宋体" w:hint="eastAsia"/>
          <w:sz w:val="20"/>
          <w:szCs w:val="18"/>
        </w:rPr>
        <w:t>档</w:t>
      </w:r>
      <w:proofErr w:type="gramEnd"/>
      <w:r w:rsidRPr="00F26F70">
        <w:rPr>
          <w:rFonts w:ascii="宋体" w:hAnsi="宋体" w:hint="eastAsia"/>
          <w:sz w:val="20"/>
          <w:szCs w:val="18"/>
        </w:rPr>
        <w:t>可调，最低</w:t>
      </w:r>
      <w:r w:rsidR="00836E4A">
        <w:rPr>
          <w:rFonts w:ascii="宋体" w:hAnsi="宋体" w:hint="eastAsia"/>
          <w:sz w:val="20"/>
          <w:szCs w:val="18"/>
        </w:rPr>
        <w:t>不高于</w:t>
      </w:r>
      <w:r w:rsidRPr="00F26F70">
        <w:rPr>
          <w:rFonts w:ascii="宋体" w:hAnsi="宋体" w:hint="eastAsia"/>
          <w:sz w:val="20"/>
          <w:szCs w:val="18"/>
        </w:rPr>
        <w:t>50mmHg</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具备阻塞前预警提示功能，当管路压力未触发阻塞报警时，泵可自动识别压力上升并在屏幕上进行提示</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★具备阻塞后自动重启输液功能，短暂性阻塞触发报警后，泵检测到阻塞压力缓解时，无需人为干预，泵自动重新启动输液</w:t>
      </w:r>
    </w:p>
    <w:p w:rsidR="0029069D" w:rsidRPr="00F26F70" w:rsidRDefault="0029069D" w:rsidP="0029069D">
      <w:pPr>
        <w:numPr>
          <w:ilvl w:val="0"/>
          <w:numId w:val="2"/>
        </w:numPr>
        <w:rPr>
          <w:rFonts w:ascii="宋体" w:hAnsi="宋体"/>
          <w:sz w:val="20"/>
          <w:szCs w:val="18"/>
        </w:rPr>
      </w:pPr>
      <w:r w:rsidRPr="00F26F70">
        <w:rPr>
          <w:rFonts w:ascii="宋体" w:hAnsi="宋体" w:hint="eastAsia"/>
          <w:sz w:val="20"/>
          <w:szCs w:val="18"/>
        </w:rPr>
        <w:t>信息储存：可存储3500条的历史记录</w:t>
      </w:r>
    </w:p>
    <w:p w:rsidR="0029069D" w:rsidRPr="0029069D" w:rsidRDefault="0029069D" w:rsidP="0029069D">
      <w:pPr>
        <w:jc w:val="left"/>
        <w:rPr>
          <w:b/>
          <w:sz w:val="24"/>
          <w:szCs w:val="24"/>
        </w:rPr>
      </w:pPr>
      <w:r w:rsidRPr="0029069D">
        <w:rPr>
          <w:rFonts w:hint="eastAsia"/>
          <w:b/>
          <w:sz w:val="24"/>
          <w:szCs w:val="24"/>
        </w:rPr>
        <w:t>三</w:t>
      </w:r>
      <w:r w:rsidRPr="0029069D">
        <w:rPr>
          <w:b/>
          <w:sz w:val="24"/>
          <w:szCs w:val="24"/>
        </w:rPr>
        <w:t>、输液泵模块</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lastRenderedPageBreak/>
        <w:t>支持输血功能，并提供注册证</w:t>
      </w:r>
      <w:r w:rsidRPr="004168BA">
        <w:rPr>
          <w:rFonts w:ascii="宋体" w:hAnsi="宋体"/>
          <w:sz w:val="20"/>
          <w:szCs w:val="18"/>
        </w:rPr>
        <w:t>证明</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支持临床常用输血管路，无需专用输血管路</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★支持输肠内营养液，并提供证明文件</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输液精度≤±5%</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速率范围：0.1-2300ml/h, 最</w:t>
      </w:r>
      <w:proofErr w:type="gramStart"/>
      <w:r w:rsidRPr="004168BA">
        <w:rPr>
          <w:rFonts w:ascii="宋体" w:hAnsi="宋体" w:hint="eastAsia"/>
          <w:sz w:val="20"/>
          <w:szCs w:val="18"/>
        </w:rPr>
        <w:t>小步进</w:t>
      </w:r>
      <w:proofErr w:type="gramEnd"/>
      <w:r w:rsidRPr="004168BA">
        <w:rPr>
          <w:rFonts w:ascii="宋体" w:hAnsi="宋体" w:hint="eastAsia"/>
          <w:sz w:val="20"/>
          <w:szCs w:val="18"/>
        </w:rPr>
        <w:t>0.01ml/h</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预置输液总量范围：0.1-9999.99ml</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快进流速范围：0.1-2300ml/h，具有自动和手动快进可选；</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可自动统计四种累计量：24h累计量、最近累计量、自定义时间段累计量、定时间隔累计量</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无需额外工具或设备，可直接在输液泵添加输液器品牌名称</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 xml:space="preserve">9种输液模式：速度模式、时间模式、体重模式、梯度模式、序列模式、剂量时间模式、微量模式、点滴模式和间断给药模式； </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★不小于7英寸彩色显示屏，电容触摸屏技术，支持上下左右滑动操作</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全中文软件操作界面</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锁屏功能：支持自动锁屏，自动锁</w:t>
      </w:r>
      <w:proofErr w:type="gramStart"/>
      <w:r w:rsidRPr="004168BA">
        <w:rPr>
          <w:rFonts w:ascii="宋体" w:hAnsi="宋体" w:hint="eastAsia"/>
          <w:sz w:val="20"/>
          <w:szCs w:val="18"/>
        </w:rPr>
        <w:t>屏时间</w:t>
      </w:r>
      <w:proofErr w:type="gramEnd"/>
      <w:r w:rsidRPr="004168BA">
        <w:rPr>
          <w:rFonts w:ascii="宋体" w:hAnsi="宋体" w:hint="eastAsia"/>
          <w:sz w:val="20"/>
          <w:szCs w:val="18"/>
        </w:rPr>
        <w:t>可调</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★支持药物色彩标识，选择不同类型药物时对应的药物色彩标识自动显示在屏幕上，支持10种以上颜色</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报警时可通过示意图片直观提示报警信息</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在线动态压力监测，可实时显示当前压力数值；</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压力报警阈值至少15</w:t>
      </w:r>
      <w:proofErr w:type="gramStart"/>
      <w:r w:rsidRPr="004168BA">
        <w:rPr>
          <w:rFonts w:ascii="宋体" w:hAnsi="宋体" w:hint="eastAsia"/>
          <w:sz w:val="20"/>
          <w:szCs w:val="18"/>
        </w:rPr>
        <w:t>档</w:t>
      </w:r>
      <w:proofErr w:type="gramEnd"/>
      <w:r w:rsidRPr="004168BA">
        <w:rPr>
          <w:rFonts w:ascii="宋体" w:hAnsi="宋体" w:hint="eastAsia"/>
          <w:sz w:val="20"/>
          <w:szCs w:val="18"/>
        </w:rPr>
        <w:t>可调，最低</w:t>
      </w:r>
      <w:r w:rsidR="00836E4A">
        <w:rPr>
          <w:rFonts w:ascii="宋体" w:hAnsi="宋体" w:hint="eastAsia"/>
          <w:sz w:val="20"/>
          <w:szCs w:val="18"/>
        </w:rPr>
        <w:t>不高于</w:t>
      </w:r>
      <w:r w:rsidRPr="004168BA">
        <w:rPr>
          <w:rFonts w:ascii="宋体" w:hAnsi="宋体" w:hint="eastAsia"/>
          <w:sz w:val="20"/>
          <w:szCs w:val="18"/>
        </w:rPr>
        <w:t>50mmHg</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具备阻塞前预警提示功能，当管路压力未触发阻塞报警时，泵可自动识别压力上升并在屏幕上进行提示</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具备阻塞后自动重启输液功能，短暂性阻塞触发报警后，泵检测到阻塞压力缓解时，无需人为干预，泵自动重新启动输液</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具备双压力传感器，可检测管路上下端的压力变化</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★具备双超声气泡检测技术，双重保障，防止气泡漏检漏报问题</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具备单个气泡和累积气泡报警功能，支持最小15μL的单个气泡报警</w:t>
      </w:r>
    </w:p>
    <w:p w:rsidR="0029069D" w:rsidRPr="004168BA" w:rsidRDefault="0029069D" w:rsidP="0029069D">
      <w:pPr>
        <w:numPr>
          <w:ilvl w:val="0"/>
          <w:numId w:val="3"/>
        </w:numPr>
        <w:rPr>
          <w:rFonts w:ascii="宋体" w:hAnsi="宋体"/>
          <w:sz w:val="20"/>
          <w:szCs w:val="18"/>
        </w:rPr>
      </w:pPr>
      <w:r w:rsidRPr="004168BA">
        <w:rPr>
          <w:rFonts w:ascii="宋体" w:hAnsi="宋体" w:hint="eastAsia"/>
          <w:sz w:val="20"/>
          <w:szCs w:val="18"/>
        </w:rPr>
        <w:t>★</w:t>
      </w:r>
      <w:proofErr w:type="gramStart"/>
      <w:r w:rsidRPr="004168BA">
        <w:rPr>
          <w:rFonts w:ascii="宋体" w:hAnsi="宋体" w:hint="eastAsia"/>
          <w:sz w:val="20"/>
          <w:szCs w:val="18"/>
        </w:rPr>
        <w:t>无需滴数传感器</w:t>
      </w:r>
      <w:proofErr w:type="gramEnd"/>
      <w:r w:rsidRPr="004168BA">
        <w:rPr>
          <w:rFonts w:ascii="宋体" w:hAnsi="宋体" w:hint="eastAsia"/>
          <w:sz w:val="20"/>
          <w:szCs w:val="18"/>
        </w:rPr>
        <w:t>，泵可自动识别空瓶状态并报警</w:t>
      </w:r>
    </w:p>
    <w:p w:rsidR="0029069D" w:rsidRPr="004168BA" w:rsidRDefault="0029069D" w:rsidP="0029069D"/>
    <w:p w:rsidR="0029069D" w:rsidRPr="0029069D" w:rsidRDefault="0029069D" w:rsidP="0029069D">
      <w:pPr>
        <w:jc w:val="left"/>
        <w:rPr>
          <w:sz w:val="36"/>
          <w:szCs w:val="36"/>
        </w:rPr>
      </w:pPr>
    </w:p>
    <w:sectPr w:rsidR="0029069D" w:rsidRPr="002906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04E" w:rsidRDefault="0095704E" w:rsidP="00B62A29">
      <w:r>
        <w:separator/>
      </w:r>
    </w:p>
  </w:endnote>
  <w:endnote w:type="continuationSeparator" w:id="0">
    <w:p w:rsidR="0095704E" w:rsidRDefault="0095704E" w:rsidP="00B6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04E" w:rsidRDefault="0095704E" w:rsidP="00B62A29">
      <w:r>
        <w:separator/>
      </w:r>
    </w:p>
  </w:footnote>
  <w:footnote w:type="continuationSeparator" w:id="0">
    <w:p w:rsidR="0095704E" w:rsidRDefault="0095704E" w:rsidP="00B62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E56"/>
    <w:multiLevelType w:val="hybridMultilevel"/>
    <w:tmpl w:val="8C8E95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C534506"/>
    <w:multiLevelType w:val="hybridMultilevel"/>
    <w:tmpl w:val="55C866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3C1942"/>
    <w:multiLevelType w:val="hybridMultilevel"/>
    <w:tmpl w:val="5C70AD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95"/>
    <w:rsid w:val="000355FF"/>
    <w:rsid w:val="0029069D"/>
    <w:rsid w:val="003F1395"/>
    <w:rsid w:val="003F561D"/>
    <w:rsid w:val="003F763C"/>
    <w:rsid w:val="0048268E"/>
    <w:rsid w:val="00683D44"/>
    <w:rsid w:val="006953AA"/>
    <w:rsid w:val="00836E4A"/>
    <w:rsid w:val="00854C5C"/>
    <w:rsid w:val="00931EBB"/>
    <w:rsid w:val="00941DEE"/>
    <w:rsid w:val="00945FE1"/>
    <w:rsid w:val="0095704E"/>
    <w:rsid w:val="009D4420"/>
    <w:rsid w:val="00B4456A"/>
    <w:rsid w:val="00B62A29"/>
    <w:rsid w:val="00B64EAD"/>
    <w:rsid w:val="00BB5206"/>
    <w:rsid w:val="00C633D6"/>
    <w:rsid w:val="00C91263"/>
    <w:rsid w:val="00D8513B"/>
    <w:rsid w:val="00D85723"/>
    <w:rsid w:val="00EF3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3D02B"/>
  <w15:chartTrackingRefBased/>
  <w15:docId w15:val="{8C6EDCC4-5F09-4637-836F-CF734F4A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A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2A29"/>
    <w:rPr>
      <w:sz w:val="18"/>
      <w:szCs w:val="18"/>
    </w:rPr>
  </w:style>
  <w:style w:type="paragraph" w:styleId="a5">
    <w:name w:val="footer"/>
    <w:basedOn w:val="a"/>
    <w:link w:val="a6"/>
    <w:uiPriority w:val="99"/>
    <w:unhideWhenUsed/>
    <w:rsid w:val="00B62A29"/>
    <w:pPr>
      <w:tabs>
        <w:tab w:val="center" w:pos="4153"/>
        <w:tab w:val="right" w:pos="8306"/>
      </w:tabs>
      <w:snapToGrid w:val="0"/>
      <w:jc w:val="left"/>
    </w:pPr>
    <w:rPr>
      <w:sz w:val="18"/>
      <w:szCs w:val="18"/>
    </w:rPr>
  </w:style>
  <w:style w:type="character" w:customStyle="1" w:styleId="a6">
    <w:name w:val="页脚 字符"/>
    <w:basedOn w:val="a0"/>
    <w:link w:val="a5"/>
    <w:uiPriority w:val="99"/>
    <w:rsid w:val="00B62A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264</Words>
  <Characters>1506</Characters>
  <Application>Microsoft Office Word</Application>
  <DocSecurity>0</DocSecurity>
  <Lines>12</Lines>
  <Paragraphs>3</Paragraphs>
  <ScaleCrop>false</ScaleCrop>
  <Company>ITSK.com</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mindray</dc:creator>
  <cp:keywords/>
  <dc:description/>
  <cp:lastModifiedBy>覃淼 Qin Miao</cp:lastModifiedBy>
  <cp:revision>13</cp:revision>
  <dcterms:created xsi:type="dcterms:W3CDTF">2020-09-29T02:40:00Z</dcterms:created>
  <dcterms:modified xsi:type="dcterms:W3CDTF">2021-05-24T03:36:00Z</dcterms:modified>
</cp:coreProperties>
</file>