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881"/>
        <w:gridCol w:w="2578"/>
        <w:gridCol w:w="21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颈椎前路专用手术器械包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31件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髓核钳（枪式）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220×2直头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髓核钳（枪式）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220×2.5直头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双关节咬骨剪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240弯头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多钩后颅牵开器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全长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×钩深18、30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单钩后颅牵开器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颈椎椎体后缘撑开器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加长神经剥离子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刃宽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5mm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脊柱后路专用手术器械包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32件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220×2.5×110°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椎板咬骨钳（超薄型）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220×3×130°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220×4×130°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髓核钳（枪式）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弯头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髓核钳（枪式）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直头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神经根拉钩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胶木柄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°(3×1)套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圆型骨刀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用于切除髓核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Ф6、Ф8、Ф10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椭圆骨刀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用于切除髓核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6.5×4.5、8.5×6.5、10.5×8.5各1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椎板拉钩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大中小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多钩牵开器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60mm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加长骨刮匙（胶木柄）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300×Ф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前弯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低刃口椎板咬骨钳（超薄型）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220×2.5×130°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硬膜囊拉钩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头宽8、12mm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神经根拉钩（方柄式）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90°×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神经根拉钩（方柄式）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135°×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带钩带槽神经剥离子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颈椎型、腰椎型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带钩带刃神经剥离子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钩长6.5、 4.2、 5.5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神经剥离子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3mm/ 5mm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圆头神经剥离子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神经根探子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弯型骨刮匙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220*15°*1.5、 3各1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弯型骨刮匙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220*30°*1.5、 3各1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弯型骨刮匙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220*45°*1.5、 3各1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380*3直头、 5°、10°、25°各1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380*4直头、 5°、10°、25°各1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380*6直头、 5°、10°、25°各1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300*3*25°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300*4*25°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反口90°300*3、 5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反口45°300*3、 5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正口45°300*3、 5 各1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D08CF"/>
    <w:rsid w:val="11FD08CF"/>
    <w:rsid w:val="26A347E2"/>
    <w:rsid w:val="2B3275C5"/>
    <w:rsid w:val="6E63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2020-09-23T02:58:00Z</dcterms:created>
  <dc:creator>茗烟袅袅</dc:creator>
  <cp:lastModifiedBy>Administrator</cp:lastModifiedBy>
  <cp:lastPrinted>2020-09-23T07:25:01Z</cp:lastPrinted>
  <dcterms:modified xsi:type="dcterms:W3CDTF">2020-09-23T08:26:35Z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