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1、长度：整体长度≥2190mm、宽度：≥997mm、高度（地面到床板）最高：≥780mm、最低：≤465mm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2、头部倾斜角度：0～65度、膝部倾斜角度：0～25度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3、床体倾斜角度，前倾≥12度，后倾≥12度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4、最大承重：≥204kg、具有背膝联动功能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5、床体的四角具备输液架插孔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6、床板材料：钢板材质，以保证床板的牢固度。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7、床面部分无铆钉，避免交叉感染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8、四片式护栏、护栏具有助力把手、一键释放外展下放式护栏、下降时有阻尼缓冲</w:t>
      </w:r>
    </w:p>
    <w:p>
      <w:pPr>
        <w:spacing w:line="360" w:lineRule="auto"/>
        <w:jc w:val="left"/>
        <w:rPr>
          <w:rFonts w:hint="eastAsia" w:ascii="宋体" w:eastAsia="宋体" w:cs="宋体"/>
          <w:sz w:val="24"/>
          <w:szCs w:val="24"/>
          <w:lang w:eastAsia="zh-CN" w:bidi="ar-SA"/>
        </w:rPr>
      </w:pPr>
      <w:r>
        <w:rPr>
          <w:rFonts w:hint="eastAsia" w:ascii="宋体" w:cs="宋体"/>
          <w:sz w:val="24"/>
          <w:szCs w:val="24"/>
          <w:lang w:bidi="ar-SA"/>
        </w:rPr>
        <w:t>9、头端</w:t>
      </w:r>
      <w:r>
        <w:rPr>
          <w:rFonts w:hint="eastAsia" w:ascii="宋体" w:cs="宋体"/>
          <w:sz w:val="24"/>
          <w:szCs w:val="24"/>
          <w:lang w:eastAsia="zh-CN" w:bidi="ar-SA"/>
        </w:rPr>
        <w:t>及</w:t>
      </w:r>
      <w:r>
        <w:rPr>
          <w:rFonts w:hint="eastAsia" w:ascii="宋体" w:cs="宋体"/>
          <w:sz w:val="24"/>
          <w:szCs w:val="24"/>
          <w:lang w:bidi="ar-SA"/>
        </w:rPr>
        <w:t>尾端护栏外侧具有角度指示器，指示背板倾斜角度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11、操作控制面板≥4个，均位于头端护栏内外侧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bookmarkStart w:id="0" w:name="_GoBack"/>
      <w:bookmarkEnd w:id="0"/>
      <w:r>
        <w:rPr>
          <w:rFonts w:hint="eastAsia" w:ascii="宋体" w:cs="宋体"/>
          <w:sz w:val="24"/>
          <w:szCs w:val="24"/>
          <w:lang w:bidi="ar-SA"/>
        </w:rPr>
        <w:t>12操作面板为护栏内置式非线控操作面板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13、头端护栏内外侧的医患操作键分开：头端双侧护栏的内侧具有内置式患者操作面板，可操作床体的背部升降、膝部升降和背膝联动功能。 头端双侧护栏的外侧具有内置式医护人员操作面板，可操作床体的整体升降、背部升降、膝部升降和背膝联动，前/后倾等功能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14、所有操作按键具有锁定功能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15、具备CPR功能、头端床板双侧具备CPR操作手柄，非电动操作；任意一侧手柄都可单独进行CPR释放操作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16、采用医用静音电机、电机数量≥4个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17、原厂脚轮直径≥125mm、具备中控刹车和导向功能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18、不用操作任何解锁键，就可直接拆除床头板和床尾板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19、头尾板具有缠绕电源线装置（投标文件中提供相关证明文件）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20、具有备用电池，在停电时也可做电动操作、在转运途中也可做电动操作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21、具有四角防撞轮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22、采用医用床垫、材质采用高弹性海绵、外套采用聚氨酯材料、外套表面具有抑菌作用、外套表面材料可防水</w:t>
      </w:r>
    </w:p>
    <w:p>
      <w:pPr>
        <w:spacing w:line="360" w:lineRule="auto"/>
        <w:jc w:val="left"/>
        <w:rPr>
          <w:rFonts w:hint="eastAsia" w:ascii="宋体" w:cs="宋体"/>
          <w:sz w:val="24"/>
          <w:szCs w:val="24"/>
          <w:lang w:bidi="ar-SA"/>
        </w:rPr>
      </w:pPr>
      <w:r>
        <w:rPr>
          <w:rFonts w:hint="eastAsia" w:ascii="宋体" w:cs="宋体"/>
          <w:sz w:val="24"/>
          <w:szCs w:val="24"/>
          <w:lang w:bidi="ar-SA"/>
        </w:rPr>
        <w:t>23、床垫厚度≥14cm、海绵密度≥40kg/m3、原厂可伸缩盐水架</w:t>
      </w:r>
    </w:p>
    <w:p>
      <w:pPr>
        <w:spacing w:line="360" w:lineRule="auto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★</w:t>
      </w:r>
      <w:r>
        <w:rPr>
          <w:rFonts w:hint="eastAsia" w:ascii="宋体" w:cs="宋体"/>
          <w:sz w:val="24"/>
          <w:szCs w:val="24"/>
          <w:lang w:bidi="ar-SA"/>
        </w:rPr>
        <w:t>24、整床符合IEC 60601-2-52标准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627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DiAn</Company>
  <Pages>2</Pages>
  <Words>727</Words>
  <Characters>799</Characters>
  <Lines>34</Lines>
  <Paragraphs>24</Paragraphs>
  <TotalTime>1</TotalTime>
  <ScaleCrop>false</ScaleCrop>
  <LinksUpToDate>false</LinksUpToDate>
  <CharactersWithSpaces>801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2020-11-12T03:03:00Z</dcterms:created>
  <dc:creator>DiAn</dc:creator>
  <cp:lastModifiedBy>Administrator</cp:lastModifiedBy>
  <dcterms:modified xsi:type="dcterms:W3CDTF">2021-05-17T08:48:42Z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