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eastAsia="仿宋" w:cs="Arial"/>
          <w:b/>
          <w:sz w:val="30"/>
          <w:szCs w:val="30"/>
        </w:rPr>
      </w:pPr>
      <w:r>
        <w:rPr>
          <w:rFonts w:ascii="Arial" w:hAnsi="Arial" w:eastAsia="仿宋" w:cs="Arial"/>
          <w:b/>
          <w:sz w:val="32"/>
          <w:szCs w:val="32"/>
        </w:rPr>
        <w:t>高端插件式监护仪招标参数</w:t>
      </w:r>
    </w:p>
    <w:tbl>
      <w:tblPr>
        <w:tblStyle w:val="5"/>
        <w:tblW w:w="1063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ID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条 目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硬件结构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主  机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Cs/>
                <w:sz w:val="24"/>
              </w:rPr>
            </w:pPr>
            <w:r>
              <w:rPr>
                <w:rFonts w:ascii="Arial" w:hAnsi="仿宋" w:eastAsia="仿宋" w:cs="Arial"/>
                <w:color w:val="000000"/>
                <w:sz w:val="24"/>
                <w:shd w:val="clear" w:color="auto" w:fill="FFFFFF"/>
              </w:rPr>
              <w:t>模块化插件式监护仪，</w:t>
            </w:r>
            <w:r>
              <w:rPr>
                <w:rFonts w:ascii="Arial" w:hAnsi="仿宋" w:eastAsia="仿宋" w:cs="Arial"/>
                <w:sz w:val="24"/>
              </w:rPr>
              <w:t>主机、显示屏和插件槽一体化设计，</w:t>
            </w:r>
            <w:r>
              <w:rPr>
                <w:rFonts w:ascii="Arial" w:hAnsi="仿宋" w:eastAsia="仿宋" w:cs="Arial"/>
                <w:bCs/>
                <w:sz w:val="24"/>
              </w:rPr>
              <w:t>插</w:t>
            </w:r>
            <w:r>
              <w:rPr>
                <w:rFonts w:ascii="Arial" w:hAnsi="仿宋" w:eastAsia="仿宋" w:cs="Arial"/>
                <w:sz w:val="24"/>
              </w:rPr>
              <w:t>件</w:t>
            </w:r>
            <w:r>
              <w:rPr>
                <w:rFonts w:ascii="Arial" w:hAnsi="仿宋" w:eastAsia="仿宋" w:cs="Arial"/>
                <w:bCs/>
                <w:sz w:val="24"/>
              </w:rPr>
              <w:t>槽</w:t>
            </w:r>
            <w:r>
              <w:rPr>
                <w:rFonts w:ascii="仿宋" w:hAnsi="仿宋" w:eastAsia="仿宋" w:cs="Arial"/>
                <w:bCs/>
                <w:sz w:val="24"/>
              </w:rPr>
              <w:t>≧</w:t>
            </w:r>
            <w:r>
              <w:rPr>
                <w:rFonts w:ascii="Arial" w:hAnsi="Arial" w:eastAsia="仿宋" w:cs="Arial"/>
                <w:bCs/>
                <w:sz w:val="24"/>
              </w:rPr>
              <w:t>6</w:t>
            </w:r>
            <w:r>
              <w:rPr>
                <w:rFonts w:ascii="Arial" w:hAnsi="仿宋" w:eastAsia="仿宋" w:cs="Arial"/>
                <w:bCs/>
                <w:sz w:val="24"/>
              </w:rPr>
              <w:t>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仿宋" w:eastAsia="仿宋" w:cs="Arial"/>
                <w:b/>
                <w:bCs/>
                <w:color w:val="000000" w:themeColor="text1"/>
                <w:sz w:val="24"/>
              </w:rPr>
              <w:t>※</w:t>
            </w:r>
            <w:r>
              <w:rPr>
                <w:rFonts w:ascii="Arial" w:hAnsi="Arial" w:eastAsia="仿宋" w:cs="Arial"/>
                <w:b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屏    幕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eastAsia="仿宋" w:cs="Arial"/>
                <w:sz w:val="24"/>
              </w:rPr>
              <w:t>彩色触摸屏，尺寸</w:t>
            </w:r>
            <w:r>
              <w:rPr>
                <w:rFonts w:ascii="仿宋" w:hAnsi="仿宋" w:eastAsia="仿宋" w:cs="Arial"/>
                <w:sz w:val="24"/>
              </w:rPr>
              <w:t>≧</w:t>
            </w:r>
            <w:r>
              <w:rPr>
                <w:rFonts w:ascii="Arial" w:hAnsi="Arial" w:eastAsia="仿宋" w:cs="Arial"/>
                <w:sz w:val="24"/>
              </w:rPr>
              <w:t>17英寸；分辨率</w:t>
            </w:r>
            <w:r>
              <w:rPr>
                <w:rFonts w:ascii="仿宋" w:hAnsi="仿宋" w:eastAsia="仿宋" w:cs="Arial"/>
                <w:sz w:val="24"/>
              </w:rPr>
              <w:t>≧</w:t>
            </w: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1920×1080；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eastAsia="仿宋" w:cs="Arial"/>
                <w:color w:val="000000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  <w:lang w:val="en-US" w:eastAsia="zh-CN"/>
              </w:rPr>
              <w:t>不少于1</w:t>
            </w:r>
            <w:r>
              <w:rPr>
                <w:rFonts w:ascii="Arial" w:hAnsi="Arial" w:eastAsia="仿宋" w:cs="Arial"/>
                <w:sz w:val="24"/>
              </w:rPr>
              <w:t>2通道显示，亮度自动调节。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eastAsia="仿宋" w:cs="Arial"/>
                <w:b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电  池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内置高性能锂电池，供电时间≥2小时。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eastAsia="仿宋" w:cs="Arial"/>
                <w:b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数据端口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具备网络接口、视频输出接口、多功能接口及USB接口，其中USB接口     ≥4个，支持连接存储介质、鼠标、键盘、条码扫描枪等USB设备。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bCs/>
                <w:sz w:val="24"/>
              </w:rPr>
            </w:pPr>
            <w:r>
              <w:rPr>
                <w:rFonts w:ascii="Arial" w:hAnsi="Arial" w:eastAsia="仿宋" w:cs="Arial"/>
                <w:b/>
                <w:bCs/>
                <w:sz w:val="24"/>
              </w:rPr>
              <w:t>二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eastAsia="仿宋" w:cs="Arial"/>
                <w:b/>
                <w:bCs/>
                <w:color w:val="000000" w:themeColor="text1"/>
                <w:sz w:val="24"/>
              </w:rPr>
              <w:t>监测参数</w:t>
            </w:r>
          </w:p>
        </w:tc>
        <w:tc>
          <w:tcPr>
            <w:tcW w:w="8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eastAsia="仿宋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转运模块</w:t>
            </w:r>
          </w:p>
        </w:tc>
        <w:tc>
          <w:tcPr>
            <w:tcW w:w="8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仿宋" w:eastAsia="仿宋" w:cs="Arial"/>
                <w:b/>
                <w:sz w:val="24"/>
              </w:rPr>
              <w:t>每台主机配置壹个</w:t>
            </w:r>
            <w:r>
              <w:rPr>
                <w:rFonts w:ascii="Arial" w:hAnsi="仿宋" w:eastAsia="仿宋" w:cs="Arial"/>
                <w:sz w:val="24"/>
              </w:rPr>
              <w:t>。</w:t>
            </w:r>
          </w:p>
          <w:p>
            <w:pPr>
              <w:shd w:val="solid" w:color="FFFFFF" w:fill="auto"/>
              <w:autoSpaceDN w:val="0"/>
              <w:spacing w:line="360" w:lineRule="exact"/>
              <w:ind w:left="720" w:hanging="720" w:hangingChars="300"/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带独立显示屏及锂电池，屏幕尺寸</w:t>
            </w:r>
            <w:r>
              <w:rPr>
                <w:rFonts w:ascii="仿宋" w:hAnsi="仿宋" w:eastAsia="仿宋" w:cs="Arial"/>
                <w:sz w:val="24"/>
              </w:rPr>
              <w:t>≧</w:t>
            </w:r>
            <w:r>
              <w:rPr>
                <w:rFonts w:ascii="Arial" w:hAnsi="Arial" w:eastAsia="仿宋" w:cs="Arial"/>
                <w:sz w:val="24"/>
              </w:rPr>
              <w:t>5吋</w:t>
            </w: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，待机时间</w:t>
            </w:r>
            <w:r>
              <w:rPr>
                <w:rFonts w:ascii="仿宋" w:hAnsi="仿宋" w:eastAsia="仿宋" w:cs="Arial"/>
                <w:sz w:val="24"/>
              </w:rPr>
              <w:t>≧</w:t>
            </w: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 xml:space="preserve">5小时；                 </w:t>
            </w:r>
          </w:p>
          <w:p>
            <w:pPr>
              <w:shd w:val="solid" w:color="FFFFFF" w:fill="auto"/>
              <w:autoSpaceDN w:val="0"/>
              <w:spacing w:line="360" w:lineRule="exact"/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标配5导心电、呼吸、血氧饱和度、脉搏、无创血压、双通道有创血压、</w:t>
            </w:r>
          </w:p>
          <w:p>
            <w:pPr>
              <w:shd w:val="solid" w:color="FFFFFF" w:fill="auto"/>
              <w:autoSpaceDN w:val="0"/>
              <w:spacing w:line="360" w:lineRule="exact"/>
              <w:ind w:left="720" w:hanging="720" w:hangingChars="300"/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双体温常规7参数监测，即插即用，既有监护仪插件的功能，可实现与主机</w:t>
            </w:r>
          </w:p>
          <w:p>
            <w:pPr>
              <w:shd w:val="solid" w:color="FFFFFF" w:fill="auto"/>
              <w:autoSpaceDN w:val="0"/>
              <w:spacing w:line="360" w:lineRule="exact"/>
              <w:ind w:left="720" w:hanging="720" w:hangingChars="300"/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无缝连接；又具有转运监护仪的功能，方便病人转移，并保证病人信息的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连续性。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高端参数</w:t>
            </w:r>
          </w:p>
          <w:p>
            <w:pPr>
              <w:spacing w:line="360" w:lineRule="exact"/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模块</w:t>
            </w:r>
          </w:p>
        </w:tc>
        <w:tc>
          <w:tcPr>
            <w:tcW w:w="8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后期可升级CO</w:t>
            </w:r>
            <w:r>
              <w:rPr>
                <w:rFonts w:ascii="Arial" w:hAnsi="Arial" w:eastAsia="仿宋" w:cs="Arial"/>
                <w:color w:val="000000"/>
                <w:sz w:val="22"/>
                <w:shd w:val="clear" w:color="auto" w:fill="FFFFFF"/>
              </w:rPr>
              <w:t>2</w:t>
            </w: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、PiCCO、BIS监测，</w:t>
            </w:r>
            <w:r>
              <w:rPr>
                <w:rFonts w:ascii="Arial" w:hAnsi="仿宋" w:eastAsia="仿宋" w:cs="Arial"/>
                <w:color w:val="000000"/>
                <w:sz w:val="24"/>
                <w:shd w:val="clear" w:color="auto" w:fill="FFFFFF"/>
              </w:rPr>
              <w:t>模块化，</w:t>
            </w: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即插即用，满足临床新业务开展所需。（</w:t>
            </w:r>
            <w:r>
              <w:rPr>
                <w:rFonts w:hint="eastAsia" w:ascii="Arial" w:hAnsi="Arial" w:eastAsia="仿宋" w:cs="Arial"/>
                <w:color w:val="000000"/>
                <w:sz w:val="24"/>
                <w:shd w:val="clear" w:color="auto" w:fill="FFFFFF"/>
              </w:rPr>
              <w:t>以</w:t>
            </w: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产品注册证为准）</w:t>
            </w:r>
          </w:p>
          <w:p>
            <w:pPr>
              <w:shd w:val="solid" w:color="FFFFFF" w:fill="auto"/>
              <w:autoSpaceDN w:val="0"/>
              <w:spacing w:line="360" w:lineRule="exact"/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并对CO</w:t>
            </w:r>
            <w:r>
              <w:rPr>
                <w:rFonts w:ascii="Arial" w:hAnsi="Arial" w:eastAsia="仿宋" w:cs="Arial"/>
                <w:color w:val="000000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、PiCCO、BIS测量模块单独报价。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bCs/>
                <w:sz w:val="24"/>
              </w:rPr>
            </w:pPr>
            <w:r>
              <w:rPr>
                <w:rFonts w:ascii="Arial" w:hAnsi="Arial" w:eastAsia="仿宋" w:cs="Arial"/>
                <w:b/>
                <w:bCs/>
                <w:sz w:val="24"/>
              </w:rPr>
              <w:t>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eastAsia="仿宋" w:cs="Arial"/>
                <w:b/>
                <w:bCs/>
                <w:color w:val="000000" w:themeColor="text1"/>
                <w:sz w:val="24"/>
              </w:rPr>
              <w:t>参数指标</w:t>
            </w:r>
          </w:p>
        </w:tc>
        <w:tc>
          <w:tcPr>
            <w:tcW w:w="8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1</w:t>
            </w:r>
          </w:p>
        </w:tc>
        <w:tc>
          <w:tcPr>
            <w:tcW w:w="1559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心电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5导，可选12导；心率测量范围：15～350bpm。</w:t>
            </w:r>
          </w:p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具备23种以上实时心律失常分析功能，包括房颤分析功能；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血氧</w:t>
            </w:r>
          </w:p>
        </w:tc>
        <w:tc>
          <w:tcPr>
            <w:tcW w:w="8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采用抗干扰和弱灌注的血氧专利技术，同屏显示灌注指数（PI）；           脉率测量范围：20～300bpm：灌注指数范围：0.05～20%。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无创血压</w:t>
            </w:r>
          </w:p>
        </w:tc>
        <w:tc>
          <w:tcPr>
            <w:tcW w:w="8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360" w:lineRule="exact"/>
              <w:ind w:right="105" w:rightChars="50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阶梯式振荡法，具备充气压力自适应调节功能和高压测量功能.</w:t>
            </w:r>
          </w:p>
          <w:p>
            <w:pPr>
              <w:spacing w:beforeLines="50" w:afterLines="50" w:line="360" w:lineRule="exact"/>
              <w:ind w:right="105" w:rightChars="50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成人收缩压测量范围：25～290mmHg。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有创血压</w:t>
            </w:r>
          </w:p>
        </w:tc>
        <w:tc>
          <w:tcPr>
            <w:tcW w:w="8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直接法；适用于：成人、小儿、新生儿；</w:t>
            </w:r>
          </w:p>
          <w:p>
            <w:pPr>
              <w:keepNext/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IBP测量范围：-50～360 mmHg； PPV测量范围：0～50%。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呼吸</w:t>
            </w:r>
          </w:p>
        </w:tc>
        <w:tc>
          <w:tcPr>
            <w:tcW w:w="8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360" w:lineRule="exact"/>
              <w:ind w:right="105" w:rightChars="50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胸阻抗法，导联</w:t>
            </w:r>
            <w:r>
              <w:rPr>
                <w:rFonts w:ascii="仿宋" w:hAnsi="仿宋" w:eastAsia="仿宋" w:cs="Arial"/>
                <w:sz w:val="24"/>
              </w:rPr>
              <w:t>Ⅰ</w:t>
            </w:r>
            <w:r>
              <w:rPr>
                <w:rFonts w:ascii="Arial" w:hAnsi="Arial" w:eastAsia="仿宋" w:cs="Arial"/>
                <w:sz w:val="24"/>
              </w:rPr>
              <w:t>和导联</w:t>
            </w:r>
            <w:r>
              <w:rPr>
                <w:rFonts w:ascii="仿宋" w:hAnsi="仿宋" w:eastAsia="仿宋" w:cs="Arial"/>
                <w:sz w:val="24"/>
              </w:rPr>
              <w:t>Ⅱ</w:t>
            </w:r>
            <w:r>
              <w:rPr>
                <w:rFonts w:ascii="Arial" w:hAnsi="Arial" w:eastAsia="仿宋" w:cs="Arial"/>
                <w:sz w:val="24"/>
              </w:rPr>
              <w:t>可选；测量范围：0～200 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CO</w:t>
            </w:r>
            <w:r>
              <w:rPr>
                <w:rFonts w:ascii="Arial" w:hAnsi="Arial" w:eastAsia="仿宋" w:cs="Arial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8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/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旁流式或主流式；</w:t>
            </w:r>
          </w:p>
          <w:p>
            <w:pPr>
              <w:keepNext/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CO</w:t>
            </w:r>
            <w:r>
              <w:rPr>
                <w:rFonts w:ascii="Arial" w:hAnsi="Arial" w:eastAsia="仿宋" w:cs="Arial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eastAsia="仿宋" w:cs="Arial"/>
                <w:sz w:val="24"/>
              </w:rPr>
              <w:t>测量范围：0～150 mmHg；awRR测量范围：0～150 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CCO</w:t>
            </w:r>
          </w:p>
        </w:tc>
        <w:tc>
          <w:tcPr>
            <w:tcW w:w="8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rPr>
                <w:rFonts w:ascii="Arial" w:hAnsi="Arial" w:eastAsia="仿宋" w:cs="Arial"/>
                <w:bCs/>
                <w:sz w:val="24"/>
              </w:rPr>
            </w:pPr>
            <w:r>
              <w:rPr>
                <w:rFonts w:ascii="Arial" w:hAnsi="Arial" w:eastAsia="仿宋" w:cs="Arial"/>
                <w:bCs/>
                <w:sz w:val="24"/>
              </w:rPr>
              <w:t>PiCCO法；</w:t>
            </w:r>
          </w:p>
          <w:p>
            <w:pPr>
              <w:shd w:val="solid" w:color="FFFFFF" w:fill="auto"/>
              <w:autoSpaceDN w:val="0"/>
              <w:spacing w:line="360" w:lineRule="exact"/>
              <w:rPr>
                <w:rFonts w:ascii="Arial" w:hAnsi="Arial" w:eastAsia="仿宋" w:cs="Arial"/>
                <w:bCs/>
                <w:sz w:val="24"/>
              </w:rPr>
            </w:pPr>
            <w:r>
              <w:rPr>
                <w:rFonts w:ascii="Arial" w:hAnsi="Arial" w:eastAsia="仿宋" w:cs="Arial"/>
                <w:bCs/>
                <w:sz w:val="24"/>
              </w:rPr>
              <w:t>CCO</w:t>
            </w:r>
            <w:r>
              <w:rPr>
                <w:rFonts w:ascii="Arial" w:hAnsi="Arial" w:eastAsia="仿宋" w:cs="Arial"/>
                <w:sz w:val="24"/>
              </w:rPr>
              <w:t>测量范围：0.25～25L/min；GEDV测量范围：40～4800 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Arial" w:hAnsi="Arial" w:eastAsia="仿宋" w:cs="Arial"/>
                <w:b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BIS</w:t>
            </w:r>
          </w:p>
        </w:tc>
        <w:tc>
          <w:tcPr>
            <w:tcW w:w="8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bCs/>
                <w:sz w:val="24"/>
              </w:rPr>
              <w:t>BIS</w:t>
            </w:r>
            <w:r>
              <w:rPr>
                <w:rFonts w:ascii="Arial" w:hAnsi="Arial" w:eastAsia="仿宋" w:cs="Arial"/>
                <w:sz w:val="24"/>
              </w:rPr>
              <w:t>测量范围：0～100</w:t>
            </w:r>
          </w:p>
          <w:p>
            <w:pPr>
              <w:shd w:val="solid" w:color="FFFFFF" w:fill="auto"/>
              <w:autoSpaceDN w:val="0"/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EMG测量范围：0～100dB</w:t>
            </w:r>
          </w:p>
          <w:p>
            <w:pPr>
              <w:shd w:val="solid" w:color="FFFFFF" w:fill="auto"/>
              <w:autoSpaceDN w:val="0"/>
              <w:spacing w:line="360" w:lineRule="exact"/>
              <w:rPr>
                <w:rFonts w:ascii="Arial" w:hAnsi="Arial" w:eastAsia="仿宋" w:cs="Arial"/>
                <w:bCs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EEG带宽：0.25～100Hz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sz w:val="24"/>
              </w:rPr>
            </w:pPr>
            <w:r>
              <w:rPr>
                <w:rFonts w:ascii="Arial" w:hAnsi="Arial" w:eastAsia="仿宋" w:cs="Arial"/>
                <w:b/>
                <w:sz w:val="24"/>
              </w:rPr>
              <w:t>四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eastAsia="仿宋" w:cs="Arial"/>
                <w:b/>
                <w:color w:val="000000"/>
                <w:sz w:val="24"/>
                <w:shd w:val="clear" w:color="auto" w:fill="FFFFFF"/>
              </w:rPr>
              <w:t>系统功能</w:t>
            </w:r>
          </w:p>
        </w:tc>
        <w:tc>
          <w:tcPr>
            <w:tcW w:w="8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eastAsia="仿宋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计算功能</w:t>
            </w:r>
          </w:p>
        </w:tc>
        <w:tc>
          <w:tcPr>
            <w:tcW w:w="8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</w:rPr>
            </w:pPr>
            <w:r>
              <w:rPr>
                <w:rFonts w:ascii="Arial" w:hAnsi="仿宋" w:eastAsia="仿宋" w:cs="Arial"/>
                <w:color w:val="000000" w:themeColor="text1"/>
                <w:sz w:val="24"/>
              </w:rPr>
              <w:t>具有血液动力学，药物计算，氧合计算，通气计算和肾功能计算功能。提供截图证明。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</w:rPr>
            </w:pPr>
            <w:r>
              <w:rPr>
                <w:rFonts w:hint="eastAsia" w:ascii="Arial" w:hAnsi="Arial" w:eastAsia="仿宋" w:cs="Arial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临床辅助功能（CAA）</w:t>
            </w:r>
          </w:p>
        </w:tc>
        <w:tc>
          <w:tcPr>
            <w:tcW w:w="8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后期可升级</w:t>
            </w:r>
            <w:r>
              <w:rPr>
                <w:rFonts w:ascii="Arial" w:hAnsi="Arial" w:eastAsia="仿宋" w:cs="Arial"/>
                <w:color w:val="000000"/>
                <w:szCs w:val="21"/>
                <w:shd w:val="clear" w:color="auto" w:fill="FFFFFF"/>
              </w:rPr>
              <w:t>“</w:t>
            </w:r>
            <w:r>
              <w:rPr>
                <w:rFonts w:ascii="Arial" w:hAnsi="Arial" w:eastAsia="仿宋" w:cs="Arial"/>
                <w:b/>
                <w:szCs w:val="21"/>
              </w:rPr>
              <w:t>HemoSight</w:t>
            </w:r>
            <w:r>
              <w:rPr>
                <w:rFonts w:ascii="Arial" w:hAnsi="Arial" w:eastAsia="仿宋" w:cs="Arial"/>
                <w:b/>
                <w:color w:val="000000"/>
                <w:szCs w:val="21"/>
                <w:shd w:val="clear" w:color="auto" w:fill="FFFFFF"/>
              </w:rPr>
              <w:t xml:space="preserve"> ”</w:t>
            </w:r>
            <w:r>
              <w:rPr>
                <w:rFonts w:ascii="Arial" w:hAnsi="Arial" w:eastAsia="仿宋" w:cs="Arial"/>
                <w:b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ascii="Arial" w:hAnsi="Arial" w:eastAsia="仿宋" w:cs="Arial"/>
                <w:b/>
                <w:color w:val="000000"/>
                <w:szCs w:val="21"/>
                <w:shd w:val="clear" w:color="auto" w:fill="FFFFFF"/>
              </w:rPr>
              <w:t>“早期预警评分（EWS）”、“格拉斯哥昏迷评分（GCS）”</w:t>
            </w:r>
            <w:r>
              <w:rPr>
                <w:rFonts w:ascii="Arial" w:hAnsi="Arial" w:eastAsia="仿宋" w:cs="Arial"/>
                <w:b/>
                <w:color w:val="000000"/>
                <w:sz w:val="24"/>
                <w:shd w:val="clear" w:color="auto" w:fill="FFFFFF"/>
              </w:rPr>
              <w:t>、</w:t>
            </w:r>
            <w:r>
              <w:rPr>
                <w:rFonts w:ascii="Arial" w:hAnsi="Arial" w:eastAsia="仿宋" w:cs="Arial"/>
                <w:b/>
                <w:color w:val="000000"/>
                <w:szCs w:val="21"/>
                <w:shd w:val="clear" w:color="auto" w:fill="FFFFFF"/>
              </w:rPr>
              <w:t>“脓毒症指南（SepsisSight）</w:t>
            </w:r>
            <w:r>
              <w:rPr>
                <w:rFonts w:ascii="Arial" w:hAnsi="Arial" w:eastAsia="仿宋" w:cs="Arial"/>
                <w:color w:val="000000"/>
                <w:szCs w:val="21"/>
                <w:shd w:val="clear" w:color="auto" w:fill="FFFFFF"/>
              </w:rPr>
              <w:t>”</w:t>
            </w: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等功能，</w:t>
            </w:r>
            <w:r>
              <w:rPr>
                <w:rFonts w:ascii="Arial" w:hAnsi="Arial" w:eastAsia="仿宋" w:cs="Arial"/>
                <w:sz w:val="24"/>
              </w:rPr>
              <w:t>并提供在线学习，</w:t>
            </w: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 xml:space="preserve">方便医生对病人进行评估和筛查，提高病人治疗及时性和有效性。 </w:t>
            </w:r>
            <w:r>
              <w:rPr>
                <w:rFonts w:ascii="Arial" w:hAnsi="仿宋" w:eastAsia="仿宋" w:cs="Arial"/>
                <w:color w:val="000000" w:themeColor="text1"/>
                <w:sz w:val="24"/>
              </w:rPr>
              <w:t>提供截图证明。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eastAsia="仿宋" w:cs="Arial"/>
                <w:b/>
                <w:bCs/>
                <w:color w:val="000000" w:themeColor="text1"/>
                <w:sz w:val="24"/>
              </w:rPr>
              <w:t>五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eastAsia="仿宋" w:cs="Arial"/>
                <w:b/>
                <w:color w:val="000000"/>
                <w:sz w:val="24"/>
                <w:shd w:val="clear" w:color="auto" w:fill="FFFFFF"/>
              </w:rPr>
              <w:t>质量保证</w:t>
            </w:r>
          </w:p>
        </w:tc>
        <w:tc>
          <w:tcPr>
            <w:tcW w:w="8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eastAsia="仿宋" w:cs="Arial"/>
                <w:b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国内</w:t>
            </w:r>
          </w:p>
        </w:tc>
        <w:tc>
          <w:tcPr>
            <w:tcW w:w="8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rPr>
                <w:rFonts w:ascii="Arial" w:hAnsi="Arial" w:eastAsia="仿宋" w:cs="Arial"/>
                <w:sz w:val="24"/>
              </w:rPr>
            </w:pPr>
            <w:r>
              <w:rPr>
                <w:rFonts w:ascii="Arial" w:hAnsi="Arial" w:eastAsia="仿宋" w:cs="Arial"/>
                <w:sz w:val="24"/>
              </w:rPr>
              <w:t>设计使用年限≥8年，并入选优秀国产医疗设备产品目录并提供证明材料。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eastAsia="仿宋" w:cs="Arial"/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国际</w:t>
            </w:r>
          </w:p>
        </w:tc>
        <w:tc>
          <w:tcPr>
            <w:tcW w:w="8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通过FDA、CE双认证</w:t>
            </w:r>
            <w:r>
              <w:rPr>
                <w:rFonts w:ascii="Arial" w:hAnsi="Arial" w:eastAsia="仿宋" w:cs="Arial"/>
                <w:sz w:val="24"/>
              </w:rPr>
              <w:t>并提供证明材料</w:t>
            </w:r>
            <w:r>
              <w:rPr>
                <w:rFonts w:ascii="Arial" w:hAnsi="Arial" w:eastAsia="仿宋" w:cs="Arial"/>
                <w:color w:val="000000"/>
                <w:sz w:val="24"/>
                <w:shd w:val="clear" w:color="auto" w:fill="FFFFFF"/>
              </w:rPr>
              <w:t>。</w:t>
            </w:r>
          </w:p>
        </w:tc>
      </w:tr>
    </w:tbl>
    <w:p>
      <w:pPr>
        <w:spacing w:line="360" w:lineRule="exact"/>
        <w:rPr>
          <w:rFonts w:ascii="Arial" w:hAnsi="Arial" w:eastAsia="仿宋" w:cs="Arial"/>
          <w:b/>
          <w:sz w:val="30"/>
          <w:szCs w:val="30"/>
        </w:rPr>
      </w:pPr>
    </w:p>
    <w:p>
      <w:pPr>
        <w:spacing w:line="360" w:lineRule="exact"/>
        <w:rPr>
          <w:szCs w:val="52"/>
          <w:shd w:val="clear" w:color="auto" w:fill="FFFFFF"/>
        </w:rPr>
      </w:pPr>
    </w:p>
    <w:sectPr>
      <w:foot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5565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07"/>
    <w:rsid w:val="000E2064"/>
    <w:rsid w:val="000E4ACC"/>
    <w:rsid w:val="00323845"/>
    <w:rsid w:val="00344300"/>
    <w:rsid w:val="00382BA4"/>
    <w:rsid w:val="003B1600"/>
    <w:rsid w:val="003C3BB8"/>
    <w:rsid w:val="0046612D"/>
    <w:rsid w:val="005044E8"/>
    <w:rsid w:val="005166ED"/>
    <w:rsid w:val="0054056C"/>
    <w:rsid w:val="005974E5"/>
    <w:rsid w:val="0060013A"/>
    <w:rsid w:val="0062065C"/>
    <w:rsid w:val="0062294A"/>
    <w:rsid w:val="00626426"/>
    <w:rsid w:val="006C3F2C"/>
    <w:rsid w:val="00763B6F"/>
    <w:rsid w:val="007E2607"/>
    <w:rsid w:val="00853D09"/>
    <w:rsid w:val="008979BA"/>
    <w:rsid w:val="00901B73"/>
    <w:rsid w:val="00982D7B"/>
    <w:rsid w:val="0099281C"/>
    <w:rsid w:val="009F505F"/>
    <w:rsid w:val="00A956BC"/>
    <w:rsid w:val="00AB5E41"/>
    <w:rsid w:val="00BB1656"/>
    <w:rsid w:val="00BE304E"/>
    <w:rsid w:val="00C81153"/>
    <w:rsid w:val="00CD2505"/>
    <w:rsid w:val="00CF2410"/>
    <w:rsid w:val="00D357D7"/>
    <w:rsid w:val="00D86B15"/>
    <w:rsid w:val="00E522C3"/>
    <w:rsid w:val="00E63A04"/>
    <w:rsid w:val="00EE6013"/>
    <w:rsid w:val="00F0717F"/>
    <w:rsid w:val="00F174CA"/>
    <w:rsid w:val="00F42D65"/>
    <w:rsid w:val="00F5511F"/>
    <w:rsid w:val="00F614A7"/>
    <w:rsid w:val="00F93B26"/>
    <w:rsid w:val="00FF0E39"/>
    <w:rsid w:val="5C8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  <w:textAlignment w:val="baseline"/>
    </w:pPr>
    <w:rPr>
      <w:rFonts w:ascii="宋体" w:hAnsi="宋体" w:cstheme="minorBidi"/>
      <w:kern w:val="0"/>
      <w:sz w:val="20"/>
      <w:szCs w:val="20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186</Words>
  <Characters>1065</Characters>
  <Lines>8</Lines>
  <Paragraphs>2</Paragraphs>
  <TotalTime>31</TotalTime>
  <ScaleCrop>false</ScaleCrop>
  <LinksUpToDate>false</LinksUpToDate>
  <CharactersWithSpaces>1249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2020-08-31T00:39:00Z</dcterms:created>
  <dc:creator>微软用户</dc:creator>
  <cp:lastModifiedBy>apple</cp:lastModifiedBy>
  <cp:lastPrinted>2020-03-30T01:44:00Z</cp:lastPrinted>
  <dcterms:modified xsi:type="dcterms:W3CDTF">2021-05-25T01:03:55Z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