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一拖五中央监护系统</w:t>
      </w:r>
    </w:p>
    <w:p>
      <w:pPr>
        <w:spacing w:line="276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数量：一套</w:t>
      </w:r>
    </w:p>
    <w:p>
      <w:pPr>
        <w:spacing w:line="276" w:lineRule="auto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预算：10万元</w:t>
      </w:r>
      <w:bookmarkStart w:id="0" w:name="_GoBack"/>
      <w:bookmarkEnd w:id="0"/>
    </w:p>
    <w:p>
      <w:pPr>
        <w:spacing w:line="276" w:lineRule="auto"/>
        <w:ind w:left="420" w:firstLine="420"/>
        <w:jc w:val="center"/>
        <w:rPr>
          <w:sz w:val="44"/>
          <w:szCs w:val="44"/>
        </w:rPr>
      </w:pPr>
      <w:r>
        <w:rPr>
          <w:rFonts w:hint="eastAsia"/>
          <w:sz w:val="32"/>
          <w:szCs w:val="32"/>
        </w:rPr>
        <w:t>中央站参数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央站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Window 7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中、英文操作系统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寸或以上液晶屏幕显示。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中央站可支持参数监测：心电（ECG），呼吸（RESP），无创血压（NIBP）,血氧(SPO</w:t>
      </w:r>
      <w:r>
        <w:rPr>
          <w:rFonts w:hint="eastAsia" w:ascii="宋体" w:hAnsi="宋体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),脉率(PR)，体温(TEMP)，有创血压(IBP)，呼末二氧化碳（ETCO</w:t>
      </w:r>
      <w:r>
        <w:rPr>
          <w:rFonts w:hint="eastAsia" w:ascii="宋体" w:hAnsi="宋体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），麻醉气体（AG）,无创心排（ICG），有创心输出量（C.O.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，麻醉深度（BIS）、</w:t>
      </w:r>
      <w:r>
        <w:rPr>
          <w:rFonts w:hint="eastAsia" w:ascii="宋体" w:hAnsi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等参数的显示和数据存储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多种系统运行模式可选：多参监护专用、综合监护模式</w:t>
      </w:r>
      <w:r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安装时选择</w:t>
      </w:r>
      <w:r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right="88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支持多屏显示</w:t>
      </w:r>
      <w:r>
        <w:rPr>
          <w:rFonts w:hint="eastAsia" w:ascii="宋体" w:hAnsi="宋体" w:cs="宋体"/>
          <w:color w:val="000000" w:themeColor="text1"/>
          <w:spacing w:val="-43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单屏</w:t>
      </w:r>
      <w:r>
        <w:rPr>
          <w:rFonts w:hint="eastAsia" w:ascii="宋体" w:hAnsi="宋体" w:cs="宋体"/>
          <w:color w:val="000000" w:themeColor="text1"/>
          <w:spacing w:val="-43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双屏</w:t>
      </w:r>
      <w:r>
        <w:rPr>
          <w:rFonts w:hint="eastAsia" w:ascii="宋体" w:hAnsi="宋体" w:cs="宋体"/>
          <w:color w:val="000000" w:themeColor="text1"/>
          <w:spacing w:val="-43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四屏任意选择</w:t>
      </w:r>
      <w:r>
        <w:rPr>
          <w:rFonts w:hint="eastAsia" w:ascii="宋体" w:hAnsi="宋体" w:cs="宋体"/>
          <w:color w:val="000000" w:themeColor="text1"/>
          <w:spacing w:val="-43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单屏显示器最多可显示</w:t>
      </w:r>
      <w:r>
        <w:rPr>
          <w:rFonts w:ascii="宋体" w:hAnsi="宋体" w:cs="宋体"/>
          <w:color w:val="000000" w:themeColor="text1"/>
          <w:spacing w:val="-5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32</w:t>
      </w:r>
      <w:r>
        <w:rPr>
          <w:rFonts w:ascii="宋体" w:hAnsi="宋体" w:cs="宋体"/>
          <w:color w:val="000000" w:themeColor="text1"/>
          <w:spacing w:val="-5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床</w:t>
      </w:r>
      <w:r>
        <w:rPr>
          <w:rFonts w:hint="eastAsia" w:ascii="宋体" w:hAnsi="宋体" w:cs="宋体"/>
          <w:color w:val="000000" w:themeColor="text1"/>
          <w:spacing w:val="-1"/>
          <w:kern w:val="0"/>
          <w:szCs w:val="21"/>
          <w14:textFill>
            <w14:solidFill>
              <w14:schemeClr w14:val="tx1"/>
            </w14:solidFill>
          </w14:textFill>
        </w:rPr>
        <w:t>监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护信息</w:t>
      </w:r>
      <w:r>
        <w:rPr>
          <w:rFonts w:hint="eastAsia" w:ascii="宋体" w:hAnsi="宋体" w:cs="宋体"/>
          <w:color w:val="000000" w:themeColor="text1"/>
          <w:spacing w:val="-43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双屏可显示</w:t>
      </w:r>
      <w:r>
        <w:rPr>
          <w:rFonts w:ascii="宋体" w:hAnsi="宋体" w:cs="宋体"/>
          <w:color w:val="000000" w:themeColor="text1"/>
          <w:spacing w:val="-5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64</w:t>
      </w:r>
      <w:r>
        <w:rPr>
          <w:rFonts w:ascii="宋体" w:hAnsi="宋体" w:cs="宋体"/>
          <w:color w:val="000000" w:themeColor="text1"/>
          <w:spacing w:val="-5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床，最高可显示1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床，</w:t>
      </w:r>
      <w:r>
        <w:rPr>
          <w:rFonts w:hint="eastAsia" w:ascii="宋体" w:hAnsi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满足科室不同病床数量的集中监护需要。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right="88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连接遥测监护仪时可在中央站上显示遥测盒子的电池电量、接收信号强度、护士呼叫等信息。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right="88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支持呼吸氧合图和动态短趋势图同时显示在一个界面上。</w:t>
      </w:r>
    </w:p>
    <w:p>
      <w:pPr>
        <w:pStyle w:val="8"/>
        <w:spacing w:line="276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 支持重点观察某床病人，双屏和多屏时可支持固定一个辅助屏显示重点单床观察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pacing w:line="276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 重点观察床支持多达1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道波形显示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276" w:lineRule="auto"/>
        <w:ind w:left="420" w:hanging="420" w:hanging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0.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中央机与床旁机的双向遥控，可实现中央机与床旁机的病人信息、血压参数、心电参数以及参数报警范围等设置的双向控制，使操作更省时、更有效、更方便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276" w:lineRule="auto"/>
        <w:ind w:firstLine="0"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．可显示床旁机的所有报警功能，并可根据报警优先级进行提示。</w:t>
      </w:r>
    </w:p>
    <w:p>
      <w:pPr>
        <w:pStyle w:val="3"/>
        <w:spacing w:line="276" w:lineRule="auto"/>
        <w:ind w:left="420" w:hanging="420" w:hanging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．具有方便简单的报警设置，如报警上、下限设置、智能报警设置、报警级别、报警开关，将报警设置应用至所有床等。</w:t>
      </w:r>
    </w:p>
    <w:p>
      <w:pPr>
        <w:pStyle w:val="7"/>
        <w:autoSpaceDE w:val="0"/>
        <w:autoSpaceDN w:val="0"/>
        <w:adjustRightInd w:val="0"/>
        <w:spacing w:line="276" w:lineRule="auto"/>
        <w:ind w:firstLine="0" w:firstLineChars="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．海量数据存储，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20,000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个以上历史病人监护数据的存储与回顾。</w:t>
      </w:r>
    </w:p>
    <w:p>
      <w:pPr>
        <w:pStyle w:val="7"/>
        <w:autoSpaceDE w:val="0"/>
        <w:autoSpaceDN w:val="0"/>
        <w:adjustRightInd w:val="0"/>
        <w:spacing w:line="276" w:lineRule="auto"/>
        <w:ind w:firstLine="0" w:firstLineChars="0"/>
        <w:jc w:val="left"/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．具有数据管理功能，支持移动硬盘和U盘导入导出病例数据。</w:t>
      </w:r>
    </w:p>
    <w:p>
      <w:pPr>
        <w:pStyle w:val="7"/>
        <w:autoSpaceDE w:val="0"/>
        <w:autoSpaceDN w:val="0"/>
        <w:adjustRightInd w:val="0"/>
        <w:spacing w:line="276" w:lineRule="auto"/>
        <w:ind w:firstLine="0" w:firstLineChars="0"/>
        <w:jc w:val="left"/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18"/>
          <w:lang w:val="zh-CN"/>
          <w14:textFill>
            <w14:solidFill>
              <w14:schemeClr w14:val="tx1"/>
            </w14:solidFill>
          </w14:textFill>
        </w:rPr>
        <w:t>．具有多条件查询功能，可通过病历号、病人姓名等信息进行查询。</w:t>
      </w:r>
    </w:p>
    <w:p>
      <w:pPr>
        <w:pStyle w:val="3"/>
        <w:spacing w:line="276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18"/>
          <w:lang w:val="zh-CN"/>
        </w:rPr>
        <w:t>1</w:t>
      </w:r>
      <w:r>
        <w:rPr>
          <w:rFonts w:ascii="宋体" w:hAnsi="宋体" w:cs="宋体"/>
          <w:color w:val="000000"/>
          <w:kern w:val="0"/>
          <w:szCs w:val="18"/>
          <w:lang w:val="zh-CN"/>
        </w:rPr>
        <w:t>6</w:t>
      </w:r>
      <w:r>
        <w:rPr>
          <w:rFonts w:hint="eastAsia" w:ascii="宋体" w:hAnsi="宋体" w:cs="宋体"/>
          <w:color w:val="000000"/>
          <w:kern w:val="0"/>
          <w:szCs w:val="18"/>
          <w:lang w:val="zh-CN"/>
        </w:rPr>
        <w:t>．具有</w:t>
      </w:r>
      <w:r>
        <w:rPr>
          <w:rFonts w:hint="eastAsia" w:ascii="宋体" w:hAnsi="宋体"/>
          <w:color w:val="000000"/>
        </w:rPr>
        <w:t>打印预览功能。</w:t>
      </w:r>
      <w:r>
        <w:rPr>
          <w:rFonts w:hint="eastAsia" w:ascii="宋体" w:hAnsi="宋体"/>
        </w:rPr>
        <w:t>在预览界面，可</w:t>
      </w:r>
      <w:r>
        <w:rPr>
          <w:rFonts w:hint="eastAsia" w:ascii="宋体" w:hAnsi="宋体" w:cs="宋体"/>
          <w:kern w:val="0"/>
          <w:szCs w:val="21"/>
        </w:rPr>
        <w:t>以把要打印的内容另存为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jpg </w:t>
      </w:r>
      <w:r>
        <w:rPr>
          <w:rFonts w:hint="eastAsia" w:ascii="宋体" w:hAnsi="宋体" w:cs="宋体"/>
          <w:kern w:val="0"/>
          <w:szCs w:val="21"/>
        </w:rPr>
        <w:t>格式或</w:t>
      </w:r>
      <w:r>
        <w:rPr>
          <w:rFonts w:ascii="宋体" w:hAnsi="宋体"/>
          <w:kern w:val="0"/>
          <w:szCs w:val="21"/>
        </w:rPr>
        <w:t xml:space="preserve">PDF </w:t>
      </w:r>
      <w:r>
        <w:rPr>
          <w:rFonts w:hint="eastAsia" w:ascii="宋体" w:hAnsi="宋体" w:cs="宋体"/>
          <w:kern w:val="0"/>
          <w:szCs w:val="21"/>
        </w:rPr>
        <w:t>格式存储。</w:t>
      </w:r>
    </w:p>
    <w:p>
      <w:pPr>
        <w:pStyle w:val="3"/>
        <w:spacing w:line="276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18"/>
          <w:lang w:val="zh-CN"/>
        </w:rPr>
        <w:t>1</w:t>
      </w:r>
      <w:r>
        <w:rPr>
          <w:rFonts w:ascii="宋体" w:hAnsi="宋体" w:cs="宋体"/>
          <w:color w:val="000000"/>
          <w:kern w:val="0"/>
          <w:szCs w:val="18"/>
          <w:lang w:val="zh-CN"/>
        </w:rPr>
        <w:t xml:space="preserve">7. </w:t>
      </w:r>
      <w:r>
        <w:rPr>
          <w:rFonts w:hint="eastAsia" w:ascii="宋体" w:hAnsi="宋体" w:cs="宋体"/>
          <w:color w:val="000000"/>
          <w:kern w:val="0"/>
          <w:szCs w:val="18"/>
          <w:lang w:val="zh-CN"/>
        </w:rPr>
        <w:t>支持医院标准HL7协议，支持连接医院</w:t>
      </w:r>
      <w:r>
        <w:rPr>
          <w:rFonts w:ascii="宋体" w:hAnsi="宋体" w:cs="宋体"/>
          <w:color w:val="000000"/>
          <w:kern w:val="0"/>
          <w:szCs w:val="18"/>
          <w:lang w:val="zh-CN"/>
        </w:rPr>
        <w:t>HIS</w:t>
      </w:r>
      <w:r>
        <w:rPr>
          <w:rFonts w:hint="eastAsia" w:ascii="宋体" w:hAnsi="宋体" w:cs="宋体"/>
          <w:color w:val="000000"/>
          <w:kern w:val="0"/>
          <w:szCs w:val="18"/>
          <w:lang w:val="zh-CN"/>
        </w:rPr>
        <w:t>系统。</w:t>
      </w:r>
    </w:p>
    <w:p>
      <w:pPr>
        <w:widowControl/>
        <w:jc w:val="left"/>
      </w:pPr>
      <w:r>
        <w:br w:type="page"/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监护仪参数（一台配双有创监测）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★便携式一体化监护仪，固定式提手。监测心电、血氧、脉博、无创血压、呼吸、体温等基础参数，可升级 SPO2、2IBP、ETCO2、AG、ICG、C.O.、BIS等参数，。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≥12.1英寸高清触摸屏，触控操作。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心电：支持3/5/12导心电测量。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心率测量范围：成人15-300bpm，小儿/新生儿15-350bpm，分辨率±1bpm。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灵敏度（增益）：×1/8、×1/4、×1/2、×1、×2、×4、自动。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★加±750mV的直流极化电压，灵敏度变化范围±5%。（提供证明文件）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具有监护、诊断、手术、ST模式。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≥26种心律失常分析功能，其中包含停搏、心动过速、心动过缓、室上性心动过速、心跳暂停/min、心跳暂停等。（提供检验报告证明，并加盖厂家公章）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具有心律失常分析和ST段功能。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呼吸测量范围：成人0-120rpm，小儿/新生儿0-150rpm。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窒息报警范围：成人10-60s，儿童/新生儿10-20s，测量误差为±5s。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具有心动干扰（CVA）识别功能。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血氧：测量范围为1 ％ ～100％；在70％～100％范围内，成人/儿童测量精度为±2％（非运动状态下）、±3％（运动状态下）。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NIBP静态压力测量范围：0-300mmHg，精度</w:t>
      </w:r>
      <w:r>
        <w:rPr>
          <w:rFonts w:hint="eastAsia" w:ascii="宋体" w:hAnsi="宋体"/>
        </w:rPr>
        <w:t>±3mmHg。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NIBP具有手动、自动、连续测量模式。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可选择初始充气压力，提升测量的精准性和患者的舒适性。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IBP监护可实时监测PPV/SPV，IBP波形叠加显示。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IBP可监测≥1</w:t>
      </w:r>
      <w:r>
        <w:rPr>
          <w:rFonts w:asciiTheme="minorEastAsia" w:hAnsiTheme="minorEastAsia" w:eastAsiaTheme="minorEastAsia"/>
          <w:color w:val="000000"/>
          <w:szCs w:val="21"/>
        </w:rPr>
        <w:t>7</w:t>
      </w:r>
      <w:r>
        <w:rPr>
          <w:rFonts w:hint="eastAsia" w:asciiTheme="minorEastAsia" w:hAnsiTheme="minorEastAsia" w:eastAsiaTheme="minorEastAsia"/>
          <w:color w:val="000000"/>
          <w:szCs w:val="21"/>
        </w:rPr>
        <w:t>种压力种类，包含ART、PA、CVP、RAP、LAP、ICP、AO、UAP、BAP、FAP、UVP、IAP等。（提供证明文件）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支持手写中文输入。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具有报警延时调节功能，有效减少误报警。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数据回顾：监护仪提供了所有监护参数的 160 小时趋势数据、2000 组 NIBP 测量数据、400 次报警事件、最长</w:t>
      </w:r>
      <w:r>
        <w:rPr>
          <w:rFonts w:asciiTheme="minorEastAsia" w:hAnsiTheme="minorEastAsia" w:eastAsiaTheme="minorEastAsia"/>
          <w:color w:val="000000"/>
          <w:szCs w:val="21"/>
        </w:rPr>
        <w:t>48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小时波形全息回顾。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支持标准界面、列表界面、趋势共存界面、动态刷新界面、大字体界面、全屏7导界面、全屏12导界面等。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支持连接护士呼叫系统。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记录仪实时记录时间可设为：3秒、5秒、8秒、连续。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具有药物计算、血液动力学计算、通气计算、氧合计算、肾功能计算功能。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支持连接同品牌中央监护系统。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18"/>
          <w:lang w:val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通过CE、FDA、CFDA认证。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监护仪配备上墙支架。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D18"/>
    <w:multiLevelType w:val="multilevel"/>
    <w:tmpl w:val="1A416D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B41C52"/>
    <w:multiLevelType w:val="multilevel"/>
    <w:tmpl w:val="6BB41C52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  <w:lang w:val="en-US"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7E"/>
    <w:rsid w:val="003164B3"/>
    <w:rsid w:val="00541A0F"/>
    <w:rsid w:val="00634D43"/>
    <w:rsid w:val="006A667E"/>
    <w:rsid w:val="00807A5F"/>
    <w:rsid w:val="00942DB1"/>
    <w:rsid w:val="00A24811"/>
    <w:rsid w:val="00AE2F44"/>
    <w:rsid w:val="00F743A7"/>
    <w:rsid w:val="10252133"/>
    <w:rsid w:val="20D430AD"/>
    <w:rsid w:val="32FC7082"/>
    <w:rsid w:val="56A06C0F"/>
    <w:rsid w:val="5E843D2F"/>
    <w:rsid w:val="728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6">
    <w:name w:val="标题 1 字符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1626</Characters>
  <Lines>13</Lines>
  <Paragraphs>3</Paragraphs>
  <TotalTime>54</TotalTime>
  <ScaleCrop>false</ScaleCrop>
  <LinksUpToDate>false</LinksUpToDate>
  <CharactersWithSpaces>1908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2020-11-19T08:49:00Z</dcterms:created>
  <dc:creator>Zhao Gordon</dc:creator>
  <cp:lastModifiedBy>Administrator</cp:lastModifiedBy>
  <dcterms:modified xsi:type="dcterms:W3CDTF">2020-11-23T01:26:49Z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