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关于申报202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年蚌埠市科技创新</w:t>
      </w:r>
      <w:r>
        <w:rPr>
          <w:rFonts w:hint="eastAsia"/>
          <w:lang w:val="en-US" w:eastAsia="zh-CN"/>
        </w:rPr>
        <w:t>指导</w:t>
      </w:r>
      <w:r>
        <w:rPr>
          <w:rFonts w:hint="eastAsia"/>
        </w:rPr>
        <w:t>类项目的通知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各科室：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2023年蚌埠市科技创新指导类项目申报工作已正式启动，现将具体事宜通知如下：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一、申报条件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 一 ) 鼓励多单位整合优势科技资源，联合申报。项目负责人应具有中级以上职称或本科以上学历。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 二 ) 本项目所需全部科研经费由申报单位自筹，申报人应严肃认真、科学合理地制定项目预算，确保项目资金合理使用。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 三 ) 同一项目当年通过其他渠道已申请或已获取财政资金支持的，不得重复申报。承担市级指导类项目逾期未结题验收的项目主持人不得再次申报。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 四) 项目周期一般不超过三年。 医疗卫生类项目任务中需包括 “发表至少 2 篇论文”指标。</w:t>
      </w:r>
    </w:p>
    <w:p>
      <w:pPr>
        <w:ind w:firstLine="643" w:firstLineChars="200"/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二、申报要求</w:t>
      </w:r>
    </w:p>
    <w:p>
      <w:pPr>
        <w:tabs>
          <w:tab w:val="left" w:pos="640"/>
        </w:tabs>
        <w:ind w:left="655" w:leftChars="303" w:hanging="19" w:hangingChars="6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( 一 ) 申报资料：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《蚌埠市科技创新指导类项目申报书》(见附件) </w:t>
      </w:r>
    </w:p>
    <w:p>
      <w:pPr>
        <w:numPr>
          <w:ilvl w:val="0"/>
          <w:numId w:val="1"/>
        </w:numPr>
        <w:ind w:left="958" w:leftChars="304" w:hanging="320" w:hanging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课题组的相关成果 (论文、著作、专利等)        </w:t>
      </w:r>
    </w:p>
    <w:p>
      <w:pPr>
        <w:numPr>
          <w:ilvl w:val="0"/>
          <w:numId w:val="1"/>
        </w:numPr>
        <w:ind w:left="958" w:leftChars="304" w:hanging="320" w:hanging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项目负责人相关佐证材料 (学历、职称、成果等) 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( 二 ) 装订要求：</w:t>
      </w:r>
    </w:p>
    <w:p>
      <w:pPr>
        <w:spacing w:before="185" w:line="330" w:lineRule="auto"/>
        <w:ind w:left="29" w:right="11" w:firstLine="633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每个项目提交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 份纸质申报材料，纸质材料按照申报资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料</w:t>
      </w:r>
      <w:r>
        <w:rPr>
          <w:rFonts w:ascii="仿宋" w:hAnsi="仿宋" w:eastAsia="仿宋" w:cs="仿宋"/>
          <w:spacing w:val="7"/>
          <w:sz w:val="31"/>
          <w:szCs w:val="31"/>
        </w:rPr>
        <w:t>顺序汇总装订，并胶装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>用指定封面见附件</w:t>
      </w:r>
      <w:r>
        <w:rPr>
          <w:rFonts w:hint="eastAsia" w:ascii="仿宋" w:hAnsi="仿宋" w:eastAsia="仿宋" w:cs="仿宋"/>
          <w:spacing w:val="7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7"/>
          <w:sz w:val="31"/>
          <w:szCs w:val="31"/>
        </w:rPr>
        <w:t>。</w:t>
      </w:r>
    </w:p>
    <w:p>
      <w:pPr>
        <w:spacing w:line="435" w:lineRule="exact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"/>
          <w:sz w:val="31"/>
          <w:szCs w:val="31"/>
        </w:rPr>
        <w:t>三、报送要求</w:t>
      </w:r>
    </w:p>
    <w:p>
      <w:pPr>
        <w:spacing w:before="185" w:line="330" w:lineRule="auto"/>
        <w:ind w:left="29" w:right="11" w:firstLine="633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各申报人认真选题、设计研究方案、技术路线、知情同意书等，于10月17日将电子版交至科教科进行形式初审，根据反馈意见修改后</w:t>
      </w:r>
      <w:r>
        <w:rPr>
          <w:rFonts w:ascii="仿宋" w:hAnsi="仿宋" w:eastAsia="仿宋" w:cs="仿宋"/>
          <w:spacing w:val="-10"/>
          <w:sz w:val="31"/>
          <w:szCs w:val="31"/>
        </w:rPr>
        <w:t>于 1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24</w:t>
      </w:r>
      <w:bookmarkStart w:id="0" w:name="_GoBack"/>
      <w:bookmarkEnd w:id="0"/>
      <w:r>
        <w:rPr>
          <w:rFonts w:ascii="仿宋" w:hAnsi="仿宋" w:eastAsia="仿宋" w:cs="仿宋"/>
          <w:spacing w:val="-10"/>
          <w:sz w:val="31"/>
          <w:szCs w:val="31"/>
        </w:rPr>
        <w:t>日前</w:t>
      </w:r>
      <w:r>
        <w:rPr>
          <w:rFonts w:ascii="仿宋" w:hAnsi="仿宋" w:eastAsia="仿宋" w:cs="仿宋"/>
          <w:spacing w:val="8"/>
          <w:sz w:val="31"/>
          <w:szCs w:val="31"/>
        </w:rPr>
        <w:t>报送至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科教科。</w:t>
      </w:r>
    </w:p>
    <w:p>
      <w:pPr>
        <w:spacing w:before="185" w:line="330" w:lineRule="auto"/>
        <w:ind w:left="29" w:right="11" w:firstLine="633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                                      </w:t>
      </w:r>
    </w:p>
    <w:p>
      <w:pPr>
        <w:spacing w:before="185" w:line="330" w:lineRule="auto"/>
        <w:ind w:left="29" w:right="11" w:firstLine="633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</w:p>
    <w:p>
      <w:pPr>
        <w:spacing w:before="185" w:line="330" w:lineRule="auto"/>
        <w:ind w:left="29" w:right="11" w:firstLine="633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</w:p>
    <w:p>
      <w:pPr>
        <w:spacing w:before="185" w:line="330" w:lineRule="auto"/>
        <w:ind w:left="29" w:right="11" w:firstLine="633"/>
        <w:jc w:val="right"/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                         科教科</w:t>
      </w:r>
    </w:p>
    <w:p>
      <w:pPr>
        <w:spacing w:before="185" w:line="330" w:lineRule="auto"/>
        <w:ind w:left="29" w:right="11" w:firstLine="633"/>
        <w:jc w:val="right"/>
        <w:rPr>
          <w:rFonts w:hint="default" w:ascii="仿宋" w:hAnsi="仿宋" w:eastAsia="仿宋" w:cs="仿宋"/>
          <w:spacing w:val="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 xml:space="preserve">                        2023年9月21日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rPr>
        <w:rFonts w:ascii="微软雅黑" w:hAnsi="微软雅黑" w:eastAsia="微软雅黑"/>
        <w:color w:val="808080"/>
        <w:sz w:val="28"/>
        <w:szCs w:val="28"/>
      </w:rPr>
    </w:pPr>
    <w:r>
      <w:drawing>
        <wp:inline distT="0" distB="0" distL="0" distR="0">
          <wp:extent cx="1767840" cy="340360"/>
          <wp:effectExtent l="0" t="0" r="381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784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黑体" w:hAnsi="黑体" w:eastAsia="黑体"/>
        <w:b/>
        <w:bCs/>
        <w:sz w:val="28"/>
        <w:szCs w:val="28"/>
      </w:rPr>
      <w:t xml:space="preserve"> </w:t>
    </w:r>
    <w:r>
      <w:rPr>
        <w:rFonts w:ascii="黑体" w:hAnsi="黑体" w:eastAsia="黑体"/>
        <w:b/>
        <w:bCs/>
        <w:sz w:val="28"/>
        <w:szCs w:val="28"/>
      </w:rPr>
      <w:t xml:space="preserve">         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3007BC"/>
    <w:multiLevelType w:val="singleLevel"/>
    <w:tmpl w:val="013007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MjA5MTI2NDQ4MDUwNTQ5ODk1MWRhZmUwZmNiYTAifQ=="/>
  </w:docVars>
  <w:rsids>
    <w:rsidRoot w:val="58532B22"/>
    <w:rsid w:val="0DFC4600"/>
    <w:rsid w:val="58532B22"/>
    <w:rsid w:val="5EEB49C6"/>
    <w:rsid w:val="7223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  <w:ind w:firstLine="482"/>
      <w:jc w:val="left"/>
    </w:pPr>
    <w:rPr>
      <w:rFonts w:eastAsia="DFKai-SB"/>
      <w:sz w:val="24"/>
      <w:szCs w:val="20"/>
      <w:lang w:eastAsia="zh-TW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502</Characters>
  <Lines>0</Lines>
  <Paragraphs>0</Paragraphs>
  <TotalTime>24</TotalTime>
  <ScaleCrop>false</ScaleCrop>
  <LinksUpToDate>false</LinksUpToDate>
  <CharactersWithSpaces>672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2023-09-12T00:43:00Z</dcterms:created>
  <dc:creator>小不</dc:creator>
  <cp:lastModifiedBy>小不</cp:lastModifiedBy>
  <dcterms:modified xsi:type="dcterms:W3CDTF">2023-09-21T02:20:28Z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710DE02C4F324F65A090561EE488B396_13</vt:lpwstr>
  </property>
</Properties>
</file>