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19" w:lineRule="exact"/>
        <w:ind w:left="20"/>
        <w:jc w:val="center"/>
        <w:rPr>
          <w:lang w:eastAsia="zh-CN"/>
        </w:rPr>
      </w:pPr>
      <w:bookmarkStart w:id="0" w:name="_GoBack"/>
      <w:bookmarkEnd w:id="0"/>
      <w:r>
        <w:rPr>
          <w:rFonts w:ascii="Times New Roman" w:eastAsia="Times New Roman"/>
          <w:lang w:eastAsia="zh-CN"/>
        </w:rPr>
        <w:t xml:space="preserve">2022 </w:t>
      </w:r>
      <w:r>
        <w:rPr>
          <w:lang w:eastAsia="zh-CN"/>
        </w:rPr>
        <w:t>年度广东省科学技术奖公示表</w:t>
      </w:r>
    </w:p>
    <w:p>
      <w:pPr>
        <w:pStyle w:val="2"/>
        <w:spacing w:line="441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>（自然科学奖、技术发明奖、科技进步奖、科技成果推广奖）</w:t>
      </w:r>
    </w:p>
    <w:tbl>
      <w:tblPr>
        <w:tblStyle w:val="9"/>
        <w:tblpPr w:leftFromText="180" w:rightFromText="180" w:vertAnchor="text" w:horzAnchor="margin" w:tblpX="-431" w:tblpY="223"/>
        <w:tblW w:w="98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980" w:type="dxa"/>
          </w:tcPr>
          <w:p>
            <w:pPr>
              <w:pStyle w:val="11"/>
              <w:spacing w:before="107"/>
              <w:ind w:left="380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7849" w:type="dxa"/>
            <w:vAlign w:val="center"/>
          </w:tcPr>
          <w:p>
            <w:pPr>
              <w:ind w:firstLine="220" w:firstLineChars="1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数字化种猪育种技术体系推广应用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980" w:type="dxa"/>
          </w:tcPr>
          <w:p>
            <w:pPr>
              <w:pStyle w:val="11"/>
              <w:spacing w:before="107"/>
              <w:rPr>
                <w:b/>
                <w:sz w:val="21"/>
              </w:rPr>
            </w:pPr>
            <w:r>
              <w:rPr>
                <w:rFonts w:hint="eastAsia"/>
                <w:b/>
                <w:bCs/>
              </w:rPr>
              <w:t>拟提名奖项及等级</w:t>
            </w:r>
          </w:p>
          <w:p>
            <w:pPr>
              <w:pStyle w:val="11"/>
              <w:spacing w:before="107"/>
              <w:ind w:left="380"/>
              <w:rPr>
                <w:b/>
                <w:sz w:val="21"/>
              </w:rPr>
            </w:pPr>
          </w:p>
        </w:tc>
        <w:tc>
          <w:tcPr>
            <w:tcW w:w="7849" w:type="dxa"/>
            <w:vAlign w:val="center"/>
          </w:tcPr>
          <w:p>
            <w:pPr>
              <w:ind w:firstLine="220" w:firstLineChars="10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科技成果推广奖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980" w:type="dxa"/>
            <w:vMerge w:val="restart"/>
          </w:tcPr>
          <w:p>
            <w:pPr>
              <w:pStyle w:val="11"/>
              <w:rPr>
                <w:rFonts w:ascii="宋体"/>
                <w:b/>
                <w:sz w:val="20"/>
                <w:lang w:eastAsia="zh-CN"/>
              </w:rPr>
            </w:pPr>
          </w:p>
          <w:p>
            <w:pPr>
              <w:pStyle w:val="11"/>
              <w:spacing w:before="8"/>
              <w:rPr>
                <w:rFonts w:ascii="宋体"/>
                <w:b/>
                <w:sz w:val="14"/>
                <w:lang w:eastAsia="zh-CN"/>
              </w:rPr>
            </w:pPr>
          </w:p>
          <w:p>
            <w:pPr>
              <w:pStyle w:val="11"/>
              <w:ind w:left="171"/>
              <w:rPr>
                <w:b/>
                <w:sz w:val="21"/>
              </w:rPr>
            </w:pPr>
            <w:r>
              <w:rPr>
                <w:b/>
                <w:sz w:val="21"/>
              </w:rPr>
              <w:t>主要完成单位</w:t>
            </w:r>
          </w:p>
        </w:tc>
        <w:tc>
          <w:tcPr>
            <w:tcW w:w="7849" w:type="dxa"/>
            <w:vAlign w:val="center"/>
          </w:tcPr>
          <w:p>
            <w:pPr>
              <w:pStyle w:val="11"/>
              <w:spacing w:line="257" w:lineRule="exact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单位</w:t>
            </w:r>
            <w:r>
              <w:rPr>
                <w:spacing w:val="-74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rFonts w:hint="eastAsia"/>
                <w:sz w:val="21"/>
                <w:lang w:eastAsia="zh-CN"/>
              </w:rPr>
              <w:t xml:space="preserve"> 中山大学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line="256" w:lineRule="exact"/>
              <w:ind w:left="104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单位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rFonts w:hint="eastAsia"/>
                <w:sz w:val="21"/>
                <w:lang w:eastAsia="zh-CN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line="256" w:lineRule="exact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单位3</w:t>
            </w:r>
            <w:r>
              <w:rPr>
                <w:rFonts w:ascii="Times New Roman" w:hAnsi="Times New Roman"/>
                <w:w w:val="99"/>
                <w:sz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广东艾佩克科技有限公司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line="256" w:lineRule="exact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单位</w:t>
            </w:r>
            <w:r>
              <w:rPr>
                <w:rFonts w:ascii="Times New Roman" w:hAnsi="Times New Roman"/>
                <w:w w:val="99"/>
                <w:sz w:val="21"/>
                <w:lang w:eastAsia="zh-CN"/>
              </w:rPr>
              <w:t xml:space="preserve">4 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广东省农业技术推广中心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line="256" w:lineRule="exact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单位</w:t>
            </w:r>
            <w:r>
              <w:rPr>
                <w:rFonts w:ascii="Times New Roman" w:hAnsi="Times New Roman"/>
                <w:w w:val="99"/>
                <w:sz w:val="21"/>
                <w:lang w:eastAsia="zh-CN"/>
              </w:rPr>
              <w:t xml:space="preserve">5 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广东壹号食品股份有限公司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line="256" w:lineRule="exact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单位</w:t>
            </w:r>
            <w:r>
              <w:rPr>
                <w:rFonts w:ascii="Times New Roman" w:hAnsi="Times New Roman"/>
                <w:w w:val="99"/>
                <w:sz w:val="21"/>
                <w:lang w:eastAsia="zh-CN"/>
              </w:rPr>
              <w:t xml:space="preserve">6 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广东广垦畜牧集团股份有限公司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line="256" w:lineRule="exact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单位</w:t>
            </w:r>
            <w:r>
              <w:rPr>
                <w:rFonts w:ascii="Times New Roman" w:hAnsi="Times New Roman"/>
                <w:w w:val="99"/>
                <w:sz w:val="21"/>
                <w:lang w:eastAsia="zh-CN"/>
              </w:rPr>
              <w:t xml:space="preserve">7 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东瑞食品集团股份有限公司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5"/>
              <w:jc w:val="both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w w:val="99"/>
                <w:sz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单位</w:t>
            </w:r>
            <w:r>
              <w:rPr>
                <w:rFonts w:ascii="Times New Roman" w:hAnsi="Times New Roman"/>
                <w:w w:val="99"/>
                <w:sz w:val="21"/>
                <w:lang w:eastAsia="zh-CN"/>
              </w:rPr>
              <w:t xml:space="preserve">8 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广东德兴食品股份有限公司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980" w:type="dxa"/>
            <w:vMerge w:val="restart"/>
          </w:tcPr>
          <w:p>
            <w:pPr>
              <w:pStyle w:val="11"/>
              <w:rPr>
                <w:rFonts w:ascii="宋体"/>
                <w:b/>
                <w:sz w:val="28"/>
                <w:lang w:eastAsia="zh-CN"/>
              </w:rPr>
            </w:pPr>
          </w:p>
          <w:p>
            <w:pPr>
              <w:pStyle w:val="11"/>
              <w:spacing w:line="273" w:lineRule="exact"/>
              <w:ind w:left="254" w:right="257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主要完成人</w:t>
            </w:r>
          </w:p>
          <w:p>
            <w:pPr>
              <w:pStyle w:val="11"/>
              <w:spacing w:before="26" w:line="272" w:lineRule="exact"/>
              <w:ind w:left="104" w:right="28" w:hanging="75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pacing w:val="2"/>
                <w:w w:val="99"/>
                <w:sz w:val="21"/>
                <w:lang w:eastAsia="zh-CN"/>
              </w:rPr>
              <w:t>（职</w:t>
            </w:r>
            <w:r>
              <w:rPr>
                <w:b/>
                <w:spacing w:val="-1"/>
                <w:w w:val="99"/>
                <w:sz w:val="21"/>
                <w:lang w:eastAsia="zh-CN"/>
              </w:rPr>
              <w:t>称</w:t>
            </w:r>
            <w:r>
              <w:rPr>
                <w:b/>
                <w:spacing w:val="-75"/>
                <w:w w:val="99"/>
                <w:sz w:val="21"/>
                <w:lang w:eastAsia="zh-CN"/>
              </w:rPr>
              <w:t>、</w:t>
            </w:r>
            <w:r>
              <w:rPr>
                <w:b/>
                <w:spacing w:val="2"/>
                <w:w w:val="99"/>
                <w:sz w:val="21"/>
                <w:lang w:eastAsia="zh-CN"/>
              </w:rPr>
              <w:t>完成</w:t>
            </w:r>
            <w:r>
              <w:rPr>
                <w:b/>
                <w:w w:val="99"/>
                <w:sz w:val="21"/>
                <w:lang w:eastAsia="zh-CN"/>
              </w:rPr>
              <w:t>单</w:t>
            </w:r>
            <w:r>
              <w:rPr>
                <w:b/>
                <w:spacing w:val="2"/>
                <w:w w:val="99"/>
                <w:sz w:val="21"/>
                <w:lang w:eastAsia="zh-CN"/>
              </w:rPr>
              <w:t>位、工</w:t>
            </w:r>
            <w:r>
              <w:rPr>
                <w:b/>
                <w:spacing w:val="-1"/>
                <w:w w:val="99"/>
                <w:sz w:val="21"/>
                <w:lang w:eastAsia="zh-CN"/>
              </w:rPr>
              <w:t>作</w:t>
            </w:r>
            <w:r>
              <w:rPr>
                <w:b/>
                <w:spacing w:val="2"/>
                <w:w w:val="99"/>
                <w:sz w:val="21"/>
                <w:lang w:eastAsia="zh-CN"/>
              </w:rPr>
              <w:t>单</w:t>
            </w:r>
            <w:r>
              <w:rPr>
                <w:b/>
                <w:spacing w:val="-1"/>
                <w:w w:val="99"/>
                <w:sz w:val="21"/>
                <w:lang w:eastAsia="zh-CN"/>
              </w:rPr>
              <w:t>位</w:t>
            </w:r>
            <w:r>
              <w:rPr>
                <w:b/>
                <w:w w:val="99"/>
                <w:sz w:val="21"/>
                <w:lang w:eastAsia="zh-CN"/>
              </w:rPr>
              <w:t>）</w:t>
            </w: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8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 xml:space="preserve">1. </w:t>
            </w:r>
            <w:r>
              <w:rPr>
                <w:rFonts w:hint="eastAsia"/>
                <w:sz w:val="21"/>
                <w:lang w:eastAsia="zh-CN"/>
              </w:rPr>
              <w:t>陈瑶生（职称：教授、工作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中山大学、完成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中山大学、主要贡献：成果规划与推广）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2.</w:t>
            </w:r>
            <w:r>
              <w:rPr>
                <w:rFonts w:hint="eastAsia"/>
                <w:sz w:val="21"/>
                <w:lang w:eastAsia="zh-CN"/>
              </w:rPr>
              <w:t>刘小红（职称：研究员、工作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中山大学、完成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中山大学、主要贡献：种猪遗传评估与现场选育技术）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8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 xml:space="preserve">3. </w:t>
            </w:r>
            <w:r>
              <w:rPr>
                <w:rFonts w:hint="eastAsia"/>
                <w:sz w:val="21"/>
                <w:lang w:eastAsia="zh-CN"/>
              </w:rPr>
              <w:t>李加琪（职称：教授、工作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华南农业大学、完成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华南农业大学、主要贡献：育种值计算与选配）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4.黄珍（职称：畜牧师、工作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广东艾佩克科技有限公司、完成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广东艾佩克科技有限公司、主要贡献：智能化采集与技术推广）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5.谢水华（职称：高级畜牧师、工作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广东省农业技术推广中心</w:t>
            </w:r>
            <w:r>
              <w:rPr>
                <w:rFonts w:hint="eastAsia"/>
                <w:sz w:val="21"/>
                <w:lang w:eastAsia="zh-CN"/>
              </w:rPr>
              <w:t>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广东省农业技术推广中心</w:t>
            </w:r>
            <w:r>
              <w:rPr>
                <w:rFonts w:hint="eastAsia"/>
                <w:sz w:val="21"/>
                <w:lang w:eastAsia="zh-CN"/>
              </w:rPr>
              <w:t>、主要贡献：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现场种猪选育与技术推广应用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6</w:t>
            </w:r>
            <w:r>
              <w:rPr>
                <w:rFonts w:hint="eastAsia"/>
                <w:sz w:val="21"/>
                <w:lang w:eastAsia="zh-CN"/>
              </w:rPr>
              <w:t>.曾检华（职称：高级畜牧师、工作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广东壹号食品股份有限公司</w:t>
            </w:r>
            <w:r>
              <w:rPr>
                <w:rFonts w:hint="eastAsia"/>
                <w:sz w:val="21"/>
                <w:lang w:eastAsia="zh-CN"/>
              </w:rPr>
              <w:t>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广东壹号食品股份有限公司</w:t>
            </w:r>
            <w:r>
              <w:rPr>
                <w:rFonts w:hint="eastAsia"/>
                <w:sz w:val="21"/>
                <w:lang w:eastAsia="zh-CN"/>
              </w:rPr>
              <w:t>、主要贡献：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现场种猪选育与技术推广应用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7</w:t>
            </w:r>
            <w:r>
              <w:rPr>
                <w:rFonts w:hint="eastAsia"/>
                <w:sz w:val="21"/>
                <w:lang w:eastAsia="zh-CN"/>
              </w:rPr>
              <w:t>.王希斌（职称：高级畜牧师、工作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广东艾佩克科技有限公司、完成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/>
                <w:sz w:val="21"/>
                <w:lang w:eastAsia="zh-CN"/>
              </w:rPr>
              <w:t>广东艾佩克科技有限公司、主要贡献：系统研发与技术推广）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8</w:t>
            </w:r>
            <w:r>
              <w:rPr>
                <w:rFonts w:hint="eastAsia"/>
                <w:sz w:val="21"/>
                <w:lang w:eastAsia="zh-CN"/>
              </w:rPr>
              <w:t>.李结（职称：</w:t>
            </w:r>
            <w:r>
              <w:rPr>
                <w:rFonts w:hint="eastAsia"/>
                <w:lang w:eastAsia="zh-CN"/>
              </w:rPr>
              <w:t>高级兽医师</w:t>
            </w:r>
            <w:r>
              <w:rPr>
                <w:rFonts w:hint="eastAsia"/>
                <w:sz w:val="21"/>
                <w:lang w:eastAsia="zh-CN"/>
              </w:rPr>
              <w:t>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广东广垦畜牧集团股份有限公司</w:t>
            </w:r>
            <w:r>
              <w:rPr>
                <w:rFonts w:hint="eastAsia"/>
                <w:sz w:val="21"/>
                <w:lang w:eastAsia="zh-CN"/>
              </w:rPr>
              <w:t>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广东广垦畜牧集团股份有限公司</w:t>
            </w:r>
            <w:r>
              <w:rPr>
                <w:rFonts w:hint="eastAsia"/>
                <w:sz w:val="21"/>
                <w:lang w:eastAsia="zh-CN"/>
              </w:rPr>
              <w:t>、主要贡献：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技术推广应用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9</w:t>
            </w:r>
            <w:r>
              <w:rPr>
                <w:rFonts w:hint="eastAsia"/>
                <w:sz w:val="21"/>
                <w:lang w:eastAsia="zh-CN"/>
              </w:rPr>
              <w:t>.张惠文（职称：畜牧师、工作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东瑞食品集团股份有限公司</w:t>
            </w:r>
            <w:r>
              <w:rPr>
                <w:rFonts w:hint="eastAsia"/>
                <w:sz w:val="21"/>
                <w:lang w:eastAsia="zh-CN"/>
              </w:rPr>
              <w:t>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东瑞食品集团股份有限公司</w:t>
            </w:r>
            <w:r>
              <w:rPr>
                <w:rFonts w:hint="eastAsia"/>
                <w:sz w:val="21"/>
                <w:lang w:eastAsia="zh-CN"/>
              </w:rPr>
              <w:t>、主要贡献：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技术推广应用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10</w:t>
            </w:r>
            <w:r>
              <w:rPr>
                <w:rFonts w:hint="eastAsia"/>
                <w:sz w:val="21"/>
                <w:lang w:eastAsia="zh-CN"/>
              </w:rPr>
              <w:t>.姚志鹏（职称：畜牧师、工作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广东德兴食品股份有限公司</w:t>
            </w:r>
            <w:r>
              <w:rPr>
                <w:rFonts w:hint="eastAsia"/>
                <w:sz w:val="21"/>
                <w:lang w:eastAsia="zh-CN"/>
              </w:rPr>
              <w:t>、完成</w:t>
            </w:r>
            <w:r>
              <w:rPr>
                <w:sz w:val="21"/>
                <w:lang w:eastAsia="zh-CN"/>
              </w:rPr>
              <w:t>单位：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广东德兴食品股份有限公司</w:t>
            </w:r>
            <w:r>
              <w:rPr>
                <w:rFonts w:hint="eastAsia"/>
                <w:sz w:val="21"/>
                <w:lang w:eastAsia="zh-CN"/>
              </w:rPr>
              <w:t>、主要贡献：</w:t>
            </w:r>
            <w:r>
              <w:rPr>
                <w:rFonts w:hint="eastAsia" w:ascii="Times New Roman" w:hAnsi="Times New Roman"/>
                <w:w w:val="99"/>
                <w:sz w:val="21"/>
                <w:lang w:eastAsia="zh-CN"/>
              </w:rPr>
              <w:t>技术推广应用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1980" w:type="dxa"/>
            <w:vMerge w:val="restart"/>
          </w:tcPr>
          <w:p>
            <w:pPr>
              <w:pStyle w:val="11"/>
              <w:rPr>
                <w:rFonts w:ascii="宋体"/>
                <w:b/>
                <w:sz w:val="20"/>
                <w:lang w:eastAsia="zh-CN"/>
              </w:rPr>
            </w:pPr>
          </w:p>
          <w:p>
            <w:pPr>
              <w:pStyle w:val="11"/>
              <w:spacing w:before="7"/>
              <w:rPr>
                <w:rFonts w:ascii="宋体"/>
                <w:b/>
                <w:sz w:val="20"/>
                <w:lang w:eastAsia="zh-CN"/>
              </w:rPr>
            </w:pPr>
          </w:p>
          <w:p>
            <w:pPr>
              <w:pStyle w:val="11"/>
              <w:spacing w:line="272" w:lineRule="exact"/>
              <w:ind w:left="380" w:right="277" w:hanging="106"/>
              <w:rPr>
                <w:b/>
                <w:sz w:val="21"/>
              </w:rPr>
            </w:pPr>
            <w:r>
              <w:rPr>
                <w:b/>
                <w:spacing w:val="2"/>
                <w:w w:val="99"/>
                <w:sz w:val="21"/>
              </w:rPr>
              <w:t>代表性</w:t>
            </w:r>
            <w:r>
              <w:rPr>
                <w:b/>
                <w:spacing w:val="-1"/>
                <w:w w:val="99"/>
                <w:sz w:val="21"/>
              </w:rPr>
              <w:t>论</w:t>
            </w:r>
            <w:r>
              <w:rPr>
                <w:b/>
                <w:w w:val="99"/>
                <w:sz w:val="21"/>
              </w:rPr>
              <w:t>文</w:t>
            </w:r>
            <w:r>
              <w:rPr>
                <w:b/>
                <w:spacing w:val="2"/>
                <w:w w:val="99"/>
                <w:sz w:val="21"/>
              </w:rPr>
              <w:t>专著目</w:t>
            </w:r>
            <w:r>
              <w:rPr>
                <w:b/>
                <w:w w:val="99"/>
                <w:sz w:val="21"/>
              </w:rPr>
              <w:t>录</w:t>
            </w: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8"/>
              <w:ind w:left="104"/>
              <w:jc w:val="both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论文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Estimation of genetic parameters and season effects for semen traits in three pig breeds of South China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Journal of Animal Breeding and Genetics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2019 May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136(3):183-189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Xiujin Li,Yaosheng Chen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9"/>
              <w:ind w:left="104"/>
              <w:jc w:val="both"/>
              <w:rPr>
                <w:rFonts w:eastAsiaTheme="minorEastAsia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论文2</w:t>
            </w:r>
            <w:r>
              <w:rPr>
                <w:rFonts w:hint="eastAsia"/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Heritability estimates and effect on lifetime reproduction performance of age at puberty in sows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Animal Reproduction Science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195 (2018) 207–215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Qingqing Li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Times New Roman" w:eastAsia="Times New Roman"/>
                <w:sz w:val="21"/>
                <w:lang w:eastAsia="zh-CN"/>
              </w:rPr>
              <w:t>Jiaqi Li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9"/>
              <w:ind w:left="104"/>
              <w:jc w:val="both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论文3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猪群配种分娩率关键影响因素分析，中国畜牧杂志，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（2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016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）: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期，谢水华，刘小红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9"/>
              <w:ind w:left="104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论文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：种猪精液远距离运输效果评价分析，养猪，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2016年5期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黄珍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袁金锋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rFonts w:ascii="Times New Roman" w:eastAsiaTheme="minorEastAsia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论文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：广东小耳花猪新品系主要繁殖性能遗传参数估计，国外畜牧学(猪与禽)，2019，39(12)，李镇养，曾检华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980" w:type="dxa"/>
            <w:vMerge w:val="restart"/>
          </w:tcPr>
          <w:p>
            <w:pPr>
              <w:pStyle w:val="11"/>
              <w:rPr>
                <w:rFonts w:ascii="宋体"/>
                <w:b/>
                <w:sz w:val="20"/>
                <w:lang w:eastAsia="zh-CN"/>
              </w:rPr>
            </w:pPr>
          </w:p>
          <w:p>
            <w:pPr>
              <w:pStyle w:val="11"/>
              <w:rPr>
                <w:rFonts w:ascii="宋体"/>
                <w:b/>
                <w:sz w:val="20"/>
                <w:lang w:eastAsia="zh-CN"/>
              </w:rPr>
            </w:pPr>
          </w:p>
          <w:p>
            <w:pPr>
              <w:pStyle w:val="11"/>
              <w:spacing w:before="8"/>
              <w:rPr>
                <w:rFonts w:ascii="宋体"/>
                <w:b/>
                <w:sz w:val="28"/>
                <w:lang w:eastAsia="zh-CN"/>
              </w:rPr>
            </w:pPr>
          </w:p>
          <w:p>
            <w:pPr>
              <w:pStyle w:val="11"/>
              <w:ind w:left="171"/>
              <w:rPr>
                <w:b/>
                <w:sz w:val="21"/>
              </w:rPr>
            </w:pPr>
            <w:r>
              <w:rPr>
                <w:b/>
                <w:sz w:val="21"/>
              </w:rPr>
              <w:t>知识产权名称</w:t>
            </w:r>
          </w:p>
        </w:tc>
        <w:tc>
          <w:tcPr>
            <w:tcW w:w="7849" w:type="dxa"/>
            <w:vAlign w:val="center"/>
          </w:tcPr>
          <w:p>
            <w:pPr>
              <w:pStyle w:val="11"/>
              <w:spacing w:before="27"/>
              <w:ind w:left="104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专利</w:t>
            </w:r>
            <w:r>
              <w:rPr>
                <w:spacing w:val="-68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  <w:lang w:eastAsia="zh-CN"/>
              </w:rPr>
              <w:t>一种利用</w:t>
            </w:r>
            <w:r>
              <w:rPr>
                <w:sz w:val="21"/>
                <w:lang w:eastAsia="zh-CN"/>
              </w:rPr>
              <w:t>CRISPR/Cas9提高猪产肉量的方法</w:t>
            </w:r>
            <w:r>
              <w:rPr>
                <w:rFonts w:hint="eastAsia" w:ascii="Times New Roman" w:eastAsiaTheme="minorEastAsia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 xml:space="preserve"> CN201810723873.3</w:t>
            </w:r>
            <w:r>
              <w:rPr>
                <w:rFonts w:hint="eastAsia"/>
                <w:sz w:val="21"/>
                <w:lang w:eastAsia="zh-CN"/>
              </w:rPr>
              <w:t>，何祖勇、</w:t>
            </w:r>
            <w:r>
              <w:rPr>
                <w:sz w:val="21"/>
                <w:lang w:eastAsia="zh-CN"/>
              </w:rPr>
              <w:t xml:space="preserve"> 陈瑶生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刘小红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刘小凤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中山大学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29"/>
              <w:ind w:left="104"/>
              <w:rPr>
                <w:rFonts w:eastAsiaTheme="minor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专利 2</w:t>
            </w:r>
            <w:r>
              <w:rPr>
                <w:rFonts w:hint="eastAsia"/>
                <w:sz w:val="21"/>
                <w:lang w:eastAsia="zh-CN"/>
              </w:rPr>
              <w:t>:</w:t>
            </w:r>
            <w:r>
              <w:rPr>
                <w:sz w:val="21"/>
                <w:lang w:eastAsia="zh-CN"/>
              </w:rPr>
              <w:t xml:space="preserve"> Kiss1基因在促进卵巢颗粒细E2生成的应用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 xml:space="preserve"> ZL201711395885</w:t>
            </w:r>
            <w:r>
              <w:rPr>
                <w:rFonts w:hint="eastAsia"/>
                <w:sz w:val="21"/>
                <w:lang w:eastAsia="zh-CN"/>
              </w:rPr>
              <w:t>，李加琪、</w:t>
            </w:r>
            <w:r>
              <w:rPr>
                <w:sz w:val="21"/>
                <w:lang w:eastAsia="zh-CN"/>
              </w:rPr>
              <w:t>张哲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袁晓龙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辛晓萍</w:t>
            </w:r>
            <w:r>
              <w:rPr>
                <w:rFonts w:hint="eastAsia"/>
                <w:sz w:val="21"/>
                <w:lang w:eastAsia="zh-CN"/>
              </w:rPr>
              <w:t>，华南农业大学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29"/>
              <w:ind w:left="10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 3：广垦畜牧数字化养殖数据接口管理系统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第5234048号</w:t>
            </w:r>
            <w:r>
              <w:rPr>
                <w:rFonts w:hint="eastAsia"/>
                <w:sz w:val="21"/>
                <w:lang w:eastAsia="zh-CN"/>
              </w:rPr>
              <w:t>，广东广垦畜牧集团股份有限公司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29"/>
              <w:ind w:left="10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 4：</w:t>
            </w:r>
            <w:r>
              <w:rPr>
                <w:rFonts w:hint="eastAsia"/>
                <w:sz w:val="21"/>
                <w:lang w:eastAsia="zh-CN"/>
              </w:rPr>
              <w:t>种猪良种登记系统V1.0、2016SR058285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广东艾佩克科技有限公司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74"/>
              <w:ind w:left="10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软件著作权5</w:t>
            </w:r>
            <w:r>
              <w:rPr>
                <w:rFonts w:hint="eastAsia"/>
                <w:sz w:val="21"/>
                <w:lang w:eastAsia="zh-CN"/>
              </w:rPr>
              <w:t>：种猪遗传性能联合评估管理系统V1.0、2016SR058570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广东艾佩克科技有限公司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74"/>
              <w:ind w:left="10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软件著作权6</w:t>
            </w:r>
            <w:r>
              <w:rPr>
                <w:rFonts w:hint="eastAsia"/>
                <w:sz w:val="21"/>
                <w:lang w:eastAsia="zh-CN"/>
              </w:rPr>
              <w:t>：场间育种指标比较分析系统V1.0、2018SR086866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广东艾佩克科技有限公司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74"/>
              <w:ind w:left="10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软件著作权7</w:t>
            </w:r>
            <w:r>
              <w:rPr>
                <w:rFonts w:hint="eastAsia"/>
                <w:sz w:val="21"/>
                <w:lang w:eastAsia="zh-CN"/>
              </w:rPr>
              <w:t>：场间生产指标比较分析系统V1.0、2018SR086875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广东艾佩克科技有限公司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74"/>
              <w:ind w:left="10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软件著作权8</w:t>
            </w:r>
            <w:r>
              <w:rPr>
                <w:rFonts w:hint="eastAsia"/>
                <w:sz w:val="21"/>
                <w:lang w:eastAsia="zh-CN"/>
              </w:rPr>
              <w:t>：KF2030养户管理系统V1.0、2021SR0079494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广东艾佩克科技有限公司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1980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1"/>
              <w:spacing w:before="74"/>
              <w:ind w:left="10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软件著作权9</w:t>
            </w:r>
            <w:r>
              <w:rPr>
                <w:rFonts w:hint="eastAsia"/>
                <w:sz w:val="21"/>
                <w:lang w:eastAsia="zh-CN"/>
              </w:rPr>
              <w:t>：公猪站管理系统V1.0、2021SR1218366、广东艾佩克科技有限公司</w:t>
            </w:r>
          </w:p>
        </w:tc>
      </w:tr>
    </w:tbl>
    <w:p>
      <w:pPr>
        <w:pStyle w:val="2"/>
        <w:spacing w:before="7"/>
        <w:rPr>
          <w:sz w:val="22"/>
          <w:lang w:eastAsia="zh-CN"/>
        </w:rPr>
      </w:pP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5B"/>
    <w:rsid w:val="00BD6C5B"/>
    <w:rsid w:val="00D60A7C"/>
    <w:rsid w:val="7EE1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宋体" w:hAnsi="宋体" w:eastAsia="宋体" w:cs="宋体"/>
      <w:b/>
      <w:bCs/>
      <w:sz w:val="36"/>
      <w:szCs w:val="3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6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eastAsia="en-US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1324</Words>
  <Characters>1745</Characters>
  <Lines>13</Lines>
  <Paragraphs>3</Paragraphs>
  <TotalTime>1</TotalTime>
  <ScaleCrop>false</ScaleCrop>
  <LinksUpToDate>false</LinksUpToDate>
  <CharactersWithSpaces>1813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2022-09-29T01:30:00Z</dcterms:created>
  <dc:creator>lenovo</dc:creator>
  <cp:lastModifiedBy>Victoria</cp:lastModifiedBy>
  <dcterms:modified xsi:type="dcterms:W3CDTF">2022-09-30T01:12:04Z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9876E76C92514748B0A245DC04B5CD2D</vt:lpwstr>
  </property>
  <property fmtid="{D5CDD505-2E9C-101B-9397-08002B2CF9AE}" pid="3" name="KSOProductBuildVer">
    <vt:lpwstr>2052-11.1.0.12358</vt:lpwstr>
  </property>
</Properties>
</file>