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4BF50F">
      <w:pPr>
        <w:jc w:val="center"/>
        <w:rPr>
          <w:rFonts w:hint="default" w:ascii="宋体" w:hAnsi="宋体" w:eastAsia="宋体" w:cs="宋体"/>
          <w:b/>
          <w:bCs/>
          <w:sz w:val="28"/>
          <w:szCs w:val="36"/>
          <w:lang w:val="en-US" w:eastAsia="zh-CN"/>
        </w:rPr>
      </w:pPr>
      <w:r>
        <w:rPr>
          <w:rFonts w:hint="eastAsia" w:ascii="宋体" w:hAnsi="宋体" w:cs="宋体"/>
          <w:b/>
          <w:bCs/>
          <w:sz w:val="28"/>
          <w:szCs w:val="36"/>
          <w:lang w:val="en-US" w:eastAsia="zh-CN"/>
        </w:rPr>
        <w:t>技术参数</w:t>
      </w:r>
    </w:p>
    <w:p w14:paraId="1AD1D876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厂商品牌/型号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纽荷尔</w:t>
      </w:r>
      <w:bookmarkStart w:id="0" w:name="_GoBack"/>
      <w:r>
        <w:rPr>
          <w:rFonts w:hint="eastAsia" w:ascii="宋体" w:hAnsi="宋体" w:eastAsia="宋体" w:cs="宋体"/>
          <w:sz w:val="22"/>
          <w:szCs w:val="28"/>
          <w:lang w:eastAsia="zh-CN"/>
        </w:rPr>
        <w:t>NEXT60</w:t>
      </w:r>
    </w:p>
    <w:bookmarkEnd w:id="0"/>
    <w:p w14:paraId="7E7D6073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产地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广东深圳</w:t>
      </w:r>
    </w:p>
    <w:p w14:paraId="0C52AB82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设备功能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四色荧光观察合成、投影测量、图像拍照、硬盘储存数据</w:t>
      </w:r>
    </w:p>
    <w:p w14:paraId="214B011E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倍率(X.)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光学倍率40倍、100倍、200倍、400倍、1000倍</w:t>
      </w:r>
    </w:p>
    <w:p w14:paraId="0EDB084F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放大形式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超高精细电子放大+光学放大</w:t>
      </w:r>
    </w:p>
    <w:p w14:paraId="46337F43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操作系统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Windows 10 专业版</w:t>
      </w:r>
    </w:p>
    <w:p w14:paraId="459F41AB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硬件主板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酷睿I7处理器、16G内存.1T固态硬盘、核显.极速H110主板</w:t>
      </w:r>
    </w:p>
    <w:p w14:paraId="54C5E884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风冷装置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Peltier制冷降温</w:t>
      </w:r>
    </w:p>
    <w:p w14:paraId="2D3C65DC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显示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27寸高清液晶屏一体机电脑</w:t>
      </w:r>
    </w:p>
    <w:p w14:paraId="485DB6CD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目镜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大视野10X(光学视场数中22mm)瞳距53-75mm</w:t>
      </w:r>
    </w:p>
    <w:p w14:paraId="04369CAA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无限远萤石物镜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物镜∞PL 4X/0.10工作距离:19.8mm</w:t>
      </w:r>
    </w:p>
    <w:p w14:paraId="5FCA0CC5">
      <w:pPr>
        <w:ind w:firstLine="1760" w:firstLineChars="8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物镜∞PL 10X/0.25工作距离:2.37mm</w:t>
      </w:r>
    </w:p>
    <w:p w14:paraId="74EAF85F">
      <w:pPr>
        <w:ind w:firstLine="1760" w:firstLineChars="8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物镜∞PLL 20X/0.40(弹簧)工作距离:1.82mm</w:t>
      </w:r>
    </w:p>
    <w:p w14:paraId="45532397">
      <w:pPr>
        <w:ind w:firstLine="1760" w:firstLineChars="8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物镜∞PL 40X/0.85(弹簧)工作距离:0.42 mm</w:t>
      </w:r>
    </w:p>
    <w:p w14:paraId="1D7A8B9A">
      <w:pPr>
        <w:ind w:firstLine="1760" w:firstLineChars="8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物镜∞PL 100X/1.25(弹簧,油)工作距离:0.36mm</w:t>
      </w:r>
    </w:p>
    <w:p w14:paraId="2126598F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影像设备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索尼MX485LQJ全局快门4K彩色相机</w:t>
      </w:r>
    </w:p>
    <w:p w14:paraId="1229E5CE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感光元器件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全时段高清影像3840x2160高分辨率</w:t>
      </w:r>
    </w:p>
    <w:p w14:paraId="15E02472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芯片处理器</w:t>
      </w:r>
      <w:r>
        <w:rPr>
          <w:rFonts w:hint="eastAsia" w:ascii="宋体" w:hAnsi="宋体" w:cs="宋体"/>
          <w:sz w:val="22"/>
          <w:szCs w:val="28"/>
          <w:lang w:val="en-US" w:eastAsia="zh-CN"/>
        </w:rPr>
        <w:t xml:space="preserve">: 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Sony STARVIS 4K传感器</w:t>
      </w:r>
    </w:p>
    <w:p w14:paraId="749176F3">
      <w:pPr>
        <w:ind w:firstLine="1320" w:firstLineChars="6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稳流主动散热降温降噪</w:t>
      </w:r>
    </w:p>
    <w:p w14:paraId="662C829D">
      <w:pPr>
        <w:ind w:firstLine="1320" w:firstLineChars="6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G 光灵敏度暗电流2018mv with 1/45FPS灵敏度</w:t>
      </w:r>
    </w:p>
    <w:p w14:paraId="11A67366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LED致冷荧光系统</w:t>
      </w:r>
      <w:r>
        <w:rPr>
          <w:rFonts w:hint="eastAsia" w:ascii="宋体" w:hAnsi="宋体" w:cs="宋体"/>
          <w:sz w:val="22"/>
          <w:szCs w:val="28"/>
          <w:lang w:val="en-US" w:eastAsia="zh-CN"/>
        </w:rPr>
        <w:t>: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(UV)激发光波长:320-380nm，激发滤色片组:420nm</w:t>
      </w:r>
    </w:p>
    <w:p w14:paraId="3F56F73F">
      <w:pPr>
        <w:ind w:firstLine="1980" w:firstLineChars="9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白光激发光波长:390-780nm，激发滤色片组:780nm</w:t>
      </w:r>
    </w:p>
    <w:p w14:paraId="6EEB2317">
      <w:pPr>
        <w:ind w:firstLine="1980" w:firstLineChars="9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(B)激发光波长:420-485nm，激发滤色片组:505nm</w:t>
      </w:r>
    </w:p>
    <w:p w14:paraId="1771975A">
      <w:pPr>
        <w:ind w:firstLine="1980" w:firstLineChars="9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(G)激发光波长:475-550nm，激发滤色片组:580nm</w:t>
      </w:r>
    </w:p>
    <w:p w14:paraId="7D70AD4D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主机电源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交流电压 220V 50/60Hz高功率LED激发滤色组0.02ms~15s</w:t>
      </w:r>
    </w:p>
    <w:p w14:paraId="7F4F671A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LED普通光系统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LED白光、上下升降阿贝聚光镜NA.1.25、集光器</w:t>
      </w:r>
    </w:p>
    <w:p w14:paraId="280EF3A1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载物台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双层机械移动式(尺寸:210mmX140mm</w:t>
      </w:r>
    </w:p>
    <w:p w14:paraId="143A54D6">
      <w:pPr>
        <w:ind w:firstLine="880" w:firstLineChars="400"/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移动范围:75mmX50mm)</w:t>
      </w:r>
    </w:p>
    <w:p w14:paraId="1DF1AC84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调焦机构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粗微动同轴调焦,微动格值:1.5μm高精度聚焦</w:t>
      </w:r>
    </w:p>
    <w:p w14:paraId="2ECD57B5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聚焦拓展性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全幅对焦图像拼接功能/非同一平面叠加聚焦</w:t>
      </w:r>
    </w:p>
    <w:p w14:paraId="59975920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图像测量技术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测样品长度尺寸、角度、周长、面积、圆弧等丰富功能</w:t>
      </w:r>
    </w:p>
    <w:p w14:paraId="3A4EEC12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测量精度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±0.01μm</w:t>
      </w:r>
    </w:p>
    <w:p w14:paraId="410E0C6A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尺寸及重量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260mm(长)*280mm(宽)*545mm(高) 18kg</w:t>
      </w:r>
    </w:p>
    <w:p w14:paraId="0BFB48BE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整机质保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7天无理由退换货、1年免费保修</w:t>
      </w:r>
    </w:p>
    <w:p w14:paraId="718A3EE3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t>厂家名称</w:t>
      </w:r>
      <w:r>
        <w:rPr>
          <w:rFonts w:hint="eastAsia" w:ascii="宋体" w:hAnsi="宋体" w:cs="宋体"/>
          <w:sz w:val="22"/>
          <w:szCs w:val="28"/>
          <w:lang w:eastAsia="zh-CN"/>
        </w:rPr>
        <w:t>：</w:t>
      </w:r>
      <w:r>
        <w:rPr>
          <w:rFonts w:hint="eastAsia" w:ascii="宋体" w:hAnsi="宋体" w:eastAsia="宋体" w:cs="宋体"/>
          <w:sz w:val="22"/>
          <w:szCs w:val="28"/>
          <w:lang w:eastAsia="zh-CN"/>
        </w:rPr>
        <w:t>深圳纽荷尔科技有限公司</w:t>
      </w:r>
    </w:p>
    <w:p w14:paraId="6588A820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7720965"/>
            <wp:effectExtent l="0" t="0" r="9525" b="13335"/>
            <wp:docPr id="201" name="图片 201" descr="NEXT60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01" descr="NEXT60详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2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220595"/>
            <wp:effectExtent l="0" t="0" r="9525" b="8255"/>
            <wp:docPr id="200" name="图片 200" descr="NEXT60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 descr="NEXT60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0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120265"/>
            <wp:effectExtent l="0" t="0" r="9525" b="13335"/>
            <wp:docPr id="199" name="图片 199" descr="NEXT60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 descr="NEXT60详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347085"/>
            <wp:effectExtent l="0" t="0" r="9525" b="5715"/>
            <wp:docPr id="198" name="图片 198" descr="NEXT60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 descr="NEXT60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773930"/>
            <wp:effectExtent l="0" t="0" r="9525" b="7620"/>
            <wp:docPr id="197" name="图片 197" descr="NEXT60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 descr="NEXT60详4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7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900805"/>
            <wp:effectExtent l="0" t="0" r="9525" b="4445"/>
            <wp:docPr id="196" name="图片 196" descr="NEXT60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NEXT60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227070"/>
            <wp:effectExtent l="0" t="0" r="9525" b="11430"/>
            <wp:docPr id="195" name="图片 195" descr="NEXT60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 descr="NEXT60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560445"/>
            <wp:effectExtent l="0" t="0" r="9525" b="1905"/>
            <wp:docPr id="194" name="图片 194" descr="NEXT60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NEXT60详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6507480"/>
            <wp:effectExtent l="0" t="0" r="9525" b="7620"/>
            <wp:docPr id="193" name="图片 193" descr="NEXT60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NEXT60详5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0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920490"/>
            <wp:effectExtent l="0" t="0" r="9525" b="3810"/>
            <wp:docPr id="192" name="图片 192" descr="NEXT60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NEXT60详6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2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5734050"/>
            <wp:effectExtent l="0" t="0" r="9525" b="0"/>
            <wp:docPr id="191" name="图片 191" descr="NEXT60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 descr="NEXT60详6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5840730"/>
            <wp:effectExtent l="0" t="0" r="9525" b="7620"/>
            <wp:docPr id="190" name="图片 190" descr="NEXT60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 descr="NEXT60详6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4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087370"/>
            <wp:effectExtent l="0" t="0" r="9525" b="17780"/>
            <wp:docPr id="189" name="图片 189" descr="NEXT60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NEXT60详7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8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307080"/>
            <wp:effectExtent l="0" t="0" r="9525" b="7620"/>
            <wp:docPr id="188" name="图片 188" descr="NEXT60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 descr="NEXT60详7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060825"/>
            <wp:effectExtent l="0" t="0" r="9525" b="15875"/>
            <wp:docPr id="187" name="图片 187" descr="NEXT60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 descr="NEXT60详7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6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660775"/>
            <wp:effectExtent l="0" t="0" r="9525" b="15875"/>
            <wp:docPr id="186" name="图片 186" descr="NEXT60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 descr="NEXT60详8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554095"/>
            <wp:effectExtent l="0" t="0" r="9525" b="8255"/>
            <wp:docPr id="185" name="图片 185" descr="NEXT60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NEXT60详8_0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5293995"/>
            <wp:effectExtent l="0" t="0" r="9525" b="1905"/>
            <wp:docPr id="184" name="图片 184" descr="NEXT60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 descr="NEXT60详8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9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160520"/>
            <wp:effectExtent l="0" t="0" r="9525" b="11430"/>
            <wp:docPr id="183" name="图片 183" descr="NEXT60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3" descr="NEXT60详8_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467225"/>
            <wp:effectExtent l="0" t="0" r="9525" b="9525"/>
            <wp:docPr id="182" name="图片 182" descr="NEXT60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 descr="NEXT60详9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5307330"/>
            <wp:effectExtent l="0" t="0" r="9525" b="7620"/>
            <wp:docPr id="181" name="图片 181" descr="NEXT60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 descr="NEXT60详9_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30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000000"/>
    <w:rsid w:val="029863E2"/>
    <w:rsid w:val="0D3C666E"/>
    <w:rsid w:val="18675DF8"/>
    <w:rsid w:val="1C027C2F"/>
    <w:rsid w:val="26E10EEE"/>
    <w:rsid w:val="2F882579"/>
    <w:rsid w:val="4CB6765A"/>
    <w:rsid w:val="595F3EA8"/>
    <w:rsid w:val="5BE66539"/>
    <w:rsid w:val="5C65689E"/>
    <w:rsid w:val="64FA5721"/>
    <w:rsid w:val="7C1427D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Style w:val="2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199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2024-10-31T07:04:42Z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1D529AC12345400EA47D2AB6F16727A5_13</vt:lpwstr>
  </property>
</Properties>
</file>