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1A82" w:rsidRDefault="009A13A0">
      <w:pPr>
        <w:spacing w:line="288" w:lineRule="auto"/>
        <w:jc w:val="center"/>
        <w:rPr>
          <w:rFonts w:ascii="宋体" w:hAnsi="宋体" w:cs="宋体"/>
          <w:b/>
          <w:bCs/>
          <w:sz w:val="32"/>
          <w:szCs w:val="40"/>
        </w:rPr>
      </w:pPr>
      <w:r>
        <w:rPr>
          <w:rFonts w:ascii="宋体" w:hAnsi="宋体" w:cs="宋体" w:hint="eastAsia"/>
          <w:b/>
          <w:bCs/>
          <w:sz w:val="32"/>
          <w:szCs w:val="40"/>
        </w:rPr>
        <w:t>技术参数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厂商品牌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</w:t>
      </w:r>
      <w:r>
        <w:rPr>
          <w:rFonts w:ascii="宋体" w:hAnsi="宋体" w:cs="宋体" w:hint="eastAsia"/>
          <w:sz w:val="24"/>
          <w:szCs w:val="32"/>
        </w:rPr>
        <w:t>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>J-E98L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产地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广东深圳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设备功能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倒置常规观察、偏光观察、金相自动分析系统、照片拍摄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放大形式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CSIS</w:t>
      </w:r>
      <w:r>
        <w:rPr>
          <w:rFonts w:ascii="宋体" w:hAnsi="宋体" w:cs="宋体" w:hint="eastAsia"/>
          <w:sz w:val="24"/>
          <w:szCs w:val="32"/>
        </w:rPr>
        <w:t>色差校正光学放大</w:t>
      </w:r>
      <w:r>
        <w:rPr>
          <w:rFonts w:ascii="宋体" w:hAnsi="宋体" w:cs="宋体" w:hint="eastAsia"/>
          <w:sz w:val="24"/>
          <w:szCs w:val="32"/>
        </w:rPr>
        <w:t>+4K</w:t>
      </w:r>
      <w:r>
        <w:rPr>
          <w:rFonts w:ascii="宋体" w:hAnsi="宋体" w:cs="宋体" w:hint="eastAsia"/>
          <w:sz w:val="24"/>
          <w:szCs w:val="32"/>
        </w:rPr>
        <w:t>电子学放大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 xml:space="preserve"> (X.)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光学</w:t>
      </w:r>
      <w:r>
        <w:rPr>
          <w:rFonts w:ascii="宋体" w:hAnsi="宋体" w:cs="宋体" w:hint="eastAsia"/>
          <w:sz w:val="24"/>
          <w:szCs w:val="32"/>
        </w:rPr>
        <w:t>50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100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200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500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800</w:t>
      </w:r>
      <w:r>
        <w:rPr>
          <w:rFonts w:ascii="宋体" w:hAnsi="宋体" w:cs="宋体" w:hint="eastAsia"/>
          <w:sz w:val="24"/>
          <w:szCs w:val="32"/>
        </w:rPr>
        <w:t>倍</w:t>
      </w:r>
    </w:p>
    <w:p w:rsidR="00C91A82" w:rsidRDefault="009A13A0">
      <w:pPr>
        <w:spacing w:line="288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电子</w:t>
      </w:r>
      <w:r>
        <w:rPr>
          <w:rFonts w:ascii="宋体" w:hAnsi="宋体" w:cs="宋体" w:hint="eastAsia"/>
          <w:sz w:val="24"/>
          <w:szCs w:val="32"/>
        </w:rPr>
        <w:t>250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500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1000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2500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4000</w:t>
      </w:r>
      <w:r>
        <w:rPr>
          <w:rFonts w:ascii="宋体" w:hAnsi="宋体" w:cs="宋体" w:hint="eastAsia"/>
          <w:sz w:val="24"/>
          <w:szCs w:val="32"/>
        </w:rPr>
        <w:t>倍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 xml:space="preserve">Windows 10 </w:t>
      </w:r>
      <w:r>
        <w:rPr>
          <w:rFonts w:ascii="宋体" w:hAnsi="宋体" w:cs="宋体" w:hint="eastAsia"/>
          <w:sz w:val="24"/>
          <w:szCs w:val="32"/>
        </w:rPr>
        <w:t>专业版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酷</w:t>
      </w:r>
      <w:proofErr w:type="gramStart"/>
      <w:r>
        <w:rPr>
          <w:rFonts w:ascii="宋体" w:hAnsi="宋体" w:cs="宋体" w:hint="eastAsia"/>
          <w:sz w:val="24"/>
          <w:szCs w:val="32"/>
        </w:rPr>
        <w:t>睿</w:t>
      </w:r>
      <w:proofErr w:type="gramEnd"/>
      <w:r>
        <w:rPr>
          <w:rFonts w:ascii="宋体" w:hAnsi="宋体" w:cs="宋体" w:hint="eastAsia"/>
          <w:sz w:val="24"/>
          <w:szCs w:val="32"/>
        </w:rPr>
        <w:t>I7</w:t>
      </w:r>
      <w:r>
        <w:rPr>
          <w:rFonts w:ascii="宋体" w:hAnsi="宋体" w:cs="宋体" w:hint="eastAsia"/>
          <w:sz w:val="24"/>
          <w:szCs w:val="32"/>
        </w:rPr>
        <w:t>处理器</w:t>
      </w:r>
      <w:r>
        <w:rPr>
          <w:rFonts w:ascii="宋体" w:hAnsi="宋体" w:cs="宋体" w:hint="eastAsia"/>
          <w:sz w:val="24"/>
          <w:szCs w:val="32"/>
        </w:rPr>
        <w:t>.16G</w:t>
      </w:r>
      <w:r>
        <w:rPr>
          <w:rFonts w:ascii="宋体" w:hAnsi="宋体" w:cs="宋体" w:hint="eastAsia"/>
          <w:sz w:val="24"/>
          <w:szCs w:val="32"/>
        </w:rPr>
        <w:t>内存</w:t>
      </w:r>
      <w:r>
        <w:rPr>
          <w:rFonts w:ascii="宋体" w:hAnsi="宋体" w:cs="宋体" w:hint="eastAsia"/>
          <w:sz w:val="24"/>
          <w:szCs w:val="32"/>
        </w:rPr>
        <w:t>.1T</w:t>
      </w:r>
      <w:r>
        <w:rPr>
          <w:rFonts w:ascii="宋体" w:hAnsi="宋体" w:cs="宋体" w:hint="eastAsia"/>
          <w:sz w:val="24"/>
          <w:szCs w:val="32"/>
        </w:rPr>
        <w:t>固态硬盘、</w:t>
      </w:r>
      <w:proofErr w:type="gramStart"/>
      <w:r>
        <w:rPr>
          <w:rFonts w:ascii="宋体" w:hAnsi="宋体" w:cs="宋体" w:hint="eastAsia"/>
          <w:sz w:val="24"/>
          <w:szCs w:val="32"/>
        </w:rPr>
        <w:t>核显</w:t>
      </w:r>
      <w:proofErr w:type="gramEnd"/>
      <w:r>
        <w:rPr>
          <w:rFonts w:ascii="宋体" w:hAnsi="宋体" w:cs="宋体" w:hint="eastAsia"/>
          <w:sz w:val="24"/>
          <w:szCs w:val="32"/>
        </w:rPr>
        <w:t>.</w:t>
      </w:r>
      <w:r>
        <w:rPr>
          <w:rFonts w:ascii="宋体" w:hAnsi="宋体" w:cs="宋体" w:hint="eastAsia"/>
          <w:sz w:val="24"/>
          <w:szCs w:val="32"/>
        </w:rPr>
        <w:t>极速</w:t>
      </w:r>
      <w:r>
        <w:rPr>
          <w:rFonts w:ascii="宋体" w:hAnsi="宋体" w:cs="宋体" w:hint="eastAsia"/>
          <w:sz w:val="24"/>
          <w:szCs w:val="32"/>
        </w:rPr>
        <w:t>H110</w:t>
      </w:r>
      <w:r>
        <w:rPr>
          <w:rFonts w:ascii="宋体" w:hAnsi="宋体" w:cs="宋体" w:hint="eastAsia"/>
          <w:sz w:val="24"/>
          <w:szCs w:val="32"/>
        </w:rPr>
        <w:t>主板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屏幕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27</w:t>
      </w:r>
      <w:r>
        <w:rPr>
          <w:rFonts w:ascii="宋体" w:hAnsi="宋体" w:cs="宋体" w:hint="eastAsia"/>
          <w:sz w:val="24"/>
          <w:szCs w:val="32"/>
        </w:rPr>
        <w:t>寸液晶超薄一体机电脑</w:t>
      </w:r>
    </w:p>
    <w:p w:rsidR="00C91A82" w:rsidRDefault="009A13A0">
      <w:pPr>
        <w:spacing w:line="288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支持联网，支持用户安装自己的软件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无限远长焦物镜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∞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LPL 5x N.A 0.13WD24.23</w:t>
      </w:r>
    </w:p>
    <w:p w:rsidR="00C91A82" w:rsidRDefault="009A13A0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∞</w:t>
      </w:r>
      <w:r>
        <w:rPr>
          <w:rFonts w:ascii="宋体" w:hAnsi="宋体" w:cs="宋体" w:hint="eastAsia"/>
          <w:sz w:val="24"/>
          <w:szCs w:val="32"/>
        </w:rPr>
        <w:t xml:space="preserve"> LPL10x N.A 0.25WD18.48</w:t>
      </w:r>
    </w:p>
    <w:p w:rsidR="00C91A82" w:rsidRDefault="009A13A0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∞</w:t>
      </w:r>
      <w:r>
        <w:rPr>
          <w:rFonts w:ascii="宋体" w:hAnsi="宋体" w:cs="宋体" w:hint="eastAsia"/>
          <w:sz w:val="24"/>
          <w:szCs w:val="32"/>
        </w:rPr>
        <w:t xml:space="preserve"> LPL20x N.A 0.40WD8.35</w:t>
      </w:r>
    </w:p>
    <w:p w:rsidR="00C91A82" w:rsidRDefault="009A13A0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∞</w:t>
      </w:r>
      <w:r>
        <w:rPr>
          <w:rFonts w:ascii="宋体" w:hAnsi="宋体" w:cs="宋体" w:hint="eastAsia"/>
          <w:sz w:val="24"/>
          <w:szCs w:val="32"/>
        </w:rPr>
        <w:t xml:space="preserve"> LPL50x N.A 0.70WD1.95</w:t>
      </w:r>
    </w:p>
    <w:p w:rsidR="00C91A82" w:rsidRDefault="009A13A0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∞</w:t>
      </w:r>
      <w:r>
        <w:rPr>
          <w:rFonts w:ascii="宋体" w:hAnsi="宋体" w:cs="宋体" w:hint="eastAsia"/>
          <w:sz w:val="24"/>
          <w:szCs w:val="32"/>
        </w:rPr>
        <w:t xml:space="preserve"> LPL80x N.A 0.80WD0.85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目镜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PL10X/mm</w:t>
      </w:r>
      <w:r>
        <w:rPr>
          <w:rFonts w:ascii="宋体" w:hAnsi="宋体" w:cs="宋体" w:hint="eastAsia"/>
          <w:sz w:val="24"/>
          <w:szCs w:val="32"/>
        </w:rPr>
        <w:t>分化目镜瞳距</w:t>
      </w:r>
      <w:r>
        <w:rPr>
          <w:rFonts w:ascii="宋体" w:hAnsi="宋体" w:cs="宋体" w:hint="eastAsia"/>
          <w:sz w:val="24"/>
          <w:szCs w:val="32"/>
        </w:rPr>
        <w:t>48-76mm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索尼</w:t>
      </w:r>
      <w:r>
        <w:rPr>
          <w:rFonts w:ascii="宋体" w:hAnsi="宋体" w:cs="宋体" w:hint="eastAsia"/>
          <w:sz w:val="24"/>
          <w:szCs w:val="32"/>
        </w:rPr>
        <w:t>MX485LQJ</w:t>
      </w:r>
      <w:r>
        <w:rPr>
          <w:rFonts w:ascii="宋体" w:hAnsi="宋体" w:cs="宋体" w:hint="eastAsia"/>
          <w:sz w:val="24"/>
          <w:szCs w:val="32"/>
        </w:rPr>
        <w:t>全局快门</w:t>
      </w:r>
      <w:r>
        <w:rPr>
          <w:rFonts w:ascii="宋体" w:hAnsi="宋体" w:cs="宋体" w:hint="eastAsia"/>
          <w:sz w:val="24"/>
          <w:szCs w:val="32"/>
        </w:rPr>
        <w:t>4K</w:t>
      </w:r>
      <w:r>
        <w:rPr>
          <w:rFonts w:ascii="宋体" w:hAnsi="宋体" w:cs="宋体" w:hint="eastAsia"/>
          <w:sz w:val="24"/>
          <w:szCs w:val="32"/>
        </w:rPr>
        <w:t>彩色相机</w:t>
      </w:r>
    </w:p>
    <w:p w:rsidR="00C91A82" w:rsidRDefault="009A13A0">
      <w:pPr>
        <w:spacing w:line="288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全时段高清影像</w:t>
      </w:r>
      <w:r>
        <w:rPr>
          <w:rFonts w:ascii="宋体" w:hAnsi="宋体" w:cs="宋体" w:hint="eastAsia"/>
          <w:sz w:val="24"/>
          <w:szCs w:val="32"/>
        </w:rPr>
        <w:t>3840x2160</w:t>
      </w:r>
      <w:r>
        <w:rPr>
          <w:rFonts w:ascii="宋体" w:hAnsi="宋体" w:cs="宋体" w:hint="eastAsia"/>
          <w:sz w:val="24"/>
          <w:szCs w:val="32"/>
        </w:rPr>
        <w:t>高分辨率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感光元器件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Sony STARVIS 4K</w:t>
      </w:r>
      <w:r>
        <w:rPr>
          <w:rFonts w:ascii="宋体" w:hAnsi="宋体" w:cs="宋体" w:hint="eastAsia"/>
          <w:sz w:val="24"/>
          <w:szCs w:val="32"/>
        </w:rPr>
        <w:t>传感器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芯片处理器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稳流主动散热降温降噪</w:t>
      </w:r>
    </w:p>
    <w:p w:rsidR="00C91A82" w:rsidRDefault="009A13A0">
      <w:pPr>
        <w:spacing w:line="288" w:lineRule="auto"/>
        <w:ind w:firstLineChars="600" w:firstLine="144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G</w:t>
      </w:r>
      <w:r>
        <w:rPr>
          <w:rFonts w:ascii="宋体" w:hAnsi="宋体" w:cs="宋体" w:hint="eastAsia"/>
          <w:sz w:val="24"/>
          <w:szCs w:val="32"/>
        </w:rPr>
        <w:t>光灵敏度暗电流</w:t>
      </w:r>
      <w:r>
        <w:rPr>
          <w:rFonts w:ascii="宋体" w:hAnsi="宋体" w:cs="宋体" w:hint="eastAsia"/>
          <w:sz w:val="24"/>
          <w:szCs w:val="32"/>
        </w:rPr>
        <w:t>2018mv with 1/</w:t>
      </w:r>
      <w:r>
        <w:rPr>
          <w:rFonts w:ascii="宋体" w:hAnsi="宋体" w:cs="宋体" w:hint="eastAsia"/>
          <w:sz w:val="24"/>
          <w:szCs w:val="32"/>
        </w:rPr>
        <w:t>45FPS</w:t>
      </w:r>
      <w:r>
        <w:rPr>
          <w:rFonts w:ascii="宋体" w:hAnsi="宋体" w:cs="宋体" w:hint="eastAsia"/>
          <w:sz w:val="24"/>
          <w:szCs w:val="32"/>
        </w:rPr>
        <w:t>灵敏度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视野范围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≈</w:t>
      </w:r>
      <w:r>
        <w:rPr>
          <w:rFonts w:ascii="宋体" w:hAnsi="宋体" w:cs="宋体" w:hint="eastAsia"/>
          <w:sz w:val="24"/>
          <w:szCs w:val="32"/>
        </w:rPr>
        <w:t>1600*900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 150*80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主机电源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交流电压</w:t>
      </w:r>
      <w:r>
        <w:rPr>
          <w:rFonts w:ascii="宋体" w:hAnsi="宋体" w:cs="宋体" w:hint="eastAsia"/>
          <w:sz w:val="24"/>
          <w:szCs w:val="32"/>
        </w:rPr>
        <w:t xml:space="preserve"> 220V 50/60Hz 5W LED</w:t>
      </w:r>
      <w:r>
        <w:rPr>
          <w:rFonts w:ascii="宋体" w:hAnsi="宋体" w:cs="宋体" w:hint="eastAsia"/>
          <w:sz w:val="24"/>
          <w:szCs w:val="32"/>
        </w:rPr>
        <w:t>高寿命灯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照明系统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LED</w:t>
      </w:r>
      <w:r>
        <w:rPr>
          <w:rFonts w:ascii="宋体" w:hAnsi="宋体" w:cs="宋体" w:hint="eastAsia"/>
          <w:sz w:val="24"/>
          <w:szCs w:val="32"/>
        </w:rPr>
        <w:t>倒置反射照明、波长范围</w:t>
      </w:r>
      <w:r>
        <w:rPr>
          <w:rFonts w:ascii="宋体" w:hAnsi="宋体" w:cs="宋体" w:hint="eastAsia"/>
          <w:sz w:val="24"/>
          <w:szCs w:val="32"/>
        </w:rPr>
        <w:t>400-460nm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光路构造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偏光装置、起偏器、检偏器、分光镜、聚光器、视场光阑、孔径光阑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调焦机构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粗微动同轴调焦行程</w:t>
      </w:r>
      <w:r>
        <w:rPr>
          <w:rFonts w:ascii="宋体" w:hAnsi="宋体" w:cs="宋体" w:hint="eastAsia"/>
          <w:sz w:val="24"/>
          <w:szCs w:val="32"/>
        </w:rPr>
        <w:t>12mm</w:t>
      </w:r>
      <w:r>
        <w:rPr>
          <w:rFonts w:ascii="宋体" w:hAnsi="宋体" w:cs="宋体" w:hint="eastAsia"/>
          <w:sz w:val="24"/>
          <w:szCs w:val="32"/>
        </w:rPr>
        <w:t>，每圈</w:t>
      </w:r>
      <w:r>
        <w:rPr>
          <w:rFonts w:ascii="宋体" w:hAnsi="宋体" w:cs="宋体" w:hint="eastAsia"/>
          <w:sz w:val="24"/>
          <w:szCs w:val="32"/>
        </w:rPr>
        <w:t>0.2mm</w:t>
      </w:r>
      <w:r>
        <w:rPr>
          <w:rFonts w:ascii="宋体" w:hAnsi="宋体" w:cs="宋体" w:hint="eastAsia"/>
          <w:sz w:val="24"/>
          <w:szCs w:val="32"/>
        </w:rPr>
        <w:t>，</w:t>
      </w:r>
      <w:proofErr w:type="gramStart"/>
      <w:r>
        <w:rPr>
          <w:rFonts w:ascii="宋体" w:hAnsi="宋体" w:cs="宋体" w:hint="eastAsia"/>
          <w:sz w:val="24"/>
          <w:szCs w:val="32"/>
        </w:rPr>
        <w:t>格值</w:t>
      </w:r>
      <w:proofErr w:type="gramEnd"/>
      <w:r>
        <w:rPr>
          <w:rFonts w:ascii="宋体" w:hAnsi="宋体" w:cs="宋体" w:hint="eastAsia"/>
          <w:sz w:val="24"/>
          <w:szCs w:val="32"/>
        </w:rPr>
        <w:t>2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</w:t>
      </w:r>
      <w:r>
        <w:rPr>
          <w:rFonts w:ascii="宋体" w:hAnsi="宋体" w:cs="宋体" w:hint="eastAsia"/>
          <w:sz w:val="24"/>
          <w:szCs w:val="32"/>
        </w:rPr>
        <w:t>，可松紧调节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机械轴载物台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面积</w:t>
      </w:r>
      <w:r>
        <w:rPr>
          <w:rFonts w:ascii="宋体" w:hAnsi="宋体" w:cs="宋体" w:hint="eastAsia"/>
          <w:sz w:val="24"/>
          <w:szCs w:val="32"/>
        </w:rPr>
        <w:t>180x155mm</w:t>
      </w:r>
      <w:r>
        <w:rPr>
          <w:rFonts w:ascii="宋体" w:hAnsi="宋体" w:cs="宋体" w:hint="eastAsia"/>
          <w:sz w:val="24"/>
          <w:szCs w:val="32"/>
        </w:rPr>
        <w:t>，移动范围</w:t>
      </w:r>
      <w:r>
        <w:rPr>
          <w:rFonts w:ascii="宋体" w:hAnsi="宋体" w:cs="宋体" w:hint="eastAsia"/>
          <w:sz w:val="24"/>
          <w:szCs w:val="32"/>
        </w:rPr>
        <w:t>50x50mm</w:t>
      </w:r>
      <w:r>
        <w:rPr>
          <w:rFonts w:ascii="宋体" w:hAnsi="宋体" w:cs="宋体" w:hint="eastAsia"/>
          <w:sz w:val="24"/>
          <w:szCs w:val="32"/>
        </w:rPr>
        <w:t>，游标</w:t>
      </w:r>
      <w:r>
        <w:rPr>
          <w:rFonts w:ascii="宋体" w:hAnsi="宋体" w:cs="宋体" w:hint="eastAsia"/>
          <w:sz w:val="24"/>
          <w:szCs w:val="32"/>
        </w:rPr>
        <w:t>0.1mm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图像测量技术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测样品长宽尺寸、周长面积，±</w:t>
      </w:r>
      <w:r>
        <w:rPr>
          <w:rFonts w:ascii="宋体" w:hAnsi="宋体" w:cs="宋体" w:hint="eastAsia"/>
          <w:sz w:val="24"/>
          <w:szCs w:val="32"/>
        </w:rPr>
        <w:t>0.01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</w:t>
      </w:r>
      <w:r>
        <w:rPr>
          <w:rFonts w:ascii="宋体" w:hAnsi="宋体" w:cs="宋体" w:hint="eastAsia"/>
          <w:sz w:val="24"/>
          <w:szCs w:val="32"/>
        </w:rPr>
        <w:t>测量精度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金相分析系统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评级评定、晶粒度测定、数据库金相图谱对比、分析数据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打印机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HP1112</w:t>
      </w:r>
      <w:r>
        <w:rPr>
          <w:rFonts w:ascii="宋体" w:hAnsi="宋体" w:cs="宋体" w:hint="eastAsia"/>
          <w:sz w:val="24"/>
          <w:szCs w:val="32"/>
        </w:rPr>
        <w:t>彩色喷墨打印机</w:t>
      </w:r>
      <w:r>
        <w:rPr>
          <w:rFonts w:ascii="宋体" w:hAnsi="宋体" w:cs="宋体" w:hint="eastAsia"/>
          <w:sz w:val="24"/>
          <w:szCs w:val="32"/>
        </w:rPr>
        <w:t>(</w:t>
      </w:r>
      <w:proofErr w:type="gramStart"/>
      <w:r>
        <w:rPr>
          <w:rFonts w:ascii="宋体" w:hAnsi="宋体" w:cs="宋体" w:hint="eastAsia"/>
          <w:sz w:val="24"/>
          <w:szCs w:val="32"/>
        </w:rPr>
        <w:t>标配</w:t>
      </w:r>
      <w:proofErr w:type="gramEnd"/>
      <w:r>
        <w:rPr>
          <w:rFonts w:ascii="宋体" w:hAnsi="宋体" w:cs="宋体" w:hint="eastAsia"/>
          <w:sz w:val="24"/>
          <w:szCs w:val="32"/>
        </w:rPr>
        <w:t>)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软件特色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全幅对焦图像拼接功能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非同一平面叠加聚焦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尺寸及重量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480mm(</w:t>
      </w:r>
      <w:r>
        <w:rPr>
          <w:rFonts w:ascii="宋体" w:hAnsi="宋体" w:cs="宋体" w:hint="eastAsia"/>
          <w:sz w:val="24"/>
          <w:szCs w:val="32"/>
        </w:rPr>
        <w:t>长</w:t>
      </w:r>
      <w:r>
        <w:rPr>
          <w:rFonts w:ascii="宋体" w:hAnsi="宋体" w:cs="宋体" w:hint="eastAsia"/>
          <w:sz w:val="24"/>
          <w:szCs w:val="32"/>
        </w:rPr>
        <w:t>)*265mm(</w:t>
      </w:r>
      <w:r>
        <w:rPr>
          <w:rFonts w:ascii="宋体" w:hAnsi="宋体" w:cs="宋体" w:hint="eastAsia"/>
          <w:sz w:val="24"/>
          <w:szCs w:val="32"/>
        </w:rPr>
        <w:t>宽</w:t>
      </w:r>
      <w:r>
        <w:rPr>
          <w:rFonts w:ascii="宋体" w:hAnsi="宋体" w:cs="宋体" w:hint="eastAsia"/>
          <w:sz w:val="24"/>
          <w:szCs w:val="32"/>
        </w:rPr>
        <w:t>)*325mm(</w:t>
      </w:r>
      <w:r>
        <w:rPr>
          <w:rFonts w:ascii="宋体" w:hAnsi="宋体" w:cs="宋体" w:hint="eastAsia"/>
          <w:sz w:val="24"/>
          <w:szCs w:val="32"/>
        </w:rPr>
        <w:t>高</w:t>
      </w:r>
      <w:r>
        <w:rPr>
          <w:rFonts w:ascii="宋体" w:hAnsi="宋体" w:cs="宋体" w:hint="eastAsia"/>
          <w:sz w:val="24"/>
          <w:szCs w:val="32"/>
        </w:rPr>
        <w:t>)18kg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下载升级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软件后期免费升级服务</w:t>
      </w:r>
    </w:p>
    <w:p w:rsidR="00C91A82" w:rsidRDefault="009A13A0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厂家名称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深圳纽荷尔科技有限公司</w:t>
      </w:r>
    </w:p>
    <w:p w:rsidR="00C91A82" w:rsidRDefault="009A13A0">
      <w:pPr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727950"/>
            <wp:effectExtent l="0" t="0" r="9525" b="6350"/>
            <wp:docPr id="34" name="图片 66" descr="J-E98L详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6" descr="J-E98L详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72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213610"/>
            <wp:effectExtent l="0" t="0" r="9525" b="15240"/>
            <wp:docPr id="33" name="图片 65" descr="J-E98L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65" descr="J-E98L详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1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253615"/>
            <wp:effectExtent l="0" t="0" r="9525" b="13335"/>
            <wp:docPr id="32" name="图片 64" descr="J-E98L详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64" descr="J-E98L详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5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347085"/>
            <wp:effectExtent l="0" t="0" r="9525" b="5715"/>
            <wp:docPr id="31" name="图片 63" descr="J-E98L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3" descr="J-E98L详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4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667250"/>
            <wp:effectExtent l="0" t="0" r="9525" b="0"/>
            <wp:docPr id="30" name="图片 62" descr="J-E98L详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62" descr="J-E98L详2_03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520440"/>
            <wp:effectExtent l="0" t="0" r="9525" b="3810"/>
            <wp:docPr id="29" name="图片 61" descr="J-E98L详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1" descr="J-E98L详4_01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2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307330"/>
            <wp:effectExtent l="0" t="0" r="9525" b="7620"/>
            <wp:docPr id="28" name="图片 60" descr="J-E98L详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0" descr="J-E98L详4_02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0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680710"/>
            <wp:effectExtent l="0" t="0" r="9525" b="15240"/>
            <wp:docPr id="27" name="图片 59" descr="J-E98L详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9" descr="J-E98L详4_03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68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880360"/>
            <wp:effectExtent l="0" t="0" r="9525" b="15240"/>
            <wp:docPr id="26" name="图片 58" descr="J-E98L详4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8" descr="J-E98L详4_04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53765"/>
            <wp:effectExtent l="0" t="0" r="9525" b="13335"/>
            <wp:docPr id="25" name="图片 57" descr="J-E98L详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7" descr="J-E98L详5_01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5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627120"/>
            <wp:effectExtent l="0" t="0" r="9525" b="11430"/>
            <wp:docPr id="24" name="图片 56" descr="J-E98L详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6" descr="J-E98L详5_02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254115"/>
            <wp:effectExtent l="0" t="0" r="9525" b="13335"/>
            <wp:docPr id="23" name="图片 55" descr="J-E98L详5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5" descr="J-E98L详5_03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25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13835"/>
            <wp:effectExtent l="0" t="0" r="9525" b="5715"/>
            <wp:docPr id="22" name="图片 54" descr="J-E98L详5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4" descr="J-E98L详5_04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1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427095"/>
            <wp:effectExtent l="0" t="0" r="9525" b="1905"/>
            <wp:docPr id="21" name="图片 53" descr="J-E98L详5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3" descr="J-E98L详5_05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113915"/>
            <wp:effectExtent l="0" t="0" r="9525" b="635"/>
            <wp:docPr id="20" name="图片 52" descr="J-E98L详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2" descr="J-E98L详6_01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1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5941060"/>
            <wp:effectExtent l="0" t="0" r="9525" b="2540"/>
            <wp:docPr id="19" name="图片 51" descr="J-E98L详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1" descr="J-E98L详6_02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94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960495"/>
            <wp:effectExtent l="0" t="0" r="9525" b="1905"/>
            <wp:docPr id="18" name="图片 50" descr="J-E98L详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0" descr="J-E98L详6_03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6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567430"/>
            <wp:effectExtent l="0" t="0" r="9525" b="13970"/>
            <wp:docPr id="17" name="图片 49" descr="J-E98L详6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9" descr="J-E98L详6_04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160520"/>
            <wp:effectExtent l="0" t="0" r="9525" b="11430"/>
            <wp:docPr id="16" name="图片 48" descr="J-E98L详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8" descr="J-E98L详7_01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6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920740"/>
            <wp:effectExtent l="0" t="0" r="9525" b="3810"/>
            <wp:docPr id="15" name="图片 47" descr="J-E98L详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7" descr="J-E98L详7_02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92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180715"/>
            <wp:effectExtent l="0" t="0" r="9525" b="635"/>
            <wp:docPr id="14" name="图片 46" descr="J-E98L详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6" descr="J-E98L详7_03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114165"/>
            <wp:effectExtent l="0" t="0" r="9525" b="635"/>
            <wp:docPr id="13" name="图片 45" descr="J-E98L详7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5" descr="J-E98L详7_04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1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653790"/>
            <wp:effectExtent l="0" t="0" r="9525" b="3810"/>
            <wp:docPr id="12" name="图片 44" descr="J-E98L详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4" descr="J-E98L详8_01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5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927600"/>
            <wp:effectExtent l="0" t="0" r="9525" b="6350"/>
            <wp:docPr id="11" name="图片 43" descr="J-E98L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3" descr="J-E98L详8_02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2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120265"/>
            <wp:effectExtent l="0" t="0" r="9525" b="13335"/>
            <wp:docPr id="10" name="图片 42" descr="J-E98L详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2" descr="J-E98L详8_03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2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93720"/>
            <wp:effectExtent l="0" t="0" r="9525" b="11430"/>
            <wp:docPr id="9" name="图片 41" descr="J-E98L详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1" descr="J-E98L详8_04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9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147185"/>
            <wp:effectExtent l="0" t="0" r="9525" b="5715"/>
            <wp:docPr id="8" name="图片 40" descr="J-E98L详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0" descr="J-E98L详9_01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4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981065"/>
            <wp:effectExtent l="0" t="0" r="9525" b="635"/>
            <wp:docPr id="7" name="图片 39" descr="J-E98L详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9" descr="J-E98L详9_02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98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187315"/>
            <wp:effectExtent l="0" t="0" r="9525" b="13335"/>
            <wp:docPr id="6" name="图片 38" descr="J-E98L详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8" descr="J-E98L详9_03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18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287395"/>
            <wp:effectExtent l="0" t="0" r="9525" b="8255"/>
            <wp:docPr id="5" name="图片 37" descr="J-E98L详9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7" descr="J-E98L详9_04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8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367405"/>
            <wp:effectExtent l="0" t="0" r="9525" b="4445"/>
            <wp:docPr id="4" name="图片 36" descr="J-E98L详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6" descr="J-E98L详10_01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6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494270"/>
            <wp:effectExtent l="0" t="0" r="9525" b="11430"/>
            <wp:docPr id="3" name="图片 35" descr="J-E98L详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5" descr="J-E98L详10_02"/>
                    <pic:cNvPicPr>
                      <a:picLocks noChangeAspect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9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707255"/>
            <wp:effectExtent l="0" t="0" r="9525" b="17145"/>
            <wp:docPr id="2" name="图片 34" descr="J-E98L详1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4" descr="J-E98L详10_03"/>
                    <pic:cNvPicPr>
                      <a:picLocks noChangeAspect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70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740660"/>
            <wp:effectExtent l="0" t="0" r="9525" b="2540"/>
            <wp:docPr id="1" name="图片 33" descr="J-E98L详10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3" descr="J-E98L详10_04"/>
                    <pic:cNvPicPr>
                      <a:picLocks noChangeAspect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4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91A82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C91A82"/>
    <w:rsid w:val="009A13A0"/>
    <w:rsid w:val="00C91A82"/>
    <w:rsid w:val="0D3C666E"/>
    <w:rsid w:val="1C027C2F"/>
    <w:rsid w:val="26E10EEE"/>
    <w:rsid w:val="33A70299"/>
    <w:rsid w:val="5BE66539"/>
    <w:rsid w:val="5C65689E"/>
    <w:rsid w:val="64FA5721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019BDAF7-9AE3-471B-88AC-7BB1D2D397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theme" Target="theme/theme1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8" Type="http://schemas.openxmlformats.org/officeDocument/2006/relationships/image" Target="media/image5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22</Pages>
  <Words>140</Words>
  <Characters>799</Characters>
  <Application>Microsoft Office Word</Application>
  <DocSecurity>0</DocSecurity>
  <Lines>6</Lines>
  <Paragraphs>1</Paragraphs>
  <ScaleCrop>false</ScaleCrop>
  <Company/>
  <LinksUpToDate>false</LinksUpToDate>
  <CharactersWithSpaces>938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093ECEF9A38041CD9D27338F32CA3AD4_13</vt:lpwstr>
  </property>
</Properties>
</file>