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69"/>
        <w:gridCol w:w="2040"/>
        <w:gridCol w:w="1673"/>
        <w:gridCol w:w="160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2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</w:rPr>
              <w:t>重庆市涪陵农林水利建设投资集团有限公司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hAnsi="宋体" w:eastAsia="方正小标宋_GBK" w:cs="宋体"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</w:rPr>
              <w:t>应聘人员信息登记表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姓名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政治面貌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入党时间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参加工作时间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健康状况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有何专长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学历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所学专业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联系电话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（含获奖、处罚情况） 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学习工作简历</w:t>
            </w:r>
          </w:p>
        </w:tc>
        <w:tc>
          <w:tcPr>
            <w:tcW w:w="74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家庭 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74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74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jA5ZjRhNWVkNDYyMDZiMTJiNzYxNDllNGI2YjcifQ=="/>
  </w:docVars>
  <w:rsids>
    <w:rsidRoot w:val="21A25288"/>
    <w:rsid w:val="21A2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2023-03-03T07:41:00Z</dcterms:created>
  <dc:creator>Nonreturn</dc:creator>
  <cp:lastModifiedBy>Nonreturn</cp:lastModifiedBy>
  <dcterms:modified xsi:type="dcterms:W3CDTF">2023-03-03T07:41:27Z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F3524C8BF45F472EADBD2E1F921ADE69</vt:lpwstr>
  </property>
</Properties>
</file>