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26817423" focussize="0,0" recolor="t" r:id="rId14"/>
    </v:background>
  </w:background>
  <w:body>
    <w:p>
      <w:pPr>
        <w:spacing w:line="360" w:lineRule="auto"/>
        <w:ind w:firstLine="0" w:firstLineChars="0"/>
      </w:pPr>
      <w:r>
        <mc:AlternateContent>
          <mc:Choice Requires="wps">
            <w:drawing>
              <wp:anchor distT="0" distB="0" distL="114300" distR="114300" simplePos="0" relativeHeight="251660288" behindDoc="0" locked="0" layoutInCell="1" allowOverlap="1">
                <wp:simplePos x="0" y="0"/>
                <wp:positionH relativeFrom="column">
                  <wp:posOffset>1600200</wp:posOffset>
                </wp:positionH>
                <wp:positionV relativeFrom="paragraph">
                  <wp:posOffset>177165</wp:posOffset>
                </wp:positionV>
                <wp:extent cx="0" cy="6796405"/>
                <wp:effectExtent l="19050" t="0" r="38100" b="23495"/>
                <wp:wrapNone/>
                <wp:docPr id="11" name="直接连接符 11"/>
                <wp:cNvGraphicFramePr/>
                <a:graphic xmlns:a="http://schemas.openxmlformats.org/drawingml/2006/main">
                  <a:graphicData uri="http://schemas.microsoft.com/office/word/2010/wordprocessingShape">
                    <wps:wsp>
                      <wps:cNvCnPr/>
                      <wps:spPr>
                        <a:xfrm>
                          <a:off x="0" y="0"/>
                          <a:ext cx="0" cy="679658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26pt;margin-top:13.95pt;height:535.15pt;width:0pt;z-index:251660288;mso-width-relative:page;mso-height-relative:page;" filled="f" stroked="t" coordsize="21600,21600" o:gfxdata="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UsKoS2AAAAAsBAAAPAAAA&#10;AAAAAAEAIAAAACIAAABkcnMvZG93bnJldi54bWxQSwECFAAUAAAACACHTuJAk5OUi9wBAACdAwAA&#10;DgAAAAAAAAABACAAAAAnAQAAZHJzL2Uyb0RvYy54bWxQSwUGAAAAAAYABgBZAQAAdQUAAAAA&#10;">
                <v:fill on="f" focussize="0,0"/>
                <v:stroke weight="4.5pt" color="#2F2B20 [3213]" joinstyle="round"/>
                <v:imagedata o:title=""/>
                <o:lock v:ext="edit" aspectratio="f"/>
              </v:line>
            </w:pict>
          </mc:Fallback>
        </mc:AlternateContent>
      </w:r>
    </w:p>
    <w:p>
      <w:pPr>
        <w:spacing w:line="360" w:lineRule="auto"/>
        <w:ind w:firstLine="0" w:firstLineChars="0"/>
      </w:pPr>
    </w:p>
    <w:p>
      <w:pPr>
        <w:spacing w:line="360" w:lineRule="auto"/>
        <w:ind w:firstLine="480"/>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fmt="decimal"/>
          <w:cols w:space="425" w:num="1"/>
          <w:docGrid w:type="lines" w:linePitch="312" w:charSpace="0"/>
        </w:sectPr>
      </w:pPr>
      <w:bookmarkStart w:id="42" w:name="_GoBack"/>
      <w:bookmarkEnd w:id="42"/>
      <w:r>
        <mc:AlternateContent>
          <mc:Choice Requires="wps">
            <w:drawing>
              <wp:anchor distT="0" distB="0" distL="114300" distR="114300" simplePos="0" relativeHeight="251662336" behindDoc="0" locked="0" layoutInCell="1" allowOverlap="1">
                <wp:simplePos x="0" y="0"/>
                <wp:positionH relativeFrom="column">
                  <wp:posOffset>1680845</wp:posOffset>
                </wp:positionH>
                <wp:positionV relativeFrom="paragraph">
                  <wp:posOffset>1941830</wp:posOffset>
                </wp:positionV>
                <wp:extent cx="637540" cy="2265045"/>
                <wp:effectExtent l="0" t="0" r="0" b="0"/>
                <wp:wrapNone/>
                <wp:docPr id="1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37540" cy="2265045"/>
                        </a:xfrm>
                        <a:prstGeom prst="rect">
                          <a:avLst/>
                        </a:prstGeom>
                        <a:noFill/>
                        <a:ln w="9525">
                          <a:noFill/>
                          <a:miter lim="800000"/>
                        </a:ln>
                      </wps:spPr>
                      <wps:txbx>
                        <w:txbxContent>
                          <w:p>
                            <w:pPr>
                              <w:pStyle w:val="23"/>
                              <w:rPr>
                                <w:b/>
                                <w:sz w:val="48"/>
                                <w:szCs w:val="48"/>
                              </w:rPr>
                            </w:pPr>
                            <w:r>
                              <w:rPr>
                                <w:rFonts w:hint="eastAsia"/>
                                <w:b/>
                                <w:sz w:val="48"/>
                                <w:szCs w:val="48"/>
                              </w:rPr>
                              <w:t>操作</w:t>
                            </w:r>
                            <w:r>
                              <w:rPr>
                                <w:rFonts w:hint="eastAsia"/>
                                <w:b/>
                                <w:sz w:val="48"/>
                                <w:szCs w:val="48"/>
                                <w:lang w:val="en-US" w:eastAsia="zh-CN"/>
                              </w:rPr>
                              <w:t>使用</w:t>
                            </w:r>
                            <w:r>
                              <w:rPr>
                                <w:rFonts w:hint="eastAsia"/>
                                <w:b/>
                                <w:sz w:val="48"/>
                                <w:szCs w:val="48"/>
                              </w:rPr>
                              <w:t>说明书</w:t>
                            </w:r>
                          </w:p>
                        </w:txbxContent>
                      </wps:txbx>
                      <wps:bodyPr rot="0" vert="eaVert" wrap="square" lIns="91440" tIns="45720" rIns="91440" bIns="45720" anchor="ctr" anchorCtr="0">
                        <a:noAutofit/>
                      </wps:bodyPr>
                    </wps:wsp>
                  </a:graphicData>
                </a:graphic>
              </wp:anchor>
            </w:drawing>
          </mc:Choice>
          <mc:Fallback>
            <w:pict>
              <v:shape id="文本框 2" o:spid="_x0000_s1026" o:spt="202" type="#_x0000_t202" style="position:absolute;left:0pt;margin-left:132.35pt;margin-top:152.9pt;height:178.35pt;width:50.2pt;z-index:251662336;v-text-anchor:middle;mso-width-relative:page;mso-height-relative:page;" filled="f" stroked="f" coordsize="21600,21600" o:gfxdata="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R43ktkAAAALAQAADwAAAAAAAAABACAAAAAiAAAAZHJzL2Rvd25yZXYueG1sUEsBAhQAFAAAAAgA&#10;h07iQJtASsMkAgAALgQAAA4AAAAAAAAAAQAgAAAAKAEAAGRycy9lMm9Eb2MueG1sUEsFBgAAAAAG&#10;AAYAWQEAAL4FAAAAAA==&#10;">
                <v:fill on="f" focussize="0,0"/>
                <v:stroke on="f" miterlimit="8" joinstyle="miter"/>
                <v:imagedata o:title=""/>
                <o:lock v:ext="edit" aspectratio="f"/>
                <v:textbox style="layout-flow:vertical-ideographic;">
                  <w:txbxContent>
                    <w:p>
                      <w:pPr>
                        <w:pStyle w:val="23"/>
                        <w:rPr>
                          <w:b/>
                          <w:sz w:val="48"/>
                          <w:szCs w:val="48"/>
                        </w:rPr>
                      </w:pPr>
                      <w:r>
                        <w:rPr>
                          <w:rFonts w:hint="eastAsia"/>
                          <w:b/>
                          <w:sz w:val="48"/>
                          <w:szCs w:val="48"/>
                        </w:rPr>
                        <w:t>操作</w:t>
                      </w:r>
                      <w:r>
                        <w:rPr>
                          <w:rFonts w:hint="eastAsia"/>
                          <w:b/>
                          <w:sz w:val="48"/>
                          <w:szCs w:val="48"/>
                          <w:lang w:val="en-US" w:eastAsia="zh-CN"/>
                        </w:rPr>
                        <w:t>使用</w:t>
                      </w:r>
                      <w:r>
                        <w:rPr>
                          <w:rFonts w:hint="eastAsia"/>
                          <w:b/>
                          <w:sz w:val="48"/>
                          <w:szCs w:val="48"/>
                        </w:rPr>
                        <w:t>说明书</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883920</wp:posOffset>
                </wp:positionH>
                <wp:positionV relativeFrom="paragraph">
                  <wp:posOffset>1042035</wp:posOffset>
                </wp:positionV>
                <wp:extent cx="732790" cy="4347845"/>
                <wp:effectExtent l="0" t="0" r="0" b="0"/>
                <wp:wrapNone/>
                <wp:docPr id="30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32790" cy="4347845"/>
                        </a:xfrm>
                        <a:prstGeom prst="rect">
                          <a:avLst/>
                        </a:prstGeom>
                        <a:noFill/>
                        <a:ln w="9525">
                          <a:noFill/>
                          <a:miter lim="800000"/>
                        </a:ln>
                      </wps:spPr>
                      <wps:txbx>
                        <w:txbxContent>
                          <w:p>
                            <w:pPr>
                              <w:pStyle w:val="23"/>
                              <w:rPr>
                                <w:rFonts w:hint="default"/>
                                <w:b/>
                                <w:sz w:val="56"/>
                                <w:szCs w:val="56"/>
                                <w:lang w:val="en-US"/>
                              </w:rPr>
                            </w:pPr>
                            <w:r>
                              <w:rPr>
                                <w:rFonts w:hint="eastAsia"/>
                                <w:b/>
                                <w:bCs/>
                                <w:sz w:val="56"/>
                                <w:szCs w:val="56"/>
                                <w:lang w:val="en-US" w:eastAsia="zh-CN"/>
                              </w:rPr>
                              <w:t>手 持 式 数 据 采 集 仪</w:t>
                            </w:r>
                          </w:p>
                        </w:txbxContent>
                      </wps:txbx>
                      <wps:bodyPr rot="0" vert="eaVert" wrap="square" lIns="91440" tIns="45720" rIns="91440" bIns="45720" anchor="ctr" anchorCtr="0">
                        <a:noAutofit/>
                      </wps:bodyPr>
                    </wps:wsp>
                  </a:graphicData>
                </a:graphic>
              </wp:anchor>
            </w:drawing>
          </mc:Choice>
          <mc:Fallback>
            <w:pict>
              <v:shape id="文本框 2" o:spid="_x0000_s1026" o:spt="202" type="#_x0000_t202" style="position:absolute;left:0pt;margin-left:69.6pt;margin-top:82.05pt;height:342.35pt;width:57.7pt;z-index:251661312;v-text-anchor:middle;mso-width-relative:page;mso-height-relative:page;" filled="f" stroked="f" coordsize="21600,21600" o:gfxdata="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RC4ejYAAAACwEAAA8AAAAAAAAAAQAgAAAAIgAAAGRycy9kb3ducmV2LnhtbFBLAQIUABQAAAAI&#10;AIdO4kDm7xHmJgIAAC8EAAAOAAAAAAAAAAEAIAAAACcBAABkcnMvZTJvRG9jLnhtbFBLBQYAAAAA&#10;BgAGAFkBAAC/BQAAAAA=&#10;">
                <v:fill on="f" focussize="0,0"/>
                <v:stroke on="f" miterlimit="8" joinstyle="miter"/>
                <v:imagedata o:title=""/>
                <o:lock v:ext="edit" aspectratio="f"/>
                <v:textbox style="layout-flow:vertical-ideographic;">
                  <w:txbxContent>
                    <w:p>
                      <w:pPr>
                        <w:pStyle w:val="23"/>
                        <w:rPr>
                          <w:rFonts w:hint="default"/>
                          <w:b/>
                          <w:sz w:val="56"/>
                          <w:szCs w:val="56"/>
                          <w:lang w:val="en-US"/>
                        </w:rPr>
                      </w:pPr>
                      <w:r>
                        <w:rPr>
                          <w:rFonts w:hint="eastAsia"/>
                          <w:b/>
                          <w:bCs/>
                          <w:sz w:val="56"/>
                          <w:szCs w:val="56"/>
                          <w:lang w:val="en-US" w:eastAsia="zh-CN"/>
                        </w:rPr>
                        <w:t>手 持 式 数 据 采 集 仪</w:t>
                      </w:r>
                    </w:p>
                  </w:txbxContent>
                </v:textbox>
              </v:shape>
            </w:pict>
          </mc:Fallback>
        </mc:AlternateContent>
      </w:r>
      <w:r>
        <w:drawing>
          <wp:anchor distT="0" distB="0" distL="114300" distR="114300" simplePos="0" relativeHeight="251664384" behindDoc="0" locked="0" layoutInCell="1" allowOverlap="1">
            <wp:simplePos x="0" y="0"/>
            <wp:positionH relativeFrom="margin">
              <wp:posOffset>3736975</wp:posOffset>
            </wp:positionH>
            <wp:positionV relativeFrom="margin">
              <wp:posOffset>621665</wp:posOffset>
            </wp:positionV>
            <wp:extent cx="1544320" cy="1783080"/>
            <wp:effectExtent l="0" t="0" r="17780" b="7620"/>
            <wp:wrapSquare wrapText="bothSides"/>
            <wp:docPr id="20" name="图片 20" descr="C:\Users\Administrator\Documents\Tencent Files\308695211\FileRecv\晶合-LOGO-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Documents\Tencent Files\308695211\FileRecv\晶合-LOGO-0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544320" cy="1783080"/>
                    </a:xfrm>
                    <a:prstGeom prst="rect">
                      <a:avLst/>
                    </a:prstGeom>
                    <a:noFill/>
                    <a:ln>
                      <a:noFill/>
                    </a:ln>
                  </pic:spPr>
                </pic:pic>
              </a:graphicData>
            </a:graphic>
          </wp:anchor>
        </w:drawing>
      </w:r>
      <w:r>
        <mc:AlternateContent>
          <mc:Choice Requires="wps">
            <w:drawing>
              <wp:anchor distT="0" distB="0" distL="114300" distR="114300" simplePos="0" relativeHeight="251663360" behindDoc="0" locked="0" layoutInCell="1" allowOverlap="1">
                <wp:simplePos x="0" y="0"/>
                <wp:positionH relativeFrom="column">
                  <wp:posOffset>391795</wp:posOffset>
                </wp:positionH>
                <wp:positionV relativeFrom="paragraph">
                  <wp:posOffset>6704330</wp:posOffset>
                </wp:positionV>
                <wp:extent cx="4653915" cy="1134745"/>
                <wp:effectExtent l="0" t="0" r="0" b="0"/>
                <wp:wrapNone/>
                <wp:docPr id="1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653887" cy="1134470"/>
                        </a:xfrm>
                        <a:prstGeom prst="rect">
                          <a:avLst/>
                        </a:prstGeom>
                        <a:noFill/>
                        <a:ln w="9525">
                          <a:noFill/>
                          <a:miter lim="800000"/>
                        </a:ln>
                      </wps:spPr>
                      <wps:txbx>
                        <w:txbxContent>
                          <w:p>
                            <w:pPr>
                              <w:pStyle w:val="23"/>
                              <w:rPr>
                                <w:b/>
                                <w:sz w:val="48"/>
                                <w:szCs w:val="48"/>
                              </w:rPr>
                            </w:pPr>
                            <w:bookmarkStart w:id="41" w:name="OLE_LINK1"/>
                            <w:r>
                              <w:rPr>
                                <w:rFonts w:hint="eastAsia"/>
                                <w:b/>
                                <w:sz w:val="48"/>
                                <w:szCs w:val="48"/>
                              </w:rPr>
                              <w:t>威海晶合数字矿山技术有限公司</w:t>
                            </w:r>
                            <w:bookmarkEnd w:id="41"/>
                          </w:p>
                        </w:txbxContent>
                      </wps:txbx>
                      <wps:bodyPr rot="0" vert="horz" wrap="square" lIns="91440" tIns="45720" rIns="91440" bIns="45720" anchor="ctr" anchorCtr="0">
                        <a:noAutofit/>
                      </wps:bodyPr>
                    </wps:wsp>
                  </a:graphicData>
                </a:graphic>
              </wp:anchor>
            </w:drawing>
          </mc:Choice>
          <mc:Fallback>
            <w:pict>
              <v:shape id="文本框 2" o:spid="_x0000_s1026" o:spt="202" type="#_x0000_t202" style="position:absolute;left:0pt;margin-left:30.85pt;margin-top:527.9pt;height:89.35pt;width:366.45pt;z-index:251663360;v-text-anchor:middle;mso-width-relative:page;mso-height-relative:page;" filled="f" stroked="f" coordsize="21600,21600" o:gfxdata="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J8MLZAAAADAEAAA8AAAAAAAAAAQAgAAAAIgAAAGRycy9kb3ducmV2LnhtbFBLAQIUABQA&#10;AAAIAIdO4kCNVLTmKAIAAC0EAAAOAAAAAAAAAAEAIAAAACgBAABkcnMvZTJvRG9jLnhtbFBLBQYA&#10;AAAABgAGAFkBAADCBQAAAAA=&#10;">
                <v:fill on="f" focussize="0,0"/>
                <v:stroke on="f" miterlimit="8" joinstyle="miter"/>
                <v:imagedata o:title=""/>
                <o:lock v:ext="edit" aspectratio="f"/>
                <v:textbox>
                  <w:txbxContent>
                    <w:p>
                      <w:pPr>
                        <w:pStyle w:val="23"/>
                        <w:rPr>
                          <w:b/>
                          <w:sz w:val="48"/>
                          <w:szCs w:val="48"/>
                        </w:rPr>
                      </w:pPr>
                      <w:bookmarkStart w:id="41" w:name="OLE_LINK1"/>
                      <w:r>
                        <w:rPr>
                          <w:rFonts w:hint="eastAsia"/>
                          <w:b/>
                          <w:sz w:val="48"/>
                          <w:szCs w:val="48"/>
                        </w:rPr>
                        <w:t>威海晶合数字矿山技术有限公司</w:t>
                      </w:r>
                      <w:bookmarkEnd w:id="41"/>
                    </w:p>
                  </w:txbxContent>
                </v:textbox>
              </v:shape>
            </w:pict>
          </mc:Fallback>
        </mc:AlternateContent>
      </w:r>
    </w:p>
    <w:p>
      <w:pPr>
        <w:spacing w:line="360" w:lineRule="auto"/>
        <w:ind w:firstLine="0" w:firstLineChars="0"/>
        <w:jc w:val="center"/>
        <w:rPr>
          <w:b/>
          <w:sz w:val="28"/>
          <w:szCs w:val="28"/>
        </w:rPr>
      </w:pPr>
      <w:bookmarkStart w:id="0" w:name="_Toc517187050"/>
      <w:bookmarkStart w:id="1" w:name="_Toc517188184"/>
      <w:r>
        <w:rPr>
          <w:rFonts w:hint="eastAsia"/>
          <w:b/>
          <w:sz w:val="28"/>
          <w:szCs w:val="28"/>
        </w:rPr>
        <w:t>声明</w:t>
      </w:r>
      <w:bookmarkEnd w:id="0"/>
      <w:bookmarkEnd w:id="1"/>
    </w:p>
    <w:p>
      <w:pPr>
        <w:spacing w:line="360" w:lineRule="auto"/>
        <w:ind w:firstLine="480"/>
      </w:pPr>
      <w:r>
        <w:rPr>
          <w:rFonts w:hint="eastAsia"/>
        </w:rPr>
        <w:t>本文档提供有关威海晶合数字矿山技术有限公司产品的信息。本文档并未授予任何知识产权的许可，并未以明示或暗示，或以禁止发言或其它方式授予任何知识产权许可。除威海晶合在其产品的销售条款和条件中声明的责任之外，威海晶合概不承担任何其它责任。并且，威海晶合对威海晶合产品的销售和使用不作任何明示或暗示的担保，包括对产品的特定用途适用性、适销性或对任何专利权、版权或其它知识产权的侵权责任等，均不作担保。威海晶合产品并非设计用于医疗、救生或卫生等用途。威海晶合可能随时对产品规格及产品描述做出修改，恕不另行通知。</w:t>
      </w:r>
    </w:p>
    <w:p>
      <w:pPr>
        <w:spacing w:line="360" w:lineRule="auto"/>
        <w:ind w:firstLine="480"/>
      </w:pPr>
    </w:p>
    <w:p>
      <w:pPr>
        <w:spacing w:line="360" w:lineRule="auto"/>
        <w:ind w:firstLine="480"/>
      </w:pPr>
      <w:r>
        <w:rPr>
          <w:rFonts w:hint="eastAsia"/>
        </w:rPr>
        <w:tab/>
      </w:r>
      <w:r>
        <w:rPr>
          <w:rFonts w:hint="eastAsia"/>
        </w:rPr>
        <w:t>对本产品如有任何疑问请及时和我们取得联系。联系方式如下：</w:t>
      </w:r>
    </w:p>
    <w:p>
      <w:pPr>
        <w:spacing w:line="360" w:lineRule="auto"/>
        <w:ind w:firstLine="480"/>
      </w:pPr>
      <w:r>
        <w:fldChar w:fldCharType="begin"/>
      </w:r>
      <w:r>
        <w:instrText xml:space="preserve"> HYPERLINK "http://www.minestar.cn" </w:instrText>
      </w:r>
      <w:r>
        <w:fldChar w:fldCharType="separate"/>
      </w:r>
      <w:r>
        <w:rPr>
          <w:rStyle w:val="20"/>
        </w:rPr>
        <w:t>http://www.minestar.cn</w:t>
      </w:r>
      <w:r>
        <w:rPr>
          <w:rStyle w:val="20"/>
        </w:rPr>
        <w:fldChar w:fldCharType="end"/>
      </w:r>
      <w:r>
        <w:rPr>
          <w:rFonts w:hint="eastAsia"/>
        </w:rPr>
        <w:t xml:space="preserve"> 或致电</w:t>
      </w:r>
      <w:r>
        <w:t>0631-5622515</w:t>
      </w:r>
      <w:r>
        <w:rPr>
          <w:rFonts w:hint="eastAsia"/>
        </w:rPr>
        <w:t>查询。</w:t>
      </w:r>
    </w:p>
    <w:p>
      <w:pPr>
        <w:spacing w:line="360" w:lineRule="auto"/>
        <w:ind w:firstLine="480"/>
        <w:sectPr>
          <w:pgSz w:w="11906" w:h="16838"/>
          <w:pgMar w:top="1440" w:right="1800" w:bottom="1440" w:left="1800" w:header="851" w:footer="992" w:gutter="0"/>
          <w:pgNumType w:fmt="decimal"/>
          <w:cols w:space="425" w:num="1"/>
          <w:docGrid w:type="lines" w:linePitch="312" w:charSpace="0"/>
        </w:sectPr>
      </w:pPr>
      <w:r>
        <w:rPr>
          <w:rFonts w:hint="eastAsia"/>
        </w:rPr>
        <w:t>Copyright © 2017  Weihai Gemho. 保留所有权利。</w:t>
      </w:r>
    </w:p>
    <w:p>
      <w:pPr>
        <w:spacing w:line="360" w:lineRule="auto"/>
        <w:ind w:firstLine="0" w:firstLineChars="0"/>
        <w:rPr>
          <w:sz w:val="32"/>
          <w:szCs w:val="32"/>
        </w:rPr>
      </w:pPr>
    </w:p>
    <w:sdt>
      <w:sdtPr>
        <w:rPr>
          <w:sz w:val="40"/>
          <w:szCs w:val="56"/>
          <w:lang w:val="en-US" w:eastAsia="zh-CN"/>
        </w:rPr>
        <w:id w:val="147450917"/>
        <w15:color w:val="DBDBDB"/>
        <w:docPartObj>
          <w:docPartGallery w:val="Table of Contents"/>
          <w:docPartUnique/>
        </w:docPartObj>
      </w:sdtPr>
      <w:sdtEndPr>
        <w:rPr>
          <w:sz w:val="36"/>
          <w:szCs w:val="52"/>
          <w:lang w:val="en-US" w:eastAsia="zh-CN"/>
        </w:rPr>
      </w:sdtEndPr>
      <w:sdtContent>
        <w:p>
          <w:pPr>
            <w:spacing w:before="0" w:beforeLines="0" w:after="0" w:afterLines="0" w:line="360" w:lineRule="auto"/>
            <w:ind w:left="0" w:leftChars="0" w:right="0" w:rightChars="0" w:firstLine="0" w:firstLineChars="0"/>
            <w:jc w:val="center"/>
            <w:rPr>
              <w:sz w:val="28"/>
              <w:szCs w:val="24"/>
            </w:rPr>
          </w:pPr>
          <w:bookmarkStart w:id="2" w:name="_Toc21778"/>
          <w:r>
            <w:rPr>
              <w:rStyle w:val="24"/>
              <w:sz w:val="52"/>
              <w:szCs w:val="144"/>
            </w:rPr>
            <w:t>目</w:t>
          </w:r>
          <w:r>
            <w:rPr>
              <w:rStyle w:val="24"/>
              <w:rFonts w:hint="eastAsia"/>
              <w:sz w:val="52"/>
              <w:szCs w:val="144"/>
              <w:lang w:val="en-US" w:eastAsia="zh-CN"/>
            </w:rPr>
            <w:t xml:space="preserve"> </w:t>
          </w:r>
          <w:r>
            <w:rPr>
              <w:rStyle w:val="24"/>
              <w:sz w:val="52"/>
              <w:szCs w:val="144"/>
            </w:rPr>
            <w:t>录</w:t>
          </w:r>
        </w:p>
        <w:p>
          <w:pPr>
            <w:pStyle w:val="14"/>
            <w:tabs>
              <w:tab w:val="right" w:leader="dot" w:pos="8306"/>
              <w:tab w:val="clear" w:pos="8296"/>
            </w:tabs>
            <w:spacing w:line="600" w:lineRule="auto"/>
          </w:pPr>
          <w:r>
            <w:fldChar w:fldCharType="begin"/>
          </w:r>
          <w:r>
            <w:instrText xml:space="preserve">TOC \o "1-3" \h \u </w:instrText>
          </w:r>
          <w:r>
            <w:fldChar w:fldCharType="separate"/>
          </w:r>
          <w:r>
            <w:fldChar w:fldCharType="begin"/>
          </w:r>
          <w:r>
            <w:instrText xml:space="preserve"> HYPERLINK \l _Toc28534 </w:instrText>
          </w:r>
          <w:r>
            <w:fldChar w:fldCharType="separate"/>
          </w:r>
          <w:r>
            <w:rPr>
              <w:rFonts w:hint="eastAsia"/>
              <w:szCs w:val="32"/>
            </w:rPr>
            <w:t>第一章 产品</w:t>
          </w:r>
          <w:r>
            <w:rPr>
              <w:rFonts w:hint="eastAsia"/>
              <w:szCs w:val="32"/>
              <w:lang w:val="en-US" w:eastAsia="zh-CN"/>
            </w:rPr>
            <w:t>简介</w:t>
          </w:r>
          <w:r>
            <w:tab/>
          </w:r>
          <w:r>
            <w:fldChar w:fldCharType="begin"/>
          </w:r>
          <w:r>
            <w:instrText xml:space="preserve"> PAGEREF _Toc28534 \h </w:instrText>
          </w:r>
          <w:r>
            <w:fldChar w:fldCharType="separate"/>
          </w:r>
          <w:r>
            <w:t>3</w:t>
          </w:r>
          <w:r>
            <w:fldChar w:fldCharType="end"/>
          </w:r>
          <w:r>
            <w:fldChar w:fldCharType="end"/>
          </w:r>
        </w:p>
        <w:p>
          <w:pPr>
            <w:pStyle w:val="15"/>
            <w:tabs>
              <w:tab w:val="right" w:leader="dot" w:pos="8306"/>
              <w:tab w:val="clear" w:pos="8296"/>
            </w:tabs>
            <w:spacing w:line="600" w:lineRule="auto"/>
          </w:pPr>
          <w:r>
            <w:fldChar w:fldCharType="begin"/>
          </w:r>
          <w:r>
            <w:instrText xml:space="preserve"> HYPERLINK \l _Toc2055 </w:instrText>
          </w:r>
          <w:r>
            <w:fldChar w:fldCharType="separate"/>
          </w:r>
          <w:r>
            <w:rPr>
              <w:rFonts w:hint="eastAsia" w:asciiTheme="minorEastAsia" w:hAnsiTheme="minorEastAsia" w:eastAsiaTheme="minorEastAsia" w:cstheme="minorEastAsia"/>
              <w:szCs w:val="28"/>
            </w:rPr>
            <w:t xml:space="preserve">1.1  </w:t>
          </w:r>
          <w:r>
            <w:rPr>
              <w:rFonts w:hint="eastAsia" w:asciiTheme="minorEastAsia" w:hAnsiTheme="minorEastAsia" w:eastAsiaTheme="minorEastAsia" w:cstheme="minorEastAsia"/>
              <w:szCs w:val="28"/>
              <w:lang w:val="en-US" w:eastAsia="zh-CN"/>
            </w:rPr>
            <w:t>产品概述及功能特点</w:t>
          </w:r>
          <w:r>
            <w:tab/>
          </w:r>
          <w:r>
            <w:fldChar w:fldCharType="begin"/>
          </w:r>
          <w:r>
            <w:instrText xml:space="preserve"> PAGEREF _Toc2055 \h </w:instrText>
          </w:r>
          <w:r>
            <w:fldChar w:fldCharType="separate"/>
          </w:r>
          <w:r>
            <w:t>3</w:t>
          </w:r>
          <w:r>
            <w:fldChar w:fldCharType="end"/>
          </w:r>
          <w:r>
            <w:fldChar w:fldCharType="end"/>
          </w:r>
        </w:p>
        <w:p>
          <w:pPr>
            <w:pStyle w:val="15"/>
            <w:tabs>
              <w:tab w:val="right" w:leader="dot" w:pos="8306"/>
              <w:tab w:val="clear" w:pos="8296"/>
            </w:tabs>
            <w:spacing w:line="600" w:lineRule="auto"/>
          </w:pPr>
          <w:r>
            <w:fldChar w:fldCharType="begin"/>
          </w:r>
          <w:r>
            <w:instrText xml:space="preserve"> HYPERLINK \l _Toc27153 </w:instrText>
          </w:r>
          <w:r>
            <w:fldChar w:fldCharType="separate"/>
          </w:r>
          <w:r>
            <w:rPr>
              <w:rFonts w:hint="eastAsia" w:asciiTheme="minorEastAsia" w:hAnsiTheme="minorEastAsia" w:eastAsiaTheme="minorEastAsia" w:cstheme="minorEastAsia"/>
              <w:szCs w:val="28"/>
              <w:lang w:val="en-US" w:eastAsia="zh-CN"/>
            </w:rPr>
            <w:t>1.2</w:t>
          </w:r>
          <w:r>
            <w:rPr>
              <w:rFonts w:hint="eastAsia" w:asciiTheme="minorEastAsia" w:hAnsiTheme="minorEastAsia" w:eastAsiaTheme="minorEastAsia" w:cstheme="minorEastAsia"/>
              <w:szCs w:val="28"/>
            </w:rPr>
            <w:t xml:space="preserve">  产品外观</w:t>
          </w:r>
          <w:r>
            <w:tab/>
          </w:r>
          <w:r>
            <w:fldChar w:fldCharType="begin"/>
          </w:r>
          <w:r>
            <w:instrText xml:space="preserve"> PAGEREF _Toc27153 \h </w:instrText>
          </w:r>
          <w:r>
            <w:fldChar w:fldCharType="separate"/>
          </w:r>
          <w:r>
            <w:t>4</w:t>
          </w:r>
          <w:r>
            <w:fldChar w:fldCharType="end"/>
          </w:r>
          <w:r>
            <w:fldChar w:fldCharType="end"/>
          </w:r>
        </w:p>
        <w:p>
          <w:pPr>
            <w:pStyle w:val="15"/>
            <w:tabs>
              <w:tab w:val="right" w:leader="dot" w:pos="8306"/>
              <w:tab w:val="clear" w:pos="8296"/>
            </w:tabs>
            <w:spacing w:line="600" w:lineRule="auto"/>
          </w:pPr>
          <w:r>
            <w:fldChar w:fldCharType="begin"/>
          </w:r>
          <w:r>
            <w:instrText xml:space="preserve"> HYPERLINK \l _Toc4464 </w:instrText>
          </w:r>
          <w:r>
            <w:fldChar w:fldCharType="separate"/>
          </w:r>
          <w:r>
            <w:rPr>
              <w:rFonts w:hint="eastAsia" w:asciiTheme="minorEastAsia" w:hAnsiTheme="minorEastAsia" w:eastAsiaTheme="minorEastAsia" w:cstheme="minorEastAsia"/>
              <w:szCs w:val="28"/>
              <w:lang w:val="en-US" w:eastAsia="zh-CN"/>
            </w:rPr>
            <w:t>1</w:t>
          </w:r>
          <w:r>
            <w:rPr>
              <w:rFonts w:hint="eastAsia" w:asciiTheme="minorEastAsia" w:hAnsiTheme="minorEastAsia" w:eastAsiaTheme="minorEastAsia" w:cstheme="minorEastAsia"/>
              <w:szCs w:val="28"/>
            </w:rPr>
            <w:t>.</w:t>
          </w:r>
          <w:r>
            <w:rPr>
              <w:rFonts w:hint="eastAsia" w:asciiTheme="minorEastAsia" w:hAnsiTheme="minorEastAsia" w:eastAsiaTheme="minorEastAsia" w:cstheme="minorEastAsia"/>
              <w:szCs w:val="28"/>
              <w:lang w:val="en-US" w:eastAsia="zh-CN"/>
            </w:rPr>
            <w:t>3</w:t>
          </w:r>
          <w:r>
            <w:rPr>
              <w:rFonts w:hint="eastAsia" w:asciiTheme="minorEastAsia" w:hAnsiTheme="minorEastAsia" w:eastAsiaTheme="minorEastAsia" w:cstheme="minorEastAsia"/>
              <w:szCs w:val="28"/>
            </w:rPr>
            <w:t xml:space="preserve">  产品</w:t>
          </w:r>
          <w:r>
            <w:rPr>
              <w:rFonts w:hint="eastAsia" w:asciiTheme="minorEastAsia" w:hAnsiTheme="minorEastAsia" w:eastAsiaTheme="minorEastAsia" w:cstheme="minorEastAsia"/>
              <w:szCs w:val="28"/>
              <w:lang w:val="en-US" w:eastAsia="zh-CN"/>
            </w:rPr>
            <w:t>主要</w:t>
          </w:r>
          <w:r>
            <w:rPr>
              <w:rFonts w:hint="eastAsia" w:asciiTheme="minorEastAsia" w:hAnsiTheme="minorEastAsia" w:eastAsiaTheme="minorEastAsia" w:cstheme="minorEastAsia"/>
              <w:szCs w:val="28"/>
            </w:rPr>
            <w:t>参数</w:t>
          </w:r>
          <w:r>
            <w:tab/>
          </w:r>
          <w:r>
            <w:fldChar w:fldCharType="begin"/>
          </w:r>
          <w:r>
            <w:instrText xml:space="preserve"> PAGEREF _Toc4464 \h </w:instrText>
          </w:r>
          <w:r>
            <w:fldChar w:fldCharType="separate"/>
          </w:r>
          <w:r>
            <w:t>4</w:t>
          </w:r>
          <w:r>
            <w:fldChar w:fldCharType="end"/>
          </w:r>
          <w:r>
            <w:fldChar w:fldCharType="end"/>
          </w:r>
        </w:p>
        <w:p>
          <w:pPr>
            <w:pStyle w:val="14"/>
            <w:tabs>
              <w:tab w:val="right" w:leader="dot" w:pos="8306"/>
              <w:tab w:val="clear" w:pos="8296"/>
            </w:tabs>
            <w:spacing w:line="600" w:lineRule="auto"/>
          </w:pPr>
          <w:r>
            <w:fldChar w:fldCharType="begin"/>
          </w:r>
          <w:r>
            <w:instrText xml:space="preserve"> HYPERLINK \l _Toc211 </w:instrText>
          </w:r>
          <w:r>
            <w:fldChar w:fldCharType="separate"/>
          </w:r>
          <w:r>
            <w:rPr>
              <w:rFonts w:hint="eastAsia"/>
              <w:szCs w:val="32"/>
              <w:lang w:val="en-US" w:eastAsia="zh-CN"/>
            </w:rPr>
            <w:t>第二章 系统框架及安装说明</w:t>
          </w:r>
          <w:r>
            <w:tab/>
          </w:r>
          <w:r>
            <w:fldChar w:fldCharType="begin"/>
          </w:r>
          <w:r>
            <w:instrText xml:space="preserve"> PAGEREF _Toc211 \h </w:instrText>
          </w:r>
          <w:r>
            <w:fldChar w:fldCharType="separate"/>
          </w:r>
          <w:r>
            <w:t>5</w:t>
          </w:r>
          <w:r>
            <w:fldChar w:fldCharType="end"/>
          </w:r>
          <w:r>
            <w:fldChar w:fldCharType="end"/>
          </w:r>
        </w:p>
        <w:p>
          <w:pPr>
            <w:pStyle w:val="15"/>
            <w:tabs>
              <w:tab w:val="right" w:leader="dot" w:pos="8306"/>
              <w:tab w:val="clear" w:pos="8296"/>
            </w:tabs>
            <w:spacing w:line="600" w:lineRule="auto"/>
          </w:pPr>
          <w:r>
            <w:fldChar w:fldCharType="begin"/>
          </w:r>
          <w:r>
            <w:instrText xml:space="preserve"> HYPERLINK \l _Toc22618 </w:instrText>
          </w:r>
          <w:r>
            <w:fldChar w:fldCharType="separate"/>
          </w:r>
          <w:r>
            <w:rPr>
              <w:rFonts w:hint="eastAsia" w:asciiTheme="minorEastAsia" w:hAnsiTheme="minorEastAsia" w:eastAsiaTheme="minorEastAsia" w:cstheme="minorEastAsia"/>
              <w:szCs w:val="28"/>
              <w:lang w:val="en-US" w:eastAsia="zh-CN"/>
            </w:rPr>
            <w:t>2</w:t>
          </w:r>
          <w:r>
            <w:rPr>
              <w:rFonts w:hint="eastAsia" w:asciiTheme="minorEastAsia" w:hAnsiTheme="minorEastAsia" w:eastAsiaTheme="minorEastAsia" w:cstheme="minorEastAsia"/>
              <w:szCs w:val="28"/>
            </w:rPr>
            <w:t>.</w:t>
          </w:r>
          <w:r>
            <w:rPr>
              <w:rFonts w:hint="eastAsia" w:asciiTheme="minorEastAsia" w:hAnsiTheme="minorEastAsia" w:eastAsiaTheme="minorEastAsia" w:cstheme="minorEastAsia"/>
              <w:szCs w:val="28"/>
              <w:lang w:val="en-US" w:eastAsia="zh-CN"/>
            </w:rPr>
            <w:t>1</w:t>
          </w:r>
          <w:r>
            <w:rPr>
              <w:rFonts w:hint="eastAsia" w:asciiTheme="minorEastAsia" w:hAnsiTheme="minorEastAsia" w:eastAsiaTheme="minorEastAsia" w:cstheme="minorEastAsia"/>
              <w:szCs w:val="28"/>
            </w:rPr>
            <w:t xml:space="preserve"> </w:t>
          </w:r>
          <w:r>
            <w:rPr>
              <w:rFonts w:hint="eastAsia" w:asciiTheme="minorEastAsia" w:hAnsiTheme="minorEastAsia" w:eastAsiaTheme="minorEastAsia" w:cstheme="minorEastAsia"/>
              <w:szCs w:val="28"/>
              <w:lang w:val="en-US" w:eastAsia="zh-CN"/>
            </w:rPr>
            <w:t>使用方式</w:t>
          </w:r>
          <w:r>
            <w:tab/>
          </w:r>
          <w:r>
            <w:fldChar w:fldCharType="begin"/>
          </w:r>
          <w:r>
            <w:instrText xml:space="preserve"> PAGEREF _Toc22618 \h </w:instrText>
          </w:r>
          <w:r>
            <w:fldChar w:fldCharType="separate"/>
          </w:r>
          <w:r>
            <w:t>5</w:t>
          </w:r>
          <w:r>
            <w:fldChar w:fldCharType="end"/>
          </w:r>
          <w:r>
            <w:fldChar w:fldCharType="end"/>
          </w:r>
        </w:p>
        <w:p>
          <w:pPr>
            <w:pStyle w:val="15"/>
            <w:tabs>
              <w:tab w:val="right" w:leader="dot" w:pos="8306"/>
              <w:tab w:val="clear" w:pos="8296"/>
            </w:tabs>
            <w:spacing w:line="600" w:lineRule="auto"/>
          </w:pPr>
          <w:r>
            <w:fldChar w:fldCharType="begin"/>
          </w:r>
          <w:r>
            <w:instrText xml:space="preserve"> HYPERLINK \l _Toc7714 </w:instrText>
          </w:r>
          <w:r>
            <w:fldChar w:fldCharType="separate"/>
          </w:r>
          <w:r>
            <w:rPr>
              <w:rFonts w:hint="eastAsia" w:asciiTheme="minorEastAsia" w:hAnsiTheme="minorEastAsia" w:eastAsiaTheme="minorEastAsia" w:cstheme="minorEastAsia"/>
              <w:szCs w:val="28"/>
              <w:lang w:val="en-US" w:eastAsia="zh-CN"/>
            </w:rPr>
            <w:t>2.2 配件</w:t>
          </w:r>
          <w:r>
            <w:tab/>
          </w:r>
          <w:r>
            <w:fldChar w:fldCharType="begin"/>
          </w:r>
          <w:r>
            <w:instrText xml:space="preserve"> PAGEREF _Toc7714 \h </w:instrText>
          </w:r>
          <w:r>
            <w:fldChar w:fldCharType="separate"/>
          </w:r>
          <w:r>
            <w:t>5</w:t>
          </w:r>
          <w:r>
            <w:fldChar w:fldCharType="end"/>
          </w:r>
          <w:r>
            <w:fldChar w:fldCharType="end"/>
          </w:r>
        </w:p>
        <w:p>
          <w:pPr>
            <w:pStyle w:val="15"/>
            <w:tabs>
              <w:tab w:val="right" w:leader="dot" w:pos="8306"/>
              <w:tab w:val="clear" w:pos="8296"/>
            </w:tabs>
            <w:spacing w:line="600" w:lineRule="auto"/>
          </w:pPr>
          <w:r>
            <w:fldChar w:fldCharType="begin"/>
          </w:r>
          <w:r>
            <w:instrText xml:space="preserve"> HYPERLINK \l _Toc28511 </w:instrText>
          </w:r>
          <w:r>
            <w:fldChar w:fldCharType="separate"/>
          </w:r>
          <w:r>
            <w:rPr>
              <w:rFonts w:hint="eastAsia" w:asciiTheme="minorEastAsia" w:hAnsiTheme="minorEastAsia" w:eastAsiaTheme="minorEastAsia" w:cstheme="minorEastAsia"/>
              <w:szCs w:val="28"/>
              <w:lang w:val="en-US" w:eastAsia="zh-CN"/>
            </w:rPr>
            <w:t>2.3</w:t>
          </w:r>
          <w:r>
            <w:rPr>
              <w:rFonts w:hint="eastAsia" w:asciiTheme="minorEastAsia" w:hAnsiTheme="minorEastAsia" w:eastAsiaTheme="minorEastAsia" w:cstheme="minorEastAsia"/>
              <w:szCs w:val="28"/>
            </w:rPr>
            <w:t xml:space="preserve"> </w:t>
          </w:r>
          <w:r>
            <w:rPr>
              <w:rFonts w:hint="eastAsia" w:asciiTheme="minorEastAsia" w:hAnsiTheme="minorEastAsia" w:eastAsiaTheme="minorEastAsia" w:cstheme="minorEastAsia"/>
              <w:szCs w:val="28"/>
              <w:lang w:val="en-US" w:eastAsia="zh-CN"/>
            </w:rPr>
            <w:t>传感器连接线线序说明</w:t>
          </w:r>
          <w:r>
            <w:tab/>
          </w:r>
          <w:r>
            <w:fldChar w:fldCharType="begin"/>
          </w:r>
          <w:r>
            <w:instrText xml:space="preserve"> PAGEREF _Toc28511 \h </w:instrText>
          </w:r>
          <w:r>
            <w:fldChar w:fldCharType="separate"/>
          </w:r>
          <w:r>
            <w:t>6</w:t>
          </w:r>
          <w:r>
            <w:fldChar w:fldCharType="end"/>
          </w:r>
          <w:r>
            <w:fldChar w:fldCharType="end"/>
          </w:r>
        </w:p>
        <w:p>
          <w:pPr>
            <w:pStyle w:val="14"/>
            <w:tabs>
              <w:tab w:val="right" w:leader="dot" w:pos="8306"/>
              <w:tab w:val="clear" w:pos="8296"/>
            </w:tabs>
            <w:spacing w:line="600" w:lineRule="auto"/>
          </w:pPr>
          <w:r>
            <w:fldChar w:fldCharType="begin"/>
          </w:r>
          <w:r>
            <w:instrText xml:space="preserve"> HYPERLINK \l _Toc15577 </w:instrText>
          </w:r>
          <w:r>
            <w:fldChar w:fldCharType="separate"/>
          </w:r>
          <w:r>
            <w:rPr>
              <w:rFonts w:hint="eastAsia"/>
              <w:szCs w:val="32"/>
              <w:lang w:val="en-US" w:eastAsia="zh-CN"/>
            </w:rPr>
            <w:t>第三章 传感器+手持速测平台使用说明</w:t>
          </w:r>
          <w:r>
            <w:tab/>
          </w:r>
          <w:r>
            <w:fldChar w:fldCharType="begin"/>
          </w:r>
          <w:r>
            <w:instrText xml:space="preserve"> PAGEREF _Toc15577 \h </w:instrText>
          </w:r>
          <w:r>
            <w:fldChar w:fldCharType="separate"/>
          </w:r>
          <w:r>
            <w:t>6</w:t>
          </w:r>
          <w:r>
            <w:fldChar w:fldCharType="end"/>
          </w:r>
          <w:r>
            <w:fldChar w:fldCharType="end"/>
          </w:r>
        </w:p>
        <w:p>
          <w:pPr>
            <w:pStyle w:val="15"/>
            <w:tabs>
              <w:tab w:val="right" w:leader="dot" w:pos="8306"/>
              <w:tab w:val="clear" w:pos="8296"/>
            </w:tabs>
            <w:spacing w:line="600" w:lineRule="auto"/>
          </w:pPr>
          <w:r>
            <w:fldChar w:fldCharType="begin"/>
          </w:r>
          <w:r>
            <w:instrText xml:space="preserve"> HYPERLINK \l _Toc22029 </w:instrText>
          </w:r>
          <w:r>
            <w:fldChar w:fldCharType="separate"/>
          </w:r>
          <w:r>
            <w:rPr>
              <w:rFonts w:hint="eastAsia" w:asciiTheme="minorEastAsia" w:hAnsiTheme="minorEastAsia" w:eastAsiaTheme="minorEastAsia" w:cstheme="minorEastAsia"/>
              <w:szCs w:val="28"/>
              <w:lang w:val="en-US" w:eastAsia="zh-CN"/>
            </w:rPr>
            <w:t>3</w:t>
          </w:r>
          <w:r>
            <w:rPr>
              <w:rFonts w:hint="eastAsia" w:asciiTheme="minorEastAsia" w:hAnsiTheme="minorEastAsia" w:eastAsiaTheme="minorEastAsia" w:cstheme="minorEastAsia"/>
              <w:szCs w:val="28"/>
            </w:rPr>
            <w:t>.1 485版通讯协议及说明</w:t>
          </w:r>
          <w:r>
            <w:tab/>
          </w:r>
          <w:r>
            <w:fldChar w:fldCharType="begin"/>
          </w:r>
          <w:r>
            <w:instrText xml:space="preserve"> PAGEREF _Toc22029 \h </w:instrText>
          </w:r>
          <w:r>
            <w:fldChar w:fldCharType="separate"/>
          </w:r>
          <w:r>
            <w:t>6</w:t>
          </w:r>
          <w:r>
            <w:fldChar w:fldCharType="end"/>
          </w:r>
          <w:r>
            <w:fldChar w:fldCharType="end"/>
          </w:r>
        </w:p>
        <w:p>
          <w:pPr>
            <w:pStyle w:val="15"/>
            <w:tabs>
              <w:tab w:val="right" w:leader="dot" w:pos="8306"/>
              <w:tab w:val="clear" w:pos="8296"/>
            </w:tabs>
            <w:spacing w:line="600" w:lineRule="auto"/>
          </w:pPr>
          <w:r>
            <w:fldChar w:fldCharType="begin"/>
          </w:r>
          <w:r>
            <w:instrText xml:space="preserve"> HYPERLINK \l _Toc30205 </w:instrText>
          </w:r>
          <w:r>
            <w:fldChar w:fldCharType="separate"/>
          </w:r>
          <w:r>
            <w:rPr>
              <w:rFonts w:hint="eastAsia" w:asciiTheme="minorEastAsia" w:hAnsiTheme="minorEastAsia" w:eastAsiaTheme="minorEastAsia" w:cstheme="minorEastAsia"/>
              <w:szCs w:val="28"/>
              <w:lang w:val="en-US" w:eastAsia="zh-CN"/>
            </w:rPr>
            <w:t>3.2 设备按键定义</w:t>
          </w:r>
          <w:r>
            <w:tab/>
          </w:r>
          <w:r>
            <w:fldChar w:fldCharType="begin"/>
          </w:r>
          <w:r>
            <w:instrText xml:space="preserve"> PAGEREF _Toc30205 \h </w:instrText>
          </w:r>
          <w:r>
            <w:fldChar w:fldCharType="separate"/>
          </w:r>
          <w:r>
            <w:t>7</w:t>
          </w:r>
          <w:r>
            <w:fldChar w:fldCharType="end"/>
          </w:r>
          <w:r>
            <w:fldChar w:fldCharType="end"/>
          </w:r>
        </w:p>
        <w:p>
          <w:pPr>
            <w:pStyle w:val="15"/>
            <w:tabs>
              <w:tab w:val="right" w:leader="dot" w:pos="8306"/>
              <w:tab w:val="clear" w:pos="8296"/>
            </w:tabs>
            <w:spacing w:line="600" w:lineRule="auto"/>
          </w:pPr>
          <w:r>
            <w:fldChar w:fldCharType="begin"/>
          </w:r>
          <w:r>
            <w:instrText xml:space="preserve"> HYPERLINK \l _Toc16951 </w:instrText>
          </w:r>
          <w:r>
            <w:fldChar w:fldCharType="separate"/>
          </w:r>
          <w:r>
            <w:rPr>
              <w:rFonts w:hint="eastAsia" w:asciiTheme="minorEastAsia" w:hAnsiTheme="minorEastAsia" w:eastAsiaTheme="minorEastAsia" w:cstheme="minorEastAsia"/>
              <w:szCs w:val="28"/>
              <w:lang w:val="en-US" w:eastAsia="zh-CN"/>
            </w:rPr>
            <w:t>3.3 界面介绍</w:t>
          </w:r>
          <w:r>
            <w:tab/>
          </w:r>
          <w:r>
            <w:fldChar w:fldCharType="begin"/>
          </w:r>
          <w:r>
            <w:instrText xml:space="preserve"> PAGEREF _Toc16951 \h </w:instrText>
          </w:r>
          <w:r>
            <w:fldChar w:fldCharType="separate"/>
          </w:r>
          <w:r>
            <w:t>7</w:t>
          </w:r>
          <w:r>
            <w:fldChar w:fldCharType="end"/>
          </w:r>
          <w:r>
            <w:fldChar w:fldCharType="end"/>
          </w:r>
        </w:p>
        <w:p>
          <w:pPr>
            <w:pStyle w:val="14"/>
            <w:tabs>
              <w:tab w:val="right" w:leader="dot" w:pos="8306"/>
              <w:tab w:val="clear" w:pos="8296"/>
            </w:tabs>
            <w:spacing w:line="600" w:lineRule="auto"/>
          </w:pPr>
          <w:r>
            <w:fldChar w:fldCharType="begin"/>
          </w:r>
          <w:r>
            <w:instrText xml:space="preserve"> HYPERLINK \l _Toc19797 </w:instrText>
          </w:r>
          <w:r>
            <w:fldChar w:fldCharType="separate"/>
          </w:r>
          <w:r>
            <w:rPr>
              <w:rFonts w:hint="eastAsia"/>
              <w:szCs w:val="32"/>
            </w:rPr>
            <w:t>第</w:t>
          </w:r>
          <w:r>
            <w:rPr>
              <w:rFonts w:hint="eastAsia"/>
              <w:szCs w:val="32"/>
              <w:lang w:val="en-US" w:eastAsia="zh-CN"/>
            </w:rPr>
            <w:t>四</w:t>
          </w:r>
          <w:r>
            <w:rPr>
              <w:rFonts w:hint="eastAsia"/>
              <w:szCs w:val="32"/>
            </w:rPr>
            <w:t xml:space="preserve">章 </w:t>
          </w:r>
          <w:r>
            <w:rPr>
              <w:rFonts w:hint="eastAsia"/>
              <w:szCs w:val="32"/>
              <w:lang w:val="en-US" w:eastAsia="zh-CN"/>
            </w:rPr>
            <w:t>故障分析与质保</w:t>
          </w:r>
          <w:r>
            <w:tab/>
          </w:r>
          <w:r>
            <w:fldChar w:fldCharType="begin"/>
          </w:r>
          <w:r>
            <w:instrText xml:space="preserve"> PAGEREF _Toc19797 \h </w:instrText>
          </w:r>
          <w:r>
            <w:fldChar w:fldCharType="separate"/>
          </w:r>
          <w:r>
            <w:t>12</w:t>
          </w:r>
          <w:r>
            <w:fldChar w:fldCharType="end"/>
          </w:r>
          <w:r>
            <w:fldChar w:fldCharType="end"/>
          </w:r>
        </w:p>
        <w:p>
          <w:pPr>
            <w:pStyle w:val="15"/>
            <w:tabs>
              <w:tab w:val="right" w:leader="dot" w:pos="8306"/>
              <w:tab w:val="clear" w:pos="8296"/>
            </w:tabs>
            <w:spacing w:line="600" w:lineRule="auto"/>
          </w:pPr>
          <w:r>
            <w:fldChar w:fldCharType="begin"/>
          </w:r>
          <w:r>
            <w:instrText xml:space="preserve"> HYPERLINK \l _Toc16587 </w:instrText>
          </w:r>
          <w:r>
            <w:fldChar w:fldCharType="separate"/>
          </w:r>
          <w:r>
            <w:rPr>
              <w:rFonts w:hint="eastAsia" w:asciiTheme="minorEastAsia" w:hAnsiTheme="minorEastAsia" w:eastAsiaTheme="minorEastAsia" w:cstheme="minorEastAsia"/>
              <w:szCs w:val="28"/>
              <w:lang w:val="en-US" w:eastAsia="zh-CN"/>
            </w:rPr>
            <w:t>4</w:t>
          </w:r>
          <w:r>
            <w:rPr>
              <w:rFonts w:hint="eastAsia" w:asciiTheme="minorEastAsia" w:hAnsiTheme="minorEastAsia" w:eastAsiaTheme="minorEastAsia" w:cstheme="minorEastAsia"/>
              <w:szCs w:val="28"/>
            </w:rPr>
            <w:t>.1 故障分析</w:t>
          </w:r>
          <w:r>
            <w:tab/>
          </w:r>
          <w:r>
            <w:fldChar w:fldCharType="begin"/>
          </w:r>
          <w:r>
            <w:instrText xml:space="preserve"> PAGEREF _Toc16587 \h </w:instrText>
          </w:r>
          <w:r>
            <w:fldChar w:fldCharType="separate"/>
          </w:r>
          <w:r>
            <w:t>12</w:t>
          </w:r>
          <w:r>
            <w:fldChar w:fldCharType="end"/>
          </w:r>
          <w:r>
            <w:fldChar w:fldCharType="end"/>
          </w:r>
        </w:p>
        <w:p>
          <w:pPr>
            <w:pStyle w:val="15"/>
            <w:tabs>
              <w:tab w:val="right" w:leader="dot" w:pos="8306"/>
              <w:tab w:val="clear" w:pos="8296"/>
            </w:tabs>
            <w:spacing w:line="600" w:lineRule="auto"/>
          </w:pPr>
          <w:r>
            <w:fldChar w:fldCharType="begin"/>
          </w:r>
          <w:r>
            <w:instrText xml:space="preserve"> HYPERLINK \l _Toc15214 </w:instrText>
          </w:r>
          <w:r>
            <w:fldChar w:fldCharType="separate"/>
          </w:r>
          <w:r>
            <w:rPr>
              <w:rFonts w:hint="eastAsia" w:asciiTheme="minorEastAsia" w:hAnsiTheme="minorEastAsia" w:eastAsiaTheme="minorEastAsia" w:cstheme="minorEastAsia"/>
              <w:szCs w:val="28"/>
              <w:lang w:val="en-US" w:eastAsia="zh-CN"/>
            </w:rPr>
            <w:t>4</w:t>
          </w:r>
          <w:r>
            <w:rPr>
              <w:rFonts w:hint="eastAsia" w:asciiTheme="minorEastAsia" w:hAnsiTheme="minorEastAsia" w:eastAsiaTheme="minorEastAsia" w:cstheme="minorEastAsia"/>
              <w:szCs w:val="28"/>
            </w:rPr>
            <w:t>.2 质保条款</w:t>
          </w:r>
          <w:r>
            <w:tab/>
          </w:r>
          <w:r>
            <w:fldChar w:fldCharType="begin"/>
          </w:r>
          <w:r>
            <w:instrText xml:space="preserve"> PAGEREF _Toc15214 \h </w:instrText>
          </w:r>
          <w:r>
            <w:fldChar w:fldCharType="separate"/>
          </w:r>
          <w:r>
            <w:t>12</w:t>
          </w:r>
          <w:r>
            <w:fldChar w:fldCharType="end"/>
          </w:r>
          <w:r>
            <w:fldChar w:fldCharType="end"/>
          </w:r>
        </w:p>
        <w:p>
          <w:pPr>
            <w:spacing w:line="600" w:lineRule="auto"/>
          </w:pPr>
          <w:r>
            <w:fldChar w:fldCharType="end"/>
          </w:r>
        </w:p>
      </w:sdtContent>
    </w:sdt>
    <w:p>
      <w:pPr>
        <w:pStyle w:val="2"/>
        <w:spacing w:line="360" w:lineRule="auto"/>
        <w:jc w:val="center"/>
        <w:rPr>
          <w:rFonts w:hint="eastAsia" w:eastAsiaTheme="minorEastAsia"/>
          <w:sz w:val="32"/>
          <w:szCs w:val="32"/>
          <w:lang w:val="en-US" w:eastAsia="zh-CN"/>
        </w:rPr>
      </w:pPr>
      <w:bookmarkStart w:id="3" w:name="_Toc28534"/>
      <w:r>
        <w:rPr>
          <w:rFonts w:hint="eastAsia"/>
          <w:sz w:val="32"/>
          <w:szCs w:val="32"/>
        </w:rPr>
        <w:t>第一章 产品</w:t>
      </w:r>
      <w:bookmarkEnd w:id="2"/>
      <w:r>
        <w:rPr>
          <w:rFonts w:hint="eastAsia"/>
          <w:sz w:val="32"/>
          <w:szCs w:val="32"/>
          <w:lang w:val="en-US" w:eastAsia="zh-CN"/>
        </w:rPr>
        <w:t>简介</w:t>
      </w:r>
      <w:bookmarkEnd w:id="3"/>
    </w:p>
    <w:p>
      <w:pPr>
        <w:pStyle w:val="3"/>
        <w:spacing w:line="360" w:lineRule="auto"/>
        <w:rPr>
          <w:rFonts w:hint="default" w:asciiTheme="minorEastAsia" w:hAnsiTheme="minorEastAsia" w:eastAsiaTheme="minorEastAsia" w:cstheme="minorEastAsia"/>
          <w:sz w:val="28"/>
          <w:szCs w:val="28"/>
          <w:lang w:val="en-US" w:eastAsia="zh-CN"/>
        </w:rPr>
      </w:pPr>
      <w:bookmarkStart w:id="4" w:name="_Toc24594"/>
      <w:bookmarkStart w:id="5" w:name="_Toc2055"/>
      <w:r>
        <w:rPr>
          <w:rFonts w:hint="eastAsia" w:asciiTheme="minorEastAsia" w:hAnsiTheme="minorEastAsia" w:eastAsiaTheme="minorEastAsia" w:cstheme="minorEastAsia"/>
          <w:sz w:val="28"/>
          <w:szCs w:val="28"/>
        </w:rPr>
        <w:t xml:space="preserve">1.1  </w:t>
      </w:r>
      <w:bookmarkEnd w:id="4"/>
      <w:r>
        <w:rPr>
          <w:rFonts w:hint="eastAsia" w:asciiTheme="minorEastAsia" w:hAnsiTheme="minorEastAsia" w:eastAsiaTheme="minorEastAsia" w:cstheme="minorEastAsia"/>
          <w:sz w:val="28"/>
          <w:szCs w:val="28"/>
          <w:lang w:val="en-US" w:eastAsia="zh-CN"/>
        </w:rPr>
        <w:t>产品概述及功能特点</w:t>
      </w:r>
      <w:bookmarkEnd w:id="5"/>
    </w:p>
    <w:p>
      <w:pPr>
        <w:widowControl/>
        <w:ind w:left="480" w:leftChars="200" w:firstLine="0" w:firstLineChars="0"/>
        <w:jc w:val="left"/>
        <w:rPr>
          <w:rFonts w:hint="default" w:eastAsia="宋体"/>
          <w:lang w:val="en-US" w:eastAsia="zh-CN"/>
        </w:rPr>
      </w:pPr>
      <w:r>
        <w:rPr>
          <w:rFonts w:hint="eastAsia"/>
          <w:lang w:val="en-US" w:eastAsia="zh-CN"/>
        </w:rPr>
        <w:t>GH-SC-485 手持式数据采集仪，采用目前最新的数字化集成电路技术与国际化的检测技术设计而成的一款智能化手持式检测仪</w:t>
      </w:r>
      <w:r>
        <w:rPr>
          <w:rFonts w:hint="eastAsia" w:ascii="宋体" w:hAnsi="宋体" w:eastAsia="宋体" w:cs="宋体"/>
          <w:color w:val="000000"/>
          <w:kern w:val="0"/>
          <w:szCs w:val="24"/>
          <w:lang w:bidi="ar"/>
        </w:rPr>
        <w:t>。</w:t>
      </w:r>
      <w:r>
        <w:rPr>
          <w:rFonts w:hint="eastAsia" w:ascii="宋体" w:hAnsi="宋体" w:eastAsia="宋体" w:cs="宋体"/>
          <w:color w:val="000000"/>
          <w:kern w:val="0"/>
          <w:szCs w:val="24"/>
          <w:lang w:val="en-US" w:eastAsia="zh-CN" w:bidi="ar"/>
        </w:rPr>
        <w:t>检测仪采用了3.2寸TFT触摸屏，可以实时显示读数，同时使用了SP3485芯片，最大程度兼容市面上各类RS485产品。</w:t>
      </w:r>
    </w:p>
    <w:p>
      <w:pPr>
        <w:pStyle w:val="27"/>
        <w:numPr>
          <w:ilvl w:val="0"/>
          <w:numId w:val="0"/>
        </w:numPr>
        <w:spacing w:line="360" w:lineRule="auto"/>
        <w:ind w:leftChars="200"/>
        <w:rPr>
          <w:rFonts w:hint="eastAsia"/>
        </w:rPr>
      </w:pPr>
      <w:r>
        <w:rPr>
          <w:rFonts w:hint="eastAsia" w:ascii="宋体" w:hAnsi="宋体" w:eastAsia="宋体" w:cs="宋体"/>
          <w:color w:val="000000"/>
          <w:kern w:val="0"/>
          <w:szCs w:val="24"/>
          <w:lang w:val="en-US" w:eastAsia="zh-CN" w:bidi="ar"/>
        </w:rPr>
        <w:t>具有</w:t>
      </w:r>
      <w:r>
        <w:rPr>
          <w:rFonts w:hint="eastAsia" w:asciiTheme="minorEastAsia" w:hAnsiTheme="minorEastAsia"/>
        </w:rPr>
        <w:t>低功耗、高精度、高灵敏度、线性范围宽、抗干扰能力强、优异的重复性和稳定性。</w:t>
      </w:r>
      <w:bookmarkStart w:id="6" w:name="_Toc1473"/>
      <w:bookmarkStart w:id="7" w:name="_Toc12129"/>
      <w:r>
        <w:rPr>
          <w:rFonts w:hint="eastAsia"/>
        </w:rPr>
        <w:t>该产品可以广泛应用在环境监测、</w:t>
      </w:r>
      <w:r>
        <w:rPr>
          <w:rFonts w:hint="eastAsia"/>
          <w:lang w:val="en-US" w:eastAsia="zh-CN"/>
        </w:rPr>
        <w:t>土壤</w:t>
      </w:r>
      <w:r>
        <w:rPr>
          <w:rFonts w:hint="eastAsia"/>
        </w:rPr>
        <w:t>监测、智慧农业、冷链运输等环境，相较于传统的物联网传感器具有精度高、</w:t>
      </w:r>
      <w:r>
        <w:rPr>
          <w:rFonts w:hint="eastAsia"/>
          <w:lang w:val="en-US" w:eastAsia="zh-CN"/>
        </w:rPr>
        <w:t>便于携带</w:t>
      </w:r>
      <w:r>
        <w:rPr>
          <w:rFonts w:hint="eastAsia"/>
        </w:rPr>
        <w:t>的优势。</w:t>
      </w:r>
      <w:bookmarkEnd w:id="6"/>
      <w:bookmarkEnd w:id="7"/>
      <w:bookmarkStart w:id="8" w:name="_Toc24344"/>
    </w:p>
    <w:p>
      <w:pPr>
        <w:pStyle w:val="3"/>
        <w:spacing w:line="360" w:lineRule="auto"/>
        <w:rPr>
          <w:rFonts w:hint="eastAsia" w:asciiTheme="minorEastAsia" w:hAnsiTheme="minorEastAsia" w:eastAsiaTheme="minorEastAsia" w:cstheme="minorEastAsia"/>
          <w:sz w:val="28"/>
          <w:szCs w:val="28"/>
        </w:rPr>
      </w:pPr>
      <w:bookmarkStart w:id="9" w:name="_Toc27153"/>
      <w:r>
        <w:rPr>
          <w:rFonts w:hint="eastAsia" w:asciiTheme="minorEastAsia" w:hAnsiTheme="minorEastAsia" w:eastAsiaTheme="minorEastAsia" w:cstheme="minorEastAsia"/>
          <w:sz w:val="28"/>
          <w:szCs w:val="28"/>
          <w:lang w:val="en-US" w:eastAsia="zh-CN"/>
        </w:rPr>
        <w:t>1.2</w:t>
      </w:r>
      <w:r>
        <w:rPr>
          <w:rFonts w:hint="eastAsia" w:asciiTheme="minorEastAsia" w:hAnsiTheme="minorEastAsia" w:eastAsiaTheme="minorEastAsia" w:cstheme="minorEastAsia"/>
          <w:sz w:val="28"/>
          <w:szCs w:val="28"/>
        </w:rPr>
        <w:t xml:space="preserve">  产品外观</w:t>
      </w:r>
      <w:bookmarkEnd w:id="8"/>
      <w:bookmarkEnd w:id="9"/>
    </w:p>
    <w:p>
      <w:pPr>
        <w:spacing w:line="360" w:lineRule="auto"/>
        <w:ind w:firstLine="482"/>
        <w:jc w:val="center"/>
        <w:rPr>
          <w:rFonts w:hint="eastAsia" w:eastAsiaTheme="minorEastAsia"/>
          <w:b/>
          <w:bCs/>
          <w:lang w:eastAsia="zh-CN"/>
        </w:rPr>
      </w:pPr>
      <w:r>
        <w:rPr>
          <w:rFonts w:hint="eastAsia" w:eastAsiaTheme="minorEastAsia"/>
          <w:b/>
          <w:bCs/>
          <w:lang w:eastAsia="zh-CN"/>
        </w:rPr>
        <w:drawing>
          <wp:inline distT="0" distB="0" distL="114300" distR="114300">
            <wp:extent cx="1854200" cy="3611245"/>
            <wp:effectExtent l="0" t="0" r="12700" b="8255"/>
            <wp:docPr id="4" name="图片 4" descr="产品外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产品外观"/>
                    <pic:cNvPicPr>
                      <a:picLocks noChangeAspect="1"/>
                    </pic:cNvPicPr>
                  </pic:nvPicPr>
                  <pic:blipFill>
                    <a:blip r:embed="rId16"/>
                    <a:srcRect l="18892" t="5668" r="21637" b="7463"/>
                    <a:stretch>
                      <a:fillRect/>
                    </a:stretch>
                  </pic:blipFill>
                  <pic:spPr>
                    <a:xfrm>
                      <a:off x="0" y="0"/>
                      <a:ext cx="1854200" cy="3611245"/>
                    </a:xfrm>
                    <a:prstGeom prst="rect">
                      <a:avLst/>
                    </a:prstGeom>
                  </pic:spPr>
                </pic:pic>
              </a:graphicData>
            </a:graphic>
          </wp:inline>
        </w:drawing>
      </w:r>
    </w:p>
    <w:p>
      <w:pPr>
        <w:spacing w:line="360" w:lineRule="auto"/>
        <w:ind w:firstLine="482"/>
        <w:jc w:val="center"/>
        <w:rPr>
          <w:rFonts w:hint="eastAsia"/>
          <w:b/>
          <w:bCs/>
        </w:rPr>
      </w:pPr>
    </w:p>
    <w:p>
      <w:pPr>
        <w:pStyle w:val="3"/>
        <w:spacing w:line="360" w:lineRule="auto"/>
        <w:outlineLvl w:val="1"/>
        <w:rPr>
          <w:rFonts w:hint="eastAsia"/>
          <w:lang w:val="en-US" w:eastAsia="zh-CN"/>
        </w:rPr>
      </w:pPr>
      <w:bookmarkStart w:id="10" w:name="_Toc2906"/>
      <w:bookmarkStart w:id="11" w:name="_Toc4464"/>
      <w:bookmarkStart w:id="12" w:name="_Toc18934"/>
      <w:bookmarkStart w:id="13" w:name="_Toc25505"/>
      <w:r>
        <w:rPr>
          <w:rFonts w:hint="eastAsia" w:asciiTheme="minorEastAsia" w:hAnsiTheme="minorEastAsia" w:eastAsiaTheme="minorEastAsia" w:cstheme="minorEastAsia"/>
          <w:sz w:val="28"/>
          <w:szCs w:val="28"/>
          <w:lang w:val="en-US" w:eastAsia="zh-CN"/>
        </w:rPr>
        <w:t>1</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3</w:t>
      </w:r>
      <w:r>
        <w:rPr>
          <w:rFonts w:hint="eastAsia" w:asciiTheme="minorEastAsia" w:hAnsiTheme="minorEastAsia" w:eastAsiaTheme="minorEastAsia" w:cstheme="minorEastAsia"/>
          <w:sz w:val="28"/>
          <w:szCs w:val="28"/>
        </w:rPr>
        <w:t xml:space="preserve">  产品</w:t>
      </w:r>
      <w:r>
        <w:rPr>
          <w:rFonts w:hint="eastAsia" w:asciiTheme="minorEastAsia" w:hAnsiTheme="minorEastAsia" w:eastAsiaTheme="minorEastAsia" w:cstheme="minorEastAsia"/>
          <w:sz w:val="28"/>
          <w:szCs w:val="28"/>
          <w:lang w:val="en-US" w:eastAsia="zh-CN"/>
        </w:rPr>
        <w:t>主要</w:t>
      </w:r>
      <w:r>
        <w:rPr>
          <w:rFonts w:hint="eastAsia" w:asciiTheme="minorEastAsia" w:hAnsiTheme="minorEastAsia" w:eastAsiaTheme="minorEastAsia" w:cstheme="minorEastAsia"/>
          <w:sz w:val="28"/>
          <w:szCs w:val="28"/>
        </w:rPr>
        <w:t>参数</w:t>
      </w:r>
      <w:bookmarkEnd w:id="10"/>
      <w:bookmarkEnd w:id="11"/>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7"/>
        <w:gridCol w:w="5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487" w:type="dxa"/>
            <w:noWrap w:val="0"/>
            <w:vAlign w:val="top"/>
          </w:tcPr>
          <w:p>
            <w:pPr>
              <w:tabs>
                <w:tab w:val="left" w:pos="1429"/>
              </w:tabs>
              <w:bidi w:val="0"/>
              <w:jc w:val="left"/>
              <w:rPr>
                <w:rFonts w:hint="default"/>
                <w:b/>
                <w:bCs/>
                <w:vertAlign w:val="baseline"/>
                <w:lang w:val="en-US" w:eastAsia="zh-CN"/>
              </w:rPr>
            </w:pPr>
            <w:r>
              <w:rPr>
                <w:rFonts w:hint="eastAsia"/>
                <w:b/>
                <w:bCs/>
                <w:vertAlign w:val="baseline"/>
                <w:lang w:val="en-US" w:eastAsia="zh-CN"/>
              </w:rPr>
              <w:t>性能</w:t>
            </w:r>
          </w:p>
        </w:tc>
        <w:tc>
          <w:tcPr>
            <w:tcW w:w="5852" w:type="dxa"/>
            <w:noWrap w:val="0"/>
            <w:vAlign w:val="top"/>
          </w:tcPr>
          <w:p>
            <w:pPr>
              <w:tabs>
                <w:tab w:val="left" w:pos="1429"/>
              </w:tabs>
              <w:bidi w:val="0"/>
              <w:jc w:val="left"/>
              <w:rPr>
                <w:rFonts w:hint="default"/>
                <w:b/>
                <w:bCs/>
                <w:vertAlign w:val="baseline"/>
                <w:lang w:val="en-US" w:eastAsia="zh-CN"/>
              </w:rPr>
            </w:pPr>
            <w:r>
              <w:rPr>
                <w:rFonts w:hint="eastAsia"/>
                <w:b/>
                <w:bCs/>
                <w:vertAlign w:val="baseline"/>
                <w:lang w:val="en-US" w:eastAsia="zh-CN"/>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487" w:type="dxa"/>
            <w:noWrap w:val="0"/>
            <w:vAlign w:val="top"/>
          </w:tcPr>
          <w:p>
            <w:pPr>
              <w:tabs>
                <w:tab w:val="left" w:pos="1429"/>
              </w:tabs>
              <w:bidi w:val="0"/>
              <w:jc w:val="left"/>
              <w:rPr>
                <w:rFonts w:hint="default"/>
                <w:vertAlign w:val="baseline"/>
                <w:lang w:val="en-US" w:eastAsia="zh-CN"/>
              </w:rPr>
            </w:pPr>
            <w:r>
              <w:rPr>
                <w:rFonts w:hint="eastAsia"/>
                <w:vertAlign w:val="baseline"/>
                <w:lang w:val="en-US" w:eastAsia="zh-CN"/>
              </w:rPr>
              <w:t>供电方式</w:t>
            </w:r>
          </w:p>
        </w:tc>
        <w:tc>
          <w:tcPr>
            <w:tcW w:w="5852" w:type="dxa"/>
            <w:noWrap w:val="0"/>
            <w:vAlign w:val="center"/>
          </w:tcPr>
          <w:p>
            <w:pPr>
              <w:tabs>
                <w:tab w:val="left" w:pos="1429"/>
              </w:tabs>
              <w:bidi w:val="0"/>
              <w:ind w:left="0" w:leftChars="0" w:firstLine="0" w:firstLineChars="0"/>
              <w:jc w:val="left"/>
              <w:rPr>
                <w:rFonts w:hint="default"/>
                <w:vertAlign w:val="baseline"/>
                <w:lang w:val="en-US" w:eastAsia="zh-CN"/>
              </w:rPr>
            </w:pPr>
            <w:r>
              <w:rPr>
                <w:rFonts w:hint="eastAsia"/>
                <w:vertAlign w:val="baseline"/>
                <w:lang w:val="en-US" w:eastAsia="zh-CN"/>
              </w:rPr>
              <w:t>锂电池充电，内置后备电池（保证数据和时钟正常）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87" w:type="dxa"/>
            <w:noWrap w:val="0"/>
            <w:vAlign w:val="top"/>
          </w:tcPr>
          <w:p>
            <w:pPr>
              <w:tabs>
                <w:tab w:val="left" w:pos="1429"/>
              </w:tabs>
              <w:bidi w:val="0"/>
              <w:jc w:val="left"/>
              <w:rPr>
                <w:rFonts w:hint="default"/>
                <w:vertAlign w:val="baseline"/>
                <w:lang w:val="en-US" w:eastAsia="zh-CN"/>
              </w:rPr>
            </w:pPr>
            <w:r>
              <w:rPr>
                <w:rFonts w:hint="eastAsia"/>
                <w:vertAlign w:val="baseline"/>
                <w:lang w:val="en-US" w:eastAsia="zh-CN"/>
              </w:rPr>
              <w:t>通讯方式</w:t>
            </w:r>
          </w:p>
        </w:tc>
        <w:tc>
          <w:tcPr>
            <w:tcW w:w="5852" w:type="dxa"/>
            <w:noWrap w:val="0"/>
            <w:vAlign w:val="center"/>
          </w:tcPr>
          <w:p>
            <w:pPr>
              <w:tabs>
                <w:tab w:val="left" w:pos="1429"/>
              </w:tabs>
              <w:bidi w:val="0"/>
              <w:ind w:left="0" w:leftChars="0" w:firstLine="0" w:firstLineChars="0"/>
              <w:jc w:val="left"/>
              <w:rPr>
                <w:rFonts w:hint="default"/>
                <w:vertAlign w:val="baseline"/>
                <w:lang w:val="en-US" w:eastAsia="zh-CN"/>
              </w:rPr>
            </w:pPr>
            <w:r>
              <w:rPr>
                <w:rFonts w:hint="eastAsia"/>
                <w:vertAlign w:val="baseline"/>
                <w:lang w:val="en-US" w:eastAsia="zh-CN"/>
              </w:rPr>
              <w:t>RS485（Modbus协议）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487" w:type="dxa"/>
            <w:noWrap w:val="0"/>
            <w:vAlign w:val="top"/>
          </w:tcPr>
          <w:p>
            <w:pPr>
              <w:tabs>
                <w:tab w:val="left" w:pos="1429"/>
              </w:tabs>
              <w:bidi w:val="0"/>
              <w:jc w:val="left"/>
              <w:rPr>
                <w:rFonts w:hint="default"/>
                <w:vertAlign w:val="baseline"/>
                <w:lang w:val="en-US" w:eastAsia="zh-CN"/>
              </w:rPr>
            </w:pPr>
            <w:r>
              <w:rPr>
                <w:rFonts w:hint="eastAsia"/>
                <w:vertAlign w:val="baseline"/>
                <w:lang w:val="en-US" w:eastAsia="zh-CN"/>
              </w:rPr>
              <w:t>屏幕</w:t>
            </w:r>
          </w:p>
        </w:tc>
        <w:tc>
          <w:tcPr>
            <w:tcW w:w="5852" w:type="dxa"/>
            <w:noWrap w:val="0"/>
            <w:vAlign w:val="top"/>
          </w:tcPr>
          <w:p>
            <w:pPr>
              <w:tabs>
                <w:tab w:val="left" w:pos="1429"/>
              </w:tabs>
              <w:bidi w:val="0"/>
              <w:ind w:left="0" w:leftChars="0" w:firstLine="0" w:firstLineChars="0"/>
              <w:jc w:val="left"/>
              <w:rPr>
                <w:rFonts w:hint="eastAsia"/>
                <w:sz w:val="22"/>
                <w:szCs w:val="21"/>
                <w:vertAlign w:val="baseline"/>
                <w:lang w:val="en-US" w:eastAsia="zh-CN"/>
              </w:rPr>
            </w:pPr>
            <w:r>
              <w:rPr>
                <w:rFonts w:hint="eastAsia"/>
                <w:sz w:val="22"/>
                <w:szCs w:val="21"/>
                <w:vertAlign w:val="baseline"/>
                <w:lang w:val="en-US" w:eastAsia="zh-CN"/>
              </w:rPr>
              <w:t>240*320全点阵真彩液晶屏，带触摸功能</w:t>
            </w:r>
          </w:p>
          <w:p>
            <w:pPr>
              <w:tabs>
                <w:tab w:val="left" w:pos="1429"/>
              </w:tabs>
              <w:bidi w:val="0"/>
              <w:ind w:left="0" w:leftChars="0" w:firstLine="0" w:firstLineChars="0"/>
              <w:jc w:val="left"/>
              <w:rPr>
                <w:rFonts w:hint="eastAsia"/>
                <w:sz w:val="22"/>
                <w:szCs w:val="21"/>
                <w:vertAlign w:val="baseline"/>
                <w:lang w:val="en-US" w:eastAsia="zh-CN"/>
              </w:rPr>
            </w:pPr>
            <w:r>
              <w:rPr>
                <w:rFonts w:hint="eastAsia"/>
                <w:sz w:val="22"/>
                <w:szCs w:val="21"/>
                <w:vertAlign w:val="baseline"/>
                <w:lang w:val="en-US" w:eastAsia="zh-CN"/>
              </w:rPr>
              <w:t>整屏幕可显示24点阵的26*13个字符或者10*10个汉字</w:t>
            </w:r>
          </w:p>
          <w:p>
            <w:pPr>
              <w:tabs>
                <w:tab w:val="left" w:pos="1429"/>
              </w:tabs>
              <w:bidi w:val="0"/>
              <w:ind w:left="0" w:leftChars="0" w:firstLine="0" w:firstLineChars="0"/>
              <w:jc w:val="left"/>
              <w:rPr>
                <w:rFonts w:hint="eastAsia"/>
                <w:sz w:val="22"/>
                <w:szCs w:val="21"/>
                <w:vertAlign w:val="baseline"/>
                <w:lang w:val="en-US" w:eastAsia="zh-CN"/>
              </w:rPr>
            </w:pPr>
            <w:r>
              <w:rPr>
                <w:rFonts w:hint="eastAsia"/>
                <w:sz w:val="22"/>
                <w:szCs w:val="21"/>
                <w:vertAlign w:val="baseline"/>
                <w:lang w:val="en-US" w:eastAsia="zh-CN"/>
              </w:rPr>
              <w:t>整屏幕可显示16点阵的30*20个字符或者15*20个汉字</w:t>
            </w:r>
          </w:p>
          <w:p>
            <w:pPr>
              <w:tabs>
                <w:tab w:val="left" w:pos="1429"/>
              </w:tabs>
              <w:bidi w:val="0"/>
              <w:ind w:left="0" w:leftChars="0" w:firstLine="0" w:firstLineChars="0"/>
              <w:jc w:val="left"/>
              <w:rPr>
                <w:rFonts w:hint="default"/>
                <w:vertAlign w:val="baseline"/>
                <w:lang w:val="en-US" w:eastAsia="zh-CN"/>
              </w:rPr>
            </w:pPr>
            <w:r>
              <w:rPr>
                <w:rFonts w:hint="eastAsia"/>
                <w:sz w:val="22"/>
                <w:szCs w:val="21"/>
                <w:vertAlign w:val="baseline"/>
                <w:lang w:val="en-US" w:eastAsia="zh-CN"/>
              </w:rPr>
              <w:t>整屏幕可显示12点阵的40*26个字符或者20*26个汉字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487" w:type="dxa"/>
            <w:noWrap w:val="0"/>
            <w:vAlign w:val="top"/>
          </w:tcPr>
          <w:p>
            <w:pPr>
              <w:tabs>
                <w:tab w:val="left" w:pos="1429"/>
              </w:tabs>
              <w:bidi w:val="0"/>
              <w:jc w:val="left"/>
              <w:rPr>
                <w:rFonts w:hint="default"/>
                <w:vertAlign w:val="baseline"/>
                <w:lang w:val="en-US" w:eastAsia="zh-CN"/>
              </w:rPr>
            </w:pPr>
            <w:r>
              <w:rPr>
                <w:rFonts w:hint="eastAsia"/>
                <w:vertAlign w:val="baseline"/>
                <w:lang w:val="en-US" w:eastAsia="zh-CN"/>
              </w:rPr>
              <w:t>背光</w:t>
            </w:r>
          </w:p>
        </w:tc>
        <w:tc>
          <w:tcPr>
            <w:tcW w:w="5852" w:type="dxa"/>
            <w:noWrap w:val="0"/>
            <w:vAlign w:val="top"/>
          </w:tcPr>
          <w:p>
            <w:pPr>
              <w:tabs>
                <w:tab w:val="left" w:pos="1429"/>
              </w:tabs>
              <w:bidi w:val="0"/>
              <w:ind w:left="0" w:leftChars="0" w:firstLine="0" w:firstLineChars="0"/>
              <w:jc w:val="left"/>
              <w:rPr>
                <w:rFonts w:hint="default"/>
                <w:sz w:val="22"/>
                <w:szCs w:val="21"/>
                <w:vertAlign w:val="baseline"/>
                <w:lang w:val="en-US" w:eastAsia="zh-CN"/>
              </w:rPr>
            </w:pPr>
            <w:r>
              <w:rPr>
                <w:rFonts w:hint="eastAsia"/>
                <w:sz w:val="22"/>
                <w:szCs w:val="21"/>
                <w:vertAlign w:val="baseline"/>
                <w:lang w:val="en-US" w:eastAsia="zh-CN"/>
              </w:rPr>
              <w:t>显示屏背光，按键背光，可独立关闭，延时关闭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487" w:type="dxa"/>
            <w:noWrap w:val="0"/>
            <w:vAlign w:val="top"/>
          </w:tcPr>
          <w:p>
            <w:pPr>
              <w:tabs>
                <w:tab w:val="left" w:pos="1429"/>
              </w:tabs>
              <w:bidi w:val="0"/>
              <w:jc w:val="left"/>
              <w:rPr>
                <w:rFonts w:hint="default"/>
                <w:vertAlign w:val="baseline"/>
                <w:lang w:val="en-US" w:eastAsia="zh-CN"/>
              </w:rPr>
            </w:pPr>
            <w:r>
              <w:rPr>
                <w:rFonts w:hint="eastAsia"/>
                <w:vertAlign w:val="baseline"/>
                <w:lang w:val="en-US" w:eastAsia="zh-CN"/>
              </w:rPr>
              <w:t>灯光</w:t>
            </w:r>
          </w:p>
        </w:tc>
        <w:tc>
          <w:tcPr>
            <w:tcW w:w="5852" w:type="dxa"/>
            <w:noWrap w:val="0"/>
            <w:vAlign w:val="top"/>
          </w:tcPr>
          <w:p>
            <w:pPr>
              <w:tabs>
                <w:tab w:val="left" w:pos="1429"/>
              </w:tabs>
              <w:bidi w:val="0"/>
              <w:ind w:left="0" w:leftChars="0" w:firstLine="0" w:firstLineChars="0"/>
              <w:jc w:val="left"/>
              <w:rPr>
                <w:rFonts w:hint="default"/>
                <w:sz w:val="22"/>
                <w:szCs w:val="21"/>
                <w:vertAlign w:val="baseline"/>
                <w:lang w:val="en-US" w:eastAsia="zh-CN"/>
              </w:rPr>
            </w:pPr>
            <w:r>
              <w:rPr>
                <w:rFonts w:hint="eastAsia"/>
                <w:sz w:val="22"/>
                <w:szCs w:val="21"/>
                <w:vertAlign w:val="baseline"/>
                <w:lang w:val="en-US" w:eastAsia="zh-CN"/>
              </w:rPr>
              <w:t>提供3割不同颜色的指示灯，其中2个可编程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487" w:type="dxa"/>
            <w:noWrap w:val="0"/>
            <w:vAlign w:val="top"/>
          </w:tcPr>
          <w:p>
            <w:pPr>
              <w:tabs>
                <w:tab w:val="left" w:pos="1429"/>
              </w:tabs>
              <w:bidi w:val="0"/>
              <w:jc w:val="left"/>
              <w:rPr>
                <w:rFonts w:hint="default"/>
                <w:vertAlign w:val="baseline"/>
                <w:lang w:val="en-US" w:eastAsia="zh-CN"/>
              </w:rPr>
            </w:pPr>
            <w:r>
              <w:rPr>
                <w:rFonts w:hint="eastAsia"/>
                <w:vertAlign w:val="baseline"/>
                <w:lang w:val="en-US" w:eastAsia="zh-CN"/>
              </w:rPr>
              <w:t>声音</w:t>
            </w:r>
          </w:p>
        </w:tc>
        <w:tc>
          <w:tcPr>
            <w:tcW w:w="5852" w:type="dxa"/>
            <w:noWrap w:val="0"/>
            <w:vAlign w:val="top"/>
          </w:tcPr>
          <w:p>
            <w:pPr>
              <w:tabs>
                <w:tab w:val="left" w:pos="1429"/>
              </w:tabs>
              <w:bidi w:val="0"/>
              <w:ind w:left="0" w:leftChars="0" w:firstLine="0" w:firstLineChars="0"/>
              <w:jc w:val="left"/>
              <w:rPr>
                <w:rFonts w:hint="default"/>
                <w:sz w:val="22"/>
                <w:szCs w:val="21"/>
                <w:vertAlign w:val="baseline"/>
                <w:lang w:val="en-US" w:eastAsia="zh-CN"/>
              </w:rPr>
            </w:pPr>
            <w:r>
              <w:rPr>
                <w:rFonts w:hint="eastAsia"/>
                <w:sz w:val="22"/>
                <w:szCs w:val="21"/>
                <w:vertAlign w:val="baseline"/>
                <w:lang w:val="en-US" w:eastAsia="zh-CN"/>
              </w:rPr>
              <w:t>交流蜂鸣器，提供开关，音调，音长控制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487" w:type="dxa"/>
            <w:noWrap w:val="0"/>
            <w:vAlign w:val="top"/>
          </w:tcPr>
          <w:p>
            <w:pPr>
              <w:tabs>
                <w:tab w:val="left" w:pos="1429"/>
              </w:tabs>
              <w:bidi w:val="0"/>
              <w:jc w:val="left"/>
              <w:rPr>
                <w:rFonts w:hint="default"/>
                <w:vertAlign w:val="baseline"/>
                <w:lang w:val="en-US" w:eastAsia="zh-CN"/>
              </w:rPr>
            </w:pPr>
            <w:r>
              <w:rPr>
                <w:rFonts w:hint="eastAsia"/>
                <w:vertAlign w:val="baseline"/>
                <w:lang w:val="en-US" w:eastAsia="zh-CN"/>
              </w:rPr>
              <w:t>字库</w:t>
            </w:r>
          </w:p>
        </w:tc>
        <w:tc>
          <w:tcPr>
            <w:tcW w:w="5852" w:type="dxa"/>
            <w:noWrap w:val="0"/>
            <w:vAlign w:val="top"/>
          </w:tcPr>
          <w:p>
            <w:pPr>
              <w:tabs>
                <w:tab w:val="left" w:pos="1429"/>
              </w:tabs>
              <w:bidi w:val="0"/>
              <w:ind w:left="0" w:leftChars="0" w:firstLine="0" w:firstLineChars="0"/>
              <w:jc w:val="left"/>
              <w:rPr>
                <w:rFonts w:hint="default"/>
                <w:sz w:val="22"/>
                <w:szCs w:val="21"/>
                <w:vertAlign w:val="baseline"/>
                <w:lang w:val="en-US" w:eastAsia="zh-CN"/>
              </w:rPr>
            </w:pPr>
            <w:r>
              <w:rPr>
                <w:rFonts w:hint="eastAsia"/>
                <w:sz w:val="22"/>
                <w:szCs w:val="21"/>
                <w:vertAlign w:val="baseline"/>
                <w:lang w:val="en-US" w:eastAsia="zh-CN"/>
              </w:rPr>
              <w:t>GB2312标准字库，含24/16/12三种字体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487" w:type="dxa"/>
            <w:noWrap w:val="0"/>
            <w:vAlign w:val="top"/>
          </w:tcPr>
          <w:p>
            <w:pPr>
              <w:tabs>
                <w:tab w:val="left" w:pos="1429"/>
              </w:tabs>
              <w:bidi w:val="0"/>
              <w:jc w:val="left"/>
              <w:rPr>
                <w:rFonts w:hint="default"/>
                <w:vertAlign w:val="baseline"/>
                <w:lang w:val="en-US" w:eastAsia="zh-CN"/>
              </w:rPr>
            </w:pPr>
            <w:r>
              <w:rPr>
                <w:rFonts w:hint="eastAsia"/>
                <w:vertAlign w:val="baseline"/>
                <w:lang w:val="en-US" w:eastAsia="zh-CN"/>
              </w:rPr>
              <w:t>输入法</w:t>
            </w:r>
          </w:p>
        </w:tc>
        <w:tc>
          <w:tcPr>
            <w:tcW w:w="5852" w:type="dxa"/>
            <w:noWrap w:val="0"/>
            <w:vAlign w:val="top"/>
          </w:tcPr>
          <w:p>
            <w:pPr>
              <w:tabs>
                <w:tab w:val="left" w:pos="1429"/>
              </w:tabs>
              <w:bidi w:val="0"/>
              <w:ind w:left="0" w:leftChars="0" w:firstLine="0" w:firstLineChars="0"/>
              <w:jc w:val="left"/>
              <w:rPr>
                <w:rFonts w:hint="default"/>
                <w:sz w:val="22"/>
                <w:szCs w:val="21"/>
                <w:vertAlign w:val="baseline"/>
                <w:lang w:val="en-US" w:eastAsia="zh-CN"/>
              </w:rPr>
            </w:pPr>
            <w:r>
              <w:rPr>
                <w:rFonts w:hint="eastAsia"/>
                <w:sz w:val="22"/>
                <w:szCs w:val="21"/>
                <w:vertAlign w:val="baseline"/>
                <w:lang w:val="en-US" w:eastAsia="zh-CN"/>
              </w:rPr>
              <w:t>汉字T9输入法，笔画输入法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487" w:type="dxa"/>
            <w:noWrap w:val="0"/>
            <w:vAlign w:val="top"/>
          </w:tcPr>
          <w:p>
            <w:pPr>
              <w:tabs>
                <w:tab w:val="left" w:pos="1429"/>
              </w:tabs>
              <w:bidi w:val="0"/>
              <w:jc w:val="left"/>
              <w:rPr>
                <w:rFonts w:hint="default"/>
                <w:vertAlign w:val="baseline"/>
                <w:lang w:val="en-US" w:eastAsia="zh-CN"/>
              </w:rPr>
            </w:pPr>
            <w:r>
              <w:rPr>
                <w:rFonts w:hint="eastAsia"/>
                <w:vertAlign w:val="baseline"/>
                <w:lang w:val="en-US" w:eastAsia="zh-CN"/>
              </w:rPr>
              <w:t>数据库</w:t>
            </w:r>
          </w:p>
        </w:tc>
        <w:tc>
          <w:tcPr>
            <w:tcW w:w="5852" w:type="dxa"/>
            <w:noWrap w:val="0"/>
            <w:vAlign w:val="top"/>
          </w:tcPr>
          <w:p>
            <w:pPr>
              <w:tabs>
                <w:tab w:val="left" w:pos="1429"/>
              </w:tabs>
              <w:bidi w:val="0"/>
              <w:ind w:left="0" w:leftChars="0" w:firstLine="0" w:firstLineChars="0"/>
              <w:jc w:val="left"/>
              <w:rPr>
                <w:rFonts w:hint="default"/>
                <w:sz w:val="22"/>
                <w:szCs w:val="21"/>
                <w:vertAlign w:val="baseline"/>
                <w:lang w:val="en-US" w:eastAsia="zh-CN"/>
              </w:rPr>
            </w:pPr>
            <w:r>
              <w:rPr>
                <w:rFonts w:hint="eastAsia"/>
                <w:sz w:val="22"/>
                <w:szCs w:val="21"/>
                <w:vertAlign w:val="baseline"/>
                <w:lang w:val="en-US" w:eastAsia="zh-CN"/>
              </w:rPr>
              <w:t>支持DBF格式数据库，可多数据库操作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487" w:type="dxa"/>
            <w:noWrap w:val="0"/>
            <w:vAlign w:val="top"/>
          </w:tcPr>
          <w:p>
            <w:pPr>
              <w:tabs>
                <w:tab w:val="left" w:pos="1429"/>
              </w:tabs>
              <w:bidi w:val="0"/>
              <w:jc w:val="left"/>
              <w:rPr>
                <w:rFonts w:hint="default"/>
                <w:vertAlign w:val="baseline"/>
                <w:lang w:val="en-US" w:eastAsia="zh-CN"/>
              </w:rPr>
            </w:pPr>
            <w:r>
              <w:rPr>
                <w:rFonts w:hint="eastAsia"/>
                <w:vertAlign w:val="baseline"/>
                <w:lang w:val="en-US" w:eastAsia="zh-CN"/>
              </w:rPr>
              <w:t>文件系统</w:t>
            </w:r>
          </w:p>
        </w:tc>
        <w:tc>
          <w:tcPr>
            <w:tcW w:w="5852" w:type="dxa"/>
            <w:noWrap w:val="0"/>
            <w:vAlign w:val="top"/>
          </w:tcPr>
          <w:p>
            <w:pPr>
              <w:tabs>
                <w:tab w:val="left" w:pos="1429"/>
              </w:tabs>
              <w:bidi w:val="0"/>
              <w:ind w:left="0" w:leftChars="0" w:firstLine="0" w:firstLineChars="0"/>
              <w:jc w:val="left"/>
              <w:rPr>
                <w:rFonts w:hint="default"/>
                <w:sz w:val="22"/>
                <w:szCs w:val="21"/>
                <w:vertAlign w:val="baseline"/>
                <w:lang w:val="en-US" w:eastAsia="zh-CN"/>
              </w:rPr>
            </w:pPr>
            <w:r>
              <w:rPr>
                <w:rFonts w:hint="eastAsia"/>
                <w:sz w:val="22"/>
                <w:szCs w:val="21"/>
                <w:vertAlign w:val="baseline"/>
                <w:lang w:val="en-US" w:eastAsia="zh-CN"/>
              </w:rPr>
              <w:t>专用CL文件系统，特有写前备份功能，回收站功能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487" w:type="dxa"/>
            <w:noWrap w:val="0"/>
            <w:vAlign w:val="top"/>
          </w:tcPr>
          <w:p>
            <w:pPr>
              <w:tabs>
                <w:tab w:val="left" w:pos="1429"/>
              </w:tabs>
              <w:bidi w:val="0"/>
              <w:jc w:val="left"/>
              <w:rPr>
                <w:rFonts w:hint="default"/>
                <w:vertAlign w:val="baseline"/>
                <w:lang w:val="en-US" w:eastAsia="zh-CN"/>
              </w:rPr>
            </w:pPr>
            <w:r>
              <w:rPr>
                <w:rFonts w:hint="eastAsia"/>
                <w:vertAlign w:val="baseline"/>
                <w:lang w:val="en-US" w:eastAsia="zh-CN"/>
              </w:rPr>
              <w:t>二次开发</w:t>
            </w:r>
          </w:p>
        </w:tc>
        <w:tc>
          <w:tcPr>
            <w:tcW w:w="5852" w:type="dxa"/>
            <w:noWrap w:val="0"/>
            <w:vAlign w:val="top"/>
          </w:tcPr>
          <w:p>
            <w:pPr>
              <w:tabs>
                <w:tab w:val="left" w:pos="1429"/>
              </w:tabs>
              <w:bidi w:val="0"/>
              <w:ind w:left="0" w:leftChars="0" w:firstLine="0" w:firstLineChars="0"/>
              <w:jc w:val="left"/>
              <w:rPr>
                <w:rFonts w:hint="default"/>
                <w:sz w:val="22"/>
                <w:szCs w:val="21"/>
                <w:vertAlign w:val="baseline"/>
                <w:lang w:val="en-US" w:eastAsia="zh-CN"/>
              </w:rPr>
            </w:pPr>
            <w:r>
              <w:rPr>
                <w:rFonts w:hint="eastAsia"/>
                <w:sz w:val="22"/>
                <w:szCs w:val="21"/>
                <w:vertAlign w:val="baseline"/>
                <w:lang w:val="en-US" w:eastAsia="zh-CN"/>
              </w:rPr>
              <w:t>支持汇编，C，C++程序二次开发，可程程序加密，PC端提供动态库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487" w:type="dxa"/>
            <w:noWrap w:val="0"/>
            <w:vAlign w:val="top"/>
          </w:tcPr>
          <w:p>
            <w:pPr>
              <w:tabs>
                <w:tab w:val="left" w:pos="1429"/>
              </w:tabs>
              <w:bidi w:val="0"/>
              <w:jc w:val="left"/>
              <w:rPr>
                <w:rFonts w:hint="default"/>
                <w:vertAlign w:val="baseline"/>
                <w:lang w:val="en-US" w:eastAsia="zh-CN"/>
              </w:rPr>
            </w:pPr>
            <w:r>
              <w:rPr>
                <w:rFonts w:hint="eastAsia"/>
                <w:vertAlign w:val="baseline"/>
                <w:lang w:val="en-US" w:eastAsia="zh-CN"/>
              </w:rPr>
              <w:t>通讯口</w:t>
            </w:r>
          </w:p>
        </w:tc>
        <w:tc>
          <w:tcPr>
            <w:tcW w:w="5852" w:type="dxa"/>
            <w:noWrap w:val="0"/>
            <w:vAlign w:val="top"/>
          </w:tcPr>
          <w:p>
            <w:pPr>
              <w:tabs>
                <w:tab w:val="left" w:pos="1429"/>
              </w:tabs>
              <w:bidi w:val="0"/>
              <w:ind w:left="0" w:leftChars="0" w:firstLine="0" w:firstLineChars="0"/>
              <w:jc w:val="left"/>
              <w:rPr>
                <w:rFonts w:hint="default"/>
                <w:sz w:val="22"/>
                <w:szCs w:val="21"/>
                <w:vertAlign w:val="baseline"/>
                <w:lang w:val="en-US" w:eastAsia="zh-CN"/>
              </w:rPr>
            </w:pPr>
            <w:r>
              <w:rPr>
                <w:rFonts w:hint="eastAsia"/>
                <w:sz w:val="22"/>
                <w:szCs w:val="21"/>
                <w:vertAlign w:val="baseline"/>
                <w:lang w:val="en-US" w:eastAsia="zh-CN"/>
              </w:rPr>
              <w:t>高速USB2.0/RS485/载波远红外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487" w:type="dxa"/>
            <w:noWrap w:val="0"/>
            <w:vAlign w:val="top"/>
          </w:tcPr>
          <w:p>
            <w:pPr>
              <w:tabs>
                <w:tab w:val="left" w:pos="1429"/>
              </w:tabs>
              <w:bidi w:val="0"/>
              <w:jc w:val="left"/>
              <w:rPr>
                <w:rFonts w:hint="default"/>
                <w:vertAlign w:val="baseline"/>
                <w:lang w:val="en-US" w:eastAsia="zh-CN"/>
              </w:rPr>
            </w:pPr>
            <w:r>
              <w:rPr>
                <w:rFonts w:hint="eastAsia"/>
                <w:vertAlign w:val="baseline"/>
                <w:lang w:val="en-US" w:eastAsia="zh-CN"/>
              </w:rPr>
              <w:t>键盘</w:t>
            </w:r>
          </w:p>
        </w:tc>
        <w:tc>
          <w:tcPr>
            <w:tcW w:w="5852" w:type="dxa"/>
            <w:noWrap w:val="0"/>
            <w:vAlign w:val="top"/>
          </w:tcPr>
          <w:p>
            <w:pPr>
              <w:tabs>
                <w:tab w:val="left" w:pos="1429"/>
              </w:tabs>
              <w:bidi w:val="0"/>
              <w:ind w:left="0" w:leftChars="0" w:firstLine="0" w:firstLineChars="0"/>
              <w:jc w:val="left"/>
              <w:rPr>
                <w:rFonts w:hint="default"/>
                <w:vertAlign w:val="baseline"/>
                <w:lang w:val="en-US" w:eastAsia="zh-CN"/>
              </w:rPr>
            </w:pPr>
            <w:r>
              <w:rPr>
                <w:rFonts w:hint="eastAsia"/>
                <w:vertAlign w:val="baseline"/>
                <w:lang w:val="en-US" w:eastAsia="zh-CN"/>
              </w:rPr>
              <w:t>6键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487" w:type="dxa"/>
            <w:noWrap w:val="0"/>
            <w:vAlign w:val="top"/>
          </w:tcPr>
          <w:p>
            <w:pPr>
              <w:bidi w:val="0"/>
              <w:ind w:left="0" w:leftChars="0" w:firstLine="0" w:firstLineChars="0"/>
              <w:jc w:val="left"/>
              <w:rPr>
                <w:rFonts w:hint="default"/>
                <w:vertAlign w:val="baseline"/>
                <w:lang w:val="en-US" w:eastAsia="zh-CN"/>
              </w:rPr>
            </w:pPr>
            <w:r>
              <w:rPr>
                <w:rFonts w:hint="eastAsia"/>
                <w:vertAlign w:val="baseline"/>
                <w:lang w:val="en-US" w:eastAsia="zh-CN"/>
              </w:rPr>
              <w:t xml:space="preserve">    CPU</w:t>
            </w:r>
          </w:p>
        </w:tc>
        <w:tc>
          <w:tcPr>
            <w:tcW w:w="5852" w:type="dxa"/>
            <w:noWrap w:val="0"/>
            <w:vAlign w:val="top"/>
          </w:tcPr>
          <w:p>
            <w:pPr>
              <w:tabs>
                <w:tab w:val="left" w:pos="1429"/>
              </w:tabs>
              <w:bidi w:val="0"/>
              <w:ind w:left="0" w:leftChars="0" w:firstLine="0" w:firstLineChars="0"/>
              <w:jc w:val="left"/>
              <w:rPr>
                <w:rFonts w:hint="default"/>
                <w:vertAlign w:val="baseline"/>
                <w:lang w:val="en-US" w:eastAsia="zh-CN"/>
              </w:rPr>
            </w:pPr>
            <w:r>
              <w:rPr>
                <w:rFonts w:hint="eastAsia"/>
                <w:vertAlign w:val="baseline"/>
                <w:lang w:val="en-US" w:eastAsia="zh-CN"/>
              </w:rPr>
              <w:t>ARM公司Cortex-M3内核，STM32F103ZET6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487" w:type="dxa"/>
            <w:noWrap w:val="0"/>
            <w:vAlign w:val="top"/>
          </w:tcPr>
          <w:p>
            <w:pPr>
              <w:tabs>
                <w:tab w:val="left" w:pos="1429"/>
              </w:tabs>
              <w:bidi w:val="0"/>
              <w:jc w:val="left"/>
              <w:rPr>
                <w:rFonts w:hint="eastAsia" w:ascii="Calibri" w:hAnsi="Calibri" w:eastAsia="宋体" w:cs="Times New Roman"/>
                <w:kern w:val="2"/>
                <w:sz w:val="21"/>
                <w:szCs w:val="24"/>
                <w:vertAlign w:val="baseline"/>
                <w:lang w:val="en-US" w:eastAsia="zh-CN" w:bidi="ar-SA"/>
              </w:rPr>
            </w:pPr>
            <w:r>
              <w:rPr>
                <w:rFonts w:hint="eastAsia"/>
                <w:vertAlign w:val="baseline"/>
                <w:lang w:val="en-US" w:eastAsia="zh-CN"/>
              </w:rPr>
              <w:t>内存</w:t>
            </w:r>
          </w:p>
        </w:tc>
        <w:tc>
          <w:tcPr>
            <w:tcW w:w="5852" w:type="dxa"/>
            <w:noWrap w:val="0"/>
            <w:vAlign w:val="center"/>
          </w:tcPr>
          <w:p>
            <w:pPr>
              <w:tabs>
                <w:tab w:val="left" w:pos="1429"/>
              </w:tabs>
              <w:bidi w:val="0"/>
              <w:ind w:left="0" w:leftChars="0" w:firstLine="0" w:firstLineChars="0"/>
              <w:jc w:val="left"/>
              <w:rPr>
                <w:rFonts w:hint="eastAsia"/>
                <w:vertAlign w:val="baseline"/>
                <w:lang w:val="en-US" w:eastAsia="zh-CN"/>
              </w:rPr>
            </w:pPr>
            <w:r>
              <w:rPr>
                <w:rFonts w:hint="eastAsia"/>
                <w:vertAlign w:val="baseline"/>
                <w:lang w:val="en-US" w:eastAsia="zh-CN"/>
              </w:rPr>
              <w:t>8M字节代码区</w:t>
            </w:r>
          </w:p>
          <w:p>
            <w:pPr>
              <w:tabs>
                <w:tab w:val="left" w:pos="1429"/>
              </w:tabs>
              <w:bidi w:val="0"/>
              <w:ind w:left="0" w:leftChars="0" w:firstLine="0" w:firstLineChars="0"/>
              <w:jc w:val="left"/>
              <w:rPr>
                <w:rFonts w:hint="eastAsia"/>
                <w:vertAlign w:val="baseline"/>
                <w:lang w:val="en-US" w:eastAsia="zh-CN"/>
              </w:rPr>
            </w:pPr>
            <w:r>
              <w:rPr>
                <w:rFonts w:hint="eastAsia"/>
                <w:vertAlign w:val="baseline"/>
                <w:lang w:val="en-US" w:eastAsia="zh-CN"/>
              </w:rPr>
              <w:t>512K字节数据区</w:t>
            </w:r>
          </w:p>
          <w:p>
            <w:pPr>
              <w:tabs>
                <w:tab w:val="left" w:pos="1429"/>
              </w:tabs>
              <w:bidi w:val="0"/>
              <w:ind w:left="0" w:leftChars="0" w:firstLine="0" w:firstLineChars="0"/>
              <w:jc w:val="left"/>
              <w:rPr>
                <w:rFonts w:hint="default"/>
                <w:vertAlign w:val="baseline"/>
                <w:lang w:val="en-US" w:eastAsia="zh-CN"/>
              </w:rPr>
            </w:pPr>
            <w:r>
              <w:rPr>
                <w:rFonts w:hint="eastAsia"/>
                <w:vertAlign w:val="baseline"/>
                <w:lang w:val="en-US" w:eastAsia="zh-CN"/>
              </w:rPr>
              <w:t>32M字节文件区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487" w:type="dxa"/>
            <w:noWrap w:val="0"/>
            <w:vAlign w:val="top"/>
          </w:tcPr>
          <w:p>
            <w:pPr>
              <w:tabs>
                <w:tab w:val="left" w:pos="1429"/>
              </w:tabs>
              <w:bidi w:val="0"/>
              <w:ind w:left="240" w:leftChars="100" w:firstLine="240" w:firstLineChars="100"/>
              <w:jc w:val="left"/>
              <w:rPr>
                <w:rFonts w:hint="default"/>
                <w:vertAlign w:val="baseline"/>
                <w:lang w:val="en-US" w:eastAsia="zh-CN"/>
              </w:rPr>
            </w:pPr>
            <w:r>
              <w:rPr>
                <w:rFonts w:hint="eastAsia"/>
                <w:vertAlign w:val="baseline"/>
                <w:lang w:val="en-US" w:eastAsia="zh-CN"/>
              </w:rPr>
              <w:t>传感器尺寸</w:t>
            </w:r>
          </w:p>
        </w:tc>
        <w:tc>
          <w:tcPr>
            <w:tcW w:w="5852" w:type="dxa"/>
            <w:noWrap w:val="0"/>
            <w:vAlign w:val="top"/>
          </w:tcPr>
          <w:p>
            <w:pPr>
              <w:tabs>
                <w:tab w:val="left" w:pos="1429"/>
              </w:tabs>
              <w:bidi w:val="0"/>
              <w:ind w:left="0" w:leftChars="0" w:firstLine="0" w:firstLineChars="0"/>
              <w:jc w:val="left"/>
              <w:rPr>
                <w:rFonts w:hint="default"/>
                <w:vertAlign w:val="baseline"/>
                <w:lang w:val="en-US" w:eastAsia="zh-CN"/>
              </w:rPr>
            </w:pPr>
            <w:r>
              <w:rPr>
                <w:rFonts w:hint="eastAsia"/>
                <w:vertAlign w:val="baseline"/>
                <w:lang w:val="en-US" w:eastAsia="zh-CN"/>
              </w:rPr>
              <w:t>132mm*62mm*24mm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487" w:type="dxa"/>
            <w:noWrap w:val="0"/>
            <w:vAlign w:val="top"/>
          </w:tcPr>
          <w:p>
            <w:pPr>
              <w:tabs>
                <w:tab w:val="left" w:pos="1429"/>
              </w:tabs>
              <w:bidi w:val="0"/>
              <w:ind w:firstLine="480" w:firstLineChars="200"/>
              <w:jc w:val="left"/>
              <w:rPr>
                <w:rFonts w:hint="default"/>
                <w:vertAlign w:val="baseline"/>
                <w:lang w:val="en-US" w:eastAsia="zh-CN"/>
              </w:rPr>
            </w:pPr>
            <w:r>
              <w:rPr>
                <w:rFonts w:hint="eastAsia"/>
                <w:vertAlign w:val="baseline"/>
                <w:lang w:val="en-US" w:eastAsia="zh-CN"/>
              </w:rPr>
              <w:t>待机</w:t>
            </w:r>
          </w:p>
        </w:tc>
        <w:tc>
          <w:tcPr>
            <w:tcW w:w="5852" w:type="dxa"/>
            <w:noWrap w:val="0"/>
            <w:vAlign w:val="top"/>
          </w:tcPr>
          <w:p>
            <w:pPr>
              <w:tabs>
                <w:tab w:val="left" w:pos="1429"/>
              </w:tabs>
              <w:bidi w:val="0"/>
              <w:ind w:left="0" w:leftChars="0" w:firstLine="0" w:firstLineChars="0"/>
              <w:jc w:val="left"/>
              <w:rPr>
                <w:rFonts w:hint="default"/>
                <w:vertAlign w:val="baseline"/>
                <w:lang w:val="en-US" w:eastAsia="zh-CN"/>
              </w:rPr>
            </w:pPr>
            <w:r>
              <w:rPr>
                <w:rFonts w:hint="eastAsia"/>
                <w:vertAlign w:val="baseline"/>
                <w:lang w:val="en-US" w:eastAsia="zh-CN"/>
              </w:rPr>
              <w:t>20天（非负载）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487" w:type="dxa"/>
            <w:noWrap w:val="0"/>
            <w:vAlign w:val="top"/>
          </w:tcPr>
          <w:p>
            <w:pPr>
              <w:tabs>
                <w:tab w:val="left" w:pos="1429"/>
              </w:tabs>
              <w:bidi w:val="0"/>
              <w:ind w:firstLine="480" w:firstLineChars="200"/>
              <w:jc w:val="left"/>
              <w:rPr>
                <w:rFonts w:hint="default"/>
                <w:vertAlign w:val="baseline"/>
                <w:lang w:val="en-US" w:eastAsia="zh-CN"/>
              </w:rPr>
            </w:pPr>
            <w:r>
              <w:rPr>
                <w:rFonts w:hint="eastAsia"/>
                <w:vertAlign w:val="baseline"/>
                <w:lang w:val="en-US" w:eastAsia="zh-CN"/>
              </w:rPr>
              <w:t>重量</w:t>
            </w:r>
          </w:p>
        </w:tc>
        <w:tc>
          <w:tcPr>
            <w:tcW w:w="5852" w:type="dxa"/>
            <w:noWrap w:val="0"/>
            <w:vAlign w:val="top"/>
          </w:tcPr>
          <w:p>
            <w:pPr>
              <w:tabs>
                <w:tab w:val="left" w:pos="1429"/>
              </w:tabs>
              <w:bidi w:val="0"/>
              <w:ind w:left="0" w:leftChars="0" w:firstLine="0" w:firstLineChars="0"/>
              <w:jc w:val="left"/>
              <w:rPr>
                <w:rFonts w:hint="default"/>
                <w:vertAlign w:val="baseline"/>
                <w:lang w:val="en-US" w:eastAsia="zh-CN"/>
              </w:rPr>
            </w:pPr>
            <w:r>
              <w:rPr>
                <w:rFonts w:hint="eastAsia"/>
                <w:vertAlign w:val="baseline"/>
                <w:lang w:val="en-US" w:eastAsia="zh-CN"/>
              </w:rPr>
              <w:t>170g（不含电池及传感器）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487" w:type="dxa"/>
            <w:noWrap w:val="0"/>
            <w:vAlign w:val="top"/>
          </w:tcPr>
          <w:p>
            <w:pPr>
              <w:tabs>
                <w:tab w:val="left" w:pos="1429"/>
              </w:tabs>
              <w:bidi w:val="0"/>
              <w:jc w:val="left"/>
              <w:rPr>
                <w:rFonts w:hint="default"/>
                <w:vertAlign w:val="baseline"/>
                <w:lang w:val="en-US" w:eastAsia="zh-CN"/>
              </w:rPr>
            </w:pPr>
            <w:r>
              <w:rPr>
                <w:rFonts w:hint="eastAsia"/>
                <w:vertAlign w:val="baseline"/>
                <w:lang w:val="en-US" w:eastAsia="zh-CN"/>
              </w:rPr>
              <w:t>体积</w:t>
            </w:r>
          </w:p>
        </w:tc>
        <w:tc>
          <w:tcPr>
            <w:tcW w:w="5852" w:type="dxa"/>
            <w:noWrap w:val="0"/>
            <w:vAlign w:val="top"/>
          </w:tcPr>
          <w:p>
            <w:pPr>
              <w:tabs>
                <w:tab w:val="left" w:pos="1429"/>
              </w:tabs>
              <w:bidi w:val="0"/>
              <w:ind w:left="0" w:leftChars="0" w:firstLine="0" w:firstLineChars="0"/>
              <w:jc w:val="left"/>
              <w:rPr>
                <w:rFonts w:hint="default"/>
                <w:vertAlign w:val="baseline"/>
                <w:lang w:val="en-US" w:eastAsia="zh-CN"/>
              </w:rPr>
            </w:pPr>
            <w:r>
              <w:rPr>
                <w:rFonts w:hint="eastAsia"/>
                <w:vertAlign w:val="baseline"/>
                <w:lang w:val="en-US" w:eastAsia="zh-CN"/>
              </w:rPr>
              <w:t>132mm*62mm*24mm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2487" w:type="dxa"/>
            <w:noWrap w:val="0"/>
            <w:vAlign w:val="top"/>
          </w:tcPr>
          <w:p>
            <w:pPr>
              <w:tabs>
                <w:tab w:val="left" w:pos="1429"/>
              </w:tabs>
              <w:bidi w:val="0"/>
              <w:jc w:val="left"/>
              <w:rPr>
                <w:rFonts w:hint="default"/>
                <w:vertAlign w:val="baseline"/>
                <w:lang w:val="en-US" w:eastAsia="zh-CN"/>
              </w:rPr>
            </w:pPr>
            <w:r>
              <w:rPr>
                <w:rFonts w:hint="eastAsia"/>
                <w:vertAlign w:val="baseline"/>
                <w:lang w:val="en-US" w:eastAsia="zh-CN"/>
              </w:rPr>
              <w:t>芯片类型</w:t>
            </w:r>
          </w:p>
        </w:tc>
        <w:tc>
          <w:tcPr>
            <w:tcW w:w="5852" w:type="dxa"/>
            <w:noWrap w:val="0"/>
            <w:vAlign w:val="top"/>
          </w:tcPr>
          <w:p>
            <w:pPr>
              <w:tabs>
                <w:tab w:val="left" w:pos="1429"/>
              </w:tabs>
              <w:bidi w:val="0"/>
              <w:ind w:left="0" w:leftChars="0" w:firstLine="0" w:firstLineChars="0"/>
              <w:jc w:val="left"/>
              <w:rPr>
                <w:rFonts w:hint="default"/>
                <w:vertAlign w:val="baseline"/>
                <w:lang w:val="en-US" w:eastAsia="zh-CN"/>
              </w:rPr>
            </w:pPr>
            <w:r>
              <w:rPr>
                <w:rFonts w:hint="eastAsia"/>
                <w:vertAlign w:val="baseline"/>
                <w:lang w:val="en-US" w:eastAsia="zh-CN"/>
              </w:rPr>
              <w:t>E2 SP3485芯片</w:t>
            </w:r>
          </w:p>
        </w:tc>
      </w:tr>
    </w:tbl>
    <w:p>
      <w:pPr>
        <w:pStyle w:val="2"/>
        <w:spacing w:line="360" w:lineRule="auto"/>
        <w:outlineLvl w:val="9"/>
        <w:rPr>
          <w:rFonts w:hint="eastAsia"/>
          <w:sz w:val="32"/>
          <w:szCs w:val="32"/>
          <w:lang w:val="en-US" w:eastAsia="zh-CN"/>
        </w:rPr>
      </w:pPr>
    </w:p>
    <w:p>
      <w:pPr>
        <w:pStyle w:val="2"/>
        <w:spacing w:line="360" w:lineRule="auto"/>
        <w:rPr>
          <w:rFonts w:hint="default"/>
          <w:sz w:val="32"/>
          <w:szCs w:val="32"/>
          <w:lang w:val="en-US" w:eastAsia="zh-CN"/>
        </w:rPr>
      </w:pPr>
      <w:bookmarkStart w:id="14" w:name="_Toc211"/>
      <w:r>
        <w:rPr>
          <w:rFonts w:hint="eastAsia"/>
          <w:sz w:val="32"/>
          <w:szCs w:val="32"/>
          <w:lang w:val="en-US" w:eastAsia="zh-CN"/>
        </w:rPr>
        <w:t>第二章 系统</w:t>
      </w:r>
      <w:bookmarkEnd w:id="12"/>
      <w:r>
        <w:rPr>
          <w:rFonts w:hint="eastAsia"/>
          <w:sz w:val="32"/>
          <w:szCs w:val="32"/>
          <w:lang w:val="en-US" w:eastAsia="zh-CN"/>
        </w:rPr>
        <w:t>框架及安装说明</w:t>
      </w:r>
      <w:bookmarkEnd w:id="14"/>
    </w:p>
    <w:p>
      <w:pPr>
        <w:pStyle w:val="3"/>
        <w:spacing w:line="360" w:lineRule="auto"/>
        <w:outlineLvl w:val="1"/>
        <w:rPr>
          <w:rFonts w:hint="default" w:ascii="Times New Roman" w:hAnsi="Times New Roman" w:eastAsiaTheme="minorEastAsia" w:cstheme="minorBidi"/>
          <w:b/>
          <w:bCs/>
          <w:kern w:val="44"/>
          <w:sz w:val="32"/>
          <w:szCs w:val="32"/>
          <w:lang w:val="en-US" w:eastAsia="zh-CN" w:bidi="ar-SA"/>
        </w:rPr>
      </w:pPr>
      <w:bookmarkStart w:id="15" w:name="_Toc1994"/>
      <w:bookmarkStart w:id="16" w:name="_Toc22618"/>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1</w:t>
      </w:r>
      <w:r>
        <w:rPr>
          <w:rFonts w:hint="eastAsia" w:asciiTheme="minorEastAsia" w:hAnsiTheme="minorEastAsia" w:eastAsiaTheme="minorEastAsia" w:cstheme="minorEastAsia"/>
          <w:sz w:val="28"/>
          <w:szCs w:val="28"/>
        </w:rPr>
        <w:t xml:space="preserve"> </w:t>
      </w:r>
      <w:bookmarkEnd w:id="15"/>
      <w:r>
        <w:rPr>
          <w:rFonts w:hint="eastAsia" w:asciiTheme="minorEastAsia" w:hAnsiTheme="minorEastAsia" w:eastAsiaTheme="minorEastAsia" w:cstheme="minorEastAsia"/>
          <w:sz w:val="28"/>
          <w:szCs w:val="28"/>
          <w:lang w:val="en-US" w:eastAsia="zh-CN"/>
        </w:rPr>
        <w:t>使用方式</w:t>
      </w:r>
      <w:bookmarkEnd w:id="16"/>
    </w:p>
    <w:p>
      <w:pPr>
        <w:spacing w:line="360" w:lineRule="auto"/>
        <w:ind w:firstLine="480"/>
        <w:rPr>
          <w:rFonts w:hint="eastAsia"/>
          <w:lang w:val="en-US" w:eastAsia="zh-CN"/>
        </w:rPr>
      </w:pPr>
      <w:r>
        <w:rPr>
          <w:rFonts w:hint="eastAsia"/>
          <w:lang w:val="en-US" w:eastAsia="zh-CN"/>
        </w:rPr>
        <w:t>传感器使用</w:t>
      </w:r>
      <w:r>
        <w:rPr>
          <w:rFonts w:hint="eastAsia"/>
          <w:color w:val="2F2B20" w:themeColor="text1"/>
          <w:lang w:val="en-US" w:eastAsia="zh-CN"/>
          <w14:textFill>
            <w14:solidFill>
              <w14:schemeClr w14:val="tx1"/>
            </w14:solidFill>
          </w14:textFill>
        </w:rPr>
        <w:t>12V直流电源供电（默认出场配</w:t>
      </w:r>
      <w:r>
        <w:rPr>
          <w:rFonts w:hint="eastAsia" w:ascii="宋体" w:hAnsi="宋体" w:cs="宋体"/>
          <w:color w:val="2F2B20" w:themeColor="text1"/>
          <w:lang w:val="en-US" w:eastAsia="zh-CN"/>
          <w14:textFill>
            <w14:solidFill>
              <w14:schemeClr w14:val="tx1"/>
            </w14:solidFill>
          </w14:textFill>
        </w:rPr>
        <w:t>USB2.0通信线+电源适配器</w:t>
      </w:r>
      <w:r>
        <w:rPr>
          <w:rFonts w:hint="eastAsia"/>
          <w:color w:val="2F2B20" w:themeColor="text1"/>
          <w:lang w:val="en-US" w:eastAsia="zh-CN"/>
          <w14:textFill>
            <w14:solidFill>
              <w14:schemeClr w14:val="tx1"/>
            </w14:solidFill>
          </w14:textFill>
        </w:rPr>
        <w:t>），</w:t>
      </w:r>
      <w:r>
        <w:rPr>
          <w:rFonts w:hint="eastAsia"/>
          <w:lang w:val="en-US" w:eastAsia="zh-CN"/>
        </w:rPr>
        <w:t>如适配我司传感器，传感器出线HDMI接口直插入设备，如需适配其他厂商的485传感器则配备HDMI数据接口线1条供客户接入设备。</w:t>
      </w:r>
    </w:p>
    <w:p>
      <w:pPr>
        <w:spacing w:line="360" w:lineRule="auto"/>
        <w:ind w:firstLine="480"/>
        <w:rPr>
          <w:rFonts w:ascii="宋体" w:hAnsi="宋体" w:eastAsia="宋体" w:cs="宋体"/>
          <w:kern w:val="0"/>
          <w:szCs w:val="24"/>
          <w:lang w:bidi="ar"/>
        </w:rPr>
      </w:pPr>
      <w:r>
        <w:rPr>
          <w:rFonts w:hint="eastAsia"/>
          <w:color w:val="C00000"/>
          <w:sz w:val="21"/>
          <w:szCs w:val="20"/>
          <w:lang w:val="en-US" w:eastAsia="zh-CN"/>
        </w:rPr>
        <w:t>注：接入其他厂商设备需提前与销售人员沟通，并获取二次开发协议。</w:t>
      </w:r>
    </w:p>
    <w:bookmarkEnd w:id="13"/>
    <w:p>
      <w:pPr>
        <w:pStyle w:val="3"/>
        <w:spacing w:line="360" w:lineRule="auto"/>
        <w:rPr>
          <w:rFonts w:hint="default"/>
          <w:lang w:val="en-US" w:eastAsia="zh-CN"/>
        </w:rPr>
      </w:pPr>
      <w:bookmarkStart w:id="17" w:name="_Toc7714"/>
      <w:bookmarkStart w:id="18" w:name="_Toc29099"/>
      <w:bookmarkStart w:id="19" w:name="_Toc2586"/>
      <w:r>
        <w:rPr>
          <w:rFonts w:hint="eastAsia" w:asciiTheme="minorEastAsia" w:hAnsiTheme="minorEastAsia" w:eastAsiaTheme="minorEastAsia" w:cstheme="minorEastAsia"/>
          <w:sz w:val="28"/>
          <w:szCs w:val="28"/>
          <w:lang w:val="en-US" w:eastAsia="zh-CN"/>
        </w:rPr>
        <w:t>2.2 配件</w:t>
      </w:r>
      <w:bookmarkEnd w:id="17"/>
    </w:p>
    <w:bookmarkEnd w:id="18"/>
    <w:bookmarkEnd w:id="19"/>
    <w:p>
      <w:pPr>
        <w:spacing w:line="360" w:lineRule="auto"/>
        <w:ind w:firstLine="480"/>
        <w:rPr>
          <w:rFonts w:hint="eastAsia" w:ascii="宋体" w:hAnsi="宋体" w:cs="宋体"/>
          <w:lang w:val="en-US" w:eastAsia="zh-CN"/>
        </w:rPr>
      </w:pPr>
      <w:r>
        <w:rPr>
          <w:rFonts w:hint="eastAsia" w:ascii="宋体" w:hAnsi="宋体" w:cs="宋体"/>
        </w:rPr>
        <w:t>■</w:t>
      </w:r>
      <w:bookmarkStart w:id="20" w:name="_Toc14172"/>
      <w:bookmarkStart w:id="21" w:name="_Toc2584"/>
      <w:r>
        <w:rPr>
          <w:rFonts w:hint="eastAsia" w:ascii="宋体" w:hAnsi="宋体" w:cs="宋体"/>
          <w:color w:val="2F2B20" w:themeColor="text1"/>
          <w:lang w:val="en-US" w:eastAsia="zh-CN"/>
          <w14:textFill>
            <w14:solidFill>
              <w14:schemeClr w14:val="tx1"/>
            </w14:solidFill>
          </w14:textFill>
        </w:rPr>
        <w:t>手持式数据采集仪*1</w:t>
      </w:r>
    </w:p>
    <w:p>
      <w:pPr>
        <w:spacing w:line="360" w:lineRule="auto"/>
        <w:ind w:firstLine="480"/>
        <w:rPr>
          <w:rFonts w:hint="eastAsia" w:ascii="宋体" w:hAnsi="宋体" w:cs="宋体"/>
          <w:color w:val="2F2B20" w:themeColor="text1"/>
          <w:lang w:val="en-US" w:eastAsia="zh-CN"/>
          <w14:textFill>
            <w14:solidFill>
              <w14:schemeClr w14:val="tx1"/>
            </w14:solidFill>
          </w14:textFill>
        </w:rPr>
      </w:pPr>
      <w:r>
        <w:rPr>
          <w:rFonts w:hint="eastAsia" w:ascii="宋体" w:hAnsi="宋体" w:cs="宋体"/>
          <w:color w:val="2F2B20" w:themeColor="text1"/>
          <w14:textFill>
            <w14:solidFill>
              <w14:schemeClr w14:val="tx1"/>
            </w14:solidFill>
          </w14:textFill>
        </w:rPr>
        <w:t>■</w:t>
      </w:r>
      <w:r>
        <w:rPr>
          <w:rFonts w:hint="eastAsia" w:ascii="宋体" w:hAnsi="宋体" w:cs="宋体"/>
          <w:color w:val="2F2B20" w:themeColor="text1"/>
          <w:lang w:val="en-US" w:eastAsia="zh-CN"/>
          <w14:textFill>
            <w14:solidFill>
              <w14:schemeClr w14:val="tx1"/>
            </w14:solidFill>
          </w14:textFill>
        </w:rPr>
        <w:t>USB2.0通信线*1（通讯+充电）</w:t>
      </w:r>
    </w:p>
    <w:p>
      <w:pPr>
        <w:spacing w:line="360" w:lineRule="auto"/>
        <w:ind w:firstLine="480"/>
        <w:rPr>
          <w:rFonts w:hint="default" w:ascii="宋体" w:hAnsi="宋体" w:cs="宋体" w:eastAsiaTheme="minorEastAsia"/>
          <w:color w:val="2F2B20" w:themeColor="text1"/>
          <w:lang w:val="en-US" w:eastAsia="zh-CN"/>
          <w14:textFill>
            <w14:solidFill>
              <w14:schemeClr w14:val="tx1"/>
            </w14:solidFill>
          </w14:textFill>
        </w:rPr>
      </w:pPr>
      <w:r>
        <w:rPr>
          <w:rFonts w:hint="eastAsia" w:ascii="宋体" w:hAnsi="宋体" w:cs="宋体"/>
          <w:color w:val="2F2B20" w:themeColor="text1"/>
          <w14:textFill>
            <w14:solidFill>
              <w14:schemeClr w14:val="tx1"/>
            </w14:solidFill>
          </w14:textFill>
        </w:rPr>
        <w:t>■</w:t>
      </w:r>
      <w:r>
        <w:rPr>
          <w:rFonts w:hint="eastAsia" w:ascii="宋体" w:hAnsi="宋体" w:cs="宋体"/>
          <w:color w:val="2F2B20" w:themeColor="text1"/>
          <w:lang w:val="en-US" w:eastAsia="zh-CN"/>
          <w14:textFill>
            <w14:solidFill>
              <w14:schemeClr w14:val="tx1"/>
            </w14:solidFill>
          </w14:textFill>
        </w:rPr>
        <w:t>电源适配器5V供电USB接口</w:t>
      </w:r>
    </w:p>
    <w:p>
      <w:pPr>
        <w:spacing w:line="360" w:lineRule="auto"/>
        <w:ind w:firstLine="480"/>
        <w:rPr>
          <w:rFonts w:hint="default" w:ascii="宋体" w:hAnsi="宋体" w:cs="宋体" w:eastAsiaTheme="minorEastAsia"/>
          <w:color w:val="2F2B20" w:themeColor="text1"/>
          <w:lang w:val="en-US" w:eastAsia="zh-CN"/>
          <w14:textFill>
            <w14:solidFill>
              <w14:schemeClr w14:val="tx1"/>
            </w14:solidFill>
          </w14:textFill>
        </w:rPr>
      </w:pPr>
      <w:r>
        <w:rPr>
          <w:rFonts w:hint="eastAsia" w:ascii="宋体" w:hAnsi="宋体" w:cs="宋体"/>
          <w:color w:val="2F2B20" w:themeColor="text1"/>
          <w14:textFill>
            <w14:solidFill>
              <w14:schemeClr w14:val="tx1"/>
            </w14:solidFill>
          </w14:textFill>
        </w:rPr>
        <w:t>■</w:t>
      </w:r>
      <w:r>
        <w:rPr>
          <w:rFonts w:hint="eastAsia" w:ascii="宋体" w:hAnsi="宋体" w:cs="宋体"/>
          <w:color w:val="2F2B20" w:themeColor="text1"/>
          <w:lang w:val="en-US" w:eastAsia="zh-CN"/>
          <w14:textFill>
            <w14:solidFill>
              <w14:schemeClr w14:val="tx1"/>
            </w14:solidFill>
          </w14:textFill>
        </w:rPr>
        <w:t>传感器连接线*1</w:t>
      </w:r>
    </w:p>
    <w:p>
      <w:pPr>
        <w:spacing w:line="360" w:lineRule="auto"/>
        <w:ind w:firstLine="480"/>
        <w:rPr>
          <w:rFonts w:hint="eastAsia" w:ascii="宋体" w:hAnsi="宋体" w:cs="宋体"/>
          <w:lang w:val="en-US" w:eastAsia="zh-CN"/>
        </w:rPr>
      </w:pPr>
      <w:r>
        <w:rPr>
          <w:rFonts w:hint="eastAsia" w:ascii="宋体" w:hAnsi="宋体" w:cs="宋体"/>
        </w:rPr>
        <w:t>■产品合格证</w:t>
      </w:r>
      <w:r>
        <w:rPr>
          <w:rFonts w:hint="eastAsia" w:ascii="宋体" w:hAnsi="宋体" w:cs="宋体"/>
          <w:lang w:val="en-US" w:eastAsia="zh-CN"/>
        </w:rPr>
        <w:t>*1</w:t>
      </w:r>
      <w:r>
        <w:rPr>
          <w:rFonts w:hint="eastAsia" w:ascii="宋体" w:hAnsi="宋体" w:cs="宋体"/>
        </w:rPr>
        <w:t>、保修卡</w:t>
      </w:r>
      <w:r>
        <w:rPr>
          <w:rFonts w:hint="eastAsia" w:ascii="宋体" w:hAnsi="宋体" w:cs="宋体"/>
          <w:lang w:val="en-US" w:eastAsia="zh-CN"/>
        </w:rPr>
        <w:t>*1</w:t>
      </w:r>
    </w:p>
    <w:p>
      <w:pPr>
        <w:spacing w:line="360" w:lineRule="auto"/>
        <w:ind w:firstLine="480"/>
        <w:jc w:val="center"/>
        <w:rPr>
          <w:rFonts w:hint="eastAsia" w:asciiTheme="minorEastAsia" w:hAnsiTheme="minorEastAsia" w:eastAsiaTheme="minorEastAsia" w:cstheme="minorEastAsia"/>
          <w:sz w:val="28"/>
          <w:szCs w:val="28"/>
        </w:rPr>
      </w:pPr>
      <w:r>
        <w:drawing>
          <wp:inline distT="0" distB="0" distL="114300" distR="114300">
            <wp:extent cx="1266825" cy="1524000"/>
            <wp:effectExtent l="0" t="0" r="9525"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7"/>
                    <a:stretch>
                      <a:fillRect/>
                    </a:stretch>
                  </pic:blipFill>
                  <pic:spPr>
                    <a:xfrm>
                      <a:off x="0" y="0"/>
                      <a:ext cx="1266825" cy="1524000"/>
                    </a:xfrm>
                    <a:prstGeom prst="rect">
                      <a:avLst/>
                    </a:prstGeom>
                    <a:noFill/>
                    <a:ln>
                      <a:noFill/>
                    </a:ln>
                  </pic:spPr>
                </pic:pic>
              </a:graphicData>
            </a:graphic>
          </wp:inline>
        </w:drawing>
      </w:r>
      <w:r>
        <w:drawing>
          <wp:inline distT="0" distB="0" distL="114300" distR="114300">
            <wp:extent cx="1142365" cy="1521460"/>
            <wp:effectExtent l="0" t="0" r="635" b="254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8"/>
                    <a:stretch>
                      <a:fillRect/>
                    </a:stretch>
                  </pic:blipFill>
                  <pic:spPr>
                    <a:xfrm>
                      <a:off x="0" y="0"/>
                      <a:ext cx="1142365" cy="1521460"/>
                    </a:xfrm>
                    <a:prstGeom prst="rect">
                      <a:avLst/>
                    </a:prstGeom>
                    <a:noFill/>
                    <a:ln>
                      <a:noFill/>
                    </a:ln>
                  </pic:spPr>
                </pic:pic>
              </a:graphicData>
            </a:graphic>
          </wp:inline>
        </w:drawing>
      </w:r>
      <w:bookmarkEnd w:id="20"/>
      <w:bookmarkEnd w:id="21"/>
      <w:bookmarkStart w:id="22" w:name="_Toc32380"/>
      <w:bookmarkStart w:id="23" w:name="_Toc28910_WPSOffice_Level2"/>
      <w:r>
        <w:drawing>
          <wp:inline distT="0" distB="0" distL="114300" distR="114300">
            <wp:extent cx="1159510" cy="1498600"/>
            <wp:effectExtent l="0" t="0" r="2540" b="635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9"/>
                    <a:stretch>
                      <a:fillRect/>
                    </a:stretch>
                  </pic:blipFill>
                  <pic:spPr>
                    <a:xfrm>
                      <a:off x="0" y="0"/>
                      <a:ext cx="1159510" cy="1498600"/>
                    </a:xfrm>
                    <a:prstGeom prst="rect">
                      <a:avLst/>
                    </a:prstGeom>
                    <a:noFill/>
                    <a:ln>
                      <a:noFill/>
                    </a:ln>
                  </pic:spPr>
                </pic:pic>
              </a:graphicData>
            </a:graphic>
          </wp:inline>
        </w:drawing>
      </w:r>
    </w:p>
    <w:p>
      <w:pPr>
        <w:pStyle w:val="3"/>
        <w:spacing w:line="360" w:lineRule="auto"/>
        <w:outlineLvl w:val="1"/>
        <w:rPr>
          <w:rFonts w:hint="eastAsia" w:asciiTheme="minorEastAsia" w:hAnsiTheme="minorEastAsia" w:eastAsiaTheme="minorEastAsia" w:cstheme="minorEastAsia"/>
          <w:sz w:val="28"/>
          <w:szCs w:val="28"/>
          <w:lang w:val="en-US" w:eastAsia="zh-CN"/>
        </w:rPr>
      </w:pPr>
      <w:bookmarkStart w:id="24" w:name="_Toc7864"/>
      <w:bookmarkStart w:id="25" w:name="_Toc28511"/>
      <w:r>
        <w:rPr>
          <w:rFonts w:hint="eastAsia" w:asciiTheme="minorEastAsia" w:hAnsiTheme="minorEastAsia" w:eastAsiaTheme="minorEastAsia" w:cstheme="minorEastAsia"/>
          <w:sz w:val="28"/>
          <w:szCs w:val="28"/>
          <w:lang w:val="en-US" w:eastAsia="zh-CN"/>
        </w:rPr>
        <w:t>2.3</w:t>
      </w:r>
      <w:r>
        <w:rPr>
          <w:rFonts w:hint="eastAsia" w:asciiTheme="minorEastAsia" w:hAnsiTheme="minorEastAsia" w:eastAsiaTheme="minorEastAsia" w:cstheme="minorEastAsia"/>
          <w:sz w:val="28"/>
          <w:szCs w:val="28"/>
        </w:rPr>
        <w:t xml:space="preserve"> </w:t>
      </w:r>
      <w:bookmarkEnd w:id="24"/>
      <w:r>
        <w:rPr>
          <w:rFonts w:hint="eastAsia" w:asciiTheme="minorEastAsia" w:hAnsiTheme="minorEastAsia" w:eastAsiaTheme="minorEastAsia" w:cstheme="minorEastAsia"/>
          <w:sz w:val="28"/>
          <w:szCs w:val="28"/>
          <w:lang w:val="en-US" w:eastAsia="zh-CN"/>
        </w:rPr>
        <w:t>传感器连接线</w:t>
      </w:r>
      <w:r>
        <w:rPr>
          <w:rFonts w:hint="eastAsia" w:asciiTheme="minorEastAsia" w:hAnsiTheme="minorEastAsia" w:eastAsiaTheme="minorEastAsia" w:cstheme="minorEastAsia"/>
          <w:sz w:val="28"/>
          <w:szCs w:val="28"/>
          <w:lang w:val="en-US" w:eastAsia="zh-CN"/>
        </w:rPr>
        <w:t>线序说明</w:t>
      </w:r>
      <w:bookmarkEnd w:id="25"/>
    </w:p>
    <w:tbl>
      <w:tblPr>
        <w:tblStyle w:val="18"/>
        <w:tblW w:w="82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0"/>
        <w:gridCol w:w="2928"/>
        <w:gridCol w:w="2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60" w:type="dxa"/>
          </w:tcPr>
          <w:p>
            <w:pPr>
              <w:pStyle w:val="23"/>
              <w:spacing w:line="360" w:lineRule="auto"/>
              <w:jc w:val="center"/>
              <w:rPr>
                <w:b/>
              </w:rPr>
            </w:pPr>
            <w:r>
              <w:rPr>
                <w:rFonts w:hint="eastAsia"/>
                <w:b/>
              </w:rPr>
              <w:t>项目</w:t>
            </w:r>
          </w:p>
        </w:tc>
        <w:tc>
          <w:tcPr>
            <w:tcW w:w="2928" w:type="dxa"/>
          </w:tcPr>
          <w:p>
            <w:pPr>
              <w:pStyle w:val="23"/>
              <w:spacing w:line="360" w:lineRule="auto"/>
              <w:jc w:val="center"/>
              <w:rPr>
                <w:b/>
              </w:rPr>
            </w:pPr>
            <w:r>
              <w:rPr>
                <w:rFonts w:hint="eastAsia"/>
                <w:b/>
              </w:rPr>
              <w:t>线序名称</w:t>
            </w:r>
          </w:p>
        </w:tc>
        <w:tc>
          <w:tcPr>
            <w:tcW w:w="2794" w:type="dxa"/>
          </w:tcPr>
          <w:p>
            <w:pPr>
              <w:pStyle w:val="23"/>
              <w:spacing w:line="360" w:lineRule="auto"/>
              <w:jc w:val="center"/>
              <w:rPr>
                <w:rFonts w:hint="eastAsia" w:eastAsiaTheme="minorEastAsia"/>
                <w:b/>
                <w:lang w:eastAsia="zh-CN"/>
              </w:rPr>
            </w:pPr>
            <w:r>
              <w:rPr>
                <w:rFonts w:hint="eastAsia"/>
                <w:b/>
                <w:lang w:val="en-US" w:eastAsia="zh-CN"/>
              </w:rPr>
              <w:t>引脚定义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0" w:type="dxa"/>
            <w:vMerge w:val="restart"/>
            <w:vAlign w:val="center"/>
          </w:tcPr>
          <w:p>
            <w:pPr>
              <w:pStyle w:val="23"/>
              <w:spacing w:line="360" w:lineRule="auto"/>
              <w:jc w:val="center"/>
            </w:pPr>
            <w:r>
              <w:rPr>
                <w:rFonts w:hint="eastAsia"/>
              </w:rPr>
              <w:t>电源</w:t>
            </w:r>
          </w:p>
        </w:tc>
        <w:tc>
          <w:tcPr>
            <w:tcW w:w="2928" w:type="dxa"/>
            <w:vAlign w:val="center"/>
          </w:tcPr>
          <w:p>
            <w:pPr>
              <w:pStyle w:val="23"/>
              <w:spacing w:line="360" w:lineRule="auto"/>
              <w:jc w:val="center"/>
              <w:rPr>
                <w:rFonts w:hint="eastAsia" w:eastAsiaTheme="minorEastAsia"/>
                <w:color w:val="2F2B20" w:themeColor="text1"/>
                <w:lang w:eastAsia="zh-CN"/>
                <w14:textFill>
                  <w14:solidFill>
                    <w14:schemeClr w14:val="tx1"/>
                  </w14:solidFill>
                </w14:textFill>
              </w:rPr>
            </w:pPr>
            <w:r>
              <w:rPr>
                <w:rFonts w:hint="eastAsia"/>
                <w:color w:val="2F2B20" w:themeColor="text1"/>
                <w:lang w:val="en-US" w:eastAsia="zh-CN"/>
                <w14:textFill>
                  <w14:solidFill>
                    <w14:schemeClr w14:val="tx1"/>
                  </w14:solidFill>
                </w14:textFill>
              </w:rPr>
              <w:t>1</w:t>
            </w:r>
          </w:p>
        </w:tc>
        <w:tc>
          <w:tcPr>
            <w:tcW w:w="2794" w:type="dxa"/>
            <w:vAlign w:val="center"/>
          </w:tcPr>
          <w:p>
            <w:pPr>
              <w:pStyle w:val="23"/>
              <w:spacing w:line="360" w:lineRule="auto"/>
              <w:jc w:val="center"/>
              <w:rPr>
                <w:rFonts w:hint="default"/>
                <w:color w:val="2F2B20" w:themeColor="text1"/>
                <w:lang w:val="en-US"/>
                <w14:textFill>
                  <w14:solidFill>
                    <w14:schemeClr w14:val="tx1"/>
                  </w14:solidFill>
                </w14:textFill>
              </w:rPr>
            </w:pPr>
            <w:r>
              <w:rPr>
                <w:rFonts w:hint="eastAsia"/>
                <w:color w:val="2F2B20" w:themeColor="text1"/>
                <w:lang w:val="en-US" w:eastAsia="zh-CN"/>
                <w14:textFill>
                  <w14:solidFill>
                    <w14:schemeClr w14:val="tx1"/>
                  </w14:solidFill>
                </w14:textFill>
              </w:rPr>
              <w:t>电源正极（12V5W）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0" w:type="dxa"/>
            <w:vMerge w:val="continue"/>
            <w:vAlign w:val="center"/>
          </w:tcPr>
          <w:p>
            <w:pPr>
              <w:pStyle w:val="23"/>
              <w:spacing w:line="360" w:lineRule="auto"/>
              <w:jc w:val="center"/>
            </w:pPr>
          </w:p>
        </w:tc>
        <w:tc>
          <w:tcPr>
            <w:tcW w:w="2928" w:type="dxa"/>
            <w:vAlign w:val="center"/>
          </w:tcPr>
          <w:p>
            <w:pPr>
              <w:pStyle w:val="23"/>
              <w:spacing w:line="360" w:lineRule="auto"/>
              <w:jc w:val="center"/>
              <w:rPr>
                <w:rFonts w:hint="eastAsia" w:eastAsiaTheme="minorEastAsia"/>
                <w:color w:val="2F2B20" w:themeColor="text1"/>
                <w:lang w:eastAsia="zh-CN"/>
                <w14:textFill>
                  <w14:solidFill>
                    <w14:schemeClr w14:val="tx1"/>
                  </w14:solidFill>
                </w14:textFill>
              </w:rPr>
            </w:pPr>
            <w:r>
              <w:rPr>
                <w:rFonts w:hint="eastAsia"/>
                <w:color w:val="2F2B20" w:themeColor="text1"/>
                <w:lang w:val="en-US" w:eastAsia="zh-CN"/>
                <w14:textFill>
                  <w14:solidFill>
                    <w14:schemeClr w14:val="tx1"/>
                  </w14:solidFill>
                </w14:textFill>
              </w:rPr>
              <w:t>4</w:t>
            </w:r>
          </w:p>
        </w:tc>
        <w:tc>
          <w:tcPr>
            <w:tcW w:w="2794" w:type="dxa"/>
            <w:vAlign w:val="center"/>
          </w:tcPr>
          <w:p>
            <w:pPr>
              <w:pStyle w:val="23"/>
              <w:spacing w:line="360" w:lineRule="auto"/>
              <w:jc w:val="center"/>
              <w:rPr>
                <w:color w:val="2F2B20" w:themeColor="text1"/>
                <w14:textFill>
                  <w14:solidFill>
                    <w14:schemeClr w14:val="tx1"/>
                  </w14:solidFill>
                </w14:textFill>
              </w:rPr>
            </w:pPr>
            <w:r>
              <w:rPr>
                <w:rFonts w:hint="eastAsia"/>
                <w:color w:val="2F2B20" w:themeColor="text1"/>
                <w:lang w:val="en-US" w:eastAsia="zh-CN"/>
                <w14:textFill>
                  <w14:solidFill>
                    <w14:schemeClr w14:val="tx1"/>
                  </w14:solidFill>
                </w14:textFill>
              </w:rPr>
              <w:t>电源负极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0" w:type="dxa"/>
            <w:vMerge w:val="restart"/>
            <w:vAlign w:val="center"/>
          </w:tcPr>
          <w:p>
            <w:pPr>
              <w:pStyle w:val="23"/>
              <w:spacing w:line="360" w:lineRule="auto"/>
              <w:jc w:val="center"/>
            </w:pPr>
            <w:r>
              <w:rPr>
                <w:rFonts w:hint="eastAsia"/>
              </w:rPr>
              <w:t>通讯</w:t>
            </w:r>
          </w:p>
        </w:tc>
        <w:tc>
          <w:tcPr>
            <w:tcW w:w="2928" w:type="dxa"/>
            <w:vAlign w:val="center"/>
          </w:tcPr>
          <w:p>
            <w:pPr>
              <w:pStyle w:val="23"/>
              <w:spacing w:line="360" w:lineRule="auto"/>
              <w:jc w:val="center"/>
              <w:rPr>
                <w:rFonts w:hint="eastAsia" w:eastAsiaTheme="minorEastAsia"/>
                <w:color w:val="2F2B20" w:themeColor="text1"/>
                <w:lang w:eastAsia="zh-CN"/>
                <w14:textFill>
                  <w14:solidFill>
                    <w14:schemeClr w14:val="tx1"/>
                  </w14:solidFill>
                </w14:textFill>
              </w:rPr>
            </w:pPr>
            <w:r>
              <w:rPr>
                <w:rFonts w:hint="eastAsia"/>
                <w:color w:val="2F2B20" w:themeColor="text1"/>
                <w:lang w:val="en-US" w:eastAsia="zh-CN"/>
                <w14:textFill>
                  <w14:solidFill>
                    <w14:schemeClr w14:val="tx1"/>
                  </w14:solidFill>
                </w14:textFill>
              </w:rPr>
              <w:t>2</w:t>
            </w:r>
          </w:p>
        </w:tc>
        <w:tc>
          <w:tcPr>
            <w:tcW w:w="2794" w:type="dxa"/>
            <w:vAlign w:val="center"/>
          </w:tcPr>
          <w:p>
            <w:pPr>
              <w:pStyle w:val="23"/>
              <w:spacing w:line="360" w:lineRule="auto"/>
              <w:jc w:val="center"/>
              <w:rPr>
                <w:rFonts w:hint="default"/>
                <w:color w:val="2F2B20" w:themeColor="text1"/>
                <w:lang w:val="en-US"/>
                <w14:textFill>
                  <w14:solidFill>
                    <w14:schemeClr w14:val="tx1"/>
                  </w14:solidFill>
                </w14:textFill>
              </w:rPr>
            </w:pPr>
            <w:r>
              <w:rPr>
                <w:rFonts w:hint="eastAsia"/>
                <w:color w:val="2F2B20" w:themeColor="text1"/>
                <w:lang w:val="en-US" w:eastAsia="zh-CN"/>
                <w14:textFill>
                  <w14:solidFill>
                    <w14:schemeClr w14:val="tx1"/>
                  </w14:solidFill>
                </w14:textFill>
              </w:rPr>
              <w:t>RS485-A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0" w:type="dxa"/>
            <w:vMerge w:val="continue"/>
            <w:vAlign w:val="center"/>
          </w:tcPr>
          <w:p>
            <w:pPr>
              <w:pStyle w:val="23"/>
              <w:spacing w:line="360" w:lineRule="auto"/>
              <w:jc w:val="center"/>
            </w:pPr>
          </w:p>
        </w:tc>
        <w:tc>
          <w:tcPr>
            <w:tcW w:w="2928" w:type="dxa"/>
            <w:vAlign w:val="center"/>
          </w:tcPr>
          <w:p>
            <w:pPr>
              <w:pStyle w:val="23"/>
              <w:spacing w:line="360" w:lineRule="auto"/>
              <w:jc w:val="center"/>
              <w:rPr>
                <w:rFonts w:hint="eastAsia" w:eastAsiaTheme="minorEastAsia"/>
                <w:color w:val="2F2B20" w:themeColor="text1"/>
                <w:lang w:eastAsia="zh-CN"/>
                <w14:textFill>
                  <w14:solidFill>
                    <w14:schemeClr w14:val="tx1"/>
                  </w14:solidFill>
                </w14:textFill>
              </w:rPr>
            </w:pPr>
            <w:r>
              <w:rPr>
                <w:rFonts w:hint="eastAsia"/>
                <w:color w:val="2F2B20" w:themeColor="text1"/>
                <w:lang w:val="en-US" w:eastAsia="zh-CN"/>
                <w14:textFill>
                  <w14:solidFill>
                    <w14:schemeClr w14:val="tx1"/>
                  </w14:solidFill>
                </w14:textFill>
              </w:rPr>
              <w:t>3</w:t>
            </w:r>
          </w:p>
        </w:tc>
        <w:tc>
          <w:tcPr>
            <w:tcW w:w="2794" w:type="dxa"/>
            <w:vAlign w:val="center"/>
          </w:tcPr>
          <w:p>
            <w:pPr>
              <w:pStyle w:val="23"/>
              <w:spacing w:line="360" w:lineRule="auto"/>
              <w:jc w:val="center"/>
              <w:rPr>
                <w:rFonts w:hint="default"/>
                <w:color w:val="2F2B20" w:themeColor="text1"/>
                <w:lang w:val="en-US"/>
                <w14:textFill>
                  <w14:solidFill>
                    <w14:schemeClr w14:val="tx1"/>
                  </w14:solidFill>
                </w14:textFill>
              </w:rPr>
            </w:pPr>
            <w:r>
              <w:rPr>
                <w:rFonts w:hint="eastAsia"/>
                <w:color w:val="2F2B20" w:themeColor="text1"/>
                <w:lang w:val="en-US" w:eastAsia="zh-CN"/>
                <w14:textFill>
                  <w14:solidFill>
                    <w14:schemeClr w14:val="tx1"/>
                  </w14:solidFill>
                </w14:textFill>
              </w:rPr>
              <w:t>RS485-B</w:t>
            </w:r>
          </w:p>
        </w:tc>
      </w:tr>
    </w:tbl>
    <w:p>
      <w:pPr>
        <w:ind w:left="0" w:leftChars="0" w:firstLine="482" w:firstLineChars="200"/>
        <w:rPr>
          <w:rFonts w:hint="eastAsia"/>
          <w:b/>
          <w:bCs/>
          <w:color w:val="FF0000"/>
        </w:rPr>
      </w:pPr>
      <w:r>
        <w:rPr>
          <w:rFonts w:hint="eastAsia"/>
          <w:b/>
          <w:bCs/>
          <w:color w:val="FF0000"/>
        </w:rPr>
        <w:t>注意：</w:t>
      </w:r>
    </w:p>
    <w:p>
      <w:pPr>
        <w:ind w:firstLine="480"/>
        <w:rPr>
          <w:rFonts w:hint="eastAsia"/>
          <w:b/>
          <w:bCs/>
          <w:color w:val="FF0000"/>
          <w:lang w:eastAsia="zh-CN"/>
        </w:rPr>
      </w:pPr>
      <w:r>
        <w:rPr>
          <w:rFonts w:hint="eastAsia"/>
          <w:b/>
          <w:bCs/>
          <w:color w:val="FF0000"/>
        </w:rPr>
        <w:t>请严格按照线序说明接线，否则容易引起电流过大，造成设备损坏</w:t>
      </w:r>
      <w:r>
        <w:rPr>
          <w:rFonts w:hint="eastAsia"/>
          <w:b/>
          <w:bCs/>
          <w:color w:val="FF0000"/>
          <w:lang w:eastAsia="zh-CN"/>
        </w:rPr>
        <w:t>。</w:t>
      </w:r>
    </w:p>
    <w:p>
      <w:pPr>
        <w:ind w:firstLine="480"/>
        <w:rPr>
          <w:rFonts w:hint="eastAsia"/>
          <w:b/>
          <w:bCs/>
          <w:color w:val="FF0000"/>
          <w:lang w:val="en-US" w:eastAsia="zh-CN"/>
        </w:rPr>
      </w:pPr>
      <w:r>
        <w:rPr>
          <w:rFonts w:hint="eastAsia"/>
          <w:b/>
          <w:bCs/>
          <w:color w:val="FF0000"/>
          <w:lang w:val="en-US" w:eastAsia="zh-CN"/>
        </w:rPr>
        <w:t>在我司购买了配套传感器的客户，设备出厂前我们会将传感器接到HDMI接头上，客户收到产品后直插即可使用。</w:t>
      </w:r>
    </w:p>
    <w:p>
      <w:pPr>
        <w:ind w:firstLine="480"/>
        <w:rPr>
          <w:rFonts w:hint="eastAsia"/>
          <w:b/>
          <w:bCs/>
          <w:color w:val="FF0000"/>
          <w:lang w:val="en-US" w:eastAsia="zh-CN"/>
        </w:rPr>
      </w:pPr>
    </w:p>
    <w:p>
      <w:pPr>
        <w:pStyle w:val="2"/>
        <w:spacing w:line="360" w:lineRule="auto"/>
        <w:rPr>
          <w:rFonts w:hint="eastAsia"/>
          <w:sz w:val="32"/>
          <w:szCs w:val="32"/>
          <w:lang w:val="en-US" w:eastAsia="zh-CN"/>
        </w:rPr>
      </w:pPr>
      <w:bookmarkStart w:id="26" w:name="_Toc13310"/>
      <w:bookmarkStart w:id="27" w:name="_Toc15577"/>
      <w:r>
        <w:rPr>
          <w:rFonts w:hint="eastAsia"/>
          <w:sz w:val="32"/>
          <w:szCs w:val="32"/>
          <w:lang w:val="en-US" w:eastAsia="zh-CN"/>
        </w:rPr>
        <w:t>第三章 传感器+手持速测平台</w:t>
      </w:r>
      <w:bookmarkEnd w:id="26"/>
      <w:bookmarkStart w:id="28" w:name="_Toc3618"/>
      <w:r>
        <w:rPr>
          <w:rFonts w:hint="eastAsia"/>
          <w:sz w:val="32"/>
          <w:szCs w:val="32"/>
          <w:lang w:val="en-US" w:eastAsia="zh-CN"/>
        </w:rPr>
        <w:t>使用说明</w:t>
      </w:r>
      <w:bookmarkEnd w:id="27"/>
    </w:p>
    <w:p>
      <w:pPr>
        <w:pStyle w:val="3"/>
        <w:spacing w:line="360" w:lineRule="auto"/>
        <w:outlineLvl w:val="1"/>
        <w:rPr>
          <w:rFonts w:hint="eastAsia"/>
        </w:rPr>
      </w:pPr>
      <w:bookmarkStart w:id="29" w:name="_Toc22029"/>
      <w:r>
        <w:rPr>
          <w:rFonts w:hint="eastAsia" w:asciiTheme="minorEastAsia" w:hAnsiTheme="minorEastAsia" w:eastAsiaTheme="minorEastAsia" w:cstheme="minorEastAsia"/>
          <w:sz w:val="28"/>
          <w:szCs w:val="28"/>
          <w:lang w:val="en-US" w:eastAsia="zh-CN"/>
        </w:rPr>
        <w:t>3</w:t>
      </w:r>
      <w:r>
        <w:rPr>
          <w:rFonts w:hint="eastAsia" w:asciiTheme="minorEastAsia" w:hAnsiTheme="minorEastAsia" w:eastAsiaTheme="minorEastAsia" w:cstheme="minorEastAsia"/>
          <w:sz w:val="28"/>
          <w:szCs w:val="28"/>
        </w:rPr>
        <w:t>.1 485版通讯协议及说明</w:t>
      </w:r>
      <w:bookmarkEnd w:id="28"/>
      <w:bookmarkEnd w:id="29"/>
    </w:p>
    <w:tbl>
      <w:tblPr>
        <w:tblStyle w:val="17"/>
        <w:tblW w:w="8306" w:type="dxa"/>
        <w:jc w:val="center"/>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2463"/>
        <w:gridCol w:w="5843"/>
      </w:tblGrid>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2463" w:type="dxa"/>
            <w:tcBorders>
              <w:top w:val="single" w:color="000000" w:sz="4" w:space="0"/>
              <w:bottom w:val="single" w:color="000000" w:sz="4" w:space="0"/>
            </w:tcBorders>
            <w:shd w:val="clear" w:color="auto" w:fill="FFFFFF"/>
            <w:noWrap w:val="0"/>
            <w:vAlign w:val="top"/>
          </w:tcPr>
          <w:p>
            <w:pPr>
              <w:rPr>
                <w:b/>
                <w:szCs w:val="24"/>
              </w:rPr>
            </w:pPr>
            <w:r>
              <w:rPr>
                <w:rFonts w:hint="eastAsia"/>
                <w:b/>
                <w:szCs w:val="24"/>
              </w:rPr>
              <w:t>参数</w:t>
            </w:r>
          </w:p>
        </w:tc>
        <w:tc>
          <w:tcPr>
            <w:tcW w:w="5843" w:type="dxa"/>
            <w:tcBorders>
              <w:top w:val="single" w:color="000000" w:sz="4" w:space="0"/>
              <w:bottom w:val="single" w:color="000000" w:sz="4" w:space="0"/>
            </w:tcBorders>
            <w:shd w:val="clear" w:color="auto" w:fill="FFFFFF"/>
            <w:noWrap w:val="0"/>
            <w:vAlign w:val="top"/>
          </w:tcPr>
          <w:p>
            <w:pPr>
              <w:rPr>
                <w:rFonts w:hint="eastAsia"/>
                <w:b/>
                <w:szCs w:val="24"/>
              </w:rPr>
            </w:pPr>
            <w:r>
              <w:rPr>
                <w:rFonts w:hint="eastAsia"/>
                <w:b/>
                <w:szCs w:val="24"/>
              </w:rPr>
              <w:t>内容</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2463" w:type="dxa"/>
            <w:tcBorders>
              <w:top w:val="single" w:color="000000" w:sz="4" w:space="0"/>
              <w:bottom w:val="single" w:color="000000" w:sz="4" w:space="0"/>
            </w:tcBorders>
            <w:shd w:val="clear" w:color="auto" w:fill="FFFFFF"/>
            <w:noWrap w:val="0"/>
            <w:vAlign w:val="top"/>
          </w:tcPr>
          <w:p>
            <w:pPr>
              <w:rPr>
                <w:b/>
                <w:szCs w:val="24"/>
              </w:rPr>
            </w:pPr>
            <w:r>
              <w:rPr>
                <w:b/>
                <w:szCs w:val="24"/>
              </w:rPr>
              <w:t>编码</w:t>
            </w:r>
          </w:p>
        </w:tc>
        <w:tc>
          <w:tcPr>
            <w:tcW w:w="5843" w:type="dxa"/>
            <w:tcBorders>
              <w:top w:val="single" w:color="000000" w:sz="4" w:space="0"/>
              <w:bottom w:val="single" w:color="000000" w:sz="4" w:space="0"/>
            </w:tcBorders>
            <w:shd w:val="clear" w:color="auto" w:fill="FFFFFF"/>
            <w:noWrap w:val="0"/>
            <w:vAlign w:val="top"/>
          </w:tcPr>
          <w:p>
            <w:pPr>
              <w:rPr>
                <w:szCs w:val="24"/>
              </w:rPr>
            </w:pPr>
            <w:r>
              <w:rPr>
                <w:rFonts w:eastAsia="Times New Roman"/>
                <w:szCs w:val="24"/>
              </w:rPr>
              <w:t>8</w:t>
            </w:r>
            <w:r>
              <w:rPr>
                <w:spacing w:val="-11"/>
                <w:szCs w:val="24"/>
              </w:rPr>
              <w:t>位二进制</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2463" w:type="dxa"/>
            <w:tcBorders>
              <w:top w:val="single" w:color="000000" w:sz="4" w:space="0"/>
              <w:bottom w:val="nil"/>
            </w:tcBorders>
            <w:shd w:val="clear" w:color="auto" w:fill="FFFFFF"/>
            <w:noWrap w:val="0"/>
            <w:vAlign w:val="top"/>
          </w:tcPr>
          <w:p>
            <w:pPr>
              <w:rPr>
                <w:b/>
                <w:szCs w:val="24"/>
              </w:rPr>
            </w:pPr>
            <w:r>
              <w:rPr>
                <w:b/>
                <w:szCs w:val="24"/>
              </w:rPr>
              <w:t>数据位</w:t>
            </w:r>
          </w:p>
        </w:tc>
        <w:tc>
          <w:tcPr>
            <w:tcW w:w="5843" w:type="dxa"/>
            <w:tcBorders>
              <w:top w:val="single" w:color="000000" w:sz="4" w:space="0"/>
              <w:bottom w:val="nil"/>
            </w:tcBorders>
            <w:shd w:val="clear" w:color="auto" w:fill="FFFFFF"/>
            <w:noWrap w:val="0"/>
            <w:vAlign w:val="top"/>
          </w:tcPr>
          <w:p>
            <w:pPr>
              <w:rPr>
                <w:szCs w:val="24"/>
              </w:rPr>
            </w:pPr>
            <w:r>
              <w:rPr>
                <w:rFonts w:eastAsia="Times New Roman"/>
                <w:szCs w:val="24"/>
              </w:rPr>
              <w:t>8</w:t>
            </w:r>
            <w:r>
              <w:rPr>
                <w:spacing w:val="-3"/>
                <w:szCs w:val="24"/>
              </w:rPr>
              <w:t>位</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2463" w:type="dxa"/>
            <w:tcBorders>
              <w:top w:val="nil"/>
              <w:bottom w:val="nil"/>
            </w:tcBorders>
            <w:shd w:val="clear" w:color="auto" w:fill="FFFFFF"/>
            <w:noWrap w:val="0"/>
            <w:vAlign w:val="top"/>
          </w:tcPr>
          <w:p>
            <w:pPr>
              <w:rPr>
                <w:b/>
                <w:szCs w:val="24"/>
              </w:rPr>
            </w:pPr>
            <w:r>
              <w:rPr>
                <w:b/>
                <w:szCs w:val="24"/>
              </w:rPr>
              <w:t>奇偶校验位</w:t>
            </w:r>
          </w:p>
        </w:tc>
        <w:tc>
          <w:tcPr>
            <w:tcW w:w="5843" w:type="dxa"/>
            <w:tcBorders>
              <w:top w:val="nil"/>
              <w:bottom w:val="nil"/>
            </w:tcBorders>
            <w:shd w:val="clear" w:color="auto" w:fill="FFFFFF"/>
            <w:noWrap w:val="0"/>
            <w:vAlign w:val="top"/>
          </w:tcPr>
          <w:p>
            <w:pPr>
              <w:rPr>
                <w:szCs w:val="24"/>
              </w:rPr>
            </w:pPr>
            <w:r>
              <w:rPr>
                <w:szCs w:val="24"/>
              </w:rPr>
              <w:t>无</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2463" w:type="dxa"/>
            <w:tcBorders>
              <w:top w:val="nil"/>
              <w:bottom w:val="nil"/>
            </w:tcBorders>
            <w:shd w:val="clear" w:color="auto" w:fill="FFFFFF"/>
            <w:noWrap w:val="0"/>
            <w:vAlign w:val="top"/>
          </w:tcPr>
          <w:p>
            <w:pPr>
              <w:rPr>
                <w:b/>
                <w:szCs w:val="24"/>
              </w:rPr>
            </w:pPr>
            <w:r>
              <w:rPr>
                <w:b/>
                <w:szCs w:val="24"/>
              </w:rPr>
              <w:t>停止位</w:t>
            </w:r>
          </w:p>
        </w:tc>
        <w:tc>
          <w:tcPr>
            <w:tcW w:w="5843" w:type="dxa"/>
            <w:tcBorders>
              <w:top w:val="nil"/>
              <w:bottom w:val="nil"/>
            </w:tcBorders>
            <w:shd w:val="clear" w:color="auto" w:fill="FFFFFF"/>
            <w:noWrap w:val="0"/>
            <w:vAlign w:val="top"/>
          </w:tcPr>
          <w:p>
            <w:pPr>
              <w:rPr>
                <w:szCs w:val="24"/>
              </w:rPr>
            </w:pPr>
            <w:r>
              <w:rPr>
                <w:rFonts w:eastAsia="Times New Roman"/>
                <w:szCs w:val="24"/>
              </w:rPr>
              <w:t>1</w:t>
            </w:r>
            <w:r>
              <w:rPr>
                <w:spacing w:val="-3"/>
                <w:szCs w:val="24"/>
              </w:rPr>
              <w:t>位</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2463" w:type="dxa"/>
            <w:tcBorders>
              <w:top w:val="nil"/>
              <w:bottom w:val="nil"/>
            </w:tcBorders>
            <w:shd w:val="clear" w:color="auto" w:fill="FFFFFF"/>
            <w:noWrap w:val="0"/>
            <w:vAlign w:val="top"/>
          </w:tcPr>
          <w:p>
            <w:pPr>
              <w:rPr>
                <w:b/>
                <w:szCs w:val="24"/>
              </w:rPr>
            </w:pPr>
            <w:r>
              <w:rPr>
                <w:b/>
                <w:szCs w:val="24"/>
              </w:rPr>
              <w:t>错误校验</w:t>
            </w:r>
          </w:p>
        </w:tc>
        <w:tc>
          <w:tcPr>
            <w:tcW w:w="5843" w:type="dxa"/>
            <w:tcBorders>
              <w:top w:val="nil"/>
              <w:bottom w:val="nil"/>
            </w:tcBorders>
            <w:shd w:val="clear" w:color="auto" w:fill="FFFFFF"/>
            <w:noWrap w:val="0"/>
            <w:vAlign w:val="top"/>
          </w:tcPr>
          <w:p>
            <w:pPr>
              <w:rPr>
                <w:szCs w:val="24"/>
              </w:rPr>
            </w:pPr>
            <w:r>
              <w:rPr>
                <w:rFonts w:eastAsia="Times New Roman"/>
                <w:szCs w:val="24"/>
              </w:rPr>
              <w:t>CRC</w:t>
            </w:r>
            <w:r>
              <w:rPr>
                <w:szCs w:val="24"/>
              </w:rPr>
              <w:t>（冗余循环码）</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2463" w:type="dxa"/>
            <w:tcBorders>
              <w:top w:val="nil"/>
              <w:bottom w:val="single" w:color="000000" w:sz="4" w:space="0"/>
            </w:tcBorders>
            <w:shd w:val="clear" w:color="auto" w:fill="FFFFFF"/>
            <w:noWrap w:val="0"/>
            <w:vAlign w:val="top"/>
          </w:tcPr>
          <w:p>
            <w:pPr>
              <w:rPr>
                <w:b/>
                <w:szCs w:val="24"/>
              </w:rPr>
            </w:pPr>
            <w:r>
              <w:rPr>
                <w:b/>
                <w:szCs w:val="24"/>
              </w:rPr>
              <w:t>波特率</w:t>
            </w:r>
          </w:p>
        </w:tc>
        <w:tc>
          <w:tcPr>
            <w:tcW w:w="5843" w:type="dxa"/>
            <w:tcBorders>
              <w:top w:val="nil"/>
              <w:bottom w:val="single" w:color="000000" w:sz="4" w:space="0"/>
            </w:tcBorders>
            <w:shd w:val="clear" w:color="auto" w:fill="FFFFFF"/>
            <w:noWrap w:val="0"/>
            <w:vAlign w:val="top"/>
          </w:tcPr>
          <w:p>
            <w:pPr>
              <w:rPr>
                <w:rFonts w:eastAsia="Times New Roman"/>
                <w:szCs w:val="24"/>
              </w:rPr>
            </w:pPr>
            <w:r>
              <w:t>9600 bit/s</w:t>
            </w:r>
          </w:p>
        </w:tc>
      </w:tr>
    </w:tbl>
    <w:p>
      <w:pPr>
        <w:pStyle w:val="3"/>
        <w:spacing w:line="360" w:lineRule="auto"/>
        <w:outlineLvl w:val="1"/>
        <w:rPr>
          <w:rFonts w:hint="default" w:asciiTheme="minorEastAsia" w:hAnsiTheme="minorEastAsia" w:eastAsiaTheme="minorEastAsia" w:cstheme="minorEastAsia"/>
          <w:sz w:val="28"/>
          <w:szCs w:val="28"/>
          <w:lang w:val="en-US" w:eastAsia="zh-CN"/>
        </w:rPr>
      </w:pPr>
      <w:bookmarkStart w:id="30" w:name="_Toc30205"/>
      <w:bookmarkStart w:id="31" w:name="_Toc13375"/>
      <w:r>
        <w:rPr>
          <w:rFonts w:hint="eastAsia" w:asciiTheme="minorEastAsia" w:hAnsiTheme="minorEastAsia" w:eastAsiaTheme="minorEastAsia" w:cstheme="minorEastAsia"/>
          <w:sz w:val="28"/>
          <w:szCs w:val="28"/>
          <w:lang w:val="en-US" w:eastAsia="zh-CN"/>
        </w:rPr>
        <w:t>3.2 设备按键定义</w:t>
      </w:r>
      <w:bookmarkEnd w:id="30"/>
    </w:p>
    <w:p>
      <w:pPr>
        <w:bidi w:val="0"/>
        <w:rPr>
          <w:rFonts w:hint="eastAsia"/>
          <w:lang w:val="en-US" w:eastAsia="zh-CN"/>
        </w:rPr>
      </w:pPr>
      <w:r>
        <w:drawing>
          <wp:anchor distT="0" distB="0" distL="114300" distR="114300" simplePos="0" relativeHeight="251673600" behindDoc="0" locked="0" layoutInCell="1" allowOverlap="1">
            <wp:simplePos x="0" y="0"/>
            <wp:positionH relativeFrom="column">
              <wp:posOffset>1313180</wp:posOffset>
            </wp:positionH>
            <wp:positionV relativeFrom="paragraph">
              <wp:posOffset>45085</wp:posOffset>
            </wp:positionV>
            <wp:extent cx="3227705" cy="4749800"/>
            <wp:effectExtent l="0" t="0" r="10795" b="12700"/>
            <wp:wrapSquare wrapText="bothSides"/>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0"/>
                    <a:stretch>
                      <a:fillRect/>
                    </a:stretch>
                  </pic:blipFill>
                  <pic:spPr>
                    <a:xfrm>
                      <a:off x="0" y="0"/>
                      <a:ext cx="3227705" cy="4749800"/>
                    </a:xfrm>
                    <a:prstGeom prst="rect">
                      <a:avLst/>
                    </a:prstGeom>
                    <a:noFill/>
                    <a:ln>
                      <a:noFill/>
                    </a:ln>
                  </pic:spPr>
                </pic:pic>
              </a:graphicData>
            </a:graphic>
          </wp:anchor>
        </w:drawing>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ind w:left="0" w:leftChars="0" w:firstLine="0" w:firstLineChars="0"/>
        <w:rPr>
          <w:rFonts w:hint="eastAsia"/>
          <w:lang w:val="en-US" w:eastAsia="zh-CN"/>
        </w:rPr>
      </w:pPr>
    </w:p>
    <w:bookmarkEnd w:id="31"/>
    <w:p>
      <w:pPr>
        <w:pStyle w:val="3"/>
        <w:spacing w:line="360" w:lineRule="auto"/>
        <w:outlineLvl w:val="1"/>
        <w:rPr>
          <w:rFonts w:hint="eastAsia" w:asciiTheme="minorEastAsia" w:hAnsiTheme="minorEastAsia" w:eastAsiaTheme="minorEastAsia" w:cstheme="minorEastAsia"/>
          <w:sz w:val="28"/>
          <w:szCs w:val="28"/>
          <w:lang w:val="en-US" w:eastAsia="zh-CN"/>
        </w:rPr>
      </w:pPr>
      <w:bookmarkStart w:id="32" w:name="_Toc16951"/>
      <w:bookmarkStart w:id="33" w:name="_Toc15434"/>
      <w:bookmarkStart w:id="34" w:name="_Toc22926"/>
      <w:r>
        <w:rPr>
          <w:rFonts w:hint="eastAsia" w:asciiTheme="minorEastAsia" w:hAnsiTheme="minorEastAsia" w:eastAsiaTheme="minorEastAsia" w:cstheme="minorEastAsia"/>
          <w:sz w:val="28"/>
          <w:szCs w:val="28"/>
          <w:lang w:val="en-US" w:eastAsia="zh-CN"/>
        </w:rPr>
        <w:t>3.3 界面介绍</w:t>
      </w:r>
      <w:bookmarkEnd w:id="32"/>
    </w:p>
    <w:p>
      <w:pPr>
        <w:rPr>
          <w:rFonts w:hint="eastAsia" w:asciiTheme="minorEastAsia" w:hAnsiTheme="minorEastAsia" w:cstheme="minorEastAsia"/>
          <w:sz w:val="22"/>
          <w:szCs w:val="22"/>
          <w:lang w:val="en-US" w:eastAsia="zh-CN"/>
        </w:rPr>
      </w:pPr>
      <w:r>
        <w:drawing>
          <wp:anchor distT="0" distB="0" distL="114300" distR="114300" simplePos="0" relativeHeight="251665408" behindDoc="0" locked="0" layoutInCell="1" allowOverlap="1">
            <wp:simplePos x="0" y="0"/>
            <wp:positionH relativeFrom="column">
              <wp:posOffset>2190750</wp:posOffset>
            </wp:positionH>
            <wp:positionV relativeFrom="paragraph">
              <wp:posOffset>615315</wp:posOffset>
            </wp:positionV>
            <wp:extent cx="1162050" cy="1565910"/>
            <wp:effectExtent l="0" t="0" r="0" b="15240"/>
            <wp:wrapTopAndBottom/>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1"/>
                    <a:stretch>
                      <a:fillRect/>
                    </a:stretch>
                  </pic:blipFill>
                  <pic:spPr>
                    <a:xfrm>
                      <a:off x="0" y="0"/>
                      <a:ext cx="1162050" cy="1565910"/>
                    </a:xfrm>
                    <a:prstGeom prst="rect">
                      <a:avLst/>
                    </a:prstGeom>
                    <a:noFill/>
                    <a:ln>
                      <a:noFill/>
                    </a:ln>
                  </pic:spPr>
                </pic:pic>
              </a:graphicData>
            </a:graphic>
          </wp:anchor>
        </w:drawing>
      </w:r>
      <w:r>
        <w:rPr>
          <w:rFonts w:hint="eastAsia" w:asciiTheme="minorEastAsia" w:hAnsiTheme="minorEastAsia" w:cstheme="minorEastAsia"/>
          <w:sz w:val="28"/>
          <w:szCs w:val="28"/>
          <w:lang w:val="en-US" w:eastAsia="zh-CN"/>
        </w:rPr>
        <w:t>设备选择：</w:t>
      </w:r>
      <w:r>
        <w:rPr>
          <w:rFonts w:hint="eastAsia" w:asciiTheme="minorEastAsia" w:hAnsiTheme="minorEastAsia" w:cstheme="minorEastAsia"/>
          <w:sz w:val="22"/>
          <w:szCs w:val="22"/>
          <w:lang w:val="en-US" w:eastAsia="zh-CN"/>
        </w:rPr>
        <w:t>读取我司设备时使用出场配置即可，未购买我司设备的客户可根据自定义界面设置关联自己的设备。</w:t>
      </w:r>
    </w:p>
    <w:p/>
    <w:p>
      <w:pPr>
        <w:ind w:left="0" w:leftChars="0" w:firstLine="0" w:firstLineChars="0"/>
        <w:rPr>
          <w:rFonts w:hint="default" w:asciiTheme="minorEastAsia" w:hAnsiTheme="minorEastAsia" w:cstheme="minorEastAsia"/>
          <w:sz w:val="22"/>
          <w:szCs w:val="22"/>
          <w:lang w:val="en-US" w:eastAsia="zh-CN"/>
        </w:rPr>
      </w:pPr>
    </w:p>
    <w:p>
      <w:pPr>
        <w:rPr>
          <w:rFonts w:hint="eastAsia" w:asciiTheme="minorEastAsia" w:hAnsiTheme="minorEastAsia" w:cstheme="minorEastAsia"/>
          <w:sz w:val="22"/>
          <w:szCs w:val="22"/>
          <w:lang w:val="en-US" w:eastAsia="zh-CN"/>
        </w:rPr>
      </w:pPr>
      <w:r>
        <w:rPr>
          <w:rFonts w:hint="eastAsia" w:asciiTheme="minorEastAsia" w:hAnsiTheme="minorEastAsia" w:cstheme="minorEastAsia"/>
          <w:sz w:val="28"/>
          <w:szCs w:val="28"/>
          <w:lang w:val="en-US" w:eastAsia="zh-CN"/>
        </w:rPr>
        <w:t>波特率：</w:t>
      </w:r>
      <w:r>
        <w:rPr>
          <w:rFonts w:hint="eastAsia" w:asciiTheme="minorEastAsia" w:hAnsiTheme="minorEastAsia" w:cstheme="minorEastAsia"/>
          <w:sz w:val="22"/>
          <w:szCs w:val="22"/>
          <w:lang w:val="en-US" w:eastAsia="zh-CN"/>
        </w:rPr>
        <w:t>默认9600（4800/19200/115200可选）</w:t>
      </w:r>
    </w:p>
    <w:p>
      <w:pPr>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采集间隔：</w:t>
      </w:r>
      <w:r>
        <w:rPr>
          <w:rFonts w:hint="eastAsia" w:asciiTheme="minorEastAsia" w:hAnsiTheme="minorEastAsia" w:cstheme="minorEastAsia"/>
          <w:sz w:val="22"/>
          <w:szCs w:val="22"/>
          <w:lang w:val="en-US" w:eastAsia="zh-CN"/>
        </w:rPr>
        <w:t>单位秒</w:t>
      </w:r>
    </w:p>
    <w:p>
      <w:pPr>
        <w:rPr>
          <w:rFonts w:hint="eastAsia" w:asciiTheme="minorEastAsia" w:hAnsiTheme="minorEastAsia" w:cstheme="minorEastAsia"/>
          <w:sz w:val="22"/>
          <w:szCs w:val="22"/>
          <w:lang w:val="en-US" w:eastAsia="zh-CN"/>
        </w:rPr>
      </w:pPr>
      <w:r>
        <w:rPr>
          <w:rFonts w:hint="eastAsia" w:asciiTheme="minorEastAsia" w:hAnsiTheme="minorEastAsia" w:cstheme="minorEastAsia"/>
          <w:sz w:val="28"/>
          <w:szCs w:val="28"/>
          <w:lang w:val="en-US" w:eastAsia="zh-CN"/>
        </w:rPr>
        <w:t>存储：</w:t>
      </w:r>
      <w:r>
        <w:rPr>
          <w:rFonts w:hint="eastAsia" w:asciiTheme="minorEastAsia" w:hAnsiTheme="minorEastAsia" w:cstheme="minorEastAsia"/>
          <w:sz w:val="22"/>
          <w:szCs w:val="22"/>
          <w:lang w:val="en-US" w:eastAsia="zh-CN"/>
        </w:rPr>
        <w:t>勾选为自动存储，也可点击手动存储自行存储数据</w:t>
      </w:r>
    </w:p>
    <w:p>
      <w:pPr>
        <w:rPr>
          <w:rFonts w:hint="eastAsia" w:asciiTheme="minorEastAsia" w:hAnsiTheme="minorEastAsia" w:cstheme="minorEastAsia"/>
          <w:sz w:val="22"/>
          <w:szCs w:val="22"/>
          <w:lang w:val="en-US" w:eastAsia="zh-CN"/>
        </w:rPr>
      </w:pPr>
      <w:r>
        <w:rPr>
          <w:rFonts w:hint="eastAsia" w:asciiTheme="minorEastAsia" w:hAnsiTheme="minorEastAsia" w:cstheme="minorEastAsia"/>
          <w:sz w:val="28"/>
          <w:szCs w:val="28"/>
          <w:lang w:val="en-US" w:eastAsia="zh-CN"/>
        </w:rPr>
        <w:t>开始采集：</w:t>
      </w:r>
      <w:r>
        <w:rPr>
          <w:rFonts w:hint="eastAsia" w:asciiTheme="minorEastAsia" w:hAnsiTheme="minorEastAsia" w:cstheme="minorEastAsia"/>
          <w:sz w:val="22"/>
          <w:szCs w:val="22"/>
          <w:lang w:val="en-US" w:eastAsia="zh-CN"/>
        </w:rPr>
        <w:t>点击后会在屏幕下方窗口显示最新传感器数据，每秒刷新一次</w:t>
      </w:r>
    </w:p>
    <w:p>
      <w:pPr>
        <w:rPr>
          <w:rFonts w:hint="eastAsia" w:asciiTheme="minorEastAsia" w:hAnsiTheme="minorEastAsia" w:cstheme="minorEastAsia"/>
          <w:sz w:val="22"/>
          <w:szCs w:val="22"/>
          <w:lang w:val="en-US" w:eastAsia="zh-CN"/>
        </w:rPr>
      </w:pPr>
      <w:r>
        <w:drawing>
          <wp:anchor distT="0" distB="0" distL="114300" distR="114300" simplePos="0" relativeHeight="251665408" behindDoc="0" locked="0" layoutInCell="1" allowOverlap="1">
            <wp:simplePos x="0" y="0"/>
            <wp:positionH relativeFrom="column">
              <wp:posOffset>1704975</wp:posOffset>
            </wp:positionH>
            <wp:positionV relativeFrom="paragraph">
              <wp:posOffset>129540</wp:posOffset>
            </wp:positionV>
            <wp:extent cx="1658620" cy="2228850"/>
            <wp:effectExtent l="0" t="0" r="17780" b="0"/>
            <wp:wrapTopAndBottom/>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2"/>
                    <a:stretch>
                      <a:fillRect/>
                    </a:stretch>
                  </pic:blipFill>
                  <pic:spPr>
                    <a:xfrm>
                      <a:off x="0" y="0"/>
                      <a:ext cx="1658620" cy="2228850"/>
                    </a:xfrm>
                    <a:prstGeom prst="rect">
                      <a:avLst/>
                    </a:prstGeom>
                    <a:noFill/>
                    <a:ln>
                      <a:noFill/>
                    </a:ln>
                  </pic:spPr>
                </pic:pic>
              </a:graphicData>
            </a:graphic>
          </wp:anchor>
        </w:drawing>
      </w:r>
    </w:p>
    <w:p>
      <w:pPr>
        <w:rPr>
          <w:rFonts w:hint="eastAsia" w:asciiTheme="minorEastAsia" w:hAnsiTheme="minorEastAsia" w:cstheme="minorEastAsia"/>
          <w:sz w:val="28"/>
          <w:szCs w:val="28"/>
          <w:lang w:val="en-US" w:eastAsia="zh-CN"/>
        </w:rPr>
      </w:pPr>
      <w:r>
        <w:drawing>
          <wp:anchor distT="0" distB="0" distL="114300" distR="114300" simplePos="0" relativeHeight="251667456" behindDoc="0" locked="0" layoutInCell="1" allowOverlap="1">
            <wp:simplePos x="0" y="0"/>
            <wp:positionH relativeFrom="column">
              <wp:posOffset>2686050</wp:posOffset>
            </wp:positionH>
            <wp:positionV relativeFrom="paragraph">
              <wp:posOffset>226060</wp:posOffset>
            </wp:positionV>
            <wp:extent cx="1819910" cy="2388870"/>
            <wp:effectExtent l="0" t="0" r="8890" b="11430"/>
            <wp:wrapTopAndBottom/>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3"/>
                    <a:stretch>
                      <a:fillRect/>
                    </a:stretch>
                  </pic:blipFill>
                  <pic:spPr>
                    <a:xfrm>
                      <a:off x="0" y="0"/>
                      <a:ext cx="1819910" cy="2388870"/>
                    </a:xfrm>
                    <a:prstGeom prst="rect">
                      <a:avLst/>
                    </a:prstGeom>
                    <a:noFill/>
                    <a:ln>
                      <a:noFill/>
                    </a:ln>
                  </pic:spPr>
                </pic:pic>
              </a:graphicData>
            </a:graphic>
          </wp:anchor>
        </w:drawing>
      </w:r>
      <w:r>
        <w:drawing>
          <wp:anchor distT="0" distB="0" distL="114300" distR="114300" simplePos="0" relativeHeight="251666432" behindDoc="0" locked="0" layoutInCell="1" allowOverlap="1">
            <wp:simplePos x="0" y="0"/>
            <wp:positionH relativeFrom="column">
              <wp:posOffset>457200</wp:posOffset>
            </wp:positionH>
            <wp:positionV relativeFrom="paragraph">
              <wp:posOffset>254635</wp:posOffset>
            </wp:positionV>
            <wp:extent cx="1753235" cy="2332355"/>
            <wp:effectExtent l="0" t="0" r="18415" b="10795"/>
            <wp:wrapTopAndBottom/>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4"/>
                    <a:stretch>
                      <a:fillRect/>
                    </a:stretch>
                  </pic:blipFill>
                  <pic:spPr>
                    <a:xfrm>
                      <a:off x="0" y="0"/>
                      <a:ext cx="1753235" cy="2332355"/>
                    </a:xfrm>
                    <a:prstGeom prst="rect">
                      <a:avLst/>
                    </a:prstGeom>
                    <a:noFill/>
                    <a:ln>
                      <a:noFill/>
                    </a:ln>
                  </pic:spPr>
                </pic:pic>
              </a:graphicData>
            </a:graphic>
          </wp:anchor>
        </w:drawing>
      </w:r>
    </w:p>
    <w:p>
      <w:pPr>
        <w:rPr>
          <w:rFonts w:hint="default" w:asciiTheme="minorEastAsia" w:hAnsiTheme="minorEastAsia" w:cstheme="minorEastAsia"/>
          <w:sz w:val="22"/>
          <w:szCs w:val="22"/>
          <w:lang w:val="en-US" w:eastAsia="zh-CN"/>
        </w:rPr>
      </w:pPr>
      <w:r>
        <w:rPr>
          <w:rFonts w:hint="eastAsia" w:asciiTheme="minorEastAsia" w:hAnsiTheme="minorEastAsia" w:cstheme="minorEastAsia"/>
          <w:sz w:val="28"/>
          <w:szCs w:val="28"/>
          <w:lang w:val="en-US" w:eastAsia="zh-CN"/>
        </w:rPr>
        <w:t>查看数据：</w:t>
      </w:r>
      <w:r>
        <w:rPr>
          <w:rFonts w:hint="eastAsia" w:asciiTheme="minorEastAsia" w:hAnsiTheme="minorEastAsia" w:cstheme="minorEastAsia"/>
          <w:sz w:val="22"/>
          <w:szCs w:val="22"/>
          <w:lang w:val="en-US" w:eastAsia="zh-CN"/>
        </w:rPr>
        <w:t>结束采集后点击“查看数据”可根据文件名（时间：年/月/日-时分秒 ）及传感器名称，可以点击“查看”进入下级菜单，也可点击“删除”该条记录。点击“查看”后，可通过滑动进度条及翻页键查看该传感器的历史数据。</w:t>
      </w:r>
    </w:p>
    <w:p>
      <w:pPr>
        <w:rPr>
          <w:rFonts w:hint="default" w:asciiTheme="minorEastAsia" w:hAnsiTheme="minorEastAsia" w:cstheme="minorEastAsia"/>
          <w:sz w:val="28"/>
          <w:szCs w:val="28"/>
          <w:lang w:val="en-US" w:eastAsia="zh-CN"/>
        </w:rPr>
      </w:pPr>
    </w:p>
    <w:tbl>
      <w:tblPr>
        <w:tblStyle w:val="17"/>
        <w:tblW w:w="8306" w:type="dxa"/>
        <w:jc w:val="center"/>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2463"/>
        <w:gridCol w:w="5843"/>
      </w:tblGrid>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2463" w:type="dxa"/>
            <w:tcBorders>
              <w:top w:val="single" w:color="000000" w:sz="4" w:space="0"/>
              <w:bottom w:val="single" w:color="000000" w:sz="4" w:space="0"/>
            </w:tcBorders>
            <w:shd w:val="clear" w:color="auto" w:fill="FFFFFF"/>
            <w:noWrap w:val="0"/>
            <w:vAlign w:val="top"/>
          </w:tcPr>
          <w:p>
            <w:pPr>
              <w:rPr>
                <w:b/>
                <w:szCs w:val="24"/>
              </w:rPr>
            </w:pPr>
            <w:r>
              <w:rPr>
                <w:rFonts w:hint="eastAsia"/>
                <w:b/>
                <w:szCs w:val="24"/>
              </w:rPr>
              <w:t>参数</w:t>
            </w:r>
          </w:p>
        </w:tc>
        <w:tc>
          <w:tcPr>
            <w:tcW w:w="5843" w:type="dxa"/>
            <w:tcBorders>
              <w:top w:val="single" w:color="000000" w:sz="4" w:space="0"/>
              <w:bottom w:val="single" w:color="000000" w:sz="4" w:space="0"/>
            </w:tcBorders>
            <w:shd w:val="clear" w:color="auto" w:fill="FFFFFF"/>
            <w:noWrap w:val="0"/>
            <w:vAlign w:val="top"/>
          </w:tcPr>
          <w:p>
            <w:pPr>
              <w:rPr>
                <w:rFonts w:hint="eastAsia"/>
                <w:b/>
                <w:szCs w:val="24"/>
              </w:rPr>
            </w:pPr>
            <w:r>
              <w:rPr>
                <w:rFonts w:hint="eastAsia"/>
                <w:b/>
                <w:szCs w:val="24"/>
              </w:rPr>
              <w:t>内容</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2463" w:type="dxa"/>
            <w:tcBorders>
              <w:top w:val="single" w:color="000000" w:sz="4" w:space="0"/>
              <w:bottom w:val="single" w:color="000000" w:sz="4" w:space="0"/>
            </w:tcBorders>
            <w:shd w:val="clear" w:color="auto" w:fill="FFFFFF"/>
            <w:noWrap w:val="0"/>
            <w:vAlign w:val="top"/>
          </w:tcPr>
          <w:p>
            <w:pPr>
              <w:rPr>
                <w:rFonts w:hint="eastAsia" w:eastAsiaTheme="minorEastAsia"/>
                <w:b/>
                <w:szCs w:val="24"/>
                <w:lang w:val="en-US" w:eastAsia="zh-CN"/>
              </w:rPr>
            </w:pPr>
            <w:r>
              <w:rPr>
                <w:rFonts w:hint="eastAsia"/>
                <w:b/>
                <w:szCs w:val="24"/>
                <w:lang w:val="en-US" w:eastAsia="zh-CN"/>
              </w:rPr>
              <w:t>采集项</w:t>
            </w:r>
          </w:p>
        </w:tc>
        <w:tc>
          <w:tcPr>
            <w:tcW w:w="5843" w:type="dxa"/>
            <w:tcBorders>
              <w:top w:val="single" w:color="000000" w:sz="4" w:space="0"/>
              <w:bottom w:val="single" w:color="000000" w:sz="4" w:space="0"/>
            </w:tcBorders>
            <w:shd w:val="clear" w:color="auto" w:fill="FFFFFF"/>
            <w:noWrap w:val="0"/>
            <w:vAlign w:val="top"/>
          </w:tcPr>
          <w:p>
            <w:pPr>
              <w:rPr>
                <w:rFonts w:hint="eastAsia" w:eastAsiaTheme="minorEastAsia"/>
                <w:szCs w:val="24"/>
                <w:lang w:eastAsia="zh-CN"/>
              </w:rPr>
            </w:pPr>
            <w:r>
              <w:rPr>
                <w:rFonts w:hint="eastAsia" w:eastAsia="宋体"/>
                <w:szCs w:val="24"/>
                <w:lang w:val="en-US" w:eastAsia="zh-CN"/>
              </w:rPr>
              <w:t>自定义</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2463" w:type="dxa"/>
            <w:tcBorders>
              <w:top w:val="single" w:color="000000" w:sz="4" w:space="0"/>
              <w:bottom w:val="nil"/>
            </w:tcBorders>
            <w:shd w:val="clear" w:color="auto" w:fill="FFFFFF"/>
            <w:noWrap w:val="0"/>
            <w:vAlign w:val="top"/>
          </w:tcPr>
          <w:p>
            <w:pPr>
              <w:rPr>
                <w:rFonts w:hint="eastAsia" w:eastAsiaTheme="minorEastAsia"/>
                <w:b/>
                <w:szCs w:val="24"/>
                <w:lang w:val="en-US" w:eastAsia="zh-CN"/>
              </w:rPr>
            </w:pPr>
            <w:r>
              <w:rPr>
                <w:rFonts w:hint="eastAsia"/>
                <w:b/>
                <w:szCs w:val="24"/>
                <w:lang w:val="en-US" w:eastAsia="zh-CN"/>
              </w:rPr>
              <w:t>地址</w:t>
            </w:r>
          </w:p>
        </w:tc>
        <w:tc>
          <w:tcPr>
            <w:tcW w:w="5843" w:type="dxa"/>
            <w:tcBorders>
              <w:top w:val="single" w:color="000000" w:sz="4" w:space="0"/>
              <w:bottom w:val="nil"/>
            </w:tcBorders>
            <w:shd w:val="clear" w:color="auto" w:fill="FFFFFF"/>
            <w:noWrap w:val="0"/>
            <w:vAlign w:val="top"/>
          </w:tcPr>
          <w:p>
            <w:pPr>
              <w:rPr>
                <w:rFonts w:hint="default" w:eastAsiaTheme="minorEastAsia"/>
                <w:szCs w:val="24"/>
                <w:lang w:val="en-US" w:eastAsia="zh-CN"/>
              </w:rPr>
            </w:pPr>
            <w:r>
              <w:rPr>
                <w:rFonts w:hint="eastAsia"/>
                <w:szCs w:val="24"/>
                <w:lang w:val="en-US" w:eastAsia="zh-CN"/>
              </w:rPr>
              <w:t>根据设备地址填入</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2463" w:type="dxa"/>
            <w:tcBorders>
              <w:top w:val="single" w:color="000000" w:sz="4" w:space="0"/>
              <w:bottom w:val="nil"/>
            </w:tcBorders>
            <w:shd w:val="clear" w:color="auto" w:fill="FFFFFF"/>
            <w:noWrap w:val="0"/>
            <w:vAlign w:val="top"/>
          </w:tcPr>
          <w:p>
            <w:pPr>
              <w:rPr>
                <w:rFonts w:hint="default" w:eastAsiaTheme="minorEastAsia"/>
                <w:b/>
                <w:szCs w:val="24"/>
                <w:lang w:val="en-US" w:eastAsia="zh-CN"/>
              </w:rPr>
            </w:pPr>
            <w:r>
              <w:rPr>
                <w:rFonts w:hint="eastAsia"/>
                <w:b/>
                <w:szCs w:val="24"/>
                <w:lang w:val="en-US" w:eastAsia="zh-CN"/>
              </w:rPr>
              <w:t>数据长度</w:t>
            </w:r>
          </w:p>
        </w:tc>
        <w:tc>
          <w:tcPr>
            <w:tcW w:w="5843" w:type="dxa"/>
            <w:tcBorders>
              <w:top w:val="single" w:color="000000" w:sz="4" w:space="0"/>
              <w:bottom w:val="nil"/>
            </w:tcBorders>
            <w:shd w:val="clear" w:color="auto" w:fill="FFFFFF"/>
            <w:noWrap w:val="0"/>
            <w:vAlign w:val="top"/>
          </w:tcPr>
          <w:p>
            <w:pPr>
              <w:rPr>
                <w:rFonts w:hint="default" w:eastAsiaTheme="minorEastAsia"/>
                <w:szCs w:val="24"/>
                <w:lang w:val="en-US" w:eastAsia="zh-CN"/>
              </w:rPr>
            </w:pPr>
            <w:r>
              <w:rPr>
                <w:rFonts w:hint="eastAsia"/>
                <w:szCs w:val="24"/>
                <w:lang w:val="en-US" w:eastAsia="zh-CN"/>
              </w:rPr>
              <w:t>1/2（由设备寄存器地址决定）</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2463" w:type="dxa"/>
            <w:tcBorders>
              <w:top w:val="single" w:color="000000" w:sz="4" w:space="0"/>
              <w:bottom w:val="nil"/>
            </w:tcBorders>
            <w:shd w:val="clear" w:color="auto" w:fill="FFFFFF"/>
            <w:noWrap w:val="0"/>
            <w:vAlign w:val="top"/>
          </w:tcPr>
          <w:p>
            <w:pPr>
              <w:rPr>
                <w:rFonts w:hint="eastAsia" w:eastAsiaTheme="minorEastAsia"/>
                <w:b/>
                <w:szCs w:val="24"/>
                <w:lang w:val="en-US" w:eastAsia="zh-CN"/>
              </w:rPr>
            </w:pPr>
            <w:r>
              <w:rPr>
                <w:rFonts w:hint="eastAsia"/>
                <w:b/>
                <w:szCs w:val="24"/>
                <w:lang w:val="en-US" w:eastAsia="zh-CN"/>
              </w:rPr>
              <w:t>单位</w:t>
            </w:r>
          </w:p>
        </w:tc>
        <w:tc>
          <w:tcPr>
            <w:tcW w:w="5843" w:type="dxa"/>
            <w:tcBorders>
              <w:top w:val="single" w:color="000000" w:sz="4" w:space="0"/>
              <w:bottom w:val="nil"/>
            </w:tcBorders>
            <w:shd w:val="clear" w:color="auto" w:fill="FFFFFF"/>
            <w:noWrap w:val="0"/>
            <w:vAlign w:val="top"/>
          </w:tcPr>
          <w:p>
            <w:pPr>
              <w:rPr>
                <w:rFonts w:hint="eastAsia" w:eastAsiaTheme="minorEastAsia"/>
                <w:szCs w:val="24"/>
                <w:lang w:val="en-US" w:eastAsia="zh-CN"/>
              </w:rPr>
            </w:pPr>
            <w:r>
              <w:rPr>
                <w:rFonts w:hint="eastAsia"/>
                <w:szCs w:val="24"/>
                <w:lang w:val="en-US" w:eastAsia="zh-CN"/>
              </w:rPr>
              <w:t>自定义</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2463" w:type="dxa"/>
            <w:tcBorders>
              <w:top w:val="single" w:color="000000" w:sz="4" w:space="0"/>
              <w:bottom w:val="nil"/>
            </w:tcBorders>
            <w:shd w:val="clear" w:color="auto" w:fill="FFFFFF"/>
            <w:noWrap w:val="0"/>
            <w:vAlign w:val="top"/>
          </w:tcPr>
          <w:p>
            <w:pPr>
              <w:rPr>
                <w:rFonts w:hint="eastAsia" w:eastAsiaTheme="minorEastAsia"/>
                <w:b/>
                <w:szCs w:val="24"/>
                <w:lang w:val="en-US" w:eastAsia="zh-CN"/>
              </w:rPr>
            </w:pPr>
            <w:r>
              <w:rPr>
                <w:rFonts w:hint="eastAsia"/>
                <w:b/>
                <w:szCs w:val="24"/>
                <w:lang w:val="en-US" w:eastAsia="zh-CN"/>
              </w:rPr>
              <w:t>转换系数</w:t>
            </w:r>
          </w:p>
        </w:tc>
        <w:tc>
          <w:tcPr>
            <w:tcW w:w="5843" w:type="dxa"/>
            <w:tcBorders>
              <w:top w:val="single" w:color="000000" w:sz="4" w:space="0"/>
              <w:bottom w:val="nil"/>
            </w:tcBorders>
            <w:shd w:val="clear" w:color="auto" w:fill="FFFFFF"/>
            <w:noWrap w:val="0"/>
            <w:vAlign w:val="top"/>
          </w:tcPr>
          <w:p>
            <w:pPr>
              <w:rPr>
                <w:rFonts w:hint="eastAsia" w:eastAsiaTheme="minorEastAsia"/>
                <w:szCs w:val="24"/>
                <w:lang w:val="en-US" w:eastAsia="zh-CN"/>
              </w:rPr>
            </w:pPr>
            <w:r>
              <w:rPr>
                <w:rFonts w:hint="eastAsia"/>
                <w:szCs w:val="24"/>
                <w:lang w:val="en-US" w:eastAsia="zh-CN"/>
              </w:rPr>
              <w:t>自定义</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2463" w:type="dxa"/>
            <w:tcBorders>
              <w:top w:val="nil"/>
              <w:bottom w:val="nil"/>
            </w:tcBorders>
            <w:shd w:val="clear" w:color="auto" w:fill="FFFFFF"/>
            <w:noWrap w:val="0"/>
            <w:vAlign w:val="top"/>
          </w:tcPr>
          <w:p>
            <w:pPr>
              <w:rPr>
                <w:rFonts w:hint="eastAsia" w:eastAsiaTheme="minorEastAsia"/>
                <w:b/>
                <w:szCs w:val="24"/>
                <w:lang w:val="en-US" w:eastAsia="zh-CN"/>
              </w:rPr>
            </w:pPr>
            <w:r>
              <w:rPr>
                <w:rFonts w:hint="eastAsia"/>
                <w:b/>
                <w:szCs w:val="24"/>
                <w:lang w:val="en-US" w:eastAsia="zh-CN"/>
              </w:rPr>
              <w:t>浮点数</w:t>
            </w:r>
          </w:p>
        </w:tc>
        <w:tc>
          <w:tcPr>
            <w:tcW w:w="5843" w:type="dxa"/>
            <w:tcBorders>
              <w:top w:val="nil"/>
              <w:bottom w:val="nil"/>
            </w:tcBorders>
            <w:shd w:val="clear" w:color="auto" w:fill="FFFFFF"/>
            <w:noWrap w:val="0"/>
            <w:vAlign w:val="top"/>
          </w:tcPr>
          <w:p>
            <w:pPr>
              <w:rPr>
                <w:rFonts w:hint="eastAsia" w:eastAsiaTheme="minorEastAsia"/>
                <w:szCs w:val="24"/>
                <w:lang w:val="en-US" w:eastAsia="zh-CN"/>
              </w:rPr>
            </w:pPr>
            <w:r>
              <w:rPr>
                <w:rFonts w:hint="eastAsia"/>
                <w:szCs w:val="24"/>
                <w:lang w:val="en-US" w:eastAsia="zh-CN"/>
              </w:rPr>
              <w:t>0（默认）</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2463" w:type="dxa"/>
            <w:tcBorders>
              <w:top w:val="nil"/>
              <w:bottom w:val="nil"/>
            </w:tcBorders>
            <w:shd w:val="clear" w:color="auto" w:fill="FFFFFF"/>
            <w:noWrap w:val="0"/>
            <w:vAlign w:val="top"/>
          </w:tcPr>
          <w:p>
            <w:pPr>
              <w:rPr>
                <w:rFonts w:hint="eastAsia" w:eastAsiaTheme="minorEastAsia"/>
                <w:b/>
                <w:szCs w:val="24"/>
                <w:lang w:val="en-US" w:eastAsia="zh-CN"/>
              </w:rPr>
            </w:pPr>
            <w:r>
              <w:rPr>
                <w:rFonts w:hint="eastAsia"/>
                <w:b/>
                <w:szCs w:val="24"/>
                <w:lang w:val="en-US" w:eastAsia="zh-CN"/>
              </w:rPr>
              <w:t>校验顺序</w:t>
            </w:r>
          </w:p>
        </w:tc>
        <w:tc>
          <w:tcPr>
            <w:tcW w:w="5843" w:type="dxa"/>
            <w:tcBorders>
              <w:top w:val="nil"/>
              <w:bottom w:val="nil"/>
            </w:tcBorders>
            <w:shd w:val="clear" w:color="auto" w:fill="FFFFFF"/>
            <w:noWrap w:val="0"/>
            <w:vAlign w:val="top"/>
          </w:tcPr>
          <w:p>
            <w:pPr>
              <w:rPr>
                <w:rFonts w:hint="eastAsia"/>
                <w:szCs w:val="24"/>
                <w:lang w:val="en-US" w:eastAsia="zh-CN"/>
              </w:rPr>
            </w:pPr>
            <w:r>
              <w:rPr>
                <w:rFonts w:hint="eastAsia"/>
                <w:szCs w:val="24"/>
                <w:lang w:val="en-US" w:eastAsia="zh-CN"/>
              </w:rPr>
              <w:t>2（默认）</w:t>
            </w:r>
          </w:p>
          <w:p>
            <w:pPr>
              <w:rPr>
                <w:rFonts w:hint="eastAsia"/>
                <w:szCs w:val="24"/>
                <w:lang w:val="en-US" w:eastAsia="zh-CN"/>
              </w:rPr>
            </w:pPr>
            <w:r>
              <w:rPr>
                <w:rFonts w:hint="eastAsia"/>
                <w:szCs w:val="24"/>
                <w:lang w:val="en-US" w:eastAsia="zh-CN"/>
              </w:rPr>
              <w:t>1为CRC校验位高位在前</w:t>
            </w:r>
          </w:p>
          <w:p>
            <w:pPr>
              <w:rPr>
                <w:rFonts w:hint="default" w:eastAsiaTheme="minorEastAsia"/>
                <w:szCs w:val="24"/>
                <w:lang w:val="en-US" w:eastAsia="zh-CN"/>
              </w:rPr>
            </w:pPr>
            <w:r>
              <w:rPr>
                <w:rFonts w:hint="eastAsia"/>
                <w:szCs w:val="24"/>
                <w:lang w:val="en-US" w:eastAsia="zh-CN"/>
              </w:rPr>
              <w:t>2为CRC校验位低位在前</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2463" w:type="dxa"/>
            <w:tcBorders>
              <w:top w:val="nil"/>
              <w:bottom w:val="nil"/>
            </w:tcBorders>
            <w:shd w:val="clear" w:color="auto" w:fill="FFFFFF"/>
            <w:noWrap w:val="0"/>
            <w:vAlign w:val="top"/>
          </w:tcPr>
          <w:p>
            <w:pPr>
              <w:rPr>
                <w:rFonts w:hint="eastAsia" w:eastAsiaTheme="minorEastAsia"/>
                <w:b/>
                <w:szCs w:val="24"/>
                <w:lang w:val="en-US" w:eastAsia="zh-CN"/>
              </w:rPr>
            </w:pPr>
            <w:r>
              <w:rPr>
                <w:rFonts w:hint="eastAsia"/>
                <w:b/>
                <w:szCs w:val="24"/>
                <w:lang w:val="en-US" w:eastAsia="zh-CN"/>
              </w:rPr>
              <w:t>寄存器</w:t>
            </w:r>
          </w:p>
        </w:tc>
        <w:tc>
          <w:tcPr>
            <w:tcW w:w="5843" w:type="dxa"/>
            <w:tcBorders>
              <w:top w:val="nil"/>
              <w:bottom w:val="nil"/>
            </w:tcBorders>
            <w:shd w:val="clear" w:color="auto" w:fill="FFFFFF"/>
            <w:noWrap w:val="0"/>
            <w:vAlign w:val="top"/>
          </w:tcPr>
          <w:p>
            <w:pPr>
              <w:rPr>
                <w:rFonts w:hint="eastAsia" w:eastAsiaTheme="minorEastAsia"/>
                <w:szCs w:val="24"/>
                <w:lang w:val="en-US" w:eastAsia="zh-CN"/>
              </w:rPr>
            </w:pPr>
            <w:r>
              <w:rPr>
                <w:rFonts w:hint="eastAsia"/>
                <w:szCs w:val="24"/>
                <w:lang w:val="en-US" w:eastAsia="zh-CN"/>
              </w:rPr>
              <w:t>自定义（以设备寄存器地址为准）</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2463" w:type="dxa"/>
            <w:tcBorders>
              <w:top w:val="nil"/>
              <w:bottom w:val="single" w:color="000000" w:sz="4" w:space="0"/>
            </w:tcBorders>
            <w:shd w:val="clear" w:color="auto" w:fill="FFFFFF"/>
            <w:noWrap w:val="0"/>
            <w:vAlign w:val="top"/>
          </w:tcPr>
          <w:p>
            <w:pPr>
              <w:rPr>
                <w:rFonts w:hint="eastAsia" w:eastAsiaTheme="minorEastAsia"/>
                <w:b/>
                <w:szCs w:val="24"/>
                <w:lang w:val="en-US" w:eastAsia="zh-CN"/>
              </w:rPr>
            </w:pPr>
            <w:r>
              <w:rPr>
                <w:rFonts w:hint="eastAsia"/>
                <w:b/>
                <w:szCs w:val="24"/>
                <w:lang w:val="en-US" w:eastAsia="zh-CN"/>
              </w:rPr>
              <w:t>校验方式</w:t>
            </w:r>
          </w:p>
        </w:tc>
        <w:tc>
          <w:tcPr>
            <w:tcW w:w="5843" w:type="dxa"/>
            <w:tcBorders>
              <w:top w:val="nil"/>
              <w:bottom w:val="single" w:color="000000" w:sz="4" w:space="0"/>
            </w:tcBorders>
            <w:shd w:val="clear" w:color="auto" w:fill="FFFFFF"/>
            <w:noWrap w:val="0"/>
            <w:vAlign w:val="top"/>
          </w:tcPr>
          <w:p>
            <w:pPr>
              <w:rPr>
                <w:rFonts w:hint="default" w:eastAsia="宋体"/>
                <w:szCs w:val="24"/>
                <w:lang w:val="en-US" w:eastAsia="zh-CN"/>
              </w:rPr>
            </w:pPr>
            <w:r>
              <w:rPr>
                <w:rFonts w:hint="eastAsia" w:eastAsia="宋体"/>
                <w:szCs w:val="24"/>
                <w:lang w:val="en-US" w:eastAsia="zh-CN"/>
              </w:rPr>
              <w:t>16位（默认）/32位（CRC校验）</w:t>
            </w:r>
          </w:p>
        </w:tc>
      </w:tr>
    </w:tbl>
    <w:p>
      <w:pPr>
        <w:ind w:left="0" w:leftChars="0" w:firstLine="0" w:firstLineChars="0"/>
        <w:rPr>
          <w:rFonts w:hint="default" w:asciiTheme="minorEastAsia" w:hAnsiTheme="minorEastAsia" w:cstheme="minorEastAsia"/>
          <w:sz w:val="28"/>
          <w:szCs w:val="28"/>
          <w:lang w:val="en-US" w:eastAsia="zh-CN"/>
        </w:rPr>
      </w:pPr>
      <w:r>
        <w:drawing>
          <wp:anchor distT="0" distB="0" distL="114300" distR="114300" simplePos="0" relativeHeight="251668480" behindDoc="0" locked="0" layoutInCell="1" allowOverlap="1">
            <wp:simplePos x="0" y="0"/>
            <wp:positionH relativeFrom="column">
              <wp:posOffset>1552575</wp:posOffset>
            </wp:positionH>
            <wp:positionV relativeFrom="paragraph">
              <wp:posOffset>288290</wp:posOffset>
            </wp:positionV>
            <wp:extent cx="2341245" cy="3146425"/>
            <wp:effectExtent l="0" t="0" r="1905" b="15875"/>
            <wp:wrapTopAndBottom/>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5"/>
                    <a:stretch>
                      <a:fillRect/>
                    </a:stretch>
                  </pic:blipFill>
                  <pic:spPr>
                    <a:xfrm>
                      <a:off x="0" y="0"/>
                      <a:ext cx="2341245" cy="3146425"/>
                    </a:xfrm>
                    <a:prstGeom prst="rect">
                      <a:avLst/>
                    </a:prstGeom>
                    <a:noFill/>
                    <a:ln>
                      <a:noFill/>
                    </a:ln>
                  </pic:spPr>
                </pic:pic>
              </a:graphicData>
            </a:graphic>
          </wp:anchor>
        </w:drawing>
      </w:r>
    </w:p>
    <w:p>
      <w:pPr>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在电脑上导出设备内的历史数据</w:t>
      </w:r>
    </w:p>
    <w:p>
      <w:pPr>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通过USB2.0连接设备-电脑，准备好电脑端软件（请与我司联系获取）。</w:t>
      </w:r>
    </w:p>
    <w:p>
      <w:pPr>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连接后点击手持速测平台“自定义”界面下的“USB通信”点击后打开电脑通讯软件“”通信成功后进度条显示100%。</w:t>
      </w:r>
    </w:p>
    <w:p>
      <w:pPr>
        <w:rPr>
          <w:rFonts w:hint="eastAsia"/>
          <w:lang w:val="en-US" w:eastAsia="zh-CN"/>
        </w:rPr>
      </w:pPr>
      <w:r>
        <w:drawing>
          <wp:anchor distT="0" distB="0" distL="114300" distR="114300" simplePos="0" relativeHeight="251670528" behindDoc="0" locked="0" layoutInCell="1" allowOverlap="1">
            <wp:simplePos x="0" y="0"/>
            <wp:positionH relativeFrom="column">
              <wp:posOffset>66675</wp:posOffset>
            </wp:positionH>
            <wp:positionV relativeFrom="paragraph">
              <wp:posOffset>3608705</wp:posOffset>
            </wp:positionV>
            <wp:extent cx="5272405" cy="3348355"/>
            <wp:effectExtent l="0" t="0" r="4445" b="444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a:off x="0" y="0"/>
                      <a:ext cx="5272405" cy="3348355"/>
                    </a:xfrm>
                    <a:prstGeom prst="rect">
                      <a:avLst/>
                    </a:prstGeom>
                    <a:noFill/>
                    <a:ln>
                      <a:noFill/>
                    </a:ln>
                  </pic:spPr>
                </pic:pic>
              </a:graphicData>
            </a:graphic>
          </wp:anchor>
        </w:drawing>
      </w:r>
      <w:r>
        <w:rPr>
          <w:rFonts w:hint="default"/>
          <w:lang w:val="en-US"/>
        </w:rPr>
        <w:drawing>
          <wp:anchor distT="0" distB="0" distL="114300" distR="114300" simplePos="0" relativeHeight="251669504" behindDoc="0" locked="0" layoutInCell="1" allowOverlap="1">
            <wp:simplePos x="0" y="0"/>
            <wp:positionH relativeFrom="column">
              <wp:posOffset>1466850</wp:posOffset>
            </wp:positionH>
            <wp:positionV relativeFrom="paragraph">
              <wp:posOffset>135255</wp:posOffset>
            </wp:positionV>
            <wp:extent cx="2115185" cy="2766695"/>
            <wp:effectExtent l="0" t="0" r="18415" b="14605"/>
            <wp:wrapTopAndBottom/>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27"/>
                    <a:stretch>
                      <a:fillRect/>
                    </a:stretch>
                  </pic:blipFill>
                  <pic:spPr>
                    <a:xfrm>
                      <a:off x="0" y="0"/>
                      <a:ext cx="2115185" cy="2766695"/>
                    </a:xfrm>
                    <a:prstGeom prst="rect">
                      <a:avLst/>
                    </a:prstGeom>
                    <a:noFill/>
                    <a:ln>
                      <a:noFill/>
                    </a:ln>
                  </pic:spPr>
                </pic:pic>
              </a:graphicData>
            </a:graphic>
          </wp:anchor>
        </w:drawing>
      </w:r>
      <w:r>
        <w:rPr>
          <w:rFonts w:hint="eastAsia"/>
          <w:lang w:val="en-US" w:eastAsia="zh-CN"/>
        </w:rPr>
        <w:t>先安装“驱动（详细方式请查看驱动安装说明）”然后打开“应用程序”进行导出。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lang w:val="en-US" w:eastAsia="zh-CN"/>
        </w:rPr>
      </w:pPr>
      <w:r>
        <w:rPr>
          <w:rFonts w:hint="eastAsia"/>
          <w:lang w:val="en-US" w:eastAsia="zh-CN"/>
        </w:rPr>
        <w:t>上装：把指定手持机文件复制到电脑指定文件夹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lang w:val="en-US" w:eastAsia="zh-CN"/>
        </w:rPr>
      </w:pPr>
      <w:r>
        <w:rPr>
          <w:rFonts w:hint="eastAsia"/>
          <w:lang w:val="en-US" w:eastAsia="zh-CN"/>
        </w:rPr>
        <w:t>下装：把电脑指定文件复制到手持机里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lang w:val="en-US" w:eastAsia="zh-CN"/>
        </w:rPr>
      </w:pPr>
      <w:r>
        <w:rPr>
          <w:rFonts w:hint="eastAsia"/>
          <w:highlight w:val="red"/>
          <w:lang w:val="en-US" w:eastAsia="zh-CN"/>
        </w:rPr>
        <w:t>红框</w:t>
      </w:r>
      <w:r>
        <w:rPr>
          <w:rFonts w:hint="eastAsia"/>
          <w:lang w:val="en-US" w:eastAsia="zh-CN"/>
        </w:rPr>
        <w:t>中config.dbf是参数配置文件，电脑配置完需下装到手持机中覆盖以前的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lang w:val="en-US" w:eastAsia="zh-CN"/>
        </w:rPr>
      </w:pPr>
      <w:r>
        <w:rPr>
          <w:rFonts w:hint="eastAsia"/>
          <w:highlight w:val="yellow"/>
          <w:lang w:val="en-US" w:eastAsia="zh-CN"/>
        </w:rPr>
        <w:t>黄框</w:t>
      </w:r>
      <w:r>
        <w:rPr>
          <w:rFonts w:hint="eastAsia"/>
          <w:lang w:val="en-US" w:eastAsia="zh-CN"/>
        </w:rPr>
        <w:t>中的文件是采集时记录下的数据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lang w:val="en-US" w:eastAsia="zh-CN"/>
        </w:rPr>
      </w:pPr>
      <w:r>
        <w:rPr>
          <w:rFonts w:hint="eastAsia"/>
          <w:highlight w:val="lightGray"/>
          <w:lang w:val="en-US" w:eastAsia="zh-CN"/>
        </w:rPr>
        <w:t>黑框</w:t>
      </w:r>
      <w:r>
        <w:rPr>
          <w:rFonts w:hint="eastAsia"/>
          <w:lang w:val="en-US" w:eastAsia="zh-CN"/>
        </w:rPr>
        <w:t>中的sample.bin和vercode.txt是手持机必要的程序文件，不能删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lang w:val="en-US" w:eastAsia="zh-CN"/>
        </w:rPr>
      </w:pPr>
      <w:r>
        <w:rPr>
          <w:rFonts w:hint="eastAsia"/>
          <w:lang w:val="en-US" w:eastAsia="zh-CN"/>
        </w:rPr>
        <w:t>配置文件上装后点结束通信即可</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eastAsia"/>
          <w:lang w:val="en-US" w:eastAsia="zh-CN"/>
        </w:rPr>
      </w:pPr>
      <w:r>
        <w:drawing>
          <wp:inline distT="0" distB="0" distL="114300" distR="114300">
            <wp:extent cx="1552575" cy="2495550"/>
            <wp:effectExtent l="0" t="0" r="9525"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8"/>
                    <a:stretch>
                      <a:fillRect/>
                    </a:stretch>
                  </pic:blipFill>
                  <pic:spPr>
                    <a:xfrm>
                      <a:off x="0" y="0"/>
                      <a:ext cx="1552575" cy="24955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lang w:val="en-US" w:eastAsia="zh-CN"/>
        </w:rPr>
      </w:pPr>
    </w:p>
    <w:p>
      <w:pPr>
        <w:rPr>
          <w:rFonts w:hint="default"/>
          <w:color w:val="C00000"/>
          <w:sz w:val="21"/>
          <w:szCs w:val="20"/>
          <w:lang w:val="en-US" w:eastAsia="zh-CN"/>
        </w:rPr>
      </w:pPr>
      <w:r>
        <w:rPr>
          <w:rFonts w:hint="eastAsia"/>
          <w:color w:val="C00000"/>
          <w:sz w:val="21"/>
          <w:szCs w:val="20"/>
          <w:lang w:val="en-US" w:eastAsia="zh-CN"/>
        </w:rPr>
        <w:t>注：删除数据请在手持机上执行，电脑端含配置文件，请勿随意修改以免造成系统崩溃。</w:t>
      </w:r>
    </w:p>
    <w:p>
      <w:pPr>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用电脑更改485读取配置</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textAlignment w:val="auto"/>
        <w:rPr>
          <w:rFonts w:hint="eastAsia"/>
          <w:lang w:eastAsia="zh-CN"/>
        </w:rPr>
      </w:pPr>
      <w:r>
        <w:rPr>
          <w:rFonts w:hint="eastAsia"/>
          <w:lang w:eastAsia="zh-CN"/>
        </w:rPr>
        <w:t>打开</w:t>
      </w:r>
      <w:r>
        <w:drawing>
          <wp:inline distT="0" distB="0" distL="114300" distR="114300">
            <wp:extent cx="1066800" cy="259080"/>
            <wp:effectExtent l="0" t="0" r="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a:srcRect l="7895" b="26087"/>
                    <a:stretch>
                      <a:fillRect/>
                    </a:stretch>
                  </pic:blipFill>
                  <pic:spPr>
                    <a:xfrm>
                      <a:off x="0" y="0"/>
                      <a:ext cx="1066800" cy="259080"/>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textAlignment w:val="auto"/>
        <w:rPr>
          <w:rFonts w:hint="default"/>
          <w:lang w:val="en-US" w:eastAsia="zh-CN"/>
        </w:rPr>
      </w:pPr>
      <w:r>
        <w:rPr>
          <w:rFonts w:hint="eastAsia"/>
          <w:lang w:eastAsia="zh-CN"/>
        </w:rPr>
        <w:t>点左上角</w:t>
      </w:r>
      <w:r>
        <w:rPr>
          <w:rFonts w:hint="eastAsia"/>
          <w:lang w:val="en-US" w:eastAsia="zh-CN"/>
        </w:rPr>
        <w:t>open，选中并打开配置文件config.dbf，如图：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lang w:val="en-US" w:eastAsia="zh-CN"/>
        </w:rPr>
      </w:pPr>
      <w:r>
        <w:drawing>
          <wp:anchor distT="0" distB="0" distL="114300" distR="114300" simplePos="0" relativeHeight="251671552" behindDoc="0" locked="0" layoutInCell="1" allowOverlap="1">
            <wp:simplePos x="0" y="0"/>
            <wp:positionH relativeFrom="column">
              <wp:posOffset>198120</wp:posOffset>
            </wp:positionH>
            <wp:positionV relativeFrom="paragraph">
              <wp:posOffset>48260</wp:posOffset>
            </wp:positionV>
            <wp:extent cx="4456430" cy="3383915"/>
            <wp:effectExtent l="0" t="0" r="1270" b="698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0"/>
                    <a:srcRect r="16934"/>
                    <a:stretch>
                      <a:fillRect/>
                    </a:stretch>
                  </pic:blipFill>
                  <pic:spPr>
                    <a:xfrm>
                      <a:off x="0" y="0"/>
                      <a:ext cx="4456430" cy="338391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0" w:firstLineChars="0"/>
        <w:textAlignment w:val="auto"/>
        <w:rPr>
          <w:rFonts w:hint="eastAsia"/>
          <w:lang w:val="en-US" w:eastAsia="zh-CN"/>
        </w:rPr>
      </w:pPr>
      <w:r>
        <w:rPr>
          <w:rFonts w:hint="eastAsia"/>
          <w:lang w:val="en-US" w:eastAsia="zh-CN"/>
        </w:rPr>
        <w:t>新建参数，点</w:t>
      </w:r>
      <w:r>
        <w:rPr>
          <w:rFonts w:hint="default"/>
          <w:lang w:val="en-US" w:eastAsia="zh-CN"/>
        </w:rPr>
        <w:t>”</w:t>
      </w:r>
      <w:r>
        <w:rPr>
          <w:rFonts w:hint="eastAsia"/>
          <w:lang w:val="en-US" w:eastAsia="zh-CN"/>
        </w:rPr>
        <w:t>+</w:t>
      </w:r>
      <w:r>
        <w:rPr>
          <w:rFonts w:hint="default"/>
          <w:lang w:val="en-US" w:eastAsia="zh-CN"/>
        </w:rPr>
        <w:t>”</w:t>
      </w:r>
      <w:r>
        <w:rPr>
          <w:rFonts w:hint="eastAsia"/>
          <w:lang w:val="en-US" w:eastAsia="zh-CN"/>
        </w:rPr>
        <w:t>增加空白行，参数按实际写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default"/>
          <w:lang w:val="en-US" w:eastAsia="zh-CN"/>
        </w:rPr>
      </w:pPr>
      <w:r>
        <w:drawing>
          <wp:anchor distT="0" distB="0" distL="114300" distR="114300" simplePos="0" relativeHeight="251672576" behindDoc="0" locked="0" layoutInCell="1" allowOverlap="1">
            <wp:simplePos x="0" y="0"/>
            <wp:positionH relativeFrom="column">
              <wp:posOffset>182880</wp:posOffset>
            </wp:positionH>
            <wp:positionV relativeFrom="paragraph">
              <wp:posOffset>85090</wp:posOffset>
            </wp:positionV>
            <wp:extent cx="4302760" cy="2707640"/>
            <wp:effectExtent l="0" t="0" r="2540" b="1651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1"/>
                    <a:stretch>
                      <a:fillRect/>
                    </a:stretch>
                  </pic:blipFill>
                  <pic:spPr>
                    <a:xfrm>
                      <a:off x="0" y="0"/>
                      <a:ext cx="4302760" cy="270764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lang w:val="en-US" w:eastAsia="zh-CN"/>
        </w:rPr>
      </w:pPr>
      <w:r>
        <w:rPr>
          <w:rFonts w:hint="eastAsia"/>
          <w:lang w:val="en-US" w:eastAsia="zh-CN"/>
        </w:rPr>
        <w:t>①设备id：需按顺序写，若采集同一设备的多个项时，设备id需写同一个（如下图的六合一）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lang w:val="en-US" w:eastAsia="zh-CN"/>
        </w:rPr>
      </w:pPr>
      <w:r>
        <w:rPr>
          <w:rFonts w:hint="eastAsia"/>
          <w:lang w:val="en-US" w:eastAsia="zh-CN"/>
        </w:rPr>
        <w:t>②设备名称、采集项、单位名称：无固定格式可随意设置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lang w:val="en-US" w:eastAsia="zh-CN"/>
        </w:rPr>
      </w:pPr>
      <w:r>
        <w:rPr>
          <w:rFonts w:hint="eastAsia"/>
          <w:lang w:val="en-US" w:eastAsia="zh-CN"/>
        </w:rPr>
        <w:t>③其余表格所有项需按设备实际参数进行更改</w:t>
      </w:r>
    </w:p>
    <w:p>
      <w:pPr>
        <w:widowControl/>
        <w:spacing w:line="240" w:lineRule="auto"/>
        <w:ind w:left="0" w:leftChars="0" w:firstLine="0" w:firstLineChars="0"/>
        <w:jc w:val="left"/>
        <w:rPr>
          <w:rFonts w:hint="default" w:asciiTheme="minorEastAsia" w:hAnsiTheme="minorEastAsia" w:eastAsiaTheme="minorEastAsia" w:cstheme="minorEastAsia"/>
          <w:b/>
          <w:bCs/>
          <w:color w:val="FF0000"/>
          <w:kern w:val="2"/>
          <w:sz w:val="28"/>
          <w:szCs w:val="28"/>
          <w:lang w:val="en-US" w:eastAsia="zh-CN" w:bidi="ar-SA"/>
        </w:rPr>
      </w:pPr>
    </w:p>
    <w:bookmarkEnd w:id="22"/>
    <w:bookmarkEnd w:id="23"/>
    <w:bookmarkEnd w:id="33"/>
    <w:bookmarkEnd w:id="34"/>
    <w:p>
      <w:pPr>
        <w:pStyle w:val="2"/>
        <w:spacing w:line="360" w:lineRule="auto"/>
        <w:outlineLvl w:val="0"/>
        <w:rPr>
          <w:rFonts w:hint="default" w:eastAsiaTheme="minorEastAsia"/>
          <w:lang w:val="en-US" w:eastAsia="zh-CN"/>
        </w:rPr>
      </w:pPr>
      <w:bookmarkStart w:id="35" w:name="_Toc3796"/>
      <w:bookmarkStart w:id="36" w:name="_Toc19797"/>
      <w:r>
        <w:rPr>
          <w:rFonts w:hint="eastAsia"/>
          <w:sz w:val="32"/>
          <w:szCs w:val="32"/>
        </w:rPr>
        <w:t>第</w:t>
      </w:r>
      <w:r>
        <w:rPr>
          <w:rFonts w:hint="eastAsia"/>
          <w:sz w:val="32"/>
          <w:szCs w:val="32"/>
          <w:lang w:val="en-US" w:eastAsia="zh-CN"/>
        </w:rPr>
        <w:t>四</w:t>
      </w:r>
      <w:r>
        <w:rPr>
          <w:rFonts w:hint="eastAsia"/>
          <w:sz w:val="32"/>
          <w:szCs w:val="32"/>
        </w:rPr>
        <w:t xml:space="preserve">章 </w:t>
      </w:r>
      <w:r>
        <w:rPr>
          <w:rFonts w:hint="eastAsia"/>
          <w:sz w:val="32"/>
          <w:szCs w:val="32"/>
          <w:lang w:val="en-US" w:eastAsia="zh-CN"/>
        </w:rPr>
        <w:t>故障分析与质保</w:t>
      </w:r>
      <w:bookmarkEnd w:id="35"/>
      <w:bookmarkEnd w:id="36"/>
    </w:p>
    <w:p>
      <w:pPr>
        <w:pStyle w:val="3"/>
        <w:spacing w:line="360" w:lineRule="auto"/>
        <w:outlineLvl w:val="1"/>
        <w:rPr>
          <w:rFonts w:asciiTheme="minorEastAsia" w:hAnsiTheme="minorEastAsia" w:eastAsiaTheme="minorEastAsia" w:cstheme="minorEastAsia"/>
          <w:sz w:val="28"/>
          <w:szCs w:val="28"/>
        </w:rPr>
      </w:pPr>
      <w:bookmarkStart w:id="37" w:name="_Toc22136"/>
      <w:bookmarkStart w:id="38" w:name="_Toc16587"/>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rPr>
        <w:t>.1 故障分析</w:t>
      </w:r>
      <w:bookmarkEnd w:id="37"/>
      <w:bookmarkEnd w:id="38"/>
    </w:p>
    <w:tbl>
      <w:tblPr>
        <w:tblStyle w:val="17"/>
        <w:tblW w:w="8429" w:type="dxa"/>
        <w:jc w:val="center"/>
        <w:tblLayout w:type="fixed"/>
        <w:tblCellMar>
          <w:top w:w="0" w:type="dxa"/>
          <w:left w:w="108" w:type="dxa"/>
          <w:bottom w:w="0" w:type="dxa"/>
          <w:right w:w="108" w:type="dxa"/>
        </w:tblCellMar>
      </w:tblPr>
      <w:tblGrid>
        <w:gridCol w:w="529"/>
        <w:gridCol w:w="236"/>
        <w:gridCol w:w="1575"/>
        <w:gridCol w:w="284"/>
        <w:gridCol w:w="2264"/>
        <w:gridCol w:w="283"/>
        <w:gridCol w:w="3258"/>
      </w:tblGrid>
      <w:tr>
        <w:tblPrEx>
          <w:tblCellMar>
            <w:top w:w="0" w:type="dxa"/>
            <w:left w:w="108" w:type="dxa"/>
            <w:bottom w:w="0" w:type="dxa"/>
            <w:right w:w="108" w:type="dxa"/>
          </w:tblCellMar>
        </w:tblPrEx>
        <w:trPr>
          <w:trHeight w:val="499" w:hRule="atLeast"/>
          <w:jc w:val="center"/>
        </w:trPr>
        <w:tc>
          <w:tcPr>
            <w:tcW w:w="529" w:type="dxa"/>
            <w:tcBorders>
              <w:top w:val="single" w:color="auto" w:sz="18" w:space="0"/>
              <w:bottom w:val="single" w:color="auto" w:sz="18" w:space="0"/>
            </w:tcBorders>
            <w:shd w:val="clear" w:color="auto" w:fill="auto"/>
            <w:vAlign w:val="center"/>
          </w:tcPr>
          <w:p>
            <w:pPr>
              <w:pStyle w:val="23"/>
              <w:jc w:val="center"/>
              <w:rPr>
                <w:b/>
              </w:rPr>
            </w:pPr>
            <w:r>
              <w:rPr>
                <w:rFonts w:hint="eastAsia"/>
                <w:b/>
              </w:rPr>
              <w:t>序号</w:t>
            </w:r>
          </w:p>
        </w:tc>
        <w:tc>
          <w:tcPr>
            <w:tcW w:w="236" w:type="dxa"/>
            <w:tcBorders>
              <w:top w:val="single" w:color="auto" w:sz="18" w:space="0"/>
            </w:tcBorders>
            <w:vAlign w:val="center"/>
          </w:tcPr>
          <w:p>
            <w:pPr>
              <w:pStyle w:val="23"/>
              <w:jc w:val="center"/>
              <w:rPr>
                <w:b/>
              </w:rPr>
            </w:pPr>
          </w:p>
        </w:tc>
        <w:tc>
          <w:tcPr>
            <w:tcW w:w="1575" w:type="dxa"/>
            <w:tcBorders>
              <w:top w:val="single" w:color="auto" w:sz="18" w:space="0"/>
              <w:bottom w:val="single" w:color="auto" w:sz="18" w:space="0"/>
            </w:tcBorders>
            <w:shd w:val="clear" w:color="auto" w:fill="auto"/>
            <w:vAlign w:val="center"/>
          </w:tcPr>
          <w:p>
            <w:pPr>
              <w:pStyle w:val="23"/>
              <w:jc w:val="center"/>
              <w:rPr>
                <w:b/>
              </w:rPr>
            </w:pPr>
            <w:r>
              <w:rPr>
                <w:rFonts w:hint="eastAsia"/>
                <w:b/>
              </w:rPr>
              <w:t>现   象</w:t>
            </w:r>
          </w:p>
        </w:tc>
        <w:tc>
          <w:tcPr>
            <w:tcW w:w="284" w:type="dxa"/>
            <w:tcBorders>
              <w:top w:val="single" w:color="auto" w:sz="18" w:space="0"/>
            </w:tcBorders>
            <w:vAlign w:val="center"/>
          </w:tcPr>
          <w:p>
            <w:pPr>
              <w:pStyle w:val="23"/>
              <w:jc w:val="center"/>
              <w:rPr>
                <w:b/>
              </w:rPr>
            </w:pPr>
          </w:p>
        </w:tc>
        <w:tc>
          <w:tcPr>
            <w:tcW w:w="2264" w:type="dxa"/>
            <w:tcBorders>
              <w:top w:val="single" w:color="auto" w:sz="18" w:space="0"/>
              <w:bottom w:val="single" w:color="auto" w:sz="18" w:space="0"/>
            </w:tcBorders>
            <w:shd w:val="clear" w:color="auto" w:fill="auto"/>
            <w:vAlign w:val="center"/>
          </w:tcPr>
          <w:p>
            <w:pPr>
              <w:pStyle w:val="23"/>
              <w:jc w:val="center"/>
              <w:rPr>
                <w:b/>
              </w:rPr>
            </w:pPr>
            <w:r>
              <w:rPr>
                <w:rFonts w:hint="eastAsia"/>
                <w:b/>
              </w:rPr>
              <w:t>可 能 故 障</w:t>
            </w:r>
          </w:p>
        </w:tc>
        <w:tc>
          <w:tcPr>
            <w:tcW w:w="283" w:type="dxa"/>
            <w:tcBorders>
              <w:top w:val="single" w:color="auto" w:sz="18" w:space="0"/>
            </w:tcBorders>
            <w:vAlign w:val="center"/>
          </w:tcPr>
          <w:p>
            <w:pPr>
              <w:pStyle w:val="23"/>
              <w:jc w:val="center"/>
              <w:rPr>
                <w:b/>
              </w:rPr>
            </w:pPr>
          </w:p>
        </w:tc>
        <w:tc>
          <w:tcPr>
            <w:tcW w:w="3258" w:type="dxa"/>
            <w:tcBorders>
              <w:top w:val="single" w:color="auto" w:sz="18" w:space="0"/>
              <w:bottom w:val="single" w:color="auto" w:sz="18" w:space="0"/>
            </w:tcBorders>
            <w:shd w:val="clear" w:color="auto" w:fill="auto"/>
            <w:vAlign w:val="center"/>
          </w:tcPr>
          <w:p>
            <w:pPr>
              <w:pStyle w:val="23"/>
              <w:jc w:val="center"/>
              <w:rPr>
                <w:b/>
              </w:rPr>
            </w:pPr>
            <w:r>
              <w:rPr>
                <w:rFonts w:hint="eastAsia"/>
                <w:b/>
              </w:rPr>
              <w:t>解 决 办 法</w:t>
            </w:r>
          </w:p>
        </w:tc>
      </w:tr>
      <w:tr>
        <w:tblPrEx>
          <w:tblCellMar>
            <w:top w:w="0" w:type="dxa"/>
            <w:left w:w="108" w:type="dxa"/>
            <w:bottom w:w="0" w:type="dxa"/>
            <w:right w:w="108" w:type="dxa"/>
          </w:tblCellMar>
        </w:tblPrEx>
        <w:trPr>
          <w:trHeight w:val="499" w:hRule="atLeast"/>
          <w:jc w:val="center"/>
        </w:trPr>
        <w:tc>
          <w:tcPr>
            <w:tcW w:w="529" w:type="dxa"/>
            <w:vMerge w:val="restart"/>
            <w:tcBorders>
              <w:top w:val="single" w:color="auto" w:sz="18" w:space="0"/>
            </w:tcBorders>
            <w:shd w:val="clear" w:color="auto" w:fill="auto"/>
            <w:vAlign w:val="center"/>
          </w:tcPr>
          <w:p>
            <w:pPr>
              <w:pStyle w:val="23"/>
              <w:jc w:val="center"/>
            </w:pPr>
            <w:r>
              <w:rPr>
                <w:rFonts w:hint="eastAsia"/>
              </w:rPr>
              <w:t>1</w:t>
            </w:r>
          </w:p>
        </w:tc>
        <w:tc>
          <w:tcPr>
            <w:tcW w:w="236" w:type="dxa"/>
            <w:vAlign w:val="center"/>
          </w:tcPr>
          <w:p>
            <w:pPr>
              <w:pStyle w:val="23"/>
            </w:pPr>
          </w:p>
        </w:tc>
        <w:tc>
          <w:tcPr>
            <w:tcW w:w="1575" w:type="dxa"/>
            <w:vMerge w:val="restart"/>
            <w:tcBorders>
              <w:top w:val="single" w:color="auto" w:sz="18" w:space="0"/>
            </w:tcBorders>
            <w:shd w:val="clear" w:color="auto" w:fill="auto"/>
            <w:vAlign w:val="center"/>
          </w:tcPr>
          <w:p>
            <w:pPr>
              <w:pStyle w:val="23"/>
            </w:pPr>
            <w:r>
              <w:rPr>
                <w:rFonts w:hint="eastAsia"/>
              </w:rPr>
              <w:t>无通讯信号</w:t>
            </w:r>
          </w:p>
        </w:tc>
        <w:tc>
          <w:tcPr>
            <w:tcW w:w="284" w:type="dxa"/>
            <w:vAlign w:val="center"/>
          </w:tcPr>
          <w:p>
            <w:pPr>
              <w:pStyle w:val="23"/>
            </w:pPr>
          </w:p>
        </w:tc>
        <w:tc>
          <w:tcPr>
            <w:tcW w:w="2264" w:type="dxa"/>
            <w:vMerge w:val="restart"/>
            <w:tcBorders>
              <w:top w:val="single" w:color="auto" w:sz="18" w:space="0"/>
            </w:tcBorders>
            <w:shd w:val="clear" w:color="auto" w:fill="auto"/>
            <w:vAlign w:val="center"/>
          </w:tcPr>
          <w:p>
            <w:pPr>
              <w:pStyle w:val="23"/>
            </w:pPr>
            <w:r>
              <w:rPr>
                <w:rFonts w:hint="eastAsia"/>
              </w:rPr>
              <w:t>电缆故障</w:t>
            </w:r>
          </w:p>
        </w:tc>
        <w:tc>
          <w:tcPr>
            <w:tcW w:w="283" w:type="dxa"/>
            <w:vAlign w:val="center"/>
          </w:tcPr>
          <w:p>
            <w:pPr>
              <w:pStyle w:val="23"/>
            </w:pPr>
          </w:p>
        </w:tc>
        <w:tc>
          <w:tcPr>
            <w:tcW w:w="3258" w:type="dxa"/>
            <w:vMerge w:val="restart"/>
            <w:tcBorders>
              <w:top w:val="single" w:color="auto" w:sz="18" w:space="0"/>
            </w:tcBorders>
            <w:shd w:val="clear" w:color="auto" w:fill="auto"/>
            <w:vAlign w:val="center"/>
          </w:tcPr>
          <w:p>
            <w:pPr>
              <w:pStyle w:val="23"/>
            </w:pPr>
            <w:r>
              <w:rPr>
                <w:rFonts w:hint="eastAsia"/>
              </w:rPr>
              <w:t>万用表检查供电电路</w:t>
            </w:r>
          </w:p>
        </w:tc>
      </w:tr>
      <w:tr>
        <w:tblPrEx>
          <w:tblCellMar>
            <w:top w:w="0" w:type="dxa"/>
            <w:left w:w="108" w:type="dxa"/>
            <w:bottom w:w="0" w:type="dxa"/>
            <w:right w:w="108" w:type="dxa"/>
          </w:tblCellMar>
        </w:tblPrEx>
        <w:trPr>
          <w:trHeight w:val="209" w:hRule="atLeast"/>
          <w:jc w:val="center"/>
        </w:trPr>
        <w:tc>
          <w:tcPr>
            <w:tcW w:w="529" w:type="dxa"/>
            <w:vMerge w:val="continue"/>
            <w:tcBorders>
              <w:bottom w:val="dotDash" w:color="auto" w:sz="4" w:space="0"/>
            </w:tcBorders>
            <w:shd w:val="clear" w:color="auto" w:fill="auto"/>
            <w:vAlign w:val="center"/>
          </w:tcPr>
          <w:p>
            <w:pPr>
              <w:pStyle w:val="23"/>
              <w:jc w:val="center"/>
            </w:pPr>
          </w:p>
        </w:tc>
        <w:tc>
          <w:tcPr>
            <w:tcW w:w="236" w:type="dxa"/>
            <w:vAlign w:val="center"/>
          </w:tcPr>
          <w:p>
            <w:pPr>
              <w:pStyle w:val="23"/>
            </w:pPr>
          </w:p>
        </w:tc>
        <w:tc>
          <w:tcPr>
            <w:tcW w:w="1575" w:type="dxa"/>
            <w:vMerge w:val="continue"/>
            <w:tcBorders>
              <w:bottom w:val="dotDash" w:color="auto" w:sz="4" w:space="0"/>
            </w:tcBorders>
            <w:vAlign w:val="center"/>
          </w:tcPr>
          <w:p>
            <w:pPr>
              <w:pStyle w:val="23"/>
            </w:pPr>
          </w:p>
        </w:tc>
        <w:tc>
          <w:tcPr>
            <w:tcW w:w="284" w:type="dxa"/>
            <w:vAlign w:val="center"/>
          </w:tcPr>
          <w:p>
            <w:pPr>
              <w:pStyle w:val="23"/>
            </w:pPr>
          </w:p>
        </w:tc>
        <w:tc>
          <w:tcPr>
            <w:tcW w:w="2264" w:type="dxa"/>
            <w:vMerge w:val="continue"/>
            <w:tcBorders>
              <w:bottom w:val="dotDash" w:color="auto" w:sz="4" w:space="0"/>
            </w:tcBorders>
            <w:shd w:val="clear" w:color="auto" w:fill="auto"/>
            <w:vAlign w:val="center"/>
          </w:tcPr>
          <w:p>
            <w:pPr>
              <w:pStyle w:val="23"/>
            </w:pPr>
          </w:p>
        </w:tc>
        <w:tc>
          <w:tcPr>
            <w:tcW w:w="283" w:type="dxa"/>
            <w:vAlign w:val="center"/>
          </w:tcPr>
          <w:p>
            <w:pPr>
              <w:pStyle w:val="23"/>
            </w:pPr>
          </w:p>
        </w:tc>
        <w:tc>
          <w:tcPr>
            <w:tcW w:w="3258" w:type="dxa"/>
            <w:vMerge w:val="continue"/>
            <w:tcBorders>
              <w:bottom w:val="dotDash" w:color="auto" w:sz="4" w:space="0"/>
            </w:tcBorders>
            <w:shd w:val="clear" w:color="auto" w:fill="auto"/>
            <w:vAlign w:val="center"/>
          </w:tcPr>
          <w:p>
            <w:pPr>
              <w:pStyle w:val="23"/>
            </w:pPr>
          </w:p>
        </w:tc>
      </w:tr>
      <w:tr>
        <w:tblPrEx>
          <w:tblCellMar>
            <w:top w:w="0" w:type="dxa"/>
            <w:left w:w="108" w:type="dxa"/>
            <w:bottom w:w="0" w:type="dxa"/>
            <w:right w:w="108" w:type="dxa"/>
          </w:tblCellMar>
        </w:tblPrEx>
        <w:trPr>
          <w:trHeight w:val="499" w:hRule="atLeast"/>
          <w:jc w:val="center"/>
        </w:trPr>
        <w:tc>
          <w:tcPr>
            <w:tcW w:w="529" w:type="dxa"/>
            <w:vMerge w:val="restart"/>
            <w:tcBorders>
              <w:top w:val="dotDash" w:color="auto" w:sz="4" w:space="0"/>
            </w:tcBorders>
            <w:shd w:val="clear" w:color="auto" w:fill="auto"/>
            <w:vAlign w:val="center"/>
          </w:tcPr>
          <w:p>
            <w:pPr>
              <w:pStyle w:val="23"/>
              <w:jc w:val="center"/>
            </w:pPr>
            <w:r>
              <w:rPr>
                <w:rFonts w:hint="eastAsia"/>
              </w:rPr>
              <w:t>2</w:t>
            </w:r>
          </w:p>
        </w:tc>
        <w:tc>
          <w:tcPr>
            <w:tcW w:w="236" w:type="dxa"/>
            <w:vAlign w:val="center"/>
          </w:tcPr>
          <w:p>
            <w:pPr>
              <w:pStyle w:val="23"/>
            </w:pPr>
          </w:p>
        </w:tc>
        <w:tc>
          <w:tcPr>
            <w:tcW w:w="1575" w:type="dxa"/>
            <w:vMerge w:val="restart"/>
            <w:tcBorders>
              <w:top w:val="dotDash" w:color="auto" w:sz="4" w:space="0"/>
            </w:tcBorders>
            <w:shd w:val="clear" w:color="auto" w:fill="auto"/>
            <w:vAlign w:val="center"/>
          </w:tcPr>
          <w:p>
            <w:pPr>
              <w:pStyle w:val="23"/>
            </w:pPr>
            <w:r>
              <w:rPr>
                <w:rFonts w:hint="eastAsia"/>
              </w:rPr>
              <w:t>通讯正常，但无数据</w:t>
            </w:r>
          </w:p>
        </w:tc>
        <w:tc>
          <w:tcPr>
            <w:tcW w:w="284" w:type="dxa"/>
            <w:vAlign w:val="center"/>
          </w:tcPr>
          <w:p>
            <w:pPr>
              <w:pStyle w:val="23"/>
            </w:pPr>
          </w:p>
        </w:tc>
        <w:tc>
          <w:tcPr>
            <w:tcW w:w="2264" w:type="dxa"/>
            <w:vMerge w:val="restart"/>
            <w:tcBorders>
              <w:top w:val="dotDash" w:color="auto" w:sz="4" w:space="0"/>
            </w:tcBorders>
            <w:shd w:val="clear" w:color="auto" w:fill="auto"/>
            <w:vAlign w:val="center"/>
          </w:tcPr>
          <w:p>
            <w:pPr>
              <w:pStyle w:val="23"/>
            </w:pPr>
            <w:r>
              <w:rPr>
                <w:rFonts w:hint="eastAsia"/>
              </w:rPr>
              <w:t>接口连接故障</w:t>
            </w:r>
          </w:p>
        </w:tc>
        <w:tc>
          <w:tcPr>
            <w:tcW w:w="283" w:type="dxa"/>
            <w:vAlign w:val="center"/>
          </w:tcPr>
          <w:p>
            <w:pPr>
              <w:pStyle w:val="23"/>
            </w:pPr>
          </w:p>
        </w:tc>
        <w:tc>
          <w:tcPr>
            <w:tcW w:w="3258" w:type="dxa"/>
            <w:vMerge w:val="restart"/>
            <w:tcBorders>
              <w:top w:val="dotDash" w:color="auto" w:sz="4" w:space="0"/>
            </w:tcBorders>
            <w:shd w:val="clear" w:color="auto" w:fill="auto"/>
            <w:vAlign w:val="center"/>
          </w:tcPr>
          <w:p>
            <w:pPr>
              <w:pStyle w:val="23"/>
            </w:pPr>
            <w:r>
              <w:rPr>
                <w:rFonts w:hint="eastAsia"/>
              </w:rPr>
              <w:t>检查接口连接情况</w:t>
            </w:r>
          </w:p>
        </w:tc>
      </w:tr>
      <w:tr>
        <w:tblPrEx>
          <w:tblCellMar>
            <w:top w:w="0" w:type="dxa"/>
            <w:left w:w="108" w:type="dxa"/>
            <w:bottom w:w="0" w:type="dxa"/>
            <w:right w:w="108" w:type="dxa"/>
          </w:tblCellMar>
        </w:tblPrEx>
        <w:trPr>
          <w:trHeight w:val="499" w:hRule="atLeast"/>
          <w:jc w:val="center"/>
        </w:trPr>
        <w:tc>
          <w:tcPr>
            <w:tcW w:w="529" w:type="dxa"/>
            <w:vMerge w:val="continue"/>
            <w:tcBorders>
              <w:bottom w:val="dotDash" w:color="auto" w:sz="4" w:space="0"/>
            </w:tcBorders>
            <w:shd w:val="clear" w:color="auto" w:fill="auto"/>
            <w:vAlign w:val="center"/>
          </w:tcPr>
          <w:p>
            <w:pPr>
              <w:pStyle w:val="23"/>
              <w:jc w:val="center"/>
            </w:pPr>
          </w:p>
        </w:tc>
        <w:tc>
          <w:tcPr>
            <w:tcW w:w="236" w:type="dxa"/>
            <w:vAlign w:val="center"/>
          </w:tcPr>
          <w:p>
            <w:pPr>
              <w:pStyle w:val="23"/>
            </w:pPr>
          </w:p>
        </w:tc>
        <w:tc>
          <w:tcPr>
            <w:tcW w:w="1575" w:type="dxa"/>
            <w:vMerge w:val="continue"/>
            <w:tcBorders>
              <w:bottom w:val="dotDash" w:color="auto" w:sz="4" w:space="0"/>
            </w:tcBorders>
            <w:shd w:val="clear" w:color="auto" w:fill="auto"/>
            <w:vAlign w:val="center"/>
          </w:tcPr>
          <w:p>
            <w:pPr>
              <w:pStyle w:val="23"/>
            </w:pPr>
          </w:p>
        </w:tc>
        <w:tc>
          <w:tcPr>
            <w:tcW w:w="284" w:type="dxa"/>
            <w:vAlign w:val="center"/>
          </w:tcPr>
          <w:p>
            <w:pPr>
              <w:pStyle w:val="23"/>
            </w:pPr>
          </w:p>
        </w:tc>
        <w:tc>
          <w:tcPr>
            <w:tcW w:w="2264" w:type="dxa"/>
            <w:vMerge w:val="continue"/>
            <w:tcBorders>
              <w:bottom w:val="dotDash" w:color="auto" w:sz="4" w:space="0"/>
            </w:tcBorders>
            <w:vAlign w:val="center"/>
          </w:tcPr>
          <w:p>
            <w:pPr>
              <w:pStyle w:val="23"/>
            </w:pPr>
          </w:p>
        </w:tc>
        <w:tc>
          <w:tcPr>
            <w:tcW w:w="283" w:type="dxa"/>
            <w:vAlign w:val="center"/>
          </w:tcPr>
          <w:p>
            <w:pPr>
              <w:pStyle w:val="23"/>
            </w:pPr>
          </w:p>
        </w:tc>
        <w:tc>
          <w:tcPr>
            <w:tcW w:w="3258" w:type="dxa"/>
            <w:vMerge w:val="continue"/>
            <w:tcBorders>
              <w:bottom w:val="dotDash" w:color="auto" w:sz="4" w:space="0"/>
            </w:tcBorders>
            <w:shd w:val="clear" w:color="auto" w:fill="auto"/>
            <w:vAlign w:val="center"/>
          </w:tcPr>
          <w:p>
            <w:pPr>
              <w:pStyle w:val="23"/>
            </w:pPr>
          </w:p>
        </w:tc>
      </w:tr>
      <w:tr>
        <w:tblPrEx>
          <w:tblCellMar>
            <w:top w:w="0" w:type="dxa"/>
            <w:left w:w="108" w:type="dxa"/>
            <w:bottom w:w="0" w:type="dxa"/>
            <w:right w:w="108" w:type="dxa"/>
          </w:tblCellMar>
        </w:tblPrEx>
        <w:trPr>
          <w:trHeight w:val="869" w:hRule="atLeast"/>
          <w:jc w:val="center"/>
        </w:trPr>
        <w:tc>
          <w:tcPr>
            <w:tcW w:w="529" w:type="dxa"/>
            <w:tcBorders>
              <w:top w:val="dotDash" w:color="auto" w:sz="4" w:space="0"/>
              <w:bottom w:val="single" w:color="auto" w:sz="18" w:space="0"/>
            </w:tcBorders>
            <w:shd w:val="clear" w:color="auto" w:fill="auto"/>
            <w:vAlign w:val="center"/>
          </w:tcPr>
          <w:p>
            <w:pPr>
              <w:pStyle w:val="23"/>
              <w:jc w:val="center"/>
            </w:pPr>
            <w:r>
              <w:rPr>
                <w:rFonts w:hint="eastAsia"/>
              </w:rPr>
              <w:t>3</w:t>
            </w:r>
          </w:p>
        </w:tc>
        <w:tc>
          <w:tcPr>
            <w:tcW w:w="236" w:type="dxa"/>
            <w:tcBorders>
              <w:bottom w:val="single" w:color="auto" w:sz="18" w:space="0"/>
            </w:tcBorders>
            <w:vAlign w:val="center"/>
          </w:tcPr>
          <w:p>
            <w:pPr>
              <w:pStyle w:val="23"/>
            </w:pPr>
          </w:p>
        </w:tc>
        <w:tc>
          <w:tcPr>
            <w:tcW w:w="1575" w:type="dxa"/>
            <w:tcBorders>
              <w:bottom w:val="single" w:color="auto" w:sz="18" w:space="0"/>
            </w:tcBorders>
            <w:vAlign w:val="center"/>
          </w:tcPr>
          <w:p>
            <w:pPr>
              <w:pStyle w:val="23"/>
            </w:pPr>
            <w:r>
              <w:rPr>
                <w:rFonts w:hint="eastAsia"/>
              </w:rPr>
              <w:t>测量数据严重偏离实际</w:t>
            </w:r>
          </w:p>
        </w:tc>
        <w:tc>
          <w:tcPr>
            <w:tcW w:w="284" w:type="dxa"/>
            <w:tcBorders>
              <w:bottom w:val="single" w:color="auto" w:sz="18" w:space="0"/>
            </w:tcBorders>
            <w:vAlign w:val="center"/>
          </w:tcPr>
          <w:p>
            <w:pPr>
              <w:pStyle w:val="23"/>
            </w:pPr>
          </w:p>
        </w:tc>
        <w:tc>
          <w:tcPr>
            <w:tcW w:w="2264" w:type="dxa"/>
            <w:tcBorders>
              <w:top w:val="dotDash" w:color="auto" w:sz="4" w:space="0"/>
              <w:bottom w:val="single" w:color="auto" w:sz="18" w:space="0"/>
            </w:tcBorders>
            <w:shd w:val="clear" w:color="auto" w:fill="auto"/>
            <w:vAlign w:val="center"/>
          </w:tcPr>
          <w:p>
            <w:pPr>
              <w:pStyle w:val="23"/>
            </w:pPr>
            <w:r>
              <w:rPr>
                <w:rFonts w:hint="eastAsia"/>
              </w:rPr>
              <w:t>感应器故障</w:t>
            </w:r>
          </w:p>
        </w:tc>
        <w:tc>
          <w:tcPr>
            <w:tcW w:w="283" w:type="dxa"/>
            <w:tcBorders>
              <w:bottom w:val="single" w:color="auto" w:sz="18" w:space="0"/>
            </w:tcBorders>
            <w:vAlign w:val="center"/>
          </w:tcPr>
          <w:p>
            <w:pPr>
              <w:pStyle w:val="23"/>
            </w:pPr>
          </w:p>
        </w:tc>
        <w:tc>
          <w:tcPr>
            <w:tcW w:w="3258" w:type="dxa"/>
            <w:tcBorders>
              <w:top w:val="dotDash" w:color="auto" w:sz="4" w:space="0"/>
              <w:bottom w:val="single" w:color="auto" w:sz="18" w:space="0"/>
            </w:tcBorders>
            <w:shd w:val="clear" w:color="auto" w:fill="auto"/>
            <w:vAlign w:val="center"/>
          </w:tcPr>
          <w:p>
            <w:pPr>
              <w:pStyle w:val="23"/>
            </w:pPr>
            <w:r>
              <w:rPr>
                <w:rFonts w:hint="eastAsia"/>
              </w:rPr>
              <w:t>联系厂家</w:t>
            </w:r>
          </w:p>
        </w:tc>
      </w:tr>
    </w:tbl>
    <w:p>
      <w:pPr>
        <w:pStyle w:val="3"/>
        <w:spacing w:line="360" w:lineRule="auto"/>
        <w:outlineLvl w:val="1"/>
      </w:pPr>
      <w:bookmarkStart w:id="39" w:name="_Toc10455"/>
      <w:bookmarkStart w:id="40" w:name="_Toc15214"/>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rPr>
        <w:t>.2 质保条款</w:t>
      </w:r>
      <w:bookmarkEnd w:id="39"/>
      <w:bookmarkEnd w:id="40"/>
    </w:p>
    <w:p>
      <w:pPr>
        <w:widowControl/>
        <w:ind w:firstLine="480"/>
        <w:jc w:val="left"/>
        <w:rPr>
          <w:rFonts w:ascii="宋体" w:hAnsi="宋体" w:eastAsia="宋体" w:cs="宋体"/>
          <w:color w:val="000000"/>
          <w:kern w:val="0"/>
          <w:szCs w:val="24"/>
          <w:lang w:bidi="ar"/>
        </w:rPr>
      </w:pPr>
      <w:r>
        <w:rPr>
          <w:rFonts w:hint="eastAsia" w:ascii="宋体" w:hAnsi="宋体" w:eastAsia="宋体" w:cs="宋体"/>
          <w:color w:val="000000"/>
          <w:kern w:val="0"/>
          <w:szCs w:val="24"/>
          <w:lang w:bidi="ar"/>
        </w:rPr>
        <w:t>本产品自出货之日起保修</w:t>
      </w:r>
      <w:r>
        <w:rPr>
          <w:rFonts w:hint="eastAsia" w:ascii="宋体" w:hAnsi="宋体" w:eastAsia="宋体" w:cs="宋体"/>
          <w:color w:val="000000"/>
          <w:kern w:val="0"/>
          <w:szCs w:val="24"/>
          <w:lang w:val="en-US" w:eastAsia="zh-CN" w:bidi="ar"/>
        </w:rPr>
        <w:t>6个月</w:t>
      </w:r>
      <w:r>
        <w:rPr>
          <w:rFonts w:hint="eastAsia" w:ascii="宋体" w:hAnsi="宋体" w:eastAsia="宋体" w:cs="宋体"/>
          <w:color w:val="000000"/>
          <w:kern w:val="0"/>
          <w:szCs w:val="24"/>
          <w:lang w:bidi="ar"/>
        </w:rPr>
        <w:t>，配件（外壳/插头/线缆等）保修</w:t>
      </w:r>
      <w:r>
        <w:rPr>
          <w:rFonts w:hint="eastAsia" w:ascii="宋体" w:hAnsi="宋体" w:eastAsia="宋体" w:cs="宋体"/>
          <w:color w:val="000000"/>
          <w:kern w:val="0"/>
          <w:szCs w:val="24"/>
          <w:lang w:val="en-US" w:eastAsia="zh-CN" w:bidi="ar"/>
        </w:rPr>
        <w:t>3个月</w:t>
      </w:r>
      <w:r>
        <w:rPr>
          <w:rFonts w:hint="eastAsia" w:ascii="宋体" w:hAnsi="宋体" w:eastAsia="宋体" w:cs="宋体"/>
          <w:color w:val="000000"/>
          <w:kern w:val="0"/>
          <w:szCs w:val="24"/>
          <w:lang w:bidi="ar"/>
        </w:rPr>
        <w:t>。</w:t>
      </w:r>
    </w:p>
    <w:p>
      <w:pPr>
        <w:widowControl/>
        <w:ind w:firstLine="480"/>
        <w:jc w:val="left"/>
        <w:rPr>
          <w:rFonts w:hint="eastAsia" w:ascii="宋体" w:hAnsi="宋体" w:eastAsia="宋体" w:cs="宋体"/>
          <w:color w:val="000000"/>
          <w:kern w:val="0"/>
          <w:szCs w:val="24"/>
          <w:lang w:bidi="ar"/>
        </w:rPr>
      </w:pPr>
      <w:r>
        <w:rPr>
          <w:rFonts w:hint="eastAsia" w:ascii="宋体" w:hAnsi="宋体" w:eastAsia="宋体" w:cs="宋体"/>
          <w:color w:val="000000"/>
          <w:kern w:val="0"/>
          <w:szCs w:val="24"/>
          <w:lang w:bidi="ar"/>
        </w:rPr>
        <w:t>以下情况不在质保范围内：</w:t>
      </w:r>
    </w:p>
    <w:p>
      <w:pPr>
        <w:widowControl/>
        <w:numPr>
          <w:ilvl w:val="0"/>
          <w:numId w:val="2"/>
        </w:numPr>
        <w:ind w:left="420" w:leftChars="0" w:hanging="420" w:firstLineChars="0"/>
        <w:jc w:val="left"/>
        <w:rPr>
          <w:rFonts w:hint="eastAsia" w:ascii="宋体" w:hAnsi="宋体" w:eastAsia="宋体" w:cs="宋体"/>
          <w:color w:val="000000"/>
          <w:kern w:val="0"/>
          <w:szCs w:val="24"/>
          <w:lang w:bidi="ar"/>
        </w:rPr>
      </w:pPr>
      <w:r>
        <w:rPr>
          <w:rFonts w:hint="eastAsia" w:ascii="宋体" w:hAnsi="宋体" w:eastAsia="宋体" w:cs="宋体"/>
          <w:color w:val="000000"/>
          <w:kern w:val="0"/>
          <w:szCs w:val="24"/>
          <w:lang w:val="en-US" w:eastAsia="zh-CN" w:bidi="ar"/>
        </w:rPr>
        <w:t>购买</w:t>
      </w:r>
      <w:r>
        <w:rPr>
          <w:rFonts w:hint="eastAsia" w:ascii="宋体" w:hAnsi="宋体" w:eastAsia="宋体" w:cs="宋体"/>
          <w:color w:val="000000"/>
          <w:kern w:val="0"/>
          <w:szCs w:val="24"/>
          <w:lang w:bidi="ar"/>
        </w:rPr>
        <w:t>产品属于非标定制；</w:t>
      </w:r>
    </w:p>
    <w:p>
      <w:pPr>
        <w:widowControl/>
        <w:numPr>
          <w:ilvl w:val="0"/>
          <w:numId w:val="3"/>
        </w:numPr>
        <w:spacing w:line="360" w:lineRule="auto"/>
        <w:ind w:left="420" w:leftChars="0" w:hanging="420" w:firstLineChars="0"/>
        <w:jc w:val="left"/>
        <w:rPr>
          <w:rFonts w:hint="eastAsia" w:ascii="宋体" w:hAnsi="宋体" w:eastAsia="宋体" w:cs="宋体"/>
          <w:color w:val="000000"/>
          <w:kern w:val="0"/>
          <w:szCs w:val="24"/>
          <w:lang w:bidi="ar"/>
        </w:rPr>
      </w:pPr>
      <w:r>
        <w:rPr>
          <w:rFonts w:hint="eastAsia" w:ascii="宋体" w:hAnsi="宋体" w:eastAsia="宋体" w:cs="宋体"/>
          <w:color w:val="000000"/>
          <w:kern w:val="0"/>
          <w:szCs w:val="24"/>
          <w:lang w:bidi="ar"/>
        </w:rPr>
        <w:t>假冒以及仿制本公司产品；</w:t>
      </w:r>
    </w:p>
    <w:p>
      <w:pPr>
        <w:widowControl/>
        <w:numPr>
          <w:ilvl w:val="0"/>
          <w:numId w:val="3"/>
        </w:numPr>
        <w:spacing w:line="360" w:lineRule="auto"/>
        <w:ind w:left="420" w:leftChars="0" w:hanging="420" w:firstLineChars="0"/>
        <w:jc w:val="left"/>
        <w:rPr>
          <w:rFonts w:hint="eastAsia" w:ascii="宋体" w:hAnsi="宋体" w:eastAsia="宋体" w:cs="宋体"/>
          <w:color w:val="000000"/>
          <w:kern w:val="0"/>
          <w:szCs w:val="24"/>
          <w:lang w:bidi="ar"/>
        </w:rPr>
      </w:pPr>
      <w:r>
        <w:rPr>
          <w:rFonts w:hint="eastAsia" w:ascii="宋体" w:hAnsi="宋体" w:eastAsia="宋体" w:cs="宋体"/>
          <w:color w:val="000000"/>
          <w:kern w:val="0"/>
          <w:szCs w:val="24"/>
          <w:lang w:bidi="ar"/>
        </w:rPr>
        <w:t>以外因素或人为故意损坏、机械破坏、暴力摔砸等情况；</w:t>
      </w:r>
    </w:p>
    <w:p>
      <w:pPr>
        <w:widowControl/>
        <w:numPr>
          <w:ilvl w:val="0"/>
          <w:numId w:val="3"/>
        </w:numPr>
        <w:spacing w:line="360" w:lineRule="auto"/>
        <w:ind w:left="420" w:leftChars="0" w:hanging="420" w:firstLineChars="0"/>
        <w:jc w:val="left"/>
        <w:rPr>
          <w:rFonts w:hint="eastAsia" w:ascii="宋体" w:hAnsi="宋体" w:eastAsia="宋体" w:cs="宋体"/>
          <w:color w:val="000000"/>
          <w:kern w:val="0"/>
          <w:szCs w:val="24"/>
          <w:lang w:bidi="ar"/>
        </w:rPr>
      </w:pPr>
      <w:r>
        <w:rPr>
          <w:rFonts w:hint="eastAsia" w:ascii="宋体" w:hAnsi="宋体" w:eastAsia="宋体" w:cs="宋体"/>
          <w:color w:val="000000"/>
          <w:kern w:val="0"/>
          <w:szCs w:val="24"/>
          <w:lang w:bidi="ar"/>
        </w:rPr>
        <w:t>非正常工作环境下使用，未按操作说明书使用引起的损坏；</w:t>
      </w:r>
    </w:p>
    <w:p>
      <w:pPr>
        <w:pStyle w:val="27"/>
        <w:numPr>
          <w:ilvl w:val="0"/>
          <w:numId w:val="3"/>
        </w:numPr>
        <w:spacing w:line="360" w:lineRule="auto"/>
        <w:ind w:left="420" w:leftChars="0" w:hanging="420" w:firstLineChars="0"/>
        <w:jc w:val="left"/>
        <w:rPr>
          <w:rFonts w:hint="eastAsia" w:ascii="宋体" w:hAnsi="宋体" w:eastAsia="宋体" w:cs="宋体"/>
          <w:color w:val="000000"/>
          <w:kern w:val="0"/>
          <w:szCs w:val="24"/>
          <w:lang w:bidi="ar"/>
        </w:rPr>
      </w:pPr>
      <w:r>
        <w:rPr>
          <w:rFonts w:hint="eastAsia" w:ascii="宋体" w:hAnsi="宋体" w:eastAsia="宋体" w:cs="宋体"/>
          <w:color w:val="000000"/>
          <w:kern w:val="0"/>
          <w:szCs w:val="24"/>
          <w:lang w:bidi="ar"/>
        </w:rPr>
        <w:t>用户私自拆机、改装或由未经本公司授权的单位维修过的</w:t>
      </w:r>
      <w:r>
        <w:rPr>
          <w:rFonts w:hint="eastAsia" w:ascii="宋体" w:hAnsi="宋体" w:eastAsia="宋体" w:cs="宋体"/>
          <w:color w:val="000000"/>
          <w:kern w:val="0"/>
          <w:szCs w:val="24"/>
          <w:lang w:eastAsia="zh-CN" w:bidi="ar"/>
        </w:rPr>
        <w:t>。</w:t>
      </w:r>
    </w:p>
    <w:p>
      <w:pPr>
        <w:ind w:firstLine="480"/>
      </w:pPr>
    </w:p>
    <w:sectPr>
      <w:headerReference r:id="rId11" w:type="default"/>
      <w:footerReference r:id="rId12" w:type="default"/>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ascii="楷体" w:hAnsi="楷体" w:eastAsia="楷体" w:cs="楷体"/>
                              <w:b/>
                              <w:bCs/>
                              <w:i w:val="0"/>
                              <w:iCs w:val="0"/>
                            </w:rPr>
                          </w:pPr>
                          <w:r>
                            <w:rPr>
                              <w:rFonts w:hint="eastAsia" w:ascii="楷体" w:hAnsi="楷体" w:eastAsia="楷体" w:cs="楷体"/>
                              <w:b/>
                              <w:bCs/>
                              <w:i w:val="0"/>
                              <w:iCs w:val="0"/>
                            </w:rPr>
                            <w:t xml:space="preserve">第 </w:t>
                          </w:r>
                          <w:r>
                            <w:rPr>
                              <w:rFonts w:hint="eastAsia" w:ascii="楷体" w:hAnsi="楷体" w:eastAsia="楷体" w:cs="楷体"/>
                              <w:b/>
                              <w:bCs/>
                              <w:i w:val="0"/>
                              <w:iCs w:val="0"/>
                            </w:rPr>
                            <w:fldChar w:fldCharType="begin"/>
                          </w:r>
                          <w:r>
                            <w:rPr>
                              <w:rFonts w:hint="eastAsia" w:ascii="楷体" w:hAnsi="楷体" w:eastAsia="楷体" w:cs="楷体"/>
                              <w:b/>
                              <w:bCs/>
                              <w:i w:val="0"/>
                              <w:iCs w:val="0"/>
                            </w:rPr>
                            <w:instrText xml:space="preserve"> PAGE  \* MERGEFORMAT </w:instrText>
                          </w:r>
                          <w:r>
                            <w:rPr>
                              <w:rFonts w:hint="eastAsia" w:ascii="楷体" w:hAnsi="楷体" w:eastAsia="楷体" w:cs="楷体"/>
                              <w:b/>
                              <w:bCs/>
                              <w:i w:val="0"/>
                              <w:iCs w:val="0"/>
                            </w:rPr>
                            <w:fldChar w:fldCharType="separate"/>
                          </w:r>
                          <w:r>
                            <w:rPr>
                              <w:rFonts w:hint="eastAsia" w:ascii="楷体" w:hAnsi="楷体" w:eastAsia="楷体" w:cs="楷体"/>
                              <w:b/>
                              <w:bCs/>
                              <w:i w:val="0"/>
                              <w:iCs w:val="0"/>
                            </w:rPr>
                            <w:t>3</w:t>
                          </w:r>
                          <w:r>
                            <w:rPr>
                              <w:rFonts w:hint="eastAsia" w:ascii="楷体" w:hAnsi="楷体" w:eastAsia="楷体" w:cs="楷体"/>
                              <w:b/>
                              <w:bCs/>
                              <w:i w:val="0"/>
                              <w:iCs w:val="0"/>
                            </w:rPr>
                            <w:fldChar w:fldCharType="end"/>
                          </w:r>
                          <w:r>
                            <w:rPr>
                              <w:rFonts w:hint="eastAsia" w:ascii="楷体" w:hAnsi="楷体" w:eastAsia="楷体" w:cs="楷体"/>
                              <w:b/>
                              <w:bCs/>
                              <w:i w:val="0"/>
                              <w:iCs w:val="0"/>
                            </w:rPr>
                            <w:t xml:space="preserve"> 页 共 </w:t>
                          </w:r>
                          <w:r>
                            <w:rPr>
                              <w:rFonts w:hint="eastAsia" w:ascii="楷体" w:hAnsi="楷体" w:eastAsia="楷体" w:cs="楷体"/>
                              <w:b/>
                              <w:bCs/>
                              <w:i w:val="0"/>
                              <w:iCs w:val="0"/>
                            </w:rPr>
                            <w:fldChar w:fldCharType="begin"/>
                          </w:r>
                          <w:r>
                            <w:rPr>
                              <w:rFonts w:hint="eastAsia" w:ascii="楷体" w:hAnsi="楷体" w:eastAsia="楷体" w:cs="楷体"/>
                              <w:b/>
                              <w:bCs/>
                              <w:i w:val="0"/>
                              <w:iCs w:val="0"/>
                            </w:rPr>
                            <w:instrText xml:space="preserve"> NUMPAGES  \* MERGEFORMAT </w:instrText>
                          </w:r>
                          <w:r>
                            <w:rPr>
                              <w:rFonts w:hint="eastAsia" w:ascii="楷体" w:hAnsi="楷体" w:eastAsia="楷体" w:cs="楷体"/>
                              <w:b/>
                              <w:bCs/>
                              <w:i w:val="0"/>
                              <w:iCs w:val="0"/>
                            </w:rPr>
                            <w:fldChar w:fldCharType="separate"/>
                          </w:r>
                          <w:r>
                            <w:rPr>
                              <w:rFonts w:hint="eastAsia" w:ascii="楷体" w:hAnsi="楷体" w:eastAsia="楷体" w:cs="楷体"/>
                              <w:b/>
                              <w:bCs/>
                              <w:i w:val="0"/>
                              <w:iCs w:val="0"/>
                            </w:rPr>
                            <w:t>15</w:t>
                          </w:r>
                          <w:r>
                            <w:rPr>
                              <w:rFonts w:hint="eastAsia" w:ascii="楷体" w:hAnsi="楷体" w:eastAsia="楷体" w:cs="楷体"/>
                              <w:b/>
                              <w:bCs/>
                              <w:i w:val="0"/>
                              <w:iCs w:val="0"/>
                            </w:rPr>
                            <w:fldChar w:fldCharType="end"/>
                          </w:r>
                          <w:r>
                            <w:rPr>
                              <w:rFonts w:hint="eastAsia" w:ascii="楷体" w:hAnsi="楷体" w:eastAsia="楷体" w:cs="楷体"/>
                              <w:b/>
                              <w:bCs/>
                              <w:i w:val="0"/>
                              <w:iCs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ascii="楷体" w:hAnsi="楷体" w:eastAsia="楷体" w:cs="楷体"/>
                        <w:b/>
                        <w:bCs/>
                        <w:i w:val="0"/>
                        <w:iCs w:val="0"/>
                      </w:rPr>
                    </w:pPr>
                    <w:r>
                      <w:rPr>
                        <w:rFonts w:hint="eastAsia" w:ascii="楷体" w:hAnsi="楷体" w:eastAsia="楷体" w:cs="楷体"/>
                        <w:b/>
                        <w:bCs/>
                        <w:i w:val="0"/>
                        <w:iCs w:val="0"/>
                      </w:rPr>
                      <w:t xml:space="preserve">第 </w:t>
                    </w:r>
                    <w:r>
                      <w:rPr>
                        <w:rFonts w:hint="eastAsia" w:ascii="楷体" w:hAnsi="楷体" w:eastAsia="楷体" w:cs="楷体"/>
                        <w:b/>
                        <w:bCs/>
                        <w:i w:val="0"/>
                        <w:iCs w:val="0"/>
                      </w:rPr>
                      <w:fldChar w:fldCharType="begin"/>
                    </w:r>
                    <w:r>
                      <w:rPr>
                        <w:rFonts w:hint="eastAsia" w:ascii="楷体" w:hAnsi="楷体" w:eastAsia="楷体" w:cs="楷体"/>
                        <w:b/>
                        <w:bCs/>
                        <w:i w:val="0"/>
                        <w:iCs w:val="0"/>
                      </w:rPr>
                      <w:instrText xml:space="preserve"> PAGE  \* MERGEFORMAT </w:instrText>
                    </w:r>
                    <w:r>
                      <w:rPr>
                        <w:rFonts w:hint="eastAsia" w:ascii="楷体" w:hAnsi="楷体" w:eastAsia="楷体" w:cs="楷体"/>
                        <w:b/>
                        <w:bCs/>
                        <w:i w:val="0"/>
                        <w:iCs w:val="0"/>
                      </w:rPr>
                      <w:fldChar w:fldCharType="separate"/>
                    </w:r>
                    <w:r>
                      <w:rPr>
                        <w:rFonts w:hint="eastAsia" w:ascii="楷体" w:hAnsi="楷体" w:eastAsia="楷体" w:cs="楷体"/>
                        <w:b/>
                        <w:bCs/>
                        <w:i w:val="0"/>
                        <w:iCs w:val="0"/>
                      </w:rPr>
                      <w:t>3</w:t>
                    </w:r>
                    <w:r>
                      <w:rPr>
                        <w:rFonts w:hint="eastAsia" w:ascii="楷体" w:hAnsi="楷体" w:eastAsia="楷体" w:cs="楷体"/>
                        <w:b/>
                        <w:bCs/>
                        <w:i w:val="0"/>
                        <w:iCs w:val="0"/>
                      </w:rPr>
                      <w:fldChar w:fldCharType="end"/>
                    </w:r>
                    <w:r>
                      <w:rPr>
                        <w:rFonts w:hint="eastAsia" w:ascii="楷体" w:hAnsi="楷体" w:eastAsia="楷体" w:cs="楷体"/>
                        <w:b/>
                        <w:bCs/>
                        <w:i w:val="0"/>
                        <w:iCs w:val="0"/>
                      </w:rPr>
                      <w:t xml:space="preserve"> 页 共 </w:t>
                    </w:r>
                    <w:r>
                      <w:rPr>
                        <w:rFonts w:hint="eastAsia" w:ascii="楷体" w:hAnsi="楷体" w:eastAsia="楷体" w:cs="楷体"/>
                        <w:b/>
                        <w:bCs/>
                        <w:i w:val="0"/>
                        <w:iCs w:val="0"/>
                      </w:rPr>
                      <w:fldChar w:fldCharType="begin"/>
                    </w:r>
                    <w:r>
                      <w:rPr>
                        <w:rFonts w:hint="eastAsia" w:ascii="楷体" w:hAnsi="楷体" w:eastAsia="楷体" w:cs="楷体"/>
                        <w:b/>
                        <w:bCs/>
                        <w:i w:val="0"/>
                        <w:iCs w:val="0"/>
                      </w:rPr>
                      <w:instrText xml:space="preserve"> NUMPAGES  \* MERGEFORMAT </w:instrText>
                    </w:r>
                    <w:r>
                      <w:rPr>
                        <w:rFonts w:hint="eastAsia" w:ascii="楷体" w:hAnsi="楷体" w:eastAsia="楷体" w:cs="楷体"/>
                        <w:b/>
                        <w:bCs/>
                        <w:i w:val="0"/>
                        <w:iCs w:val="0"/>
                      </w:rPr>
                      <w:fldChar w:fldCharType="separate"/>
                    </w:r>
                    <w:r>
                      <w:rPr>
                        <w:rFonts w:hint="eastAsia" w:ascii="楷体" w:hAnsi="楷体" w:eastAsia="楷体" w:cs="楷体"/>
                        <w:b/>
                        <w:bCs/>
                        <w:i w:val="0"/>
                        <w:iCs w:val="0"/>
                      </w:rPr>
                      <w:t>15</w:t>
                    </w:r>
                    <w:r>
                      <w:rPr>
                        <w:rFonts w:hint="eastAsia" w:ascii="楷体" w:hAnsi="楷体" w:eastAsia="楷体" w:cs="楷体"/>
                        <w:b/>
                        <w:bCs/>
                        <w:i w:val="0"/>
                        <w:iCs w:val="0"/>
                      </w:rPr>
                      <w:fldChar w:fldCharType="end"/>
                    </w:r>
                    <w:r>
                      <w:rPr>
                        <w:rFonts w:hint="eastAsia" w:ascii="楷体" w:hAnsi="楷体" w:eastAsia="楷体" w:cs="楷体"/>
                        <w:b/>
                        <w:bCs/>
                        <w:i w:val="0"/>
                        <w:iCs w:val="0"/>
                      </w:rP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thickThinMediumGap" w:color="auto" w:sz="18" w:space="1"/>
      </w:pBdr>
      <w:ind w:firstLine="0" w:firstLineChars="0"/>
      <w:jc w:val="both"/>
      <w:rPr>
        <w:rFonts w:hint="eastAsia" w:ascii="楷体" w:hAnsi="楷体" w:eastAsia="楷体" w:cs="楷体"/>
        <w:b/>
        <w:bCs/>
        <w:i w:val="0"/>
        <w:iCs w:val="0"/>
        <w:sz w:val="18"/>
        <w:szCs w:val="18"/>
        <w:highlight w:val="none"/>
      </w:rPr>
    </w:pPr>
    <w:r>
      <w:rPr>
        <w:rFonts w:hint="eastAsia" w:ascii="楷体" w:hAnsi="楷体" w:eastAsia="楷体" w:cs="楷体"/>
        <w:b/>
        <w:bCs/>
        <w:i w:val="0"/>
        <w:iCs w:val="0"/>
        <w:sz w:val="18"/>
        <w:szCs w:val="18"/>
        <w:highlight w:val="none"/>
      </w:rPr>
      <w:t xml:space="preserve">威海晶合数字矿山技术有限公司                    </w:t>
    </w:r>
    <w:r>
      <w:rPr>
        <w:rFonts w:hint="eastAsia" w:ascii="楷体" w:hAnsi="楷体" w:eastAsia="楷体" w:cs="楷体"/>
        <w:b/>
        <w:bCs/>
        <w:i w:val="0"/>
        <w:iCs w:val="0"/>
        <w:sz w:val="18"/>
        <w:szCs w:val="18"/>
        <w:highlight w:val="none"/>
        <w:lang w:val="en-US" w:eastAsia="zh-CN"/>
      </w:rPr>
      <w:t xml:space="preserve">       </w:t>
    </w:r>
    <w:r>
      <w:rPr>
        <w:rFonts w:hint="eastAsia" w:ascii="楷体" w:hAnsi="楷体" w:eastAsia="楷体" w:cs="楷体"/>
        <w:b/>
        <w:bCs/>
        <w:i w:val="0"/>
        <w:iCs w:val="0"/>
        <w:sz w:val="18"/>
        <w:szCs w:val="18"/>
        <w:highlight w:val="none"/>
      </w:rPr>
      <w:t xml:space="preserve"> </w:t>
    </w:r>
    <w:r>
      <w:rPr>
        <w:rFonts w:hint="eastAsia" w:ascii="楷体" w:hAnsi="楷体" w:eastAsia="楷体" w:cs="楷体"/>
        <w:b/>
        <w:bCs/>
        <w:i w:val="0"/>
        <w:iCs w:val="0"/>
        <w:sz w:val="18"/>
        <w:szCs w:val="18"/>
        <w:highlight w:val="none"/>
        <w:lang w:val="en-US" w:eastAsia="zh-CN"/>
      </w:rPr>
      <w:t xml:space="preserve">              </w:t>
    </w:r>
    <w:r>
      <w:rPr>
        <w:rFonts w:hint="eastAsia" w:ascii="楷体" w:hAnsi="楷体" w:eastAsia="楷体" w:cs="楷体"/>
        <w:b/>
        <w:bCs/>
        <w:i w:val="0"/>
        <w:iCs w:val="0"/>
        <w:sz w:val="18"/>
        <w:szCs w:val="18"/>
        <w:highlight w:val="none"/>
      </w:rPr>
      <w:t xml:space="preserve">   </w:t>
    </w:r>
    <w:r>
      <w:rPr>
        <w:rFonts w:hint="eastAsia" w:ascii="楷体" w:hAnsi="楷体" w:eastAsia="楷体" w:cs="楷体"/>
        <w:b/>
        <w:bCs/>
        <w:i w:val="0"/>
        <w:iCs w:val="0"/>
        <w:sz w:val="18"/>
        <w:szCs w:val="18"/>
        <w:highlight w:val="none"/>
        <w:lang w:val="en-US" w:eastAsia="zh-CN"/>
      </w:rPr>
      <w:t>手持式数据采集仪</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866C84"/>
    <w:multiLevelType w:val="singleLevel"/>
    <w:tmpl w:val="AB866C84"/>
    <w:lvl w:ilvl="0" w:tentative="0">
      <w:start w:val="1"/>
      <w:numFmt w:val="bullet"/>
      <w:lvlText w:val=""/>
      <w:lvlJc w:val="left"/>
      <w:pPr>
        <w:ind w:left="420" w:hanging="420"/>
      </w:pPr>
      <w:rPr>
        <w:rFonts w:hint="default" w:ascii="Wingdings" w:hAnsi="Wingdings"/>
      </w:rPr>
    </w:lvl>
  </w:abstractNum>
  <w:abstractNum w:abstractNumId="1">
    <w:nsid w:val="BD08D421"/>
    <w:multiLevelType w:val="singleLevel"/>
    <w:tmpl w:val="BD08D421"/>
    <w:lvl w:ilvl="0" w:tentative="0">
      <w:start w:val="1"/>
      <w:numFmt w:val="bullet"/>
      <w:lvlText w:val=""/>
      <w:lvlJc w:val="left"/>
      <w:pPr>
        <w:ind w:left="420" w:hanging="420"/>
      </w:pPr>
      <w:rPr>
        <w:rFonts w:hint="default" w:ascii="Wingdings" w:hAnsi="Wingdings"/>
      </w:rPr>
    </w:lvl>
  </w:abstractNum>
  <w:abstractNum w:abstractNumId="2">
    <w:nsid w:val="100D4DF4"/>
    <w:multiLevelType w:val="singleLevel"/>
    <w:tmpl w:val="100D4DF4"/>
    <w:lvl w:ilvl="0" w:tentative="0">
      <w:start w:val="1"/>
      <w:numFmt w:val="decimal"/>
      <w:lvlText w:val="%1."/>
      <w:lvlJc w:val="left"/>
      <w:pPr>
        <w:tabs>
          <w:tab w:val="left" w:pos="312"/>
        </w:tabs>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004A2"/>
    <w:rsid w:val="000005FD"/>
    <w:rsid w:val="000007C9"/>
    <w:rsid w:val="00000892"/>
    <w:rsid w:val="00000B1C"/>
    <w:rsid w:val="0000146D"/>
    <w:rsid w:val="000017F2"/>
    <w:rsid w:val="000025BF"/>
    <w:rsid w:val="000029D3"/>
    <w:rsid w:val="00002BAB"/>
    <w:rsid w:val="0000320B"/>
    <w:rsid w:val="00004282"/>
    <w:rsid w:val="00005119"/>
    <w:rsid w:val="00006C72"/>
    <w:rsid w:val="00007618"/>
    <w:rsid w:val="000077ED"/>
    <w:rsid w:val="0000780E"/>
    <w:rsid w:val="00010271"/>
    <w:rsid w:val="000105C5"/>
    <w:rsid w:val="00011779"/>
    <w:rsid w:val="000119CA"/>
    <w:rsid w:val="000122FA"/>
    <w:rsid w:val="00013447"/>
    <w:rsid w:val="000134D6"/>
    <w:rsid w:val="00013F11"/>
    <w:rsid w:val="00013F15"/>
    <w:rsid w:val="00016592"/>
    <w:rsid w:val="00017211"/>
    <w:rsid w:val="000201E2"/>
    <w:rsid w:val="00020AC2"/>
    <w:rsid w:val="00020E00"/>
    <w:rsid w:val="0002130A"/>
    <w:rsid w:val="00021C50"/>
    <w:rsid w:val="000226CF"/>
    <w:rsid w:val="00023D16"/>
    <w:rsid w:val="00024083"/>
    <w:rsid w:val="0002436B"/>
    <w:rsid w:val="00024900"/>
    <w:rsid w:val="000249DE"/>
    <w:rsid w:val="000258B2"/>
    <w:rsid w:val="0002608F"/>
    <w:rsid w:val="000260C2"/>
    <w:rsid w:val="0002652E"/>
    <w:rsid w:val="00026D04"/>
    <w:rsid w:val="00030AE8"/>
    <w:rsid w:val="00030DFE"/>
    <w:rsid w:val="00031353"/>
    <w:rsid w:val="000317EB"/>
    <w:rsid w:val="000320B3"/>
    <w:rsid w:val="000322D4"/>
    <w:rsid w:val="000327EF"/>
    <w:rsid w:val="00032AF2"/>
    <w:rsid w:val="0003495A"/>
    <w:rsid w:val="00034A07"/>
    <w:rsid w:val="00034AB7"/>
    <w:rsid w:val="00034D3D"/>
    <w:rsid w:val="0003506B"/>
    <w:rsid w:val="00035226"/>
    <w:rsid w:val="000352EF"/>
    <w:rsid w:val="00035627"/>
    <w:rsid w:val="000359AE"/>
    <w:rsid w:val="00035BB3"/>
    <w:rsid w:val="00035D06"/>
    <w:rsid w:val="0003616A"/>
    <w:rsid w:val="00036463"/>
    <w:rsid w:val="000365D9"/>
    <w:rsid w:val="00037FD5"/>
    <w:rsid w:val="00040129"/>
    <w:rsid w:val="00040324"/>
    <w:rsid w:val="00040AA9"/>
    <w:rsid w:val="0004129E"/>
    <w:rsid w:val="00041E20"/>
    <w:rsid w:val="00042032"/>
    <w:rsid w:val="000424F0"/>
    <w:rsid w:val="00042FC1"/>
    <w:rsid w:val="000436A2"/>
    <w:rsid w:val="000437DD"/>
    <w:rsid w:val="00043D8A"/>
    <w:rsid w:val="00044F02"/>
    <w:rsid w:val="0004608B"/>
    <w:rsid w:val="00046913"/>
    <w:rsid w:val="00046DEF"/>
    <w:rsid w:val="00046FC0"/>
    <w:rsid w:val="000474B7"/>
    <w:rsid w:val="000518C3"/>
    <w:rsid w:val="000518F5"/>
    <w:rsid w:val="000521D3"/>
    <w:rsid w:val="00052907"/>
    <w:rsid w:val="00052A40"/>
    <w:rsid w:val="00054472"/>
    <w:rsid w:val="00054D74"/>
    <w:rsid w:val="000557D9"/>
    <w:rsid w:val="00055D76"/>
    <w:rsid w:val="00056622"/>
    <w:rsid w:val="00057785"/>
    <w:rsid w:val="0005789B"/>
    <w:rsid w:val="00057AA1"/>
    <w:rsid w:val="000604BB"/>
    <w:rsid w:val="000605A1"/>
    <w:rsid w:val="0006065D"/>
    <w:rsid w:val="000607A1"/>
    <w:rsid w:val="00060D61"/>
    <w:rsid w:val="00061F2B"/>
    <w:rsid w:val="000621AB"/>
    <w:rsid w:val="00062CCB"/>
    <w:rsid w:val="00063513"/>
    <w:rsid w:val="00063B82"/>
    <w:rsid w:val="00063CCA"/>
    <w:rsid w:val="0006444B"/>
    <w:rsid w:val="00064C1D"/>
    <w:rsid w:val="00065D77"/>
    <w:rsid w:val="00066650"/>
    <w:rsid w:val="00067182"/>
    <w:rsid w:val="00067CC8"/>
    <w:rsid w:val="00070C0F"/>
    <w:rsid w:val="00071A00"/>
    <w:rsid w:val="000724E0"/>
    <w:rsid w:val="00072F52"/>
    <w:rsid w:val="000734CB"/>
    <w:rsid w:val="00073F3B"/>
    <w:rsid w:val="000747BF"/>
    <w:rsid w:val="00074ECF"/>
    <w:rsid w:val="00076443"/>
    <w:rsid w:val="00076575"/>
    <w:rsid w:val="00076639"/>
    <w:rsid w:val="00076A2E"/>
    <w:rsid w:val="000770C7"/>
    <w:rsid w:val="00077B10"/>
    <w:rsid w:val="00077CA9"/>
    <w:rsid w:val="00080591"/>
    <w:rsid w:val="00080BD8"/>
    <w:rsid w:val="0008119A"/>
    <w:rsid w:val="000818E6"/>
    <w:rsid w:val="00081F85"/>
    <w:rsid w:val="00082020"/>
    <w:rsid w:val="00082323"/>
    <w:rsid w:val="00083793"/>
    <w:rsid w:val="000838F6"/>
    <w:rsid w:val="00083C8A"/>
    <w:rsid w:val="0008410F"/>
    <w:rsid w:val="000849B7"/>
    <w:rsid w:val="00084EFC"/>
    <w:rsid w:val="00085C84"/>
    <w:rsid w:val="0008630F"/>
    <w:rsid w:val="000863C5"/>
    <w:rsid w:val="00086A0F"/>
    <w:rsid w:val="00086D67"/>
    <w:rsid w:val="00086EA6"/>
    <w:rsid w:val="00087050"/>
    <w:rsid w:val="000876B4"/>
    <w:rsid w:val="00087C25"/>
    <w:rsid w:val="00087F4C"/>
    <w:rsid w:val="0009055F"/>
    <w:rsid w:val="00090716"/>
    <w:rsid w:val="000908E8"/>
    <w:rsid w:val="00091892"/>
    <w:rsid w:val="0009237C"/>
    <w:rsid w:val="000924CD"/>
    <w:rsid w:val="00092908"/>
    <w:rsid w:val="00092994"/>
    <w:rsid w:val="00093026"/>
    <w:rsid w:val="00095DEF"/>
    <w:rsid w:val="00096C3C"/>
    <w:rsid w:val="000A182B"/>
    <w:rsid w:val="000A372D"/>
    <w:rsid w:val="000A3E2D"/>
    <w:rsid w:val="000A44E9"/>
    <w:rsid w:val="000A4598"/>
    <w:rsid w:val="000A48BA"/>
    <w:rsid w:val="000A501D"/>
    <w:rsid w:val="000A5FB0"/>
    <w:rsid w:val="000A7617"/>
    <w:rsid w:val="000A7A85"/>
    <w:rsid w:val="000B022C"/>
    <w:rsid w:val="000B0271"/>
    <w:rsid w:val="000B03CB"/>
    <w:rsid w:val="000B149C"/>
    <w:rsid w:val="000B1565"/>
    <w:rsid w:val="000B1733"/>
    <w:rsid w:val="000B1915"/>
    <w:rsid w:val="000B26F4"/>
    <w:rsid w:val="000B2D00"/>
    <w:rsid w:val="000B3564"/>
    <w:rsid w:val="000B3FED"/>
    <w:rsid w:val="000B43F2"/>
    <w:rsid w:val="000B46CE"/>
    <w:rsid w:val="000B513D"/>
    <w:rsid w:val="000B54A7"/>
    <w:rsid w:val="000B556D"/>
    <w:rsid w:val="000B741E"/>
    <w:rsid w:val="000B75DE"/>
    <w:rsid w:val="000C0B11"/>
    <w:rsid w:val="000C1D56"/>
    <w:rsid w:val="000C1D7E"/>
    <w:rsid w:val="000C277E"/>
    <w:rsid w:val="000C2AF7"/>
    <w:rsid w:val="000C2E01"/>
    <w:rsid w:val="000C3D9C"/>
    <w:rsid w:val="000C3EC9"/>
    <w:rsid w:val="000C4F91"/>
    <w:rsid w:val="000C51C4"/>
    <w:rsid w:val="000C5287"/>
    <w:rsid w:val="000C5BB6"/>
    <w:rsid w:val="000C67BF"/>
    <w:rsid w:val="000C6832"/>
    <w:rsid w:val="000D02E3"/>
    <w:rsid w:val="000D073A"/>
    <w:rsid w:val="000D16CC"/>
    <w:rsid w:val="000D183F"/>
    <w:rsid w:val="000D38DB"/>
    <w:rsid w:val="000D4686"/>
    <w:rsid w:val="000D4A0E"/>
    <w:rsid w:val="000D630E"/>
    <w:rsid w:val="000D63D9"/>
    <w:rsid w:val="000D6586"/>
    <w:rsid w:val="000D7282"/>
    <w:rsid w:val="000E05A2"/>
    <w:rsid w:val="000E1830"/>
    <w:rsid w:val="000E1D0F"/>
    <w:rsid w:val="000E210A"/>
    <w:rsid w:val="000E2199"/>
    <w:rsid w:val="000E2AD4"/>
    <w:rsid w:val="000E2FDE"/>
    <w:rsid w:val="000E32DD"/>
    <w:rsid w:val="000E3300"/>
    <w:rsid w:val="000E4024"/>
    <w:rsid w:val="000E4135"/>
    <w:rsid w:val="000E451D"/>
    <w:rsid w:val="000E5083"/>
    <w:rsid w:val="000E53C3"/>
    <w:rsid w:val="000F0316"/>
    <w:rsid w:val="000F03D5"/>
    <w:rsid w:val="000F05AB"/>
    <w:rsid w:val="000F1260"/>
    <w:rsid w:val="000F1EDA"/>
    <w:rsid w:val="000F2663"/>
    <w:rsid w:val="000F318B"/>
    <w:rsid w:val="000F34E9"/>
    <w:rsid w:val="000F35AD"/>
    <w:rsid w:val="000F3634"/>
    <w:rsid w:val="000F3A74"/>
    <w:rsid w:val="000F5D37"/>
    <w:rsid w:val="000F62FB"/>
    <w:rsid w:val="000F63EC"/>
    <w:rsid w:val="000F67AD"/>
    <w:rsid w:val="000F7F9F"/>
    <w:rsid w:val="001001FF"/>
    <w:rsid w:val="00100257"/>
    <w:rsid w:val="00100BD2"/>
    <w:rsid w:val="00100F6D"/>
    <w:rsid w:val="001029F9"/>
    <w:rsid w:val="001047E0"/>
    <w:rsid w:val="00104F7C"/>
    <w:rsid w:val="00105414"/>
    <w:rsid w:val="00105D26"/>
    <w:rsid w:val="00106434"/>
    <w:rsid w:val="001064F5"/>
    <w:rsid w:val="0010732F"/>
    <w:rsid w:val="00110221"/>
    <w:rsid w:val="00110410"/>
    <w:rsid w:val="00110513"/>
    <w:rsid w:val="00110597"/>
    <w:rsid w:val="00110ABD"/>
    <w:rsid w:val="00111472"/>
    <w:rsid w:val="001117D5"/>
    <w:rsid w:val="00113D8D"/>
    <w:rsid w:val="00113EC5"/>
    <w:rsid w:val="00114660"/>
    <w:rsid w:val="00114960"/>
    <w:rsid w:val="00114F34"/>
    <w:rsid w:val="00115137"/>
    <w:rsid w:val="00115603"/>
    <w:rsid w:val="001158FB"/>
    <w:rsid w:val="001159CA"/>
    <w:rsid w:val="00115F15"/>
    <w:rsid w:val="00115F18"/>
    <w:rsid w:val="00116BC4"/>
    <w:rsid w:val="00117020"/>
    <w:rsid w:val="00117D89"/>
    <w:rsid w:val="001203B1"/>
    <w:rsid w:val="00120CB8"/>
    <w:rsid w:val="001228B7"/>
    <w:rsid w:val="00122900"/>
    <w:rsid w:val="00122C1A"/>
    <w:rsid w:val="00123878"/>
    <w:rsid w:val="00123DEC"/>
    <w:rsid w:val="00124F32"/>
    <w:rsid w:val="00125067"/>
    <w:rsid w:val="00125322"/>
    <w:rsid w:val="00125FC1"/>
    <w:rsid w:val="001263F7"/>
    <w:rsid w:val="001301D0"/>
    <w:rsid w:val="00130950"/>
    <w:rsid w:val="00130C70"/>
    <w:rsid w:val="00131393"/>
    <w:rsid w:val="00131796"/>
    <w:rsid w:val="00131F82"/>
    <w:rsid w:val="001324F7"/>
    <w:rsid w:val="00132A2D"/>
    <w:rsid w:val="00133D49"/>
    <w:rsid w:val="00134639"/>
    <w:rsid w:val="00134741"/>
    <w:rsid w:val="00134D05"/>
    <w:rsid w:val="00136594"/>
    <w:rsid w:val="0014008D"/>
    <w:rsid w:val="00140CF0"/>
    <w:rsid w:val="0014144E"/>
    <w:rsid w:val="00141836"/>
    <w:rsid w:val="00142287"/>
    <w:rsid w:val="00143851"/>
    <w:rsid w:val="001440A0"/>
    <w:rsid w:val="00144EA2"/>
    <w:rsid w:val="0014593A"/>
    <w:rsid w:val="00145F71"/>
    <w:rsid w:val="00146261"/>
    <w:rsid w:val="00147850"/>
    <w:rsid w:val="00147ECD"/>
    <w:rsid w:val="00150525"/>
    <w:rsid w:val="001507D3"/>
    <w:rsid w:val="00151C48"/>
    <w:rsid w:val="00151D14"/>
    <w:rsid w:val="0015225B"/>
    <w:rsid w:val="00152291"/>
    <w:rsid w:val="0015238F"/>
    <w:rsid w:val="00152623"/>
    <w:rsid w:val="00152883"/>
    <w:rsid w:val="001530DC"/>
    <w:rsid w:val="00153155"/>
    <w:rsid w:val="0015329A"/>
    <w:rsid w:val="00153868"/>
    <w:rsid w:val="0015455E"/>
    <w:rsid w:val="00155D87"/>
    <w:rsid w:val="00156021"/>
    <w:rsid w:val="001561F0"/>
    <w:rsid w:val="00156525"/>
    <w:rsid w:val="00160296"/>
    <w:rsid w:val="001608C9"/>
    <w:rsid w:val="001613B1"/>
    <w:rsid w:val="00161AE7"/>
    <w:rsid w:val="00163C83"/>
    <w:rsid w:val="0016489B"/>
    <w:rsid w:val="00164B48"/>
    <w:rsid w:val="0016520B"/>
    <w:rsid w:val="00165218"/>
    <w:rsid w:val="0016548B"/>
    <w:rsid w:val="001666CD"/>
    <w:rsid w:val="001678D1"/>
    <w:rsid w:val="001679E7"/>
    <w:rsid w:val="00170496"/>
    <w:rsid w:val="001714B8"/>
    <w:rsid w:val="00171E46"/>
    <w:rsid w:val="001725A5"/>
    <w:rsid w:val="0017266E"/>
    <w:rsid w:val="00172BC8"/>
    <w:rsid w:val="00173F99"/>
    <w:rsid w:val="00174329"/>
    <w:rsid w:val="0017490B"/>
    <w:rsid w:val="00174F20"/>
    <w:rsid w:val="001759B9"/>
    <w:rsid w:val="00175E7C"/>
    <w:rsid w:val="001774B9"/>
    <w:rsid w:val="00180D77"/>
    <w:rsid w:val="00181577"/>
    <w:rsid w:val="001817E6"/>
    <w:rsid w:val="00182563"/>
    <w:rsid w:val="0018277C"/>
    <w:rsid w:val="00182912"/>
    <w:rsid w:val="001830BE"/>
    <w:rsid w:val="0018383C"/>
    <w:rsid w:val="00183CAF"/>
    <w:rsid w:val="00183DFE"/>
    <w:rsid w:val="0018405D"/>
    <w:rsid w:val="001843E7"/>
    <w:rsid w:val="001855EA"/>
    <w:rsid w:val="00185B80"/>
    <w:rsid w:val="00186250"/>
    <w:rsid w:val="00186758"/>
    <w:rsid w:val="00187D12"/>
    <w:rsid w:val="00190852"/>
    <w:rsid w:val="0019087A"/>
    <w:rsid w:val="0019091C"/>
    <w:rsid w:val="00190D1B"/>
    <w:rsid w:val="001917A8"/>
    <w:rsid w:val="00193B73"/>
    <w:rsid w:val="0019500F"/>
    <w:rsid w:val="00195422"/>
    <w:rsid w:val="00195815"/>
    <w:rsid w:val="00195E7A"/>
    <w:rsid w:val="00196ED9"/>
    <w:rsid w:val="00197097"/>
    <w:rsid w:val="0019790C"/>
    <w:rsid w:val="00197AAC"/>
    <w:rsid w:val="00197B8F"/>
    <w:rsid w:val="00197D24"/>
    <w:rsid w:val="001A025A"/>
    <w:rsid w:val="001A0C9F"/>
    <w:rsid w:val="001A19A6"/>
    <w:rsid w:val="001A1BC4"/>
    <w:rsid w:val="001A20B3"/>
    <w:rsid w:val="001A21C5"/>
    <w:rsid w:val="001A2F6B"/>
    <w:rsid w:val="001A312E"/>
    <w:rsid w:val="001A352B"/>
    <w:rsid w:val="001A4120"/>
    <w:rsid w:val="001A42D5"/>
    <w:rsid w:val="001A4C7A"/>
    <w:rsid w:val="001A4E94"/>
    <w:rsid w:val="001A5B28"/>
    <w:rsid w:val="001A6574"/>
    <w:rsid w:val="001A784D"/>
    <w:rsid w:val="001B0047"/>
    <w:rsid w:val="001B0574"/>
    <w:rsid w:val="001B0578"/>
    <w:rsid w:val="001B11E1"/>
    <w:rsid w:val="001B1252"/>
    <w:rsid w:val="001B1DF7"/>
    <w:rsid w:val="001B2481"/>
    <w:rsid w:val="001B2644"/>
    <w:rsid w:val="001B2DFA"/>
    <w:rsid w:val="001B32A3"/>
    <w:rsid w:val="001B43F8"/>
    <w:rsid w:val="001B444A"/>
    <w:rsid w:val="001B4D71"/>
    <w:rsid w:val="001B5338"/>
    <w:rsid w:val="001B5C3E"/>
    <w:rsid w:val="001B5DCE"/>
    <w:rsid w:val="001B7041"/>
    <w:rsid w:val="001B70C0"/>
    <w:rsid w:val="001B741D"/>
    <w:rsid w:val="001C059B"/>
    <w:rsid w:val="001C082B"/>
    <w:rsid w:val="001C19A1"/>
    <w:rsid w:val="001C1B25"/>
    <w:rsid w:val="001C2B35"/>
    <w:rsid w:val="001C2B3B"/>
    <w:rsid w:val="001C31C0"/>
    <w:rsid w:val="001C33EE"/>
    <w:rsid w:val="001C3876"/>
    <w:rsid w:val="001C3F48"/>
    <w:rsid w:val="001C43E1"/>
    <w:rsid w:val="001C4AFA"/>
    <w:rsid w:val="001C4CB2"/>
    <w:rsid w:val="001C4EE6"/>
    <w:rsid w:val="001C59FA"/>
    <w:rsid w:val="001C6860"/>
    <w:rsid w:val="001C6C21"/>
    <w:rsid w:val="001C6C49"/>
    <w:rsid w:val="001C6E3E"/>
    <w:rsid w:val="001D05E5"/>
    <w:rsid w:val="001D075C"/>
    <w:rsid w:val="001D0908"/>
    <w:rsid w:val="001D1850"/>
    <w:rsid w:val="001D1AA8"/>
    <w:rsid w:val="001D306E"/>
    <w:rsid w:val="001D40AD"/>
    <w:rsid w:val="001D43EB"/>
    <w:rsid w:val="001D5001"/>
    <w:rsid w:val="001D5092"/>
    <w:rsid w:val="001D5175"/>
    <w:rsid w:val="001D52C4"/>
    <w:rsid w:val="001D6064"/>
    <w:rsid w:val="001D733D"/>
    <w:rsid w:val="001E07D1"/>
    <w:rsid w:val="001E1493"/>
    <w:rsid w:val="001E240C"/>
    <w:rsid w:val="001E2B88"/>
    <w:rsid w:val="001E2C30"/>
    <w:rsid w:val="001E2CDA"/>
    <w:rsid w:val="001E2D6F"/>
    <w:rsid w:val="001E3A88"/>
    <w:rsid w:val="001E3DBF"/>
    <w:rsid w:val="001E3F6E"/>
    <w:rsid w:val="001E4EF1"/>
    <w:rsid w:val="001E51C1"/>
    <w:rsid w:val="001E57B6"/>
    <w:rsid w:val="001E706F"/>
    <w:rsid w:val="001E7A03"/>
    <w:rsid w:val="001F04A9"/>
    <w:rsid w:val="001F096E"/>
    <w:rsid w:val="001F118A"/>
    <w:rsid w:val="001F2A73"/>
    <w:rsid w:val="001F34EB"/>
    <w:rsid w:val="001F384B"/>
    <w:rsid w:val="001F387E"/>
    <w:rsid w:val="001F49D2"/>
    <w:rsid w:val="001F729B"/>
    <w:rsid w:val="001F77F3"/>
    <w:rsid w:val="001F78F1"/>
    <w:rsid w:val="00200304"/>
    <w:rsid w:val="002003DC"/>
    <w:rsid w:val="0020080F"/>
    <w:rsid w:val="00200DF7"/>
    <w:rsid w:val="002010A8"/>
    <w:rsid w:val="002017CF"/>
    <w:rsid w:val="002020D5"/>
    <w:rsid w:val="00202BD3"/>
    <w:rsid w:val="00203871"/>
    <w:rsid w:val="00203A58"/>
    <w:rsid w:val="00204281"/>
    <w:rsid w:val="002047B2"/>
    <w:rsid w:val="0020499A"/>
    <w:rsid w:val="00204CFD"/>
    <w:rsid w:val="00205299"/>
    <w:rsid w:val="00205610"/>
    <w:rsid w:val="00205A01"/>
    <w:rsid w:val="00206339"/>
    <w:rsid w:val="00206409"/>
    <w:rsid w:val="00206742"/>
    <w:rsid w:val="002067A8"/>
    <w:rsid w:val="00207588"/>
    <w:rsid w:val="002100BA"/>
    <w:rsid w:val="00210291"/>
    <w:rsid w:val="00211E17"/>
    <w:rsid w:val="0021207B"/>
    <w:rsid w:val="00212707"/>
    <w:rsid w:val="00212EFF"/>
    <w:rsid w:val="002150D0"/>
    <w:rsid w:val="00216F9F"/>
    <w:rsid w:val="0022002A"/>
    <w:rsid w:val="0022026E"/>
    <w:rsid w:val="0022086E"/>
    <w:rsid w:val="0022109F"/>
    <w:rsid w:val="002216CC"/>
    <w:rsid w:val="00223272"/>
    <w:rsid w:val="002235E8"/>
    <w:rsid w:val="00223C69"/>
    <w:rsid w:val="002246DE"/>
    <w:rsid w:val="0022488E"/>
    <w:rsid w:val="00225482"/>
    <w:rsid w:val="00225F5A"/>
    <w:rsid w:val="00226A50"/>
    <w:rsid w:val="002273D7"/>
    <w:rsid w:val="00227C08"/>
    <w:rsid w:val="00230F9C"/>
    <w:rsid w:val="0023105F"/>
    <w:rsid w:val="00231732"/>
    <w:rsid w:val="00232117"/>
    <w:rsid w:val="002333C7"/>
    <w:rsid w:val="00234182"/>
    <w:rsid w:val="002348DF"/>
    <w:rsid w:val="00234A3C"/>
    <w:rsid w:val="00234C86"/>
    <w:rsid w:val="002356B2"/>
    <w:rsid w:val="00236688"/>
    <w:rsid w:val="0023693E"/>
    <w:rsid w:val="00236C76"/>
    <w:rsid w:val="00237529"/>
    <w:rsid w:val="0023769A"/>
    <w:rsid w:val="00241C2A"/>
    <w:rsid w:val="00241D70"/>
    <w:rsid w:val="00242015"/>
    <w:rsid w:val="00242884"/>
    <w:rsid w:val="002455C9"/>
    <w:rsid w:val="00245791"/>
    <w:rsid w:val="0024606E"/>
    <w:rsid w:val="002468FC"/>
    <w:rsid w:val="002469F9"/>
    <w:rsid w:val="00246FAA"/>
    <w:rsid w:val="002471BD"/>
    <w:rsid w:val="00250096"/>
    <w:rsid w:val="002502DD"/>
    <w:rsid w:val="0025086E"/>
    <w:rsid w:val="00251033"/>
    <w:rsid w:val="0025120A"/>
    <w:rsid w:val="002514A0"/>
    <w:rsid w:val="00251665"/>
    <w:rsid w:val="00251952"/>
    <w:rsid w:val="0025254D"/>
    <w:rsid w:val="0025283D"/>
    <w:rsid w:val="00252D3A"/>
    <w:rsid w:val="002538A4"/>
    <w:rsid w:val="00254FBC"/>
    <w:rsid w:val="002551CF"/>
    <w:rsid w:val="0025532A"/>
    <w:rsid w:val="002559B9"/>
    <w:rsid w:val="00255AAA"/>
    <w:rsid w:val="00255F9B"/>
    <w:rsid w:val="00256760"/>
    <w:rsid w:val="0025765E"/>
    <w:rsid w:val="0025783C"/>
    <w:rsid w:val="002607E0"/>
    <w:rsid w:val="002609BA"/>
    <w:rsid w:val="002618AE"/>
    <w:rsid w:val="00261D29"/>
    <w:rsid w:val="0026218D"/>
    <w:rsid w:val="0026240C"/>
    <w:rsid w:val="002626D0"/>
    <w:rsid w:val="0026291C"/>
    <w:rsid w:val="00262963"/>
    <w:rsid w:val="00262A48"/>
    <w:rsid w:val="00263E2A"/>
    <w:rsid w:val="0026417C"/>
    <w:rsid w:val="00265533"/>
    <w:rsid w:val="002669D1"/>
    <w:rsid w:val="00266F66"/>
    <w:rsid w:val="0026708D"/>
    <w:rsid w:val="00267A44"/>
    <w:rsid w:val="00270079"/>
    <w:rsid w:val="00270090"/>
    <w:rsid w:val="002707D1"/>
    <w:rsid w:val="002718C3"/>
    <w:rsid w:val="00272825"/>
    <w:rsid w:val="00272828"/>
    <w:rsid w:val="00272C59"/>
    <w:rsid w:val="00272C9A"/>
    <w:rsid w:val="002734AB"/>
    <w:rsid w:val="00273E4F"/>
    <w:rsid w:val="00274E43"/>
    <w:rsid w:val="00274F62"/>
    <w:rsid w:val="00274F85"/>
    <w:rsid w:val="00275218"/>
    <w:rsid w:val="00275F3D"/>
    <w:rsid w:val="00275F4A"/>
    <w:rsid w:val="002761BD"/>
    <w:rsid w:val="0027623E"/>
    <w:rsid w:val="002762EB"/>
    <w:rsid w:val="002767C5"/>
    <w:rsid w:val="002769E4"/>
    <w:rsid w:val="002770B4"/>
    <w:rsid w:val="00277217"/>
    <w:rsid w:val="00277570"/>
    <w:rsid w:val="00280887"/>
    <w:rsid w:val="00280E1D"/>
    <w:rsid w:val="00281B5E"/>
    <w:rsid w:val="002831B0"/>
    <w:rsid w:val="00284C7B"/>
    <w:rsid w:val="0028693A"/>
    <w:rsid w:val="00286F3C"/>
    <w:rsid w:val="00287495"/>
    <w:rsid w:val="002879CE"/>
    <w:rsid w:val="002879FF"/>
    <w:rsid w:val="0029081A"/>
    <w:rsid w:val="00291280"/>
    <w:rsid w:val="00291612"/>
    <w:rsid w:val="00291A1C"/>
    <w:rsid w:val="002926B5"/>
    <w:rsid w:val="002926F4"/>
    <w:rsid w:val="002928E9"/>
    <w:rsid w:val="00292A94"/>
    <w:rsid w:val="00294606"/>
    <w:rsid w:val="00294CFB"/>
    <w:rsid w:val="002951D5"/>
    <w:rsid w:val="00296D90"/>
    <w:rsid w:val="00297423"/>
    <w:rsid w:val="00297A4D"/>
    <w:rsid w:val="00297F07"/>
    <w:rsid w:val="002A0E12"/>
    <w:rsid w:val="002A1ADF"/>
    <w:rsid w:val="002A25B7"/>
    <w:rsid w:val="002A33EB"/>
    <w:rsid w:val="002A3C51"/>
    <w:rsid w:val="002A4A03"/>
    <w:rsid w:val="002A5285"/>
    <w:rsid w:val="002A5359"/>
    <w:rsid w:val="002A59C5"/>
    <w:rsid w:val="002A68F1"/>
    <w:rsid w:val="002A6DBD"/>
    <w:rsid w:val="002A76A4"/>
    <w:rsid w:val="002A7DD0"/>
    <w:rsid w:val="002B0110"/>
    <w:rsid w:val="002B0BA9"/>
    <w:rsid w:val="002B1DAD"/>
    <w:rsid w:val="002B25EA"/>
    <w:rsid w:val="002B28B4"/>
    <w:rsid w:val="002B30A6"/>
    <w:rsid w:val="002B38DD"/>
    <w:rsid w:val="002B396B"/>
    <w:rsid w:val="002B3E73"/>
    <w:rsid w:val="002B4DFB"/>
    <w:rsid w:val="002B5C1C"/>
    <w:rsid w:val="002B5C3D"/>
    <w:rsid w:val="002B5C46"/>
    <w:rsid w:val="002B5E51"/>
    <w:rsid w:val="002B7E27"/>
    <w:rsid w:val="002B7EB5"/>
    <w:rsid w:val="002C08F2"/>
    <w:rsid w:val="002C0B9F"/>
    <w:rsid w:val="002C12D7"/>
    <w:rsid w:val="002C130C"/>
    <w:rsid w:val="002C1666"/>
    <w:rsid w:val="002C1B82"/>
    <w:rsid w:val="002C1C4B"/>
    <w:rsid w:val="002C1CB3"/>
    <w:rsid w:val="002C1E18"/>
    <w:rsid w:val="002C1FAA"/>
    <w:rsid w:val="002C219A"/>
    <w:rsid w:val="002C2F26"/>
    <w:rsid w:val="002C3303"/>
    <w:rsid w:val="002C4039"/>
    <w:rsid w:val="002C5CA6"/>
    <w:rsid w:val="002C643B"/>
    <w:rsid w:val="002C6C4B"/>
    <w:rsid w:val="002C6D2C"/>
    <w:rsid w:val="002C795D"/>
    <w:rsid w:val="002D0B53"/>
    <w:rsid w:val="002D1049"/>
    <w:rsid w:val="002D2077"/>
    <w:rsid w:val="002D2142"/>
    <w:rsid w:val="002D27B3"/>
    <w:rsid w:val="002D2991"/>
    <w:rsid w:val="002D2F3E"/>
    <w:rsid w:val="002D34AB"/>
    <w:rsid w:val="002D3578"/>
    <w:rsid w:val="002D401F"/>
    <w:rsid w:val="002D40DC"/>
    <w:rsid w:val="002D4190"/>
    <w:rsid w:val="002D42EB"/>
    <w:rsid w:val="002D486D"/>
    <w:rsid w:val="002D5D86"/>
    <w:rsid w:val="002D6471"/>
    <w:rsid w:val="002D67E8"/>
    <w:rsid w:val="002E0428"/>
    <w:rsid w:val="002E07F2"/>
    <w:rsid w:val="002E08C8"/>
    <w:rsid w:val="002E0B70"/>
    <w:rsid w:val="002E26F3"/>
    <w:rsid w:val="002E2B79"/>
    <w:rsid w:val="002E3124"/>
    <w:rsid w:val="002E3BA8"/>
    <w:rsid w:val="002E56E9"/>
    <w:rsid w:val="002E625F"/>
    <w:rsid w:val="002E6B1F"/>
    <w:rsid w:val="002E7776"/>
    <w:rsid w:val="002F1281"/>
    <w:rsid w:val="002F44E8"/>
    <w:rsid w:val="002F477D"/>
    <w:rsid w:val="002F4978"/>
    <w:rsid w:val="002F5228"/>
    <w:rsid w:val="002F5CD0"/>
    <w:rsid w:val="002F5FD1"/>
    <w:rsid w:val="002F72F3"/>
    <w:rsid w:val="003003D1"/>
    <w:rsid w:val="00301527"/>
    <w:rsid w:val="0030251C"/>
    <w:rsid w:val="003026A1"/>
    <w:rsid w:val="00303C36"/>
    <w:rsid w:val="00303DC0"/>
    <w:rsid w:val="003040D2"/>
    <w:rsid w:val="003041FF"/>
    <w:rsid w:val="00306069"/>
    <w:rsid w:val="003068C4"/>
    <w:rsid w:val="00306F73"/>
    <w:rsid w:val="003070C6"/>
    <w:rsid w:val="00307491"/>
    <w:rsid w:val="003129B4"/>
    <w:rsid w:val="00312B5E"/>
    <w:rsid w:val="00312F0A"/>
    <w:rsid w:val="003133CC"/>
    <w:rsid w:val="003135EA"/>
    <w:rsid w:val="003138F7"/>
    <w:rsid w:val="00314FAD"/>
    <w:rsid w:val="003154FA"/>
    <w:rsid w:val="00315FC0"/>
    <w:rsid w:val="003166B0"/>
    <w:rsid w:val="00317939"/>
    <w:rsid w:val="00317F0F"/>
    <w:rsid w:val="00320265"/>
    <w:rsid w:val="003208FE"/>
    <w:rsid w:val="00320AAB"/>
    <w:rsid w:val="00321044"/>
    <w:rsid w:val="00321111"/>
    <w:rsid w:val="00321132"/>
    <w:rsid w:val="00321356"/>
    <w:rsid w:val="003224C3"/>
    <w:rsid w:val="003225CC"/>
    <w:rsid w:val="00323128"/>
    <w:rsid w:val="003241FD"/>
    <w:rsid w:val="003242E9"/>
    <w:rsid w:val="00324C9A"/>
    <w:rsid w:val="00324DAE"/>
    <w:rsid w:val="00325A08"/>
    <w:rsid w:val="00325CCF"/>
    <w:rsid w:val="00325DB6"/>
    <w:rsid w:val="003279F8"/>
    <w:rsid w:val="0033044F"/>
    <w:rsid w:val="003315E2"/>
    <w:rsid w:val="003318D7"/>
    <w:rsid w:val="00332AAF"/>
    <w:rsid w:val="0033352D"/>
    <w:rsid w:val="00333791"/>
    <w:rsid w:val="00334663"/>
    <w:rsid w:val="00334C73"/>
    <w:rsid w:val="00335773"/>
    <w:rsid w:val="00335C68"/>
    <w:rsid w:val="00335FD1"/>
    <w:rsid w:val="00336878"/>
    <w:rsid w:val="003377EF"/>
    <w:rsid w:val="00337E0A"/>
    <w:rsid w:val="003401AE"/>
    <w:rsid w:val="00340472"/>
    <w:rsid w:val="003407AF"/>
    <w:rsid w:val="00340D1F"/>
    <w:rsid w:val="00341620"/>
    <w:rsid w:val="00341FC5"/>
    <w:rsid w:val="003422C8"/>
    <w:rsid w:val="00342339"/>
    <w:rsid w:val="00342A4B"/>
    <w:rsid w:val="0034378D"/>
    <w:rsid w:val="00343FE0"/>
    <w:rsid w:val="0034502A"/>
    <w:rsid w:val="00345114"/>
    <w:rsid w:val="00346D31"/>
    <w:rsid w:val="00347813"/>
    <w:rsid w:val="00347A9D"/>
    <w:rsid w:val="00347F84"/>
    <w:rsid w:val="00350BD7"/>
    <w:rsid w:val="00350C30"/>
    <w:rsid w:val="00350E8A"/>
    <w:rsid w:val="003512B6"/>
    <w:rsid w:val="003513B2"/>
    <w:rsid w:val="00351B4C"/>
    <w:rsid w:val="00351DD3"/>
    <w:rsid w:val="00352272"/>
    <w:rsid w:val="00352304"/>
    <w:rsid w:val="00352A3C"/>
    <w:rsid w:val="00353486"/>
    <w:rsid w:val="00353663"/>
    <w:rsid w:val="0035448E"/>
    <w:rsid w:val="00354647"/>
    <w:rsid w:val="00354DAB"/>
    <w:rsid w:val="003550FB"/>
    <w:rsid w:val="00356169"/>
    <w:rsid w:val="003567A8"/>
    <w:rsid w:val="00356B1F"/>
    <w:rsid w:val="003570DB"/>
    <w:rsid w:val="003574EC"/>
    <w:rsid w:val="00357CB1"/>
    <w:rsid w:val="003601E7"/>
    <w:rsid w:val="0036070B"/>
    <w:rsid w:val="00360964"/>
    <w:rsid w:val="003610EA"/>
    <w:rsid w:val="00361DE7"/>
    <w:rsid w:val="003620DD"/>
    <w:rsid w:val="00362A72"/>
    <w:rsid w:val="003631C0"/>
    <w:rsid w:val="003637FA"/>
    <w:rsid w:val="003639E5"/>
    <w:rsid w:val="00364FE1"/>
    <w:rsid w:val="00365B34"/>
    <w:rsid w:val="0036620F"/>
    <w:rsid w:val="003663EB"/>
    <w:rsid w:val="0036710F"/>
    <w:rsid w:val="00367B7E"/>
    <w:rsid w:val="00367D38"/>
    <w:rsid w:val="003700D6"/>
    <w:rsid w:val="003709B2"/>
    <w:rsid w:val="00370BE8"/>
    <w:rsid w:val="003732B9"/>
    <w:rsid w:val="00373581"/>
    <w:rsid w:val="003739A9"/>
    <w:rsid w:val="003741E6"/>
    <w:rsid w:val="00374A9B"/>
    <w:rsid w:val="00374BA1"/>
    <w:rsid w:val="0037525C"/>
    <w:rsid w:val="0037529A"/>
    <w:rsid w:val="0037579B"/>
    <w:rsid w:val="00376167"/>
    <w:rsid w:val="00376892"/>
    <w:rsid w:val="00376BFA"/>
    <w:rsid w:val="00376C2C"/>
    <w:rsid w:val="003774F1"/>
    <w:rsid w:val="003801BA"/>
    <w:rsid w:val="00380E07"/>
    <w:rsid w:val="0038122B"/>
    <w:rsid w:val="0038180E"/>
    <w:rsid w:val="00382457"/>
    <w:rsid w:val="0038250C"/>
    <w:rsid w:val="00383950"/>
    <w:rsid w:val="00383B35"/>
    <w:rsid w:val="00383C50"/>
    <w:rsid w:val="00383CEF"/>
    <w:rsid w:val="00383EDB"/>
    <w:rsid w:val="00383F71"/>
    <w:rsid w:val="003843C9"/>
    <w:rsid w:val="003852EC"/>
    <w:rsid w:val="00385899"/>
    <w:rsid w:val="00385AF7"/>
    <w:rsid w:val="00386054"/>
    <w:rsid w:val="00386B4F"/>
    <w:rsid w:val="003907AF"/>
    <w:rsid w:val="00390D3E"/>
    <w:rsid w:val="00391490"/>
    <w:rsid w:val="00391671"/>
    <w:rsid w:val="00391C1A"/>
    <w:rsid w:val="00391D60"/>
    <w:rsid w:val="0039235B"/>
    <w:rsid w:val="00392C89"/>
    <w:rsid w:val="00392D1F"/>
    <w:rsid w:val="00393339"/>
    <w:rsid w:val="00393480"/>
    <w:rsid w:val="003937C2"/>
    <w:rsid w:val="003943FF"/>
    <w:rsid w:val="00394AED"/>
    <w:rsid w:val="003964E0"/>
    <w:rsid w:val="0039675A"/>
    <w:rsid w:val="00397352"/>
    <w:rsid w:val="00397D39"/>
    <w:rsid w:val="003A0437"/>
    <w:rsid w:val="003A0F06"/>
    <w:rsid w:val="003A164B"/>
    <w:rsid w:val="003A16F8"/>
    <w:rsid w:val="003A19B4"/>
    <w:rsid w:val="003A41BE"/>
    <w:rsid w:val="003A4725"/>
    <w:rsid w:val="003A5210"/>
    <w:rsid w:val="003A522C"/>
    <w:rsid w:val="003A55C4"/>
    <w:rsid w:val="003A5F72"/>
    <w:rsid w:val="003A618E"/>
    <w:rsid w:val="003B01EB"/>
    <w:rsid w:val="003B0434"/>
    <w:rsid w:val="003B0451"/>
    <w:rsid w:val="003B06FD"/>
    <w:rsid w:val="003B0A92"/>
    <w:rsid w:val="003B0BDB"/>
    <w:rsid w:val="003B123C"/>
    <w:rsid w:val="003B12C9"/>
    <w:rsid w:val="003B20DB"/>
    <w:rsid w:val="003B2369"/>
    <w:rsid w:val="003B2BAA"/>
    <w:rsid w:val="003B32AC"/>
    <w:rsid w:val="003B3C0E"/>
    <w:rsid w:val="003B4143"/>
    <w:rsid w:val="003B44FC"/>
    <w:rsid w:val="003B4848"/>
    <w:rsid w:val="003B58E6"/>
    <w:rsid w:val="003B5A9C"/>
    <w:rsid w:val="003B676B"/>
    <w:rsid w:val="003B6B16"/>
    <w:rsid w:val="003B6C04"/>
    <w:rsid w:val="003B6EEB"/>
    <w:rsid w:val="003B6F41"/>
    <w:rsid w:val="003B70A8"/>
    <w:rsid w:val="003B70D5"/>
    <w:rsid w:val="003B7668"/>
    <w:rsid w:val="003B76B3"/>
    <w:rsid w:val="003B7900"/>
    <w:rsid w:val="003B79A8"/>
    <w:rsid w:val="003C00D3"/>
    <w:rsid w:val="003C0492"/>
    <w:rsid w:val="003C0497"/>
    <w:rsid w:val="003C0A5B"/>
    <w:rsid w:val="003C1A25"/>
    <w:rsid w:val="003C1AA8"/>
    <w:rsid w:val="003C1BBB"/>
    <w:rsid w:val="003C1D43"/>
    <w:rsid w:val="003C1F70"/>
    <w:rsid w:val="003C259F"/>
    <w:rsid w:val="003C2F79"/>
    <w:rsid w:val="003C312A"/>
    <w:rsid w:val="003C3360"/>
    <w:rsid w:val="003C439C"/>
    <w:rsid w:val="003C45C2"/>
    <w:rsid w:val="003C4E31"/>
    <w:rsid w:val="003C4F4B"/>
    <w:rsid w:val="003C667A"/>
    <w:rsid w:val="003C6AD4"/>
    <w:rsid w:val="003C7B49"/>
    <w:rsid w:val="003D04AC"/>
    <w:rsid w:val="003D11A5"/>
    <w:rsid w:val="003D1AD1"/>
    <w:rsid w:val="003D2F45"/>
    <w:rsid w:val="003D306C"/>
    <w:rsid w:val="003D3A0C"/>
    <w:rsid w:val="003D3B3D"/>
    <w:rsid w:val="003D3E30"/>
    <w:rsid w:val="003D4199"/>
    <w:rsid w:val="003D5323"/>
    <w:rsid w:val="003D6F94"/>
    <w:rsid w:val="003D7350"/>
    <w:rsid w:val="003D7851"/>
    <w:rsid w:val="003D7D97"/>
    <w:rsid w:val="003E12B8"/>
    <w:rsid w:val="003E170B"/>
    <w:rsid w:val="003E187C"/>
    <w:rsid w:val="003E1D22"/>
    <w:rsid w:val="003E2019"/>
    <w:rsid w:val="003E30AF"/>
    <w:rsid w:val="003E341F"/>
    <w:rsid w:val="003E490F"/>
    <w:rsid w:val="003E4BE2"/>
    <w:rsid w:val="003E4D13"/>
    <w:rsid w:val="003E4E05"/>
    <w:rsid w:val="003E4F14"/>
    <w:rsid w:val="003E53F9"/>
    <w:rsid w:val="003E5567"/>
    <w:rsid w:val="003E5E0B"/>
    <w:rsid w:val="003E66E6"/>
    <w:rsid w:val="003E6EF1"/>
    <w:rsid w:val="003E6F01"/>
    <w:rsid w:val="003E7EA9"/>
    <w:rsid w:val="003E7EC5"/>
    <w:rsid w:val="003F0B3B"/>
    <w:rsid w:val="003F0FB1"/>
    <w:rsid w:val="003F232C"/>
    <w:rsid w:val="003F25C7"/>
    <w:rsid w:val="003F25E2"/>
    <w:rsid w:val="003F36A3"/>
    <w:rsid w:val="003F3AEE"/>
    <w:rsid w:val="003F3EA7"/>
    <w:rsid w:val="003F4C7A"/>
    <w:rsid w:val="003F597D"/>
    <w:rsid w:val="003F6A06"/>
    <w:rsid w:val="003F7894"/>
    <w:rsid w:val="00402F62"/>
    <w:rsid w:val="00403557"/>
    <w:rsid w:val="00403581"/>
    <w:rsid w:val="004037F9"/>
    <w:rsid w:val="00403C56"/>
    <w:rsid w:val="004047AF"/>
    <w:rsid w:val="00404F97"/>
    <w:rsid w:val="004050CA"/>
    <w:rsid w:val="00405151"/>
    <w:rsid w:val="0040572A"/>
    <w:rsid w:val="004058CA"/>
    <w:rsid w:val="004062AD"/>
    <w:rsid w:val="00406E30"/>
    <w:rsid w:val="0040741B"/>
    <w:rsid w:val="00407A05"/>
    <w:rsid w:val="00407FCB"/>
    <w:rsid w:val="004109AE"/>
    <w:rsid w:val="00411009"/>
    <w:rsid w:val="0041176E"/>
    <w:rsid w:val="00411866"/>
    <w:rsid w:val="004118D5"/>
    <w:rsid w:val="00411E2B"/>
    <w:rsid w:val="0041225C"/>
    <w:rsid w:val="00412BF5"/>
    <w:rsid w:val="00413623"/>
    <w:rsid w:val="0041405A"/>
    <w:rsid w:val="004148E9"/>
    <w:rsid w:val="00414AD4"/>
    <w:rsid w:val="0041608D"/>
    <w:rsid w:val="004176BC"/>
    <w:rsid w:val="0042035C"/>
    <w:rsid w:val="004206D2"/>
    <w:rsid w:val="00420B95"/>
    <w:rsid w:val="0042168C"/>
    <w:rsid w:val="00422418"/>
    <w:rsid w:val="0042252B"/>
    <w:rsid w:val="0042282B"/>
    <w:rsid w:val="00422F17"/>
    <w:rsid w:val="004230B9"/>
    <w:rsid w:val="00423A92"/>
    <w:rsid w:val="004247E2"/>
    <w:rsid w:val="00424DB4"/>
    <w:rsid w:val="00425119"/>
    <w:rsid w:val="00425850"/>
    <w:rsid w:val="0042606F"/>
    <w:rsid w:val="004262BC"/>
    <w:rsid w:val="0042680C"/>
    <w:rsid w:val="00427401"/>
    <w:rsid w:val="0043066B"/>
    <w:rsid w:val="004308BB"/>
    <w:rsid w:val="0043092B"/>
    <w:rsid w:val="0043100B"/>
    <w:rsid w:val="00431140"/>
    <w:rsid w:val="004316B0"/>
    <w:rsid w:val="00433662"/>
    <w:rsid w:val="00433860"/>
    <w:rsid w:val="00433C36"/>
    <w:rsid w:val="00433CC0"/>
    <w:rsid w:val="00433F0B"/>
    <w:rsid w:val="004340B9"/>
    <w:rsid w:val="0043548B"/>
    <w:rsid w:val="00435643"/>
    <w:rsid w:val="004357F9"/>
    <w:rsid w:val="004359F8"/>
    <w:rsid w:val="004362AE"/>
    <w:rsid w:val="00437C66"/>
    <w:rsid w:val="004407DA"/>
    <w:rsid w:val="0044153C"/>
    <w:rsid w:val="00442086"/>
    <w:rsid w:val="00442485"/>
    <w:rsid w:val="00442762"/>
    <w:rsid w:val="00442E09"/>
    <w:rsid w:val="004430D0"/>
    <w:rsid w:val="00443362"/>
    <w:rsid w:val="00444819"/>
    <w:rsid w:val="00444CBD"/>
    <w:rsid w:val="00445ACC"/>
    <w:rsid w:val="004461F7"/>
    <w:rsid w:val="004469B6"/>
    <w:rsid w:val="00446BB2"/>
    <w:rsid w:val="00446BC7"/>
    <w:rsid w:val="00447296"/>
    <w:rsid w:val="004475FF"/>
    <w:rsid w:val="00447767"/>
    <w:rsid w:val="00450B00"/>
    <w:rsid w:val="00450FA1"/>
    <w:rsid w:val="0045134A"/>
    <w:rsid w:val="00451AB0"/>
    <w:rsid w:val="00451D2F"/>
    <w:rsid w:val="00452F30"/>
    <w:rsid w:val="00455092"/>
    <w:rsid w:val="00455554"/>
    <w:rsid w:val="00455B5F"/>
    <w:rsid w:val="00456A13"/>
    <w:rsid w:val="00456B2B"/>
    <w:rsid w:val="0045759A"/>
    <w:rsid w:val="00457CEE"/>
    <w:rsid w:val="00457EB7"/>
    <w:rsid w:val="00460390"/>
    <w:rsid w:val="0046317B"/>
    <w:rsid w:val="0046317D"/>
    <w:rsid w:val="00463BB9"/>
    <w:rsid w:val="00464251"/>
    <w:rsid w:val="00464518"/>
    <w:rsid w:val="00464857"/>
    <w:rsid w:val="00464FF1"/>
    <w:rsid w:val="0046620B"/>
    <w:rsid w:val="004662EE"/>
    <w:rsid w:val="004667E9"/>
    <w:rsid w:val="004672B4"/>
    <w:rsid w:val="004672CB"/>
    <w:rsid w:val="00467309"/>
    <w:rsid w:val="00467869"/>
    <w:rsid w:val="004678C2"/>
    <w:rsid w:val="00470892"/>
    <w:rsid w:val="00471960"/>
    <w:rsid w:val="004721A4"/>
    <w:rsid w:val="0047329A"/>
    <w:rsid w:val="00473657"/>
    <w:rsid w:val="004736E2"/>
    <w:rsid w:val="0047592C"/>
    <w:rsid w:val="00476830"/>
    <w:rsid w:val="00477772"/>
    <w:rsid w:val="004809C3"/>
    <w:rsid w:val="0048126E"/>
    <w:rsid w:val="00481CEC"/>
    <w:rsid w:val="00482E56"/>
    <w:rsid w:val="004837E0"/>
    <w:rsid w:val="00484113"/>
    <w:rsid w:val="0048445A"/>
    <w:rsid w:val="00484CF9"/>
    <w:rsid w:val="00484DF2"/>
    <w:rsid w:val="00485438"/>
    <w:rsid w:val="00485530"/>
    <w:rsid w:val="0048560C"/>
    <w:rsid w:val="00485B0F"/>
    <w:rsid w:val="0048679F"/>
    <w:rsid w:val="004879DF"/>
    <w:rsid w:val="00490C3F"/>
    <w:rsid w:val="00490EEC"/>
    <w:rsid w:val="00491951"/>
    <w:rsid w:val="004920AC"/>
    <w:rsid w:val="00492C38"/>
    <w:rsid w:val="004935CF"/>
    <w:rsid w:val="004936D5"/>
    <w:rsid w:val="00494860"/>
    <w:rsid w:val="00494FF2"/>
    <w:rsid w:val="00495421"/>
    <w:rsid w:val="0049584E"/>
    <w:rsid w:val="00495AE9"/>
    <w:rsid w:val="00496212"/>
    <w:rsid w:val="00496301"/>
    <w:rsid w:val="00496BEF"/>
    <w:rsid w:val="0049701F"/>
    <w:rsid w:val="004979C1"/>
    <w:rsid w:val="00497A7E"/>
    <w:rsid w:val="00497B00"/>
    <w:rsid w:val="00497EE1"/>
    <w:rsid w:val="004A012C"/>
    <w:rsid w:val="004A0313"/>
    <w:rsid w:val="004A0335"/>
    <w:rsid w:val="004A038B"/>
    <w:rsid w:val="004A09B6"/>
    <w:rsid w:val="004A1451"/>
    <w:rsid w:val="004A164E"/>
    <w:rsid w:val="004A392C"/>
    <w:rsid w:val="004A50DE"/>
    <w:rsid w:val="004A5376"/>
    <w:rsid w:val="004A6116"/>
    <w:rsid w:val="004A67BE"/>
    <w:rsid w:val="004A6A97"/>
    <w:rsid w:val="004A7539"/>
    <w:rsid w:val="004A7BF8"/>
    <w:rsid w:val="004A7F9C"/>
    <w:rsid w:val="004B0101"/>
    <w:rsid w:val="004B0A27"/>
    <w:rsid w:val="004B1050"/>
    <w:rsid w:val="004B3EF0"/>
    <w:rsid w:val="004B420C"/>
    <w:rsid w:val="004B463A"/>
    <w:rsid w:val="004B5385"/>
    <w:rsid w:val="004B57DE"/>
    <w:rsid w:val="004B58B0"/>
    <w:rsid w:val="004B59C9"/>
    <w:rsid w:val="004B5D52"/>
    <w:rsid w:val="004B5DA3"/>
    <w:rsid w:val="004B623D"/>
    <w:rsid w:val="004B74CA"/>
    <w:rsid w:val="004C1352"/>
    <w:rsid w:val="004C17D9"/>
    <w:rsid w:val="004C18B4"/>
    <w:rsid w:val="004C18FD"/>
    <w:rsid w:val="004C20B1"/>
    <w:rsid w:val="004C2850"/>
    <w:rsid w:val="004C2FFD"/>
    <w:rsid w:val="004C3675"/>
    <w:rsid w:val="004C4D8A"/>
    <w:rsid w:val="004C4FA8"/>
    <w:rsid w:val="004C58B4"/>
    <w:rsid w:val="004C59BE"/>
    <w:rsid w:val="004C5D64"/>
    <w:rsid w:val="004C621E"/>
    <w:rsid w:val="004C6505"/>
    <w:rsid w:val="004C7D03"/>
    <w:rsid w:val="004D067D"/>
    <w:rsid w:val="004D0A0B"/>
    <w:rsid w:val="004D0D0D"/>
    <w:rsid w:val="004D1544"/>
    <w:rsid w:val="004D1626"/>
    <w:rsid w:val="004D2095"/>
    <w:rsid w:val="004D22A7"/>
    <w:rsid w:val="004D2C81"/>
    <w:rsid w:val="004D2EBF"/>
    <w:rsid w:val="004D4DC9"/>
    <w:rsid w:val="004D5B8A"/>
    <w:rsid w:val="004D5E7C"/>
    <w:rsid w:val="004D62B0"/>
    <w:rsid w:val="004D682D"/>
    <w:rsid w:val="004D7092"/>
    <w:rsid w:val="004D74C9"/>
    <w:rsid w:val="004D79EB"/>
    <w:rsid w:val="004E0339"/>
    <w:rsid w:val="004E068B"/>
    <w:rsid w:val="004E128C"/>
    <w:rsid w:val="004E132C"/>
    <w:rsid w:val="004E28DA"/>
    <w:rsid w:val="004E2EE6"/>
    <w:rsid w:val="004E314A"/>
    <w:rsid w:val="004E409F"/>
    <w:rsid w:val="004E42A1"/>
    <w:rsid w:val="004E4802"/>
    <w:rsid w:val="004E4B47"/>
    <w:rsid w:val="004E5069"/>
    <w:rsid w:val="004E53C5"/>
    <w:rsid w:val="004E552C"/>
    <w:rsid w:val="004E557F"/>
    <w:rsid w:val="004E64AB"/>
    <w:rsid w:val="004E6F24"/>
    <w:rsid w:val="004E79BE"/>
    <w:rsid w:val="004E7CD1"/>
    <w:rsid w:val="004E7E12"/>
    <w:rsid w:val="004F106E"/>
    <w:rsid w:val="004F2AB4"/>
    <w:rsid w:val="004F343F"/>
    <w:rsid w:val="004F3496"/>
    <w:rsid w:val="004F3E0E"/>
    <w:rsid w:val="004F4C9C"/>
    <w:rsid w:val="004F53D1"/>
    <w:rsid w:val="004F6125"/>
    <w:rsid w:val="004F6458"/>
    <w:rsid w:val="004F7551"/>
    <w:rsid w:val="004F75CF"/>
    <w:rsid w:val="004F75F8"/>
    <w:rsid w:val="004F7D37"/>
    <w:rsid w:val="0050021B"/>
    <w:rsid w:val="00500344"/>
    <w:rsid w:val="0050039A"/>
    <w:rsid w:val="005005E6"/>
    <w:rsid w:val="00500E7E"/>
    <w:rsid w:val="00501561"/>
    <w:rsid w:val="005030F8"/>
    <w:rsid w:val="005033ED"/>
    <w:rsid w:val="0050364B"/>
    <w:rsid w:val="00503C8B"/>
    <w:rsid w:val="0050474D"/>
    <w:rsid w:val="00504E5E"/>
    <w:rsid w:val="00505DEF"/>
    <w:rsid w:val="005062A0"/>
    <w:rsid w:val="0051002C"/>
    <w:rsid w:val="00510492"/>
    <w:rsid w:val="005107E6"/>
    <w:rsid w:val="005107FF"/>
    <w:rsid w:val="00510AF8"/>
    <w:rsid w:val="00510DD5"/>
    <w:rsid w:val="00511D4B"/>
    <w:rsid w:val="0051386B"/>
    <w:rsid w:val="005138CB"/>
    <w:rsid w:val="00513A30"/>
    <w:rsid w:val="00513EF7"/>
    <w:rsid w:val="0051435D"/>
    <w:rsid w:val="00514816"/>
    <w:rsid w:val="00514991"/>
    <w:rsid w:val="00514A31"/>
    <w:rsid w:val="005152FD"/>
    <w:rsid w:val="005162D6"/>
    <w:rsid w:val="00516C04"/>
    <w:rsid w:val="00517059"/>
    <w:rsid w:val="00517FEE"/>
    <w:rsid w:val="00520133"/>
    <w:rsid w:val="00520FEC"/>
    <w:rsid w:val="00522C40"/>
    <w:rsid w:val="00522D99"/>
    <w:rsid w:val="00522EE6"/>
    <w:rsid w:val="005230B8"/>
    <w:rsid w:val="00523718"/>
    <w:rsid w:val="005239DE"/>
    <w:rsid w:val="0052475B"/>
    <w:rsid w:val="00525763"/>
    <w:rsid w:val="005258F4"/>
    <w:rsid w:val="0052591F"/>
    <w:rsid w:val="00526B8F"/>
    <w:rsid w:val="00526CD1"/>
    <w:rsid w:val="00530DF7"/>
    <w:rsid w:val="00530F34"/>
    <w:rsid w:val="0053113A"/>
    <w:rsid w:val="00531164"/>
    <w:rsid w:val="005311C7"/>
    <w:rsid w:val="00531884"/>
    <w:rsid w:val="005319D7"/>
    <w:rsid w:val="00531EDF"/>
    <w:rsid w:val="005324C6"/>
    <w:rsid w:val="00532F0D"/>
    <w:rsid w:val="00533E07"/>
    <w:rsid w:val="005352CA"/>
    <w:rsid w:val="00535D97"/>
    <w:rsid w:val="00536028"/>
    <w:rsid w:val="005364C5"/>
    <w:rsid w:val="0053717A"/>
    <w:rsid w:val="00537B88"/>
    <w:rsid w:val="00537B89"/>
    <w:rsid w:val="005404A0"/>
    <w:rsid w:val="005412B1"/>
    <w:rsid w:val="0054133B"/>
    <w:rsid w:val="00541A8A"/>
    <w:rsid w:val="00543018"/>
    <w:rsid w:val="005434B2"/>
    <w:rsid w:val="00543514"/>
    <w:rsid w:val="00543B46"/>
    <w:rsid w:val="00544CF8"/>
    <w:rsid w:val="00545413"/>
    <w:rsid w:val="00545580"/>
    <w:rsid w:val="00545627"/>
    <w:rsid w:val="00545D09"/>
    <w:rsid w:val="00545DA4"/>
    <w:rsid w:val="00546216"/>
    <w:rsid w:val="00546EC1"/>
    <w:rsid w:val="00547387"/>
    <w:rsid w:val="005501BC"/>
    <w:rsid w:val="005505DF"/>
    <w:rsid w:val="005507E8"/>
    <w:rsid w:val="0055116D"/>
    <w:rsid w:val="0055319C"/>
    <w:rsid w:val="00553F00"/>
    <w:rsid w:val="00555232"/>
    <w:rsid w:val="00555349"/>
    <w:rsid w:val="00555CC0"/>
    <w:rsid w:val="00556B81"/>
    <w:rsid w:val="00556CED"/>
    <w:rsid w:val="00560DE6"/>
    <w:rsid w:val="00561C7A"/>
    <w:rsid w:val="00561DD7"/>
    <w:rsid w:val="005626C1"/>
    <w:rsid w:val="0056299E"/>
    <w:rsid w:val="00562C2C"/>
    <w:rsid w:val="0056387D"/>
    <w:rsid w:val="00564714"/>
    <w:rsid w:val="00564723"/>
    <w:rsid w:val="005651BF"/>
    <w:rsid w:val="00565AF7"/>
    <w:rsid w:val="00565C10"/>
    <w:rsid w:val="00566484"/>
    <w:rsid w:val="00566511"/>
    <w:rsid w:val="00566C84"/>
    <w:rsid w:val="00566CB0"/>
    <w:rsid w:val="005700BD"/>
    <w:rsid w:val="0057053C"/>
    <w:rsid w:val="005708CA"/>
    <w:rsid w:val="0057148D"/>
    <w:rsid w:val="005719EF"/>
    <w:rsid w:val="00571D2A"/>
    <w:rsid w:val="00572007"/>
    <w:rsid w:val="00572217"/>
    <w:rsid w:val="00572D39"/>
    <w:rsid w:val="00573300"/>
    <w:rsid w:val="00573A18"/>
    <w:rsid w:val="00573DE8"/>
    <w:rsid w:val="005754D7"/>
    <w:rsid w:val="005768DE"/>
    <w:rsid w:val="005769CC"/>
    <w:rsid w:val="00577136"/>
    <w:rsid w:val="00580148"/>
    <w:rsid w:val="0058196A"/>
    <w:rsid w:val="00581BEC"/>
    <w:rsid w:val="00582BA2"/>
    <w:rsid w:val="005831FF"/>
    <w:rsid w:val="005835A6"/>
    <w:rsid w:val="00583981"/>
    <w:rsid w:val="00583F12"/>
    <w:rsid w:val="00584451"/>
    <w:rsid w:val="005846BD"/>
    <w:rsid w:val="005847F0"/>
    <w:rsid w:val="00585248"/>
    <w:rsid w:val="00585B89"/>
    <w:rsid w:val="00585CFB"/>
    <w:rsid w:val="005864D3"/>
    <w:rsid w:val="00586B5A"/>
    <w:rsid w:val="00587D08"/>
    <w:rsid w:val="00590428"/>
    <w:rsid w:val="0059085F"/>
    <w:rsid w:val="0059089C"/>
    <w:rsid w:val="00590A8C"/>
    <w:rsid w:val="005910EB"/>
    <w:rsid w:val="0059193D"/>
    <w:rsid w:val="0059318E"/>
    <w:rsid w:val="0059334D"/>
    <w:rsid w:val="005937E0"/>
    <w:rsid w:val="00593F2D"/>
    <w:rsid w:val="005944EC"/>
    <w:rsid w:val="00594E40"/>
    <w:rsid w:val="00595D85"/>
    <w:rsid w:val="00596507"/>
    <w:rsid w:val="0059728F"/>
    <w:rsid w:val="0059758B"/>
    <w:rsid w:val="005A00CD"/>
    <w:rsid w:val="005A07DA"/>
    <w:rsid w:val="005A0821"/>
    <w:rsid w:val="005A0A57"/>
    <w:rsid w:val="005A0B58"/>
    <w:rsid w:val="005A0CE9"/>
    <w:rsid w:val="005A1542"/>
    <w:rsid w:val="005A1A03"/>
    <w:rsid w:val="005A1CF9"/>
    <w:rsid w:val="005A25D0"/>
    <w:rsid w:val="005A3811"/>
    <w:rsid w:val="005A3BDF"/>
    <w:rsid w:val="005A3CA7"/>
    <w:rsid w:val="005A4040"/>
    <w:rsid w:val="005A46AD"/>
    <w:rsid w:val="005A47E2"/>
    <w:rsid w:val="005A4A35"/>
    <w:rsid w:val="005A55F5"/>
    <w:rsid w:val="005A57C1"/>
    <w:rsid w:val="005A77C7"/>
    <w:rsid w:val="005A7B85"/>
    <w:rsid w:val="005B04C8"/>
    <w:rsid w:val="005B0D26"/>
    <w:rsid w:val="005B0D6A"/>
    <w:rsid w:val="005B15F6"/>
    <w:rsid w:val="005B180E"/>
    <w:rsid w:val="005B1D6F"/>
    <w:rsid w:val="005B1FEC"/>
    <w:rsid w:val="005B27AB"/>
    <w:rsid w:val="005B2D13"/>
    <w:rsid w:val="005B3108"/>
    <w:rsid w:val="005B3812"/>
    <w:rsid w:val="005B3F5C"/>
    <w:rsid w:val="005B454E"/>
    <w:rsid w:val="005B4631"/>
    <w:rsid w:val="005B54AD"/>
    <w:rsid w:val="005B5A2C"/>
    <w:rsid w:val="005B6526"/>
    <w:rsid w:val="005B65E2"/>
    <w:rsid w:val="005B79E6"/>
    <w:rsid w:val="005B7ACB"/>
    <w:rsid w:val="005B7D9B"/>
    <w:rsid w:val="005C07C1"/>
    <w:rsid w:val="005C0D44"/>
    <w:rsid w:val="005C0F83"/>
    <w:rsid w:val="005C2049"/>
    <w:rsid w:val="005C24EE"/>
    <w:rsid w:val="005C2A58"/>
    <w:rsid w:val="005C34F6"/>
    <w:rsid w:val="005C36C7"/>
    <w:rsid w:val="005C3D81"/>
    <w:rsid w:val="005C4180"/>
    <w:rsid w:val="005C4E5E"/>
    <w:rsid w:val="005C52B0"/>
    <w:rsid w:val="005C586D"/>
    <w:rsid w:val="005C5CE1"/>
    <w:rsid w:val="005C5E7B"/>
    <w:rsid w:val="005C68F9"/>
    <w:rsid w:val="005D064F"/>
    <w:rsid w:val="005D0C7A"/>
    <w:rsid w:val="005D1127"/>
    <w:rsid w:val="005D21A9"/>
    <w:rsid w:val="005D21D8"/>
    <w:rsid w:val="005D277C"/>
    <w:rsid w:val="005D2AA7"/>
    <w:rsid w:val="005D30B1"/>
    <w:rsid w:val="005D3CFE"/>
    <w:rsid w:val="005D41A0"/>
    <w:rsid w:val="005D4E8E"/>
    <w:rsid w:val="005D7B29"/>
    <w:rsid w:val="005D7FD4"/>
    <w:rsid w:val="005E0175"/>
    <w:rsid w:val="005E0233"/>
    <w:rsid w:val="005E1359"/>
    <w:rsid w:val="005E1620"/>
    <w:rsid w:val="005E1711"/>
    <w:rsid w:val="005E1BA0"/>
    <w:rsid w:val="005E1FAC"/>
    <w:rsid w:val="005E3DB3"/>
    <w:rsid w:val="005E4D81"/>
    <w:rsid w:val="005E541E"/>
    <w:rsid w:val="005E6109"/>
    <w:rsid w:val="005E6420"/>
    <w:rsid w:val="005E6E81"/>
    <w:rsid w:val="005E701E"/>
    <w:rsid w:val="005E7211"/>
    <w:rsid w:val="005E7482"/>
    <w:rsid w:val="005E7C36"/>
    <w:rsid w:val="005E7C51"/>
    <w:rsid w:val="005F005C"/>
    <w:rsid w:val="005F177B"/>
    <w:rsid w:val="005F319B"/>
    <w:rsid w:val="005F33A7"/>
    <w:rsid w:val="005F3EEA"/>
    <w:rsid w:val="005F5139"/>
    <w:rsid w:val="005F5AAB"/>
    <w:rsid w:val="005F5DB9"/>
    <w:rsid w:val="005F6049"/>
    <w:rsid w:val="005F64BB"/>
    <w:rsid w:val="005F68C5"/>
    <w:rsid w:val="005F69AD"/>
    <w:rsid w:val="005F76DE"/>
    <w:rsid w:val="00600297"/>
    <w:rsid w:val="006009BA"/>
    <w:rsid w:val="00600A9F"/>
    <w:rsid w:val="00601395"/>
    <w:rsid w:val="00601872"/>
    <w:rsid w:val="00602C91"/>
    <w:rsid w:val="00603961"/>
    <w:rsid w:val="00603B86"/>
    <w:rsid w:val="006040DA"/>
    <w:rsid w:val="00604635"/>
    <w:rsid w:val="00605608"/>
    <w:rsid w:val="00605E6E"/>
    <w:rsid w:val="0060605F"/>
    <w:rsid w:val="00606145"/>
    <w:rsid w:val="00606B0B"/>
    <w:rsid w:val="00606CBE"/>
    <w:rsid w:val="00607951"/>
    <w:rsid w:val="00610081"/>
    <w:rsid w:val="00610240"/>
    <w:rsid w:val="006103EE"/>
    <w:rsid w:val="0061075C"/>
    <w:rsid w:val="006116DE"/>
    <w:rsid w:val="00611D84"/>
    <w:rsid w:val="00611DD2"/>
    <w:rsid w:val="006120D7"/>
    <w:rsid w:val="006121F7"/>
    <w:rsid w:val="00612EF8"/>
    <w:rsid w:val="00613F34"/>
    <w:rsid w:val="006147B0"/>
    <w:rsid w:val="00614C83"/>
    <w:rsid w:val="00615691"/>
    <w:rsid w:val="00615786"/>
    <w:rsid w:val="006158FA"/>
    <w:rsid w:val="0061713B"/>
    <w:rsid w:val="00617357"/>
    <w:rsid w:val="006176C3"/>
    <w:rsid w:val="00617799"/>
    <w:rsid w:val="006203C0"/>
    <w:rsid w:val="00620962"/>
    <w:rsid w:val="00620C4B"/>
    <w:rsid w:val="006211CB"/>
    <w:rsid w:val="006242F8"/>
    <w:rsid w:val="00625B56"/>
    <w:rsid w:val="006260C9"/>
    <w:rsid w:val="006264A9"/>
    <w:rsid w:val="006270E9"/>
    <w:rsid w:val="00627B22"/>
    <w:rsid w:val="00630180"/>
    <w:rsid w:val="006315A8"/>
    <w:rsid w:val="00631B9D"/>
    <w:rsid w:val="006324A3"/>
    <w:rsid w:val="006325A1"/>
    <w:rsid w:val="006332F2"/>
    <w:rsid w:val="00633374"/>
    <w:rsid w:val="006335D3"/>
    <w:rsid w:val="00634810"/>
    <w:rsid w:val="00635132"/>
    <w:rsid w:val="0063559D"/>
    <w:rsid w:val="00635A05"/>
    <w:rsid w:val="00636D24"/>
    <w:rsid w:val="00636D67"/>
    <w:rsid w:val="006370AD"/>
    <w:rsid w:val="00637E22"/>
    <w:rsid w:val="00637FF5"/>
    <w:rsid w:val="00640082"/>
    <w:rsid w:val="00640826"/>
    <w:rsid w:val="006408A2"/>
    <w:rsid w:val="00640AF5"/>
    <w:rsid w:val="00640DBA"/>
    <w:rsid w:val="00641AA7"/>
    <w:rsid w:val="006423EA"/>
    <w:rsid w:val="006432D6"/>
    <w:rsid w:val="006434F9"/>
    <w:rsid w:val="0064350F"/>
    <w:rsid w:val="00643756"/>
    <w:rsid w:val="00643F27"/>
    <w:rsid w:val="00644BD8"/>
    <w:rsid w:val="00644E7C"/>
    <w:rsid w:val="00644FF4"/>
    <w:rsid w:val="0064512C"/>
    <w:rsid w:val="00645219"/>
    <w:rsid w:val="006454D4"/>
    <w:rsid w:val="00646127"/>
    <w:rsid w:val="006466EE"/>
    <w:rsid w:val="00646D13"/>
    <w:rsid w:val="00647B42"/>
    <w:rsid w:val="00650304"/>
    <w:rsid w:val="00650362"/>
    <w:rsid w:val="00650AFF"/>
    <w:rsid w:val="00651248"/>
    <w:rsid w:val="006518BE"/>
    <w:rsid w:val="006519A8"/>
    <w:rsid w:val="00652A31"/>
    <w:rsid w:val="006531BA"/>
    <w:rsid w:val="00653788"/>
    <w:rsid w:val="00653C1D"/>
    <w:rsid w:val="00655B2D"/>
    <w:rsid w:val="00655F80"/>
    <w:rsid w:val="00656282"/>
    <w:rsid w:val="00656D50"/>
    <w:rsid w:val="0065758F"/>
    <w:rsid w:val="006576F8"/>
    <w:rsid w:val="00657EA0"/>
    <w:rsid w:val="00657FDE"/>
    <w:rsid w:val="0066024C"/>
    <w:rsid w:val="00660AF2"/>
    <w:rsid w:val="0066118E"/>
    <w:rsid w:val="00661325"/>
    <w:rsid w:val="006613CE"/>
    <w:rsid w:val="00661B98"/>
    <w:rsid w:val="00661BEB"/>
    <w:rsid w:val="00662403"/>
    <w:rsid w:val="00662663"/>
    <w:rsid w:val="00662887"/>
    <w:rsid w:val="006637CF"/>
    <w:rsid w:val="0066386F"/>
    <w:rsid w:val="0066399A"/>
    <w:rsid w:val="006647D9"/>
    <w:rsid w:val="00664933"/>
    <w:rsid w:val="00664E3E"/>
    <w:rsid w:val="00666B3B"/>
    <w:rsid w:val="00667011"/>
    <w:rsid w:val="00667392"/>
    <w:rsid w:val="00667844"/>
    <w:rsid w:val="00667CBB"/>
    <w:rsid w:val="006704CE"/>
    <w:rsid w:val="00670952"/>
    <w:rsid w:val="0067158C"/>
    <w:rsid w:val="00671AF7"/>
    <w:rsid w:val="00671F4A"/>
    <w:rsid w:val="0067202E"/>
    <w:rsid w:val="006725C3"/>
    <w:rsid w:val="00672BC7"/>
    <w:rsid w:val="006743D7"/>
    <w:rsid w:val="0067471A"/>
    <w:rsid w:val="00674B9A"/>
    <w:rsid w:val="00675435"/>
    <w:rsid w:val="0067641E"/>
    <w:rsid w:val="006768F6"/>
    <w:rsid w:val="00676AB3"/>
    <w:rsid w:val="00680865"/>
    <w:rsid w:val="006808ED"/>
    <w:rsid w:val="00680E3E"/>
    <w:rsid w:val="00681811"/>
    <w:rsid w:val="0068185A"/>
    <w:rsid w:val="00681DFD"/>
    <w:rsid w:val="0068288A"/>
    <w:rsid w:val="006828BE"/>
    <w:rsid w:val="0068308F"/>
    <w:rsid w:val="00683370"/>
    <w:rsid w:val="00684AF7"/>
    <w:rsid w:val="00684B2A"/>
    <w:rsid w:val="00685DF1"/>
    <w:rsid w:val="00686EFB"/>
    <w:rsid w:val="0068781B"/>
    <w:rsid w:val="00687CE9"/>
    <w:rsid w:val="00687F13"/>
    <w:rsid w:val="00692052"/>
    <w:rsid w:val="006933AA"/>
    <w:rsid w:val="00694245"/>
    <w:rsid w:val="00694389"/>
    <w:rsid w:val="0069474B"/>
    <w:rsid w:val="00694833"/>
    <w:rsid w:val="0069510B"/>
    <w:rsid w:val="006955E0"/>
    <w:rsid w:val="006957E7"/>
    <w:rsid w:val="00695DAE"/>
    <w:rsid w:val="006961FA"/>
    <w:rsid w:val="00696EDA"/>
    <w:rsid w:val="00697EE7"/>
    <w:rsid w:val="006A007B"/>
    <w:rsid w:val="006A0285"/>
    <w:rsid w:val="006A0730"/>
    <w:rsid w:val="006A1323"/>
    <w:rsid w:val="006A15C6"/>
    <w:rsid w:val="006A2FF9"/>
    <w:rsid w:val="006A3667"/>
    <w:rsid w:val="006A38EC"/>
    <w:rsid w:val="006A3AEA"/>
    <w:rsid w:val="006A3EC6"/>
    <w:rsid w:val="006A42C5"/>
    <w:rsid w:val="006A4365"/>
    <w:rsid w:val="006A5316"/>
    <w:rsid w:val="006A68B6"/>
    <w:rsid w:val="006A6F0E"/>
    <w:rsid w:val="006A6F59"/>
    <w:rsid w:val="006A771E"/>
    <w:rsid w:val="006A77F1"/>
    <w:rsid w:val="006A7923"/>
    <w:rsid w:val="006A7B9F"/>
    <w:rsid w:val="006B0DFA"/>
    <w:rsid w:val="006B0F72"/>
    <w:rsid w:val="006B1530"/>
    <w:rsid w:val="006B1BC5"/>
    <w:rsid w:val="006B32A1"/>
    <w:rsid w:val="006B3C25"/>
    <w:rsid w:val="006B4908"/>
    <w:rsid w:val="006B4D62"/>
    <w:rsid w:val="006B4E10"/>
    <w:rsid w:val="006B6D72"/>
    <w:rsid w:val="006B6E14"/>
    <w:rsid w:val="006B6ED9"/>
    <w:rsid w:val="006B7048"/>
    <w:rsid w:val="006B725F"/>
    <w:rsid w:val="006B7AC5"/>
    <w:rsid w:val="006B7C31"/>
    <w:rsid w:val="006C0B54"/>
    <w:rsid w:val="006C0BF7"/>
    <w:rsid w:val="006C11B7"/>
    <w:rsid w:val="006C1B59"/>
    <w:rsid w:val="006C1DFF"/>
    <w:rsid w:val="006C2A17"/>
    <w:rsid w:val="006C2BB0"/>
    <w:rsid w:val="006C3EE6"/>
    <w:rsid w:val="006C427F"/>
    <w:rsid w:val="006C4558"/>
    <w:rsid w:val="006C46BF"/>
    <w:rsid w:val="006C530C"/>
    <w:rsid w:val="006C5471"/>
    <w:rsid w:val="006C5FD5"/>
    <w:rsid w:val="006C7586"/>
    <w:rsid w:val="006D0723"/>
    <w:rsid w:val="006D0E23"/>
    <w:rsid w:val="006D258D"/>
    <w:rsid w:val="006D2788"/>
    <w:rsid w:val="006D2B51"/>
    <w:rsid w:val="006D34C7"/>
    <w:rsid w:val="006D435A"/>
    <w:rsid w:val="006D4BB0"/>
    <w:rsid w:val="006D4CE5"/>
    <w:rsid w:val="006D578A"/>
    <w:rsid w:val="006D59AB"/>
    <w:rsid w:val="006D7631"/>
    <w:rsid w:val="006E0749"/>
    <w:rsid w:val="006E0C1E"/>
    <w:rsid w:val="006E1016"/>
    <w:rsid w:val="006E1E1B"/>
    <w:rsid w:val="006E1FD3"/>
    <w:rsid w:val="006E24DB"/>
    <w:rsid w:val="006E2DDA"/>
    <w:rsid w:val="006E35E0"/>
    <w:rsid w:val="006E4ABC"/>
    <w:rsid w:val="006E55E0"/>
    <w:rsid w:val="006E59EB"/>
    <w:rsid w:val="006E636B"/>
    <w:rsid w:val="006E6568"/>
    <w:rsid w:val="006E6D8E"/>
    <w:rsid w:val="006F0095"/>
    <w:rsid w:val="006F011E"/>
    <w:rsid w:val="006F12AD"/>
    <w:rsid w:val="006F35D9"/>
    <w:rsid w:val="006F39AA"/>
    <w:rsid w:val="006F4030"/>
    <w:rsid w:val="006F57B3"/>
    <w:rsid w:val="006F5898"/>
    <w:rsid w:val="006F5F92"/>
    <w:rsid w:val="006F6079"/>
    <w:rsid w:val="006F749B"/>
    <w:rsid w:val="006F7543"/>
    <w:rsid w:val="006F7834"/>
    <w:rsid w:val="007001E5"/>
    <w:rsid w:val="007008A4"/>
    <w:rsid w:val="00701307"/>
    <w:rsid w:val="00701312"/>
    <w:rsid w:val="00702322"/>
    <w:rsid w:val="0070252C"/>
    <w:rsid w:val="00702E7E"/>
    <w:rsid w:val="00703B84"/>
    <w:rsid w:val="00703E88"/>
    <w:rsid w:val="00704147"/>
    <w:rsid w:val="007043B8"/>
    <w:rsid w:val="0070477F"/>
    <w:rsid w:val="00705033"/>
    <w:rsid w:val="00705294"/>
    <w:rsid w:val="0070637E"/>
    <w:rsid w:val="00706B5D"/>
    <w:rsid w:val="00707F67"/>
    <w:rsid w:val="00710A9C"/>
    <w:rsid w:val="00711193"/>
    <w:rsid w:val="007113ED"/>
    <w:rsid w:val="00711998"/>
    <w:rsid w:val="00711D38"/>
    <w:rsid w:val="007123B4"/>
    <w:rsid w:val="0071347A"/>
    <w:rsid w:val="007141FB"/>
    <w:rsid w:val="00714C41"/>
    <w:rsid w:val="00714EF1"/>
    <w:rsid w:val="007152F9"/>
    <w:rsid w:val="00715F63"/>
    <w:rsid w:val="0071664C"/>
    <w:rsid w:val="007169CC"/>
    <w:rsid w:val="0071766B"/>
    <w:rsid w:val="00717EC1"/>
    <w:rsid w:val="0072007C"/>
    <w:rsid w:val="00720536"/>
    <w:rsid w:val="00720B02"/>
    <w:rsid w:val="00720D78"/>
    <w:rsid w:val="00720DE4"/>
    <w:rsid w:val="00720FF6"/>
    <w:rsid w:val="00721292"/>
    <w:rsid w:val="007221AF"/>
    <w:rsid w:val="007223A6"/>
    <w:rsid w:val="0072249B"/>
    <w:rsid w:val="00722BEC"/>
    <w:rsid w:val="007233B1"/>
    <w:rsid w:val="007239B1"/>
    <w:rsid w:val="00723B2A"/>
    <w:rsid w:val="00723C9C"/>
    <w:rsid w:val="00724546"/>
    <w:rsid w:val="0072554E"/>
    <w:rsid w:val="007255B8"/>
    <w:rsid w:val="00725EC5"/>
    <w:rsid w:val="007269E6"/>
    <w:rsid w:val="00726A40"/>
    <w:rsid w:val="00727856"/>
    <w:rsid w:val="00730070"/>
    <w:rsid w:val="00730527"/>
    <w:rsid w:val="0073074B"/>
    <w:rsid w:val="00731426"/>
    <w:rsid w:val="00731DB1"/>
    <w:rsid w:val="00732143"/>
    <w:rsid w:val="007340CE"/>
    <w:rsid w:val="007351A1"/>
    <w:rsid w:val="00736C30"/>
    <w:rsid w:val="00740421"/>
    <w:rsid w:val="0074061F"/>
    <w:rsid w:val="00741D89"/>
    <w:rsid w:val="0074244D"/>
    <w:rsid w:val="007425F8"/>
    <w:rsid w:val="00742DFC"/>
    <w:rsid w:val="00742E95"/>
    <w:rsid w:val="00744D0A"/>
    <w:rsid w:val="00744EAA"/>
    <w:rsid w:val="00744EF3"/>
    <w:rsid w:val="00744F31"/>
    <w:rsid w:val="00745088"/>
    <w:rsid w:val="0074563A"/>
    <w:rsid w:val="00746E08"/>
    <w:rsid w:val="00747943"/>
    <w:rsid w:val="0075006F"/>
    <w:rsid w:val="007503AC"/>
    <w:rsid w:val="007504CC"/>
    <w:rsid w:val="0075095D"/>
    <w:rsid w:val="007514D2"/>
    <w:rsid w:val="00751716"/>
    <w:rsid w:val="007517F6"/>
    <w:rsid w:val="00751DBD"/>
    <w:rsid w:val="00752435"/>
    <w:rsid w:val="00752CFC"/>
    <w:rsid w:val="00752DBE"/>
    <w:rsid w:val="00752EBF"/>
    <w:rsid w:val="00753A4B"/>
    <w:rsid w:val="00753A8D"/>
    <w:rsid w:val="00754512"/>
    <w:rsid w:val="0075478B"/>
    <w:rsid w:val="007547C6"/>
    <w:rsid w:val="00754BD4"/>
    <w:rsid w:val="007550B6"/>
    <w:rsid w:val="00756EF7"/>
    <w:rsid w:val="0075712E"/>
    <w:rsid w:val="00757316"/>
    <w:rsid w:val="00757931"/>
    <w:rsid w:val="00757D8D"/>
    <w:rsid w:val="00760D24"/>
    <w:rsid w:val="00761012"/>
    <w:rsid w:val="007618EA"/>
    <w:rsid w:val="00761E05"/>
    <w:rsid w:val="0076276D"/>
    <w:rsid w:val="00762C9F"/>
    <w:rsid w:val="00762F38"/>
    <w:rsid w:val="00763721"/>
    <w:rsid w:val="00763FC4"/>
    <w:rsid w:val="0076414A"/>
    <w:rsid w:val="007643D1"/>
    <w:rsid w:val="00764A5B"/>
    <w:rsid w:val="00765E9D"/>
    <w:rsid w:val="00766175"/>
    <w:rsid w:val="007704A4"/>
    <w:rsid w:val="0077062E"/>
    <w:rsid w:val="00770B7F"/>
    <w:rsid w:val="00770BDB"/>
    <w:rsid w:val="00771368"/>
    <w:rsid w:val="007721ED"/>
    <w:rsid w:val="0077242A"/>
    <w:rsid w:val="007727A2"/>
    <w:rsid w:val="00772D47"/>
    <w:rsid w:val="0077358C"/>
    <w:rsid w:val="00773794"/>
    <w:rsid w:val="00773BEC"/>
    <w:rsid w:val="00774155"/>
    <w:rsid w:val="00775174"/>
    <w:rsid w:val="00775A71"/>
    <w:rsid w:val="0077666A"/>
    <w:rsid w:val="007766E0"/>
    <w:rsid w:val="007771C5"/>
    <w:rsid w:val="0077765E"/>
    <w:rsid w:val="00781687"/>
    <w:rsid w:val="00781B2E"/>
    <w:rsid w:val="007820B2"/>
    <w:rsid w:val="00782B42"/>
    <w:rsid w:val="007832DE"/>
    <w:rsid w:val="00783D51"/>
    <w:rsid w:val="007848B0"/>
    <w:rsid w:val="00784A2A"/>
    <w:rsid w:val="00785580"/>
    <w:rsid w:val="007857B6"/>
    <w:rsid w:val="0078686D"/>
    <w:rsid w:val="00787447"/>
    <w:rsid w:val="007901E7"/>
    <w:rsid w:val="007908AB"/>
    <w:rsid w:val="00790AA2"/>
    <w:rsid w:val="00790CF7"/>
    <w:rsid w:val="00791CF0"/>
    <w:rsid w:val="00792535"/>
    <w:rsid w:val="00792D73"/>
    <w:rsid w:val="00794878"/>
    <w:rsid w:val="00794E6A"/>
    <w:rsid w:val="00795B0D"/>
    <w:rsid w:val="00796819"/>
    <w:rsid w:val="00797D17"/>
    <w:rsid w:val="00797DB6"/>
    <w:rsid w:val="00797EB6"/>
    <w:rsid w:val="007A091F"/>
    <w:rsid w:val="007A0968"/>
    <w:rsid w:val="007A0BD5"/>
    <w:rsid w:val="007A0C63"/>
    <w:rsid w:val="007A0CCC"/>
    <w:rsid w:val="007A0E44"/>
    <w:rsid w:val="007A1AD2"/>
    <w:rsid w:val="007A1CA3"/>
    <w:rsid w:val="007A2348"/>
    <w:rsid w:val="007A25B0"/>
    <w:rsid w:val="007A2CC7"/>
    <w:rsid w:val="007A2FB1"/>
    <w:rsid w:val="007A2FD2"/>
    <w:rsid w:val="007A3EC6"/>
    <w:rsid w:val="007A440A"/>
    <w:rsid w:val="007A4C6D"/>
    <w:rsid w:val="007A4C81"/>
    <w:rsid w:val="007A4F9F"/>
    <w:rsid w:val="007A6D40"/>
    <w:rsid w:val="007B0D8A"/>
    <w:rsid w:val="007B1918"/>
    <w:rsid w:val="007B2A43"/>
    <w:rsid w:val="007B2CDA"/>
    <w:rsid w:val="007B36DB"/>
    <w:rsid w:val="007B383D"/>
    <w:rsid w:val="007B46F5"/>
    <w:rsid w:val="007B4F77"/>
    <w:rsid w:val="007B5D46"/>
    <w:rsid w:val="007B5F42"/>
    <w:rsid w:val="007B6EBB"/>
    <w:rsid w:val="007B7934"/>
    <w:rsid w:val="007B79D6"/>
    <w:rsid w:val="007B7F6A"/>
    <w:rsid w:val="007C0B7F"/>
    <w:rsid w:val="007C1C5E"/>
    <w:rsid w:val="007C21F8"/>
    <w:rsid w:val="007C2E30"/>
    <w:rsid w:val="007C32C9"/>
    <w:rsid w:val="007C41D6"/>
    <w:rsid w:val="007C423A"/>
    <w:rsid w:val="007C46DB"/>
    <w:rsid w:val="007C47D1"/>
    <w:rsid w:val="007C4E1A"/>
    <w:rsid w:val="007C55C8"/>
    <w:rsid w:val="007C5C9A"/>
    <w:rsid w:val="007C5E60"/>
    <w:rsid w:val="007C6A65"/>
    <w:rsid w:val="007C7172"/>
    <w:rsid w:val="007C7C80"/>
    <w:rsid w:val="007D0CCA"/>
    <w:rsid w:val="007D1163"/>
    <w:rsid w:val="007D2343"/>
    <w:rsid w:val="007D241F"/>
    <w:rsid w:val="007D2C4F"/>
    <w:rsid w:val="007D4457"/>
    <w:rsid w:val="007D4F1C"/>
    <w:rsid w:val="007D6F49"/>
    <w:rsid w:val="007D7930"/>
    <w:rsid w:val="007D7B7C"/>
    <w:rsid w:val="007E0015"/>
    <w:rsid w:val="007E27B9"/>
    <w:rsid w:val="007E2C8B"/>
    <w:rsid w:val="007E2D87"/>
    <w:rsid w:val="007E31CA"/>
    <w:rsid w:val="007E35DB"/>
    <w:rsid w:val="007E3D26"/>
    <w:rsid w:val="007E4689"/>
    <w:rsid w:val="007E4EC6"/>
    <w:rsid w:val="007E4ED8"/>
    <w:rsid w:val="007E5167"/>
    <w:rsid w:val="007E6615"/>
    <w:rsid w:val="007F0F42"/>
    <w:rsid w:val="007F1145"/>
    <w:rsid w:val="007F15A4"/>
    <w:rsid w:val="007F1EC5"/>
    <w:rsid w:val="007F4A22"/>
    <w:rsid w:val="007F5DA8"/>
    <w:rsid w:val="007F5E35"/>
    <w:rsid w:val="007F718D"/>
    <w:rsid w:val="007F7600"/>
    <w:rsid w:val="007F791D"/>
    <w:rsid w:val="007F7931"/>
    <w:rsid w:val="00800BE4"/>
    <w:rsid w:val="00800D42"/>
    <w:rsid w:val="0080165A"/>
    <w:rsid w:val="008018C4"/>
    <w:rsid w:val="00801AD3"/>
    <w:rsid w:val="00801B3F"/>
    <w:rsid w:val="00801BB6"/>
    <w:rsid w:val="008024F4"/>
    <w:rsid w:val="00802732"/>
    <w:rsid w:val="00803B57"/>
    <w:rsid w:val="0080713F"/>
    <w:rsid w:val="008101C8"/>
    <w:rsid w:val="00810C0A"/>
    <w:rsid w:val="00810D95"/>
    <w:rsid w:val="00811565"/>
    <w:rsid w:val="008121DC"/>
    <w:rsid w:val="008136EC"/>
    <w:rsid w:val="008138C9"/>
    <w:rsid w:val="00813B83"/>
    <w:rsid w:val="00813EB4"/>
    <w:rsid w:val="00814A8B"/>
    <w:rsid w:val="00815222"/>
    <w:rsid w:val="00816ED5"/>
    <w:rsid w:val="0081725B"/>
    <w:rsid w:val="0082095E"/>
    <w:rsid w:val="008213BE"/>
    <w:rsid w:val="00821CCB"/>
    <w:rsid w:val="00822A0C"/>
    <w:rsid w:val="00822D10"/>
    <w:rsid w:val="00822F93"/>
    <w:rsid w:val="00824D5F"/>
    <w:rsid w:val="00824ECC"/>
    <w:rsid w:val="00825F1E"/>
    <w:rsid w:val="008260F2"/>
    <w:rsid w:val="0082623C"/>
    <w:rsid w:val="00827325"/>
    <w:rsid w:val="0082735D"/>
    <w:rsid w:val="00827395"/>
    <w:rsid w:val="00827418"/>
    <w:rsid w:val="00827794"/>
    <w:rsid w:val="00827A43"/>
    <w:rsid w:val="00830428"/>
    <w:rsid w:val="0083081F"/>
    <w:rsid w:val="00830852"/>
    <w:rsid w:val="008314CE"/>
    <w:rsid w:val="00831686"/>
    <w:rsid w:val="00831981"/>
    <w:rsid w:val="00831D53"/>
    <w:rsid w:val="00834398"/>
    <w:rsid w:val="008357FB"/>
    <w:rsid w:val="0083581E"/>
    <w:rsid w:val="00835929"/>
    <w:rsid w:val="00837577"/>
    <w:rsid w:val="00840342"/>
    <w:rsid w:val="00840A31"/>
    <w:rsid w:val="00840E93"/>
    <w:rsid w:val="008415A0"/>
    <w:rsid w:val="008422E1"/>
    <w:rsid w:val="0084243C"/>
    <w:rsid w:val="008437D3"/>
    <w:rsid w:val="00843A6A"/>
    <w:rsid w:val="00843AE8"/>
    <w:rsid w:val="00844137"/>
    <w:rsid w:val="008444EA"/>
    <w:rsid w:val="00844CBB"/>
    <w:rsid w:val="00846457"/>
    <w:rsid w:val="0085014A"/>
    <w:rsid w:val="00850292"/>
    <w:rsid w:val="008518B6"/>
    <w:rsid w:val="008519EC"/>
    <w:rsid w:val="00851D9B"/>
    <w:rsid w:val="00852416"/>
    <w:rsid w:val="0085312A"/>
    <w:rsid w:val="00853A47"/>
    <w:rsid w:val="00855C78"/>
    <w:rsid w:val="00856EEB"/>
    <w:rsid w:val="00857445"/>
    <w:rsid w:val="00857ADF"/>
    <w:rsid w:val="00860100"/>
    <w:rsid w:val="00860A92"/>
    <w:rsid w:val="008613DF"/>
    <w:rsid w:val="00861519"/>
    <w:rsid w:val="008615E0"/>
    <w:rsid w:val="0086173E"/>
    <w:rsid w:val="008620FD"/>
    <w:rsid w:val="00863A51"/>
    <w:rsid w:val="00863D83"/>
    <w:rsid w:val="00863E76"/>
    <w:rsid w:val="00864F9A"/>
    <w:rsid w:val="0086576D"/>
    <w:rsid w:val="00865BD7"/>
    <w:rsid w:val="008662AB"/>
    <w:rsid w:val="00867214"/>
    <w:rsid w:val="008674FC"/>
    <w:rsid w:val="008677E5"/>
    <w:rsid w:val="00870054"/>
    <w:rsid w:val="00870F27"/>
    <w:rsid w:val="00872F8D"/>
    <w:rsid w:val="0087326B"/>
    <w:rsid w:val="008739D2"/>
    <w:rsid w:val="00873E39"/>
    <w:rsid w:val="0087418D"/>
    <w:rsid w:val="008762D3"/>
    <w:rsid w:val="0088003D"/>
    <w:rsid w:val="0088018C"/>
    <w:rsid w:val="008802E6"/>
    <w:rsid w:val="00880504"/>
    <w:rsid w:val="00880A56"/>
    <w:rsid w:val="00880C89"/>
    <w:rsid w:val="00880FF4"/>
    <w:rsid w:val="008812D9"/>
    <w:rsid w:val="00881582"/>
    <w:rsid w:val="00882059"/>
    <w:rsid w:val="00882582"/>
    <w:rsid w:val="0088327D"/>
    <w:rsid w:val="0088532B"/>
    <w:rsid w:val="00885651"/>
    <w:rsid w:val="00885BF7"/>
    <w:rsid w:val="00885F64"/>
    <w:rsid w:val="00886154"/>
    <w:rsid w:val="00886369"/>
    <w:rsid w:val="00887864"/>
    <w:rsid w:val="00887F66"/>
    <w:rsid w:val="008919D2"/>
    <w:rsid w:val="00891CF9"/>
    <w:rsid w:val="00892A4F"/>
    <w:rsid w:val="00892B32"/>
    <w:rsid w:val="00892CEE"/>
    <w:rsid w:val="00894766"/>
    <w:rsid w:val="008947A9"/>
    <w:rsid w:val="00894854"/>
    <w:rsid w:val="00895AD0"/>
    <w:rsid w:val="00895E0F"/>
    <w:rsid w:val="00895F63"/>
    <w:rsid w:val="008966B3"/>
    <w:rsid w:val="008973AB"/>
    <w:rsid w:val="008973C5"/>
    <w:rsid w:val="00897936"/>
    <w:rsid w:val="00897F01"/>
    <w:rsid w:val="008A01E6"/>
    <w:rsid w:val="008A04A3"/>
    <w:rsid w:val="008A070A"/>
    <w:rsid w:val="008A0B4F"/>
    <w:rsid w:val="008A259E"/>
    <w:rsid w:val="008A4CA6"/>
    <w:rsid w:val="008A53C3"/>
    <w:rsid w:val="008A5865"/>
    <w:rsid w:val="008A74DD"/>
    <w:rsid w:val="008B00DA"/>
    <w:rsid w:val="008B0BF5"/>
    <w:rsid w:val="008B0CC5"/>
    <w:rsid w:val="008B148D"/>
    <w:rsid w:val="008B1FAA"/>
    <w:rsid w:val="008B2742"/>
    <w:rsid w:val="008B28A4"/>
    <w:rsid w:val="008B2DDC"/>
    <w:rsid w:val="008B2ECB"/>
    <w:rsid w:val="008B2FA3"/>
    <w:rsid w:val="008B3341"/>
    <w:rsid w:val="008B351A"/>
    <w:rsid w:val="008B36EB"/>
    <w:rsid w:val="008B4051"/>
    <w:rsid w:val="008B4494"/>
    <w:rsid w:val="008B4E05"/>
    <w:rsid w:val="008B6F96"/>
    <w:rsid w:val="008B7417"/>
    <w:rsid w:val="008B75ED"/>
    <w:rsid w:val="008C0DA7"/>
    <w:rsid w:val="008C3439"/>
    <w:rsid w:val="008C41FF"/>
    <w:rsid w:val="008C4995"/>
    <w:rsid w:val="008C4E25"/>
    <w:rsid w:val="008C6ACE"/>
    <w:rsid w:val="008D078E"/>
    <w:rsid w:val="008D16B4"/>
    <w:rsid w:val="008D33CF"/>
    <w:rsid w:val="008D33ED"/>
    <w:rsid w:val="008D4121"/>
    <w:rsid w:val="008D43FB"/>
    <w:rsid w:val="008D45E3"/>
    <w:rsid w:val="008D4D93"/>
    <w:rsid w:val="008D4E1A"/>
    <w:rsid w:val="008D5D9D"/>
    <w:rsid w:val="008D5F71"/>
    <w:rsid w:val="008D6ACC"/>
    <w:rsid w:val="008D6AEE"/>
    <w:rsid w:val="008D76D1"/>
    <w:rsid w:val="008E05B4"/>
    <w:rsid w:val="008E0886"/>
    <w:rsid w:val="008E14A5"/>
    <w:rsid w:val="008E1793"/>
    <w:rsid w:val="008E184B"/>
    <w:rsid w:val="008E1B20"/>
    <w:rsid w:val="008E1CDB"/>
    <w:rsid w:val="008E2A15"/>
    <w:rsid w:val="008E3E2C"/>
    <w:rsid w:val="008E3EB0"/>
    <w:rsid w:val="008E4B6D"/>
    <w:rsid w:val="008E4BD7"/>
    <w:rsid w:val="008E4EC5"/>
    <w:rsid w:val="008E505E"/>
    <w:rsid w:val="008E7098"/>
    <w:rsid w:val="008E7567"/>
    <w:rsid w:val="008E7B6F"/>
    <w:rsid w:val="008F0E81"/>
    <w:rsid w:val="008F12D7"/>
    <w:rsid w:val="008F1EC7"/>
    <w:rsid w:val="008F21E1"/>
    <w:rsid w:val="008F3C3D"/>
    <w:rsid w:val="008F446C"/>
    <w:rsid w:val="008F49F6"/>
    <w:rsid w:val="008F4FC9"/>
    <w:rsid w:val="008F5697"/>
    <w:rsid w:val="008F65B0"/>
    <w:rsid w:val="008F66B4"/>
    <w:rsid w:val="008F690A"/>
    <w:rsid w:val="008F7FA3"/>
    <w:rsid w:val="009005E8"/>
    <w:rsid w:val="00900612"/>
    <w:rsid w:val="00900B8C"/>
    <w:rsid w:val="00902774"/>
    <w:rsid w:val="0090364E"/>
    <w:rsid w:val="00903E8F"/>
    <w:rsid w:val="00904983"/>
    <w:rsid w:val="00904C3E"/>
    <w:rsid w:val="00905B10"/>
    <w:rsid w:val="00905F1D"/>
    <w:rsid w:val="009070A8"/>
    <w:rsid w:val="009104E7"/>
    <w:rsid w:val="00911038"/>
    <w:rsid w:val="0091221F"/>
    <w:rsid w:val="00912493"/>
    <w:rsid w:val="00912C82"/>
    <w:rsid w:val="00913501"/>
    <w:rsid w:val="00913A06"/>
    <w:rsid w:val="00913EA8"/>
    <w:rsid w:val="00914332"/>
    <w:rsid w:val="00914C2F"/>
    <w:rsid w:val="00914CAF"/>
    <w:rsid w:val="00914FA3"/>
    <w:rsid w:val="009162BC"/>
    <w:rsid w:val="00917A73"/>
    <w:rsid w:val="009204B0"/>
    <w:rsid w:val="009208F6"/>
    <w:rsid w:val="00920A2F"/>
    <w:rsid w:val="00921A40"/>
    <w:rsid w:val="00921C3F"/>
    <w:rsid w:val="0092249A"/>
    <w:rsid w:val="009234E1"/>
    <w:rsid w:val="00923858"/>
    <w:rsid w:val="00924AA5"/>
    <w:rsid w:val="00924B3A"/>
    <w:rsid w:val="00927749"/>
    <w:rsid w:val="009279F2"/>
    <w:rsid w:val="009300A1"/>
    <w:rsid w:val="00930E8B"/>
    <w:rsid w:val="0093137C"/>
    <w:rsid w:val="00932DDC"/>
    <w:rsid w:val="00932DE1"/>
    <w:rsid w:val="00932FA1"/>
    <w:rsid w:val="00933769"/>
    <w:rsid w:val="00933AD9"/>
    <w:rsid w:val="00933EFB"/>
    <w:rsid w:val="00934C31"/>
    <w:rsid w:val="00934D3F"/>
    <w:rsid w:val="00935E95"/>
    <w:rsid w:val="00936509"/>
    <w:rsid w:val="00936648"/>
    <w:rsid w:val="00936959"/>
    <w:rsid w:val="0094029F"/>
    <w:rsid w:val="00940550"/>
    <w:rsid w:val="00940B47"/>
    <w:rsid w:val="00941D5A"/>
    <w:rsid w:val="009429ED"/>
    <w:rsid w:val="00944284"/>
    <w:rsid w:val="009443D7"/>
    <w:rsid w:val="009451A1"/>
    <w:rsid w:val="00945BBF"/>
    <w:rsid w:val="00946A87"/>
    <w:rsid w:val="00946BD1"/>
    <w:rsid w:val="00946F6B"/>
    <w:rsid w:val="0094795A"/>
    <w:rsid w:val="00947AC2"/>
    <w:rsid w:val="00947E89"/>
    <w:rsid w:val="00947E8F"/>
    <w:rsid w:val="009503BA"/>
    <w:rsid w:val="00951557"/>
    <w:rsid w:val="00951592"/>
    <w:rsid w:val="00952381"/>
    <w:rsid w:val="00952CBA"/>
    <w:rsid w:val="00952FAE"/>
    <w:rsid w:val="009543AB"/>
    <w:rsid w:val="00954891"/>
    <w:rsid w:val="009549CD"/>
    <w:rsid w:val="00954FAE"/>
    <w:rsid w:val="0095596C"/>
    <w:rsid w:val="009559F5"/>
    <w:rsid w:val="009564F0"/>
    <w:rsid w:val="009565A5"/>
    <w:rsid w:val="00956680"/>
    <w:rsid w:val="00962695"/>
    <w:rsid w:val="00962868"/>
    <w:rsid w:val="009653A2"/>
    <w:rsid w:val="00965E75"/>
    <w:rsid w:val="00965EB8"/>
    <w:rsid w:val="00966018"/>
    <w:rsid w:val="0096694A"/>
    <w:rsid w:val="00967875"/>
    <w:rsid w:val="0097033F"/>
    <w:rsid w:val="00970926"/>
    <w:rsid w:val="00970E12"/>
    <w:rsid w:val="0097105D"/>
    <w:rsid w:val="0097191A"/>
    <w:rsid w:val="00971AD2"/>
    <w:rsid w:val="009725BE"/>
    <w:rsid w:val="00972C09"/>
    <w:rsid w:val="00972DE8"/>
    <w:rsid w:val="0097626E"/>
    <w:rsid w:val="009771A3"/>
    <w:rsid w:val="009772B7"/>
    <w:rsid w:val="00977F4F"/>
    <w:rsid w:val="00980811"/>
    <w:rsid w:val="009809AF"/>
    <w:rsid w:val="00981058"/>
    <w:rsid w:val="009811E4"/>
    <w:rsid w:val="00981B70"/>
    <w:rsid w:val="0098232D"/>
    <w:rsid w:val="009831E7"/>
    <w:rsid w:val="00983242"/>
    <w:rsid w:val="009839ED"/>
    <w:rsid w:val="0098429D"/>
    <w:rsid w:val="00984A17"/>
    <w:rsid w:val="00984EA8"/>
    <w:rsid w:val="00985EA9"/>
    <w:rsid w:val="00986E25"/>
    <w:rsid w:val="0099049B"/>
    <w:rsid w:val="00990944"/>
    <w:rsid w:val="00990BED"/>
    <w:rsid w:val="00990E54"/>
    <w:rsid w:val="00990FBB"/>
    <w:rsid w:val="00991175"/>
    <w:rsid w:val="009923C4"/>
    <w:rsid w:val="00992441"/>
    <w:rsid w:val="00993AB3"/>
    <w:rsid w:val="0099479E"/>
    <w:rsid w:val="00995592"/>
    <w:rsid w:val="009962DF"/>
    <w:rsid w:val="0099661B"/>
    <w:rsid w:val="00996AFF"/>
    <w:rsid w:val="00997720"/>
    <w:rsid w:val="00997EB0"/>
    <w:rsid w:val="009A0228"/>
    <w:rsid w:val="009A0666"/>
    <w:rsid w:val="009A0671"/>
    <w:rsid w:val="009A0C84"/>
    <w:rsid w:val="009A13DD"/>
    <w:rsid w:val="009A238F"/>
    <w:rsid w:val="009A250D"/>
    <w:rsid w:val="009A3F87"/>
    <w:rsid w:val="009A4258"/>
    <w:rsid w:val="009A45B4"/>
    <w:rsid w:val="009A4AE2"/>
    <w:rsid w:val="009A4F53"/>
    <w:rsid w:val="009A512E"/>
    <w:rsid w:val="009A5C6C"/>
    <w:rsid w:val="009A6EA8"/>
    <w:rsid w:val="009A78B8"/>
    <w:rsid w:val="009A7E7B"/>
    <w:rsid w:val="009B30B9"/>
    <w:rsid w:val="009B3277"/>
    <w:rsid w:val="009B4244"/>
    <w:rsid w:val="009B4CD4"/>
    <w:rsid w:val="009B4E85"/>
    <w:rsid w:val="009B57F1"/>
    <w:rsid w:val="009B5F05"/>
    <w:rsid w:val="009B66AF"/>
    <w:rsid w:val="009B6D6B"/>
    <w:rsid w:val="009B7070"/>
    <w:rsid w:val="009B7F46"/>
    <w:rsid w:val="009C0B13"/>
    <w:rsid w:val="009C111F"/>
    <w:rsid w:val="009C1CC4"/>
    <w:rsid w:val="009C3417"/>
    <w:rsid w:val="009C4CA3"/>
    <w:rsid w:val="009C5903"/>
    <w:rsid w:val="009C6E40"/>
    <w:rsid w:val="009D0117"/>
    <w:rsid w:val="009D289B"/>
    <w:rsid w:val="009D2DB4"/>
    <w:rsid w:val="009D361E"/>
    <w:rsid w:val="009D3A97"/>
    <w:rsid w:val="009D4D3B"/>
    <w:rsid w:val="009D4FF6"/>
    <w:rsid w:val="009D5B95"/>
    <w:rsid w:val="009D5D0E"/>
    <w:rsid w:val="009D7FE7"/>
    <w:rsid w:val="009E00E0"/>
    <w:rsid w:val="009E053B"/>
    <w:rsid w:val="009E0CB8"/>
    <w:rsid w:val="009E12B3"/>
    <w:rsid w:val="009E1728"/>
    <w:rsid w:val="009E194D"/>
    <w:rsid w:val="009E20B5"/>
    <w:rsid w:val="009E2ABA"/>
    <w:rsid w:val="009E2F91"/>
    <w:rsid w:val="009E3B58"/>
    <w:rsid w:val="009E3DEE"/>
    <w:rsid w:val="009E59D5"/>
    <w:rsid w:val="009E5D96"/>
    <w:rsid w:val="009F17B0"/>
    <w:rsid w:val="009F17C4"/>
    <w:rsid w:val="009F200A"/>
    <w:rsid w:val="009F3496"/>
    <w:rsid w:val="009F578B"/>
    <w:rsid w:val="009F58ED"/>
    <w:rsid w:val="009F67E2"/>
    <w:rsid w:val="009F79EC"/>
    <w:rsid w:val="00A01618"/>
    <w:rsid w:val="00A016BF"/>
    <w:rsid w:val="00A01A3B"/>
    <w:rsid w:val="00A02F77"/>
    <w:rsid w:val="00A02F84"/>
    <w:rsid w:val="00A031A7"/>
    <w:rsid w:val="00A03523"/>
    <w:rsid w:val="00A04021"/>
    <w:rsid w:val="00A04437"/>
    <w:rsid w:val="00A045D2"/>
    <w:rsid w:val="00A0644B"/>
    <w:rsid w:val="00A074F7"/>
    <w:rsid w:val="00A077B6"/>
    <w:rsid w:val="00A07A03"/>
    <w:rsid w:val="00A07A69"/>
    <w:rsid w:val="00A07A9B"/>
    <w:rsid w:val="00A1011C"/>
    <w:rsid w:val="00A1108A"/>
    <w:rsid w:val="00A11BE6"/>
    <w:rsid w:val="00A12C28"/>
    <w:rsid w:val="00A12FFA"/>
    <w:rsid w:val="00A138A8"/>
    <w:rsid w:val="00A15960"/>
    <w:rsid w:val="00A166B9"/>
    <w:rsid w:val="00A16CE3"/>
    <w:rsid w:val="00A179C3"/>
    <w:rsid w:val="00A20D3E"/>
    <w:rsid w:val="00A20E91"/>
    <w:rsid w:val="00A238B3"/>
    <w:rsid w:val="00A23BCD"/>
    <w:rsid w:val="00A24A39"/>
    <w:rsid w:val="00A24DAC"/>
    <w:rsid w:val="00A24DD4"/>
    <w:rsid w:val="00A24F29"/>
    <w:rsid w:val="00A256EE"/>
    <w:rsid w:val="00A25FC4"/>
    <w:rsid w:val="00A26FC1"/>
    <w:rsid w:val="00A275DF"/>
    <w:rsid w:val="00A2777B"/>
    <w:rsid w:val="00A27CF8"/>
    <w:rsid w:val="00A302DA"/>
    <w:rsid w:val="00A30742"/>
    <w:rsid w:val="00A31839"/>
    <w:rsid w:val="00A32C79"/>
    <w:rsid w:val="00A335C8"/>
    <w:rsid w:val="00A3402F"/>
    <w:rsid w:val="00A3425E"/>
    <w:rsid w:val="00A34950"/>
    <w:rsid w:val="00A34CF0"/>
    <w:rsid w:val="00A358EB"/>
    <w:rsid w:val="00A35D40"/>
    <w:rsid w:val="00A35EA7"/>
    <w:rsid w:val="00A362FF"/>
    <w:rsid w:val="00A36B37"/>
    <w:rsid w:val="00A37503"/>
    <w:rsid w:val="00A37BA5"/>
    <w:rsid w:val="00A37CCD"/>
    <w:rsid w:val="00A40529"/>
    <w:rsid w:val="00A40989"/>
    <w:rsid w:val="00A4103A"/>
    <w:rsid w:val="00A41A73"/>
    <w:rsid w:val="00A41AC3"/>
    <w:rsid w:val="00A41ACB"/>
    <w:rsid w:val="00A420DF"/>
    <w:rsid w:val="00A4256A"/>
    <w:rsid w:val="00A42CDE"/>
    <w:rsid w:val="00A43FFD"/>
    <w:rsid w:val="00A46281"/>
    <w:rsid w:val="00A46898"/>
    <w:rsid w:val="00A46BE4"/>
    <w:rsid w:val="00A46FEF"/>
    <w:rsid w:val="00A4781C"/>
    <w:rsid w:val="00A500A0"/>
    <w:rsid w:val="00A50459"/>
    <w:rsid w:val="00A50575"/>
    <w:rsid w:val="00A511AA"/>
    <w:rsid w:val="00A5187A"/>
    <w:rsid w:val="00A52568"/>
    <w:rsid w:val="00A531E8"/>
    <w:rsid w:val="00A5433E"/>
    <w:rsid w:val="00A544DB"/>
    <w:rsid w:val="00A551D7"/>
    <w:rsid w:val="00A5553C"/>
    <w:rsid w:val="00A5566A"/>
    <w:rsid w:val="00A55693"/>
    <w:rsid w:val="00A55ED5"/>
    <w:rsid w:val="00A56A51"/>
    <w:rsid w:val="00A56EC5"/>
    <w:rsid w:val="00A5741A"/>
    <w:rsid w:val="00A5774B"/>
    <w:rsid w:val="00A57E8E"/>
    <w:rsid w:val="00A60968"/>
    <w:rsid w:val="00A6126D"/>
    <w:rsid w:val="00A61EA7"/>
    <w:rsid w:val="00A62BF8"/>
    <w:rsid w:val="00A63359"/>
    <w:rsid w:val="00A6776E"/>
    <w:rsid w:val="00A679F8"/>
    <w:rsid w:val="00A67C0D"/>
    <w:rsid w:val="00A70AA9"/>
    <w:rsid w:val="00A70F1A"/>
    <w:rsid w:val="00A7118D"/>
    <w:rsid w:val="00A7166C"/>
    <w:rsid w:val="00A71697"/>
    <w:rsid w:val="00A72037"/>
    <w:rsid w:val="00A72291"/>
    <w:rsid w:val="00A728CC"/>
    <w:rsid w:val="00A73A7F"/>
    <w:rsid w:val="00A73E0C"/>
    <w:rsid w:val="00A745F5"/>
    <w:rsid w:val="00A74EF0"/>
    <w:rsid w:val="00A7570C"/>
    <w:rsid w:val="00A76467"/>
    <w:rsid w:val="00A76559"/>
    <w:rsid w:val="00A76F64"/>
    <w:rsid w:val="00A77357"/>
    <w:rsid w:val="00A77915"/>
    <w:rsid w:val="00A77D9A"/>
    <w:rsid w:val="00A80A62"/>
    <w:rsid w:val="00A8114D"/>
    <w:rsid w:val="00A8147A"/>
    <w:rsid w:val="00A81608"/>
    <w:rsid w:val="00A81B55"/>
    <w:rsid w:val="00A81CA0"/>
    <w:rsid w:val="00A81E14"/>
    <w:rsid w:val="00A821A7"/>
    <w:rsid w:val="00A835E3"/>
    <w:rsid w:val="00A836DA"/>
    <w:rsid w:val="00A8378B"/>
    <w:rsid w:val="00A83E5A"/>
    <w:rsid w:val="00A847BA"/>
    <w:rsid w:val="00A87209"/>
    <w:rsid w:val="00A87C30"/>
    <w:rsid w:val="00A907DE"/>
    <w:rsid w:val="00A9118C"/>
    <w:rsid w:val="00A91B57"/>
    <w:rsid w:val="00A91FE9"/>
    <w:rsid w:val="00A923B3"/>
    <w:rsid w:val="00A92BDF"/>
    <w:rsid w:val="00A931B1"/>
    <w:rsid w:val="00A93352"/>
    <w:rsid w:val="00A935B3"/>
    <w:rsid w:val="00A938F9"/>
    <w:rsid w:val="00A94697"/>
    <w:rsid w:val="00A956A3"/>
    <w:rsid w:val="00A95ED1"/>
    <w:rsid w:val="00A95F45"/>
    <w:rsid w:val="00A96048"/>
    <w:rsid w:val="00A9721F"/>
    <w:rsid w:val="00AA0AF0"/>
    <w:rsid w:val="00AA160B"/>
    <w:rsid w:val="00AA21C6"/>
    <w:rsid w:val="00AA2BD5"/>
    <w:rsid w:val="00AA3E7F"/>
    <w:rsid w:val="00AA41C4"/>
    <w:rsid w:val="00AA4960"/>
    <w:rsid w:val="00AA720F"/>
    <w:rsid w:val="00AB0914"/>
    <w:rsid w:val="00AB098B"/>
    <w:rsid w:val="00AB1073"/>
    <w:rsid w:val="00AB1756"/>
    <w:rsid w:val="00AB1D0C"/>
    <w:rsid w:val="00AB3235"/>
    <w:rsid w:val="00AB32E7"/>
    <w:rsid w:val="00AB391B"/>
    <w:rsid w:val="00AB3A40"/>
    <w:rsid w:val="00AB3B97"/>
    <w:rsid w:val="00AB3BCE"/>
    <w:rsid w:val="00AB402F"/>
    <w:rsid w:val="00AB4346"/>
    <w:rsid w:val="00AB44E4"/>
    <w:rsid w:val="00AB4A4D"/>
    <w:rsid w:val="00AB5972"/>
    <w:rsid w:val="00AB65AD"/>
    <w:rsid w:val="00AB6954"/>
    <w:rsid w:val="00AB6E70"/>
    <w:rsid w:val="00AB7673"/>
    <w:rsid w:val="00AB76E7"/>
    <w:rsid w:val="00AB7C05"/>
    <w:rsid w:val="00AC0480"/>
    <w:rsid w:val="00AC0582"/>
    <w:rsid w:val="00AC0DDD"/>
    <w:rsid w:val="00AC1302"/>
    <w:rsid w:val="00AC1355"/>
    <w:rsid w:val="00AC183B"/>
    <w:rsid w:val="00AC1B25"/>
    <w:rsid w:val="00AC1BDE"/>
    <w:rsid w:val="00AC1F42"/>
    <w:rsid w:val="00AC2BC1"/>
    <w:rsid w:val="00AC4004"/>
    <w:rsid w:val="00AC4928"/>
    <w:rsid w:val="00AC4B54"/>
    <w:rsid w:val="00AC5333"/>
    <w:rsid w:val="00AC6436"/>
    <w:rsid w:val="00AC6BC6"/>
    <w:rsid w:val="00AC72A8"/>
    <w:rsid w:val="00AC780E"/>
    <w:rsid w:val="00AC7A59"/>
    <w:rsid w:val="00AC7D42"/>
    <w:rsid w:val="00AC7E96"/>
    <w:rsid w:val="00AD0BD2"/>
    <w:rsid w:val="00AD0D2C"/>
    <w:rsid w:val="00AD1204"/>
    <w:rsid w:val="00AD2B3D"/>
    <w:rsid w:val="00AD3C65"/>
    <w:rsid w:val="00AD49AF"/>
    <w:rsid w:val="00AD55A1"/>
    <w:rsid w:val="00AD6EAF"/>
    <w:rsid w:val="00AD7880"/>
    <w:rsid w:val="00AD7E4D"/>
    <w:rsid w:val="00AE0077"/>
    <w:rsid w:val="00AE05AE"/>
    <w:rsid w:val="00AE1631"/>
    <w:rsid w:val="00AE25ED"/>
    <w:rsid w:val="00AE2EE6"/>
    <w:rsid w:val="00AE349E"/>
    <w:rsid w:val="00AE3922"/>
    <w:rsid w:val="00AE3F77"/>
    <w:rsid w:val="00AE4C92"/>
    <w:rsid w:val="00AE503A"/>
    <w:rsid w:val="00AE50D0"/>
    <w:rsid w:val="00AE559F"/>
    <w:rsid w:val="00AE5DA1"/>
    <w:rsid w:val="00AE5FD7"/>
    <w:rsid w:val="00AE6183"/>
    <w:rsid w:val="00AE67A9"/>
    <w:rsid w:val="00AE72F2"/>
    <w:rsid w:val="00AE7880"/>
    <w:rsid w:val="00AE796E"/>
    <w:rsid w:val="00AE7D24"/>
    <w:rsid w:val="00AF0065"/>
    <w:rsid w:val="00AF0221"/>
    <w:rsid w:val="00AF0B53"/>
    <w:rsid w:val="00AF0BE2"/>
    <w:rsid w:val="00AF0C9B"/>
    <w:rsid w:val="00AF0F4E"/>
    <w:rsid w:val="00AF1492"/>
    <w:rsid w:val="00AF2F81"/>
    <w:rsid w:val="00AF37CA"/>
    <w:rsid w:val="00AF4D23"/>
    <w:rsid w:val="00AF5076"/>
    <w:rsid w:val="00AF5262"/>
    <w:rsid w:val="00AF54F3"/>
    <w:rsid w:val="00AF554C"/>
    <w:rsid w:val="00AF5D12"/>
    <w:rsid w:val="00AF6232"/>
    <w:rsid w:val="00AF6F14"/>
    <w:rsid w:val="00AF725E"/>
    <w:rsid w:val="00AF79C3"/>
    <w:rsid w:val="00B00284"/>
    <w:rsid w:val="00B00890"/>
    <w:rsid w:val="00B02479"/>
    <w:rsid w:val="00B02B9B"/>
    <w:rsid w:val="00B03434"/>
    <w:rsid w:val="00B03AF0"/>
    <w:rsid w:val="00B03D54"/>
    <w:rsid w:val="00B04078"/>
    <w:rsid w:val="00B045D5"/>
    <w:rsid w:val="00B0492F"/>
    <w:rsid w:val="00B04CCA"/>
    <w:rsid w:val="00B04D1A"/>
    <w:rsid w:val="00B05635"/>
    <w:rsid w:val="00B065F2"/>
    <w:rsid w:val="00B076BB"/>
    <w:rsid w:val="00B11016"/>
    <w:rsid w:val="00B11028"/>
    <w:rsid w:val="00B1191A"/>
    <w:rsid w:val="00B11935"/>
    <w:rsid w:val="00B1372B"/>
    <w:rsid w:val="00B13CBC"/>
    <w:rsid w:val="00B14253"/>
    <w:rsid w:val="00B14424"/>
    <w:rsid w:val="00B15BB0"/>
    <w:rsid w:val="00B15CC5"/>
    <w:rsid w:val="00B16D1C"/>
    <w:rsid w:val="00B173A2"/>
    <w:rsid w:val="00B2053F"/>
    <w:rsid w:val="00B20DF7"/>
    <w:rsid w:val="00B21A3F"/>
    <w:rsid w:val="00B21E33"/>
    <w:rsid w:val="00B221E5"/>
    <w:rsid w:val="00B22299"/>
    <w:rsid w:val="00B225B7"/>
    <w:rsid w:val="00B2385D"/>
    <w:rsid w:val="00B23F4F"/>
    <w:rsid w:val="00B244B8"/>
    <w:rsid w:val="00B26797"/>
    <w:rsid w:val="00B268E6"/>
    <w:rsid w:val="00B26976"/>
    <w:rsid w:val="00B26BF2"/>
    <w:rsid w:val="00B26D92"/>
    <w:rsid w:val="00B2740A"/>
    <w:rsid w:val="00B27D9E"/>
    <w:rsid w:val="00B30132"/>
    <w:rsid w:val="00B302CD"/>
    <w:rsid w:val="00B3039E"/>
    <w:rsid w:val="00B30697"/>
    <w:rsid w:val="00B30E85"/>
    <w:rsid w:val="00B321B1"/>
    <w:rsid w:val="00B32A5E"/>
    <w:rsid w:val="00B345D3"/>
    <w:rsid w:val="00B35ADE"/>
    <w:rsid w:val="00B35FE7"/>
    <w:rsid w:val="00B36209"/>
    <w:rsid w:val="00B36856"/>
    <w:rsid w:val="00B374F0"/>
    <w:rsid w:val="00B37DD8"/>
    <w:rsid w:val="00B37E8C"/>
    <w:rsid w:val="00B404E1"/>
    <w:rsid w:val="00B41704"/>
    <w:rsid w:val="00B419E5"/>
    <w:rsid w:val="00B41A38"/>
    <w:rsid w:val="00B41EDF"/>
    <w:rsid w:val="00B42243"/>
    <w:rsid w:val="00B42D12"/>
    <w:rsid w:val="00B42FB9"/>
    <w:rsid w:val="00B4396C"/>
    <w:rsid w:val="00B4399B"/>
    <w:rsid w:val="00B43B46"/>
    <w:rsid w:val="00B43D16"/>
    <w:rsid w:val="00B43FA0"/>
    <w:rsid w:val="00B44C6C"/>
    <w:rsid w:val="00B46642"/>
    <w:rsid w:val="00B46FC4"/>
    <w:rsid w:val="00B47487"/>
    <w:rsid w:val="00B512AA"/>
    <w:rsid w:val="00B52C71"/>
    <w:rsid w:val="00B53190"/>
    <w:rsid w:val="00B53201"/>
    <w:rsid w:val="00B53437"/>
    <w:rsid w:val="00B53808"/>
    <w:rsid w:val="00B53E57"/>
    <w:rsid w:val="00B53F11"/>
    <w:rsid w:val="00B564A1"/>
    <w:rsid w:val="00B56D7D"/>
    <w:rsid w:val="00B576C9"/>
    <w:rsid w:val="00B57714"/>
    <w:rsid w:val="00B60716"/>
    <w:rsid w:val="00B60ECE"/>
    <w:rsid w:val="00B61856"/>
    <w:rsid w:val="00B625C2"/>
    <w:rsid w:val="00B62CAE"/>
    <w:rsid w:val="00B632DB"/>
    <w:rsid w:val="00B63B76"/>
    <w:rsid w:val="00B63D20"/>
    <w:rsid w:val="00B64311"/>
    <w:rsid w:val="00B648AD"/>
    <w:rsid w:val="00B64B2A"/>
    <w:rsid w:val="00B64FB7"/>
    <w:rsid w:val="00B65084"/>
    <w:rsid w:val="00B65A66"/>
    <w:rsid w:val="00B662E3"/>
    <w:rsid w:val="00B66D5A"/>
    <w:rsid w:val="00B70B88"/>
    <w:rsid w:val="00B70D03"/>
    <w:rsid w:val="00B70E56"/>
    <w:rsid w:val="00B71818"/>
    <w:rsid w:val="00B71B80"/>
    <w:rsid w:val="00B72713"/>
    <w:rsid w:val="00B72EE0"/>
    <w:rsid w:val="00B73A14"/>
    <w:rsid w:val="00B73A1A"/>
    <w:rsid w:val="00B74BF4"/>
    <w:rsid w:val="00B750BC"/>
    <w:rsid w:val="00B75D99"/>
    <w:rsid w:val="00B76147"/>
    <w:rsid w:val="00B767CA"/>
    <w:rsid w:val="00B774E7"/>
    <w:rsid w:val="00B77542"/>
    <w:rsid w:val="00B77706"/>
    <w:rsid w:val="00B77909"/>
    <w:rsid w:val="00B80CB6"/>
    <w:rsid w:val="00B80DBC"/>
    <w:rsid w:val="00B80E9E"/>
    <w:rsid w:val="00B80F99"/>
    <w:rsid w:val="00B8134D"/>
    <w:rsid w:val="00B8157C"/>
    <w:rsid w:val="00B8172C"/>
    <w:rsid w:val="00B819EA"/>
    <w:rsid w:val="00B81F0E"/>
    <w:rsid w:val="00B8299A"/>
    <w:rsid w:val="00B82A70"/>
    <w:rsid w:val="00B83304"/>
    <w:rsid w:val="00B83308"/>
    <w:rsid w:val="00B83C09"/>
    <w:rsid w:val="00B8509B"/>
    <w:rsid w:val="00B85196"/>
    <w:rsid w:val="00B85430"/>
    <w:rsid w:val="00B85556"/>
    <w:rsid w:val="00B863E6"/>
    <w:rsid w:val="00B878F0"/>
    <w:rsid w:val="00B87A16"/>
    <w:rsid w:val="00B87C1A"/>
    <w:rsid w:val="00B87C23"/>
    <w:rsid w:val="00B9064E"/>
    <w:rsid w:val="00B90B17"/>
    <w:rsid w:val="00B90D97"/>
    <w:rsid w:val="00B91368"/>
    <w:rsid w:val="00B91A41"/>
    <w:rsid w:val="00B91D06"/>
    <w:rsid w:val="00B92661"/>
    <w:rsid w:val="00B92784"/>
    <w:rsid w:val="00B94AF4"/>
    <w:rsid w:val="00B94EDE"/>
    <w:rsid w:val="00B952DA"/>
    <w:rsid w:val="00B9546D"/>
    <w:rsid w:val="00B96405"/>
    <w:rsid w:val="00B966CC"/>
    <w:rsid w:val="00B96C22"/>
    <w:rsid w:val="00B96DE0"/>
    <w:rsid w:val="00B96DF9"/>
    <w:rsid w:val="00B9720A"/>
    <w:rsid w:val="00B9776A"/>
    <w:rsid w:val="00BA0B7A"/>
    <w:rsid w:val="00BA1080"/>
    <w:rsid w:val="00BA1090"/>
    <w:rsid w:val="00BA1D73"/>
    <w:rsid w:val="00BA3222"/>
    <w:rsid w:val="00BA434B"/>
    <w:rsid w:val="00BA43D4"/>
    <w:rsid w:val="00BA5B63"/>
    <w:rsid w:val="00BA6084"/>
    <w:rsid w:val="00BA6107"/>
    <w:rsid w:val="00BA68FB"/>
    <w:rsid w:val="00BA6A25"/>
    <w:rsid w:val="00BA7226"/>
    <w:rsid w:val="00BA7CFA"/>
    <w:rsid w:val="00BB0738"/>
    <w:rsid w:val="00BB084A"/>
    <w:rsid w:val="00BB1721"/>
    <w:rsid w:val="00BB1B49"/>
    <w:rsid w:val="00BB1E37"/>
    <w:rsid w:val="00BB32E6"/>
    <w:rsid w:val="00BB3A2C"/>
    <w:rsid w:val="00BB49B1"/>
    <w:rsid w:val="00BB49E4"/>
    <w:rsid w:val="00BB5128"/>
    <w:rsid w:val="00BB547A"/>
    <w:rsid w:val="00BB5C98"/>
    <w:rsid w:val="00BB5CB2"/>
    <w:rsid w:val="00BB650C"/>
    <w:rsid w:val="00BB6F45"/>
    <w:rsid w:val="00BB78BF"/>
    <w:rsid w:val="00BB7F13"/>
    <w:rsid w:val="00BC01ED"/>
    <w:rsid w:val="00BC02B9"/>
    <w:rsid w:val="00BC0316"/>
    <w:rsid w:val="00BC0D02"/>
    <w:rsid w:val="00BC0DDE"/>
    <w:rsid w:val="00BC2148"/>
    <w:rsid w:val="00BC2870"/>
    <w:rsid w:val="00BC2977"/>
    <w:rsid w:val="00BC2B43"/>
    <w:rsid w:val="00BC2BD3"/>
    <w:rsid w:val="00BC3B5E"/>
    <w:rsid w:val="00BC3F2D"/>
    <w:rsid w:val="00BC46C0"/>
    <w:rsid w:val="00BC4CF7"/>
    <w:rsid w:val="00BC5453"/>
    <w:rsid w:val="00BC5583"/>
    <w:rsid w:val="00BC5B59"/>
    <w:rsid w:val="00BC6010"/>
    <w:rsid w:val="00BC612F"/>
    <w:rsid w:val="00BC6E52"/>
    <w:rsid w:val="00BC774A"/>
    <w:rsid w:val="00BC7E18"/>
    <w:rsid w:val="00BD009B"/>
    <w:rsid w:val="00BD2BDC"/>
    <w:rsid w:val="00BD2DFD"/>
    <w:rsid w:val="00BD2F48"/>
    <w:rsid w:val="00BD30E2"/>
    <w:rsid w:val="00BD3254"/>
    <w:rsid w:val="00BD36A3"/>
    <w:rsid w:val="00BD489B"/>
    <w:rsid w:val="00BD48BD"/>
    <w:rsid w:val="00BD48E1"/>
    <w:rsid w:val="00BD4E51"/>
    <w:rsid w:val="00BD58D7"/>
    <w:rsid w:val="00BD6BFD"/>
    <w:rsid w:val="00BD7086"/>
    <w:rsid w:val="00BD72C9"/>
    <w:rsid w:val="00BD7BE0"/>
    <w:rsid w:val="00BE0D8B"/>
    <w:rsid w:val="00BE0DAA"/>
    <w:rsid w:val="00BE1C32"/>
    <w:rsid w:val="00BE1ED2"/>
    <w:rsid w:val="00BE31E2"/>
    <w:rsid w:val="00BE339A"/>
    <w:rsid w:val="00BE3B03"/>
    <w:rsid w:val="00BE3E99"/>
    <w:rsid w:val="00BE3F14"/>
    <w:rsid w:val="00BE461E"/>
    <w:rsid w:val="00BE5060"/>
    <w:rsid w:val="00BE5F71"/>
    <w:rsid w:val="00BE625D"/>
    <w:rsid w:val="00BE62E5"/>
    <w:rsid w:val="00BE694D"/>
    <w:rsid w:val="00BF0455"/>
    <w:rsid w:val="00BF0CCB"/>
    <w:rsid w:val="00BF0E41"/>
    <w:rsid w:val="00BF1013"/>
    <w:rsid w:val="00BF1282"/>
    <w:rsid w:val="00BF260B"/>
    <w:rsid w:val="00BF2643"/>
    <w:rsid w:val="00BF3B80"/>
    <w:rsid w:val="00BF3D58"/>
    <w:rsid w:val="00BF584F"/>
    <w:rsid w:val="00BF5BBB"/>
    <w:rsid w:val="00BF6B2B"/>
    <w:rsid w:val="00BF6F10"/>
    <w:rsid w:val="00C00A34"/>
    <w:rsid w:val="00C01323"/>
    <w:rsid w:val="00C02172"/>
    <w:rsid w:val="00C02C3F"/>
    <w:rsid w:val="00C030FE"/>
    <w:rsid w:val="00C031B7"/>
    <w:rsid w:val="00C033E3"/>
    <w:rsid w:val="00C0370E"/>
    <w:rsid w:val="00C03F60"/>
    <w:rsid w:val="00C04431"/>
    <w:rsid w:val="00C04BE5"/>
    <w:rsid w:val="00C06311"/>
    <w:rsid w:val="00C07BB7"/>
    <w:rsid w:val="00C10ADE"/>
    <w:rsid w:val="00C11C46"/>
    <w:rsid w:val="00C11D5C"/>
    <w:rsid w:val="00C131B3"/>
    <w:rsid w:val="00C15EFD"/>
    <w:rsid w:val="00C163F0"/>
    <w:rsid w:val="00C16D48"/>
    <w:rsid w:val="00C17A37"/>
    <w:rsid w:val="00C2192B"/>
    <w:rsid w:val="00C2202E"/>
    <w:rsid w:val="00C22583"/>
    <w:rsid w:val="00C233ED"/>
    <w:rsid w:val="00C23571"/>
    <w:rsid w:val="00C236D0"/>
    <w:rsid w:val="00C23A61"/>
    <w:rsid w:val="00C23CC4"/>
    <w:rsid w:val="00C2404F"/>
    <w:rsid w:val="00C26AA9"/>
    <w:rsid w:val="00C26D4B"/>
    <w:rsid w:val="00C2712E"/>
    <w:rsid w:val="00C304A6"/>
    <w:rsid w:val="00C30599"/>
    <w:rsid w:val="00C31CB5"/>
    <w:rsid w:val="00C32226"/>
    <w:rsid w:val="00C33DCC"/>
    <w:rsid w:val="00C3432F"/>
    <w:rsid w:val="00C34725"/>
    <w:rsid w:val="00C35018"/>
    <w:rsid w:val="00C35149"/>
    <w:rsid w:val="00C35F29"/>
    <w:rsid w:val="00C36C97"/>
    <w:rsid w:val="00C36D5F"/>
    <w:rsid w:val="00C37401"/>
    <w:rsid w:val="00C37ADD"/>
    <w:rsid w:val="00C37F49"/>
    <w:rsid w:val="00C4061F"/>
    <w:rsid w:val="00C40956"/>
    <w:rsid w:val="00C4121B"/>
    <w:rsid w:val="00C42059"/>
    <w:rsid w:val="00C42ABC"/>
    <w:rsid w:val="00C4300B"/>
    <w:rsid w:val="00C4382E"/>
    <w:rsid w:val="00C43837"/>
    <w:rsid w:val="00C43B88"/>
    <w:rsid w:val="00C43C29"/>
    <w:rsid w:val="00C44D7E"/>
    <w:rsid w:val="00C44E56"/>
    <w:rsid w:val="00C4549A"/>
    <w:rsid w:val="00C45A67"/>
    <w:rsid w:val="00C45E4F"/>
    <w:rsid w:val="00C46FE2"/>
    <w:rsid w:val="00C47ED6"/>
    <w:rsid w:val="00C50339"/>
    <w:rsid w:val="00C50D39"/>
    <w:rsid w:val="00C50D68"/>
    <w:rsid w:val="00C51ADA"/>
    <w:rsid w:val="00C51C65"/>
    <w:rsid w:val="00C51C71"/>
    <w:rsid w:val="00C51DA5"/>
    <w:rsid w:val="00C523DF"/>
    <w:rsid w:val="00C52AE5"/>
    <w:rsid w:val="00C53836"/>
    <w:rsid w:val="00C53B03"/>
    <w:rsid w:val="00C547BF"/>
    <w:rsid w:val="00C556C7"/>
    <w:rsid w:val="00C56017"/>
    <w:rsid w:val="00C561CF"/>
    <w:rsid w:val="00C575D8"/>
    <w:rsid w:val="00C6162F"/>
    <w:rsid w:val="00C616E6"/>
    <w:rsid w:val="00C618B9"/>
    <w:rsid w:val="00C61903"/>
    <w:rsid w:val="00C623EC"/>
    <w:rsid w:val="00C62806"/>
    <w:rsid w:val="00C62E4C"/>
    <w:rsid w:val="00C62F3A"/>
    <w:rsid w:val="00C633E5"/>
    <w:rsid w:val="00C644E8"/>
    <w:rsid w:val="00C64E20"/>
    <w:rsid w:val="00C650F5"/>
    <w:rsid w:val="00C656E5"/>
    <w:rsid w:val="00C657B6"/>
    <w:rsid w:val="00C65DC9"/>
    <w:rsid w:val="00C66AFE"/>
    <w:rsid w:val="00C673DE"/>
    <w:rsid w:val="00C674A7"/>
    <w:rsid w:val="00C7003A"/>
    <w:rsid w:val="00C700B2"/>
    <w:rsid w:val="00C709C6"/>
    <w:rsid w:val="00C709D0"/>
    <w:rsid w:val="00C70FC2"/>
    <w:rsid w:val="00C710CB"/>
    <w:rsid w:val="00C73196"/>
    <w:rsid w:val="00C73753"/>
    <w:rsid w:val="00C73C9F"/>
    <w:rsid w:val="00C73E6B"/>
    <w:rsid w:val="00C7405E"/>
    <w:rsid w:val="00C7455E"/>
    <w:rsid w:val="00C75CAD"/>
    <w:rsid w:val="00C75EEE"/>
    <w:rsid w:val="00C76049"/>
    <w:rsid w:val="00C76553"/>
    <w:rsid w:val="00C802AB"/>
    <w:rsid w:val="00C804DC"/>
    <w:rsid w:val="00C81834"/>
    <w:rsid w:val="00C81AE0"/>
    <w:rsid w:val="00C82B6A"/>
    <w:rsid w:val="00C836E7"/>
    <w:rsid w:val="00C83B48"/>
    <w:rsid w:val="00C83BAC"/>
    <w:rsid w:val="00C83D31"/>
    <w:rsid w:val="00C843A6"/>
    <w:rsid w:val="00C8550A"/>
    <w:rsid w:val="00C85C5B"/>
    <w:rsid w:val="00C85CAC"/>
    <w:rsid w:val="00C8694F"/>
    <w:rsid w:val="00C871B2"/>
    <w:rsid w:val="00C90881"/>
    <w:rsid w:val="00C90AFC"/>
    <w:rsid w:val="00C9106B"/>
    <w:rsid w:val="00C910CE"/>
    <w:rsid w:val="00C912C0"/>
    <w:rsid w:val="00C91A02"/>
    <w:rsid w:val="00C9279F"/>
    <w:rsid w:val="00C92A1A"/>
    <w:rsid w:val="00C9349E"/>
    <w:rsid w:val="00C936F8"/>
    <w:rsid w:val="00C93A27"/>
    <w:rsid w:val="00C9454A"/>
    <w:rsid w:val="00C96089"/>
    <w:rsid w:val="00C96158"/>
    <w:rsid w:val="00C978BA"/>
    <w:rsid w:val="00C97E6A"/>
    <w:rsid w:val="00CA108B"/>
    <w:rsid w:val="00CA15EC"/>
    <w:rsid w:val="00CA2222"/>
    <w:rsid w:val="00CA3809"/>
    <w:rsid w:val="00CA3885"/>
    <w:rsid w:val="00CA46AD"/>
    <w:rsid w:val="00CA5B10"/>
    <w:rsid w:val="00CA5BB8"/>
    <w:rsid w:val="00CA67DC"/>
    <w:rsid w:val="00CB0115"/>
    <w:rsid w:val="00CB0544"/>
    <w:rsid w:val="00CB0976"/>
    <w:rsid w:val="00CB0CD2"/>
    <w:rsid w:val="00CB0E11"/>
    <w:rsid w:val="00CB1B07"/>
    <w:rsid w:val="00CB21C3"/>
    <w:rsid w:val="00CB35E4"/>
    <w:rsid w:val="00CB36D2"/>
    <w:rsid w:val="00CB3C7B"/>
    <w:rsid w:val="00CB4441"/>
    <w:rsid w:val="00CB4688"/>
    <w:rsid w:val="00CB538A"/>
    <w:rsid w:val="00CB63F1"/>
    <w:rsid w:val="00CB72EF"/>
    <w:rsid w:val="00CB7731"/>
    <w:rsid w:val="00CB7DF4"/>
    <w:rsid w:val="00CC0104"/>
    <w:rsid w:val="00CC0A51"/>
    <w:rsid w:val="00CC0A62"/>
    <w:rsid w:val="00CC0A70"/>
    <w:rsid w:val="00CC0EDA"/>
    <w:rsid w:val="00CC0F3B"/>
    <w:rsid w:val="00CC1A63"/>
    <w:rsid w:val="00CC224B"/>
    <w:rsid w:val="00CC2257"/>
    <w:rsid w:val="00CC24CF"/>
    <w:rsid w:val="00CC3ABF"/>
    <w:rsid w:val="00CC41F9"/>
    <w:rsid w:val="00CC4B90"/>
    <w:rsid w:val="00CC501E"/>
    <w:rsid w:val="00CC590E"/>
    <w:rsid w:val="00CC59CE"/>
    <w:rsid w:val="00CC6DE1"/>
    <w:rsid w:val="00CC722E"/>
    <w:rsid w:val="00CC75F7"/>
    <w:rsid w:val="00CC767A"/>
    <w:rsid w:val="00CD0285"/>
    <w:rsid w:val="00CD0305"/>
    <w:rsid w:val="00CD05E1"/>
    <w:rsid w:val="00CD0901"/>
    <w:rsid w:val="00CD0E3F"/>
    <w:rsid w:val="00CD105D"/>
    <w:rsid w:val="00CD1B76"/>
    <w:rsid w:val="00CD1D07"/>
    <w:rsid w:val="00CD2EDD"/>
    <w:rsid w:val="00CD39D5"/>
    <w:rsid w:val="00CD4052"/>
    <w:rsid w:val="00CD5A32"/>
    <w:rsid w:val="00CD67B7"/>
    <w:rsid w:val="00CD6865"/>
    <w:rsid w:val="00CD7160"/>
    <w:rsid w:val="00CD749F"/>
    <w:rsid w:val="00CD78F4"/>
    <w:rsid w:val="00CD7B55"/>
    <w:rsid w:val="00CE008D"/>
    <w:rsid w:val="00CE01B5"/>
    <w:rsid w:val="00CE071E"/>
    <w:rsid w:val="00CE149A"/>
    <w:rsid w:val="00CE1744"/>
    <w:rsid w:val="00CE21E0"/>
    <w:rsid w:val="00CE296D"/>
    <w:rsid w:val="00CE2C6F"/>
    <w:rsid w:val="00CE2D64"/>
    <w:rsid w:val="00CE3CA6"/>
    <w:rsid w:val="00CE42CC"/>
    <w:rsid w:val="00CE4569"/>
    <w:rsid w:val="00CE4B9C"/>
    <w:rsid w:val="00CE4CFD"/>
    <w:rsid w:val="00CE6A7B"/>
    <w:rsid w:val="00CE78D3"/>
    <w:rsid w:val="00CF28E3"/>
    <w:rsid w:val="00CF44CA"/>
    <w:rsid w:val="00CF4A64"/>
    <w:rsid w:val="00CF4AED"/>
    <w:rsid w:val="00CF72EA"/>
    <w:rsid w:val="00CF78CE"/>
    <w:rsid w:val="00CF7A98"/>
    <w:rsid w:val="00CF7CEA"/>
    <w:rsid w:val="00CF7FB2"/>
    <w:rsid w:val="00D00213"/>
    <w:rsid w:val="00D00A43"/>
    <w:rsid w:val="00D014FA"/>
    <w:rsid w:val="00D0187B"/>
    <w:rsid w:val="00D021A5"/>
    <w:rsid w:val="00D0402E"/>
    <w:rsid w:val="00D046CF"/>
    <w:rsid w:val="00D04A10"/>
    <w:rsid w:val="00D051D8"/>
    <w:rsid w:val="00D05980"/>
    <w:rsid w:val="00D05A34"/>
    <w:rsid w:val="00D06F22"/>
    <w:rsid w:val="00D075D0"/>
    <w:rsid w:val="00D10204"/>
    <w:rsid w:val="00D108F3"/>
    <w:rsid w:val="00D11025"/>
    <w:rsid w:val="00D11E60"/>
    <w:rsid w:val="00D12238"/>
    <w:rsid w:val="00D126B0"/>
    <w:rsid w:val="00D12E5D"/>
    <w:rsid w:val="00D13BD3"/>
    <w:rsid w:val="00D16D4D"/>
    <w:rsid w:val="00D17305"/>
    <w:rsid w:val="00D17895"/>
    <w:rsid w:val="00D2141B"/>
    <w:rsid w:val="00D21DAF"/>
    <w:rsid w:val="00D22287"/>
    <w:rsid w:val="00D228B6"/>
    <w:rsid w:val="00D22E7A"/>
    <w:rsid w:val="00D2319A"/>
    <w:rsid w:val="00D23693"/>
    <w:rsid w:val="00D23F27"/>
    <w:rsid w:val="00D23FE3"/>
    <w:rsid w:val="00D2463E"/>
    <w:rsid w:val="00D24BB2"/>
    <w:rsid w:val="00D24C20"/>
    <w:rsid w:val="00D256FB"/>
    <w:rsid w:val="00D26048"/>
    <w:rsid w:val="00D26284"/>
    <w:rsid w:val="00D262A6"/>
    <w:rsid w:val="00D26A46"/>
    <w:rsid w:val="00D26EFB"/>
    <w:rsid w:val="00D27A67"/>
    <w:rsid w:val="00D3011F"/>
    <w:rsid w:val="00D30582"/>
    <w:rsid w:val="00D305B2"/>
    <w:rsid w:val="00D306A8"/>
    <w:rsid w:val="00D31F02"/>
    <w:rsid w:val="00D32934"/>
    <w:rsid w:val="00D32E9B"/>
    <w:rsid w:val="00D338BB"/>
    <w:rsid w:val="00D34477"/>
    <w:rsid w:val="00D34A7C"/>
    <w:rsid w:val="00D35106"/>
    <w:rsid w:val="00D3560E"/>
    <w:rsid w:val="00D35B8A"/>
    <w:rsid w:val="00D362DF"/>
    <w:rsid w:val="00D368C4"/>
    <w:rsid w:val="00D36A93"/>
    <w:rsid w:val="00D36B6A"/>
    <w:rsid w:val="00D37361"/>
    <w:rsid w:val="00D40060"/>
    <w:rsid w:val="00D4007C"/>
    <w:rsid w:val="00D4041D"/>
    <w:rsid w:val="00D40732"/>
    <w:rsid w:val="00D409E9"/>
    <w:rsid w:val="00D41D44"/>
    <w:rsid w:val="00D42D50"/>
    <w:rsid w:val="00D431FA"/>
    <w:rsid w:val="00D43295"/>
    <w:rsid w:val="00D436FF"/>
    <w:rsid w:val="00D437E6"/>
    <w:rsid w:val="00D44267"/>
    <w:rsid w:val="00D44274"/>
    <w:rsid w:val="00D4442B"/>
    <w:rsid w:val="00D447E5"/>
    <w:rsid w:val="00D44B60"/>
    <w:rsid w:val="00D45014"/>
    <w:rsid w:val="00D4532B"/>
    <w:rsid w:val="00D46850"/>
    <w:rsid w:val="00D504B4"/>
    <w:rsid w:val="00D50A60"/>
    <w:rsid w:val="00D511E3"/>
    <w:rsid w:val="00D5121A"/>
    <w:rsid w:val="00D52D60"/>
    <w:rsid w:val="00D52DDE"/>
    <w:rsid w:val="00D5319A"/>
    <w:rsid w:val="00D53569"/>
    <w:rsid w:val="00D5384C"/>
    <w:rsid w:val="00D53A6C"/>
    <w:rsid w:val="00D54B30"/>
    <w:rsid w:val="00D56298"/>
    <w:rsid w:val="00D56920"/>
    <w:rsid w:val="00D57583"/>
    <w:rsid w:val="00D57841"/>
    <w:rsid w:val="00D57F61"/>
    <w:rsid w:val="00D60404"/>
    <w:rsid w:val="00D624AC"/>
    <w:rsid w:val="00D62AD5"/>
    <w:rsid w:val="00D62DF4"/>
    <w:rsid w:val="00D6350A"/>
    <w:rsid w:val="00D63A3D"/>
    <w:rsid w:val="00D63FA0"/>
    <w:rsid w:val="00D6445C"/>
    <w:rsid w:val="00D64541"/>
    <w:rsid w:val="00D64ECA"/>
    <w:rsid w:val="00D66D48"/>
    <w:rsid w:val="00D67185"/>
    <w:rsid w:val="00D67B71"/>
    <w:rsid w:val="00D71AF2"/>
    <w:rsid w:val="00D72722"/>
    <w:rsid w:val="00D72C49"/>
    <w:rsid w:val="00D74063"/>
    <w:rsid w:val="00D76E1A"/>
    <w:rsid w:val="00D77ABF"/>
    <w:rsid w:val="00D77BF2"/>
    <w:rsid w:val="00D811D4"/>
    <w:rsid w:val="00D81830"/>
    <w:rsid w:val="00D81D68"/>
    <w:rsid w:val="00D81DE5"/>
    <w:rsid w:val="00D83444"/>
    <w:rsid w:val="00D83B67"/>
    <w:rsid w:val="00D8453E"/>
    <w:rsid w:val="00D84CF7"/>
    <w:rsid w:val="00D86BE9"/>
    <w:rsid w:val="00D87D23"/>
    <w:rsid w:val="00D90C1E"/>
    <w:rsid w:val="00D9335A"/>
    <w:rsid w:val="00D93DDA"/>
    <w:rsid w:val="00D9409F"/>
    <w:rsid w:val="00D944FE"/>
    <w:rsid w:val="00D94B0F"/>
    <w:rsid w:val="00D94E2F"/>
    <w:rsid w:val="00D9557E"/>
    <w:rsid w:val="00D95F70"/>
    <w:rsid w:val="00D9670D"/>
    <w:rsid w:val="00D96829"/>
    <w:rsid w:val="00D96943"/>
    <w:rsid w:val="00D96D7C"/>
    <w:rsid w:val="00D97C6F"/>
    <w:rsid w:val="00DA0623"/>
    <w:rsid w:val="00DA0AA5"/>
    <w:rsid w:val="00DA0BB8"/>
    <w:rsid w:val="00DA0F0C"/>
    <w:rsid w:val="00DA11E9"/>
    <w:rsid w:val="00DA1D9E"/>
    <w:rsid w:val="00DA1E53"/>
    <w:rsid w:val="00DA2089"/>
    <w:rsid w:val="00DA3041"/>
    <w:rsid w:val="00DA378C"/>
    <w:rsid w:val="00DA3A21"/>
    <w:rsid w:val="00DA4001"/>
    <w:rsid w:val="00DA4A6C"/>
    <w:rsid w:val="00DA4E85"/>
    <w:rsid w:val="00DA522D"/>
    <w:rsid w:val="00DA5257"/>
    <w:rsid w:val="00DA71B4"/>
    <w:rsid w:val="00DA724F"/>
    <w:rsid w:val="00DA72D0"/>
    <w:rsid w:val="00DB0167"/>
    <w:rsid w:val="00DB1755"/>
    <w:rsid w:val="00DB343A"/>
    <w:rsid w:val="00DB3715"/>
    <w:rsid w:val="00DB3D9A"/>
    <w:rsid w:val="00DB3F46"/>
    <w:rsid w:val="00DB434E"/>
    <w:rsid w:val="00DB5D41"/>
    <w:rsid w:val="00DB665B"/>
    <w:rsid w:val="00DB6AA0"/>
    <w:rsid w:val="00DB73EA"/>
    <w:rsid w:val="00DB7673"/>
    <w:rsid w:val="00DB7832"/>
    <w:rsid w:val="00DC0CD3"/>
    <w:rsid w:val="00DC1964"/>
    <w:rsid w:val="00DC19A0"/>
    <w:rsid w:val="00DC1D18"/>
    <w:rsid w:val="00DC24ED"/>
    <w:rsid w:val="00DC27CB"/>
    <w:rsid w:val="00DC2F50"/>
    <w:rsid w:val="00DC3098"/>
    <w:rsid w:val="00DC4D31"/>
    <w:rsid w:val="00DC511E"/>
    <w:rsid w:val="00DC5198"/>
    <w:rsid w:val="00DC6F27"/>
    <w:rsid w:val="00DC7773"/>
    <w:rsid w:val="00DC77BE"/>
    <w:rsid w:val="00DD23FB"/>
    <w:rsid w:val="00DD24B7"/>
    <w:rsid w:val="00DD24CE"/>
    <w:rsid w:val="00DD2D65"/>
    <w:rsid w:val="00DD2F06"/>
    <w:rsid w:val="00DD3131"/>
    <w:rsid w:val="00DD3252"/>
    <w:rsid w:val="00DD3704"/>
    <w:rsid w:val="00DD3D09"/>
    <w:rsid w:val="00DD3D8B"/>
    <w:rsid w:val="00DD3DEE"/>
    <w:rsid w:val="00DD469F"/>
    <w:rsid w:val="00DD5449"/>
    <w:rsid w:val="00DD5E71"/>
    <w:rsid w:val="00DD5EF7"/>
    <w:rsid w:val="00DD7968"/>
    <w:rsid w:val="00DE069A"/>
    <w:rsid w:val="00DE06B8"/>
    <w:rsid w:val="00DE07B2"/>
    <w:rsid w:val="00DE0940"/>
    <w:rsid w:val="00DE0AAE"/>
    <w:rsid w:val="00DE191D"/>
    <w:rsid w:val="00DE1C90"/>
    <w:rsid w:val="00DE21E7"/>
    <w:rsid w:val="00DE22CA"/>
    <w:rsid w:val="00DE2B2C"/>
    <w:rsid w:val="00DE2CAD"/>
    <w:rsid w:val="00DE357A"/>
    <w:rsid w:val="00DE425C"/>
    <w:rsid w:val="00DE44AF"/>
    <w:rsid w:val="00DE5105"/>
    <w:rsid w:val="00DE5590"/>
    <w:rsid w:val="00DE577E"/>
    <w:rsid w:val="00DE7A4F"/>
    <w:rsid w:val="00DE7B95"/>
    <w:rsid w:val="00DE7FCB"/>
    <w:rsid w:val="00DF0AC1"/>
    <w:rsid w:val="00DF0EC2"/>
    <w:rsid w:val="00DF17DA"/>
    <w:rsid w:val="00DF1906"/>
    <w:rsid w:val="00DF1F53"/>
    <w:rsid w:val="00DF2011"/>
    <w:rsid w:val="00DF2072"/>
    <w:rsid w:val="00DF22F5"/>
    <w:rsid w:val="00DF27F7"/>
    <w:rsid w:val="00DF2AAC"/>
    <w:rsid w:val="00DF43C6"/>
    <w:rsid w:val="00DF45B7"/>
    <w:rsid w:val="00DF479D"/>
    <w:rsid w:val="00DF50F2"/>
    <w:rsid w:val="00DF530B"/>
    <w:rsid w:val="00DF5C68"/>
    <w:rsid w:val="00DF601A"/>
    <w:rsid w:val="00DF6545"/>
    <w:rsid w:val="00DF68DA"/>
    <w:rsid w:val="00DF6D64"/>
    <w:rsid w:val="00DF73B7"/>
    <w:rsid w:val="00E000E1"/>
    <w:rsid w:val="00E011B8"/>
    <w:rsid w:val="00E01938"/>
    <w:rsid w:val="00E022C6"/>
    <w:rsid w:val="00E025F2"/>
    <w:rsid w:val="00E03A17"/>
    <w:rsid w:val="00E04812"/>
    <w:rsid w:val="00E048D9"/>
    <w:rsid w:val="00E05724"/>
    <w:rsid w:val="00E05B96"/>
    <w:rsid w:val="00E068CC"/>
    <w:rsid w:val="00E06E33"/>
    <w:rsid w:val="00E111F4"/>
    <w:rsid w:val="00E112B0"/>
    <w:rsid w:val="00E1133E"/>
    <w:rsid w:val="00E1156C"/>
    <w:rsid w:val="00E1195C"/>
    <w:rsid w:val="00E12068"/>
    <w:rsid w:val="00E12BA6"/>
    <w:rsid w:val="00E1317B"/>
    <w:rsid w:val="00E137E8"/>
    <w:rsid w:val="00E13F05"/>
    <w:rsid w:val="00E1449D"/>
    <w:rsid w:val="00E145E7"/>
    <w:rsid w:val="00E1474D"/>
    <w:rsid w:val="00E1498D"/>
    <w:rsid w:val="00E149DE"/>
    <w:rsid w:val="00E15049"/>
    <w:rsid w:val="00E1519F"/>
    <w:rsid w:val="00E16B59"/>
    <w:rsid w:val="00E16C84"/>
    <w:rsid w:val="00E21DBB"/>
    <w:rsid w:val="00E21EB4"/>
    <w:rsid w:val="00E21FED"/>
    <w:rsid w:val="00E22388"/>
    <w:rsid w:val="00E22D84"/>
    <w:rsid w:val="00E22F65"/>
    <w:rsid w:val="00E23BA1"/>
    <w:rsid w:val="00E24BFC"/>
    <w:rsid w:val="00E25059"/>
    <w:rsid w:val="00E25A1C"/>
    <w:rsid w:val="00E26208"/>
    <w:rsid w:val="00E26311"/>
    <w:rsid w:val="00E27590"/>
    <w:rsid w:val="00E27F48"/>
    <w:rsid w:val="00E31338"/>
    <w:rsid w:val="00E31794"/>
    <w:rsid w:val="00E31A8C"/>
    <w:rsid w:val="00E322F0"/>
    <w:rsid w:val="00E32F67"/>
    <w:rsid w:val="00E3435C"/>
    <w:rsid w:val="00E34631"/>
    <w:rsid w:val="00E34783"/>
    <w:rsid w:val="00E350E9"/>
    <w:rsid w:val="00E352BD"/>
    <w:rsid w:val="00E35CCB"/>
    <w:rsid w:val="00E408E1"/>
    <w:rsid w:val="00E40AFD"/>
    <w:rsid w:val="00E4110D"/>
    <w:rsid w:val="00E411E2"/>
    <w:rsid w:val="00E42443"/>
    <w:rsid w:val="00E429DB"/>
    <w:rsid w:val="00E42C41"/>
    <w:rsid w:val="00E43543"/>
    <w:rsid w:val="00E43959"/>
    <w:rsid w:val="00E44B6C"/>
    <w:rsid w:val="00E465F3"/>
    <w:rsid w:val="00E46608"/>
    <w:rsid w:val="00E467EA"/>
    <w:rsid w:val="00E46F02"/>
    <w:rsid w:val="00E52FBF"/>
    <w:rsid w:val="00E533B8"/>
    <w:rsid w:val="00E544AC"/>
    <w:rsid w:val="00E54892"/>
    <w:rsid w:val="00E54CAA"/>
    <w:rsid w:val="00E54D5C"/>
    <w:rsid w:val="00E5592E"/>
    <w:rsid w:val="00E5699B"/>
    <w:rsid w:val="00E57E0C"/>
    <w:rsid w:val="00E60335"/>
    <w:rsid w:val="00E609AD"/>
    <w:rsid w:val="00E60A25"/>
    <w:rsid w:val="00E60A84"/>
    <w:rsid w:val="00E61B47"/>
    <w:rsid w:val="00E620B0"/>
    <w:rsid w:val="00E63AD5"/>
    <w:rsid w:val="00E64CB1"/>
    <w:rsid w:val="00E64E0A"/>
    <w:rsid w:val="00E65149"/>
    <w:rsid w:val="00E6515C"/>
    <w:rsid w:val="00E65160"/>
    <w:rsid w:val="00E65673"/>
    <w:rsid w:val="00E65809"/>
    <w:rsid w:val="00E65D0F"/>
    <w:rsid w:val="00E66C98"/>
    <w:rsid w:val="00E674B5"/>
    <w:rsid w:val="00E67548"/>
    <w:rsid w:val="00E67DD5"/>
    <w:rsid w:val="00E70202"/>
    <w:rsid w:val="00E7056C"/>
    <w:rsid w:val="00E70911"/>
    <w:rsid w:val="00E71E32"/>
    <w:rsid w:val="00E72416"/>
    <w:rsid w:val="00E72CEC"/>
    <w:rsid w:val="00E72EF8"/>
    <w:rsid w:val="00E7302C"/>
    <w:rsid w:val="00E73A79"/>
    <w:rsid w:val="00E73C43"/>
    <w:rsid w:val="00E73D34"/>
    <w:rsid w:val="00E74BD1"/>
    <w:rsid w:val="00E74D7E"/>
    <w:rsid w:val="00E74F41"/>
    <w:rsid w:val="00E75D76"/>
    <w:rsid w:val="00E76B9B"/>
    <w:rsid w:val="00E76ECC"/>
    <w:rsid w:val="00E77367"/>
    <w:rsid w:val="00E77536"/>
    <w:rsid w:val="00E775F1"/>
    <w:rsid w:val="00E8002F"/>
    <w:rsid w:val="00E80121"/>
    <w:rsid w:val="00E806EA"/>
    <w:rsid w:val="00E8072B"/>
    <w:rsid w:val="00E80BD2"/>
    <w:rsid w:val="00E8157D"/>
    <w:rsid w:val="00E8218F"/>
    <w:rsid w:val="00E82D87"/>
    <w:rsid w:val="00E82FC1"/>
    <w:rsid w:val="00E84402"/>
    <w:rsid w:val="00E8462F"/>
    <w:rsid w:val="00E84F5E"/>
    <w:rsid w:val="00E85B3D"/>
    <w:rsid w:val="00E861F6"/>
    <w:rsid w:val="00E870A4"/>
    <w:rsid w:val="00E87204"/>
    <w:rsid w:val="00E8795A"/>
    <w:rsid w:val="00E87D33"/>
    <w:rsid w:val="00E901BD"/>
    <w:rsid w:val="00E90784"/>
    <w:rsid w:val="00E90B05"/>
    <w:rsid w:val="00E90E8B"/>
    <w:rsid w:val="00E9223C"/>
    <w:rsid w:val="00E92DC6"/>
    <w:rsid w:val="00E933A6"/>
    <w:rsid w:val="00E94CA4"/>
    <w:rsid w:val="00E94D56"/>
    <w:rsid w:val="00E9512D"/>
    <w:rsid w:val="00E9548D"/>
    <w:rsid w:val="00E9724E"/>
    <w:rsid w:val="00EA07EB"/>
    <w:rsid w:val="00EA09F5"/>
    <w:rsid w:val="00EA1032"/>
    <w:rsid w:val="00EA105C"/>
    <w:rsid w:val="00EA203F"/>
    <w:rsid w:val="00EA251D"/>
    <w:rsid w:val="00EA328B"/>
    <w:rsid w:val="00EA3467"/>
    <w:rsid w:val="00EA40F1"/>
    <w:rsid w:val="00EA42D3"/>
    <w:rsid w:val="00EA42D7"/>
    <w:rsid w:val="00EA64EB"/>
    <w:rsid w:val="00EA6603"/>
    <w:rsid w:val="00EA6625"/>
    <w:rsid w:val="00EA703D"/>
    <w:rsid w:val="00EA7C18"/>
    <w:rsid w:val="00EB032D"/>
    <w:rsid w:val="00EB05A7"/>
    <w:rsid w:val="00EB1D38"/>
    <w:rsid w:val="00EB26BA"/>
    <w:rsid w:val="00EB3D18"/>
    <w:rsid w:val="00EB4833"/>
    <w:rsid w:val="00EB4BE2"/>
    <w:rsid w:val="00EB5B29"/>
    <w:rsid w:val="00EB6C79"/>
    <w:rsid w:val="00EB7AE7"/>
    <w:rsid w:val="00EC0686"/>
    <w:rsid w:val="00EC0E4D"/>
    <w:rsid w:val="00EC12D8"/>
    <w:rsid w:val="00EC1567"/>
    <w:rsid w:val="00EC1CAE"/>
    <w:rsid w:val="00EC24EC"/>
    <w:rsid w:val="00EC2B7A"/>
    <w:rsid w:val="00EC2EEC"/>
    <w:rsid w:val="00EC4411"/>
    <w:rsid w:val="00EC60DD"/>
    <w:rsid w:val="00EC6B3F"/>
    <w:rsid w:val="00EC6CFA"/>
    <w:rsid w:val="00ED1854"/>
    <w:rsid w:val="00ED1FEF"/>
    <w:rsid w:val="00ED2159"/>
    <w:rsid w:val="00ED29D4"/>
    <w:rsid w:val="00ED337B"/>
    <w:rsid w:val="00ED37F3"/>
    <w:rsid w:val="00ED45C8"/>
    <w:rsid w:val="00ED4825"/>
    <w:rsid w:val="00ED4D64"/>
    <w:rsid w:val="00ED4EEC"/>
    <w:rsid w:val="00ED4FD1"/>
    <w:rsid w:val="00ED5143"/>
    <w:rsid w:val="00ED6B3C"/>
    <w:rsid w:val="00ED6FAA"/>
    <w:rsid w:val="00ED737A"/>
    <w:rsid w:val="00EE0A49"/>
    <w:rsid w:val="00EE0EA9"/>
    <w:rsid w:val="00EE1BBA"/>
    <w:rsid w:val="00EE29FB"/>
    <w:rsid w:val="00EE3EA8"/>
    <w:rsid w:val="00EE4605"/>
    <w:rsid w:val="00EE5301"/>
    <w:rsid w:val="00EE5895"/>
    <w:rsid w:val="00EE59C5"/>
    <w:rsid w:val="00EE5D30"/>
    <w:rsid w:val="00EE64F3"/>
    <w:rsid w:val="00EE6595"/>
    <w:rsid w:val="00EE65ED"/>
    <w:rsid w:val="00EE6F26"/>
    <w:rsid w:val="00EE7A58"/>
    <w:rsid w:val="00EF053E"/>
    <w:rsid w:val="00EF0E91"/>
    <w:rsid w:val="00EF1159"/>
    <w:rsid w:val="00EF142D"/>
    <w:rsid w:val="00EF235D"/>
    <w:rsid w:val="00EF2A96"/>
    <w:rsid w:val="00EF352E"/>
    <w:rsid w:val="00EF4544"/>
    <w:rsid w:val="00EF4AD2"/>
    <w:rsid w:val="00EF5DA9"/>
    <w:rsid w:val="00EF7857"/>
    <w:rsid w:val="00F00125"/>
    <w:rsid w:val="00F0133C"/>
    <w:rsid w:val="00F01B43"/>
    <w:rsid w:val="00F024DE"/>
    <w:rsid w:val="00F02690"/>
    <w:rsid w:val="00F03717"/>
    <w:rsid w:val="00F03B37"/>
    <w:rsid w:val="00F03C56"/>
    <w:rsid w:val="00F04DD0"/>
    <w:rsid w:val="00F0561A"/>
    <w:rsid w:val="00F05DFD"/>
    <w:rsid w:val="00F065CE"/>
    <w:rsid w:val="00F06BBB"/>
    <w:rsid w:val="00F06FD7"/>
    <w:rsid w:val="00F0750C"/>
    <w:rsid w:val="00F07E40"/>
    <w:rsid w:val="00F10C90"/>
    <w:rsid w:val="00F1109F"/>
    <w:rsid w:val="00F11B0B"/>
    <w:rsid w:val="00F11BE4"/>
    <w:rsid w:val="00F11DD6"/>
    <w:rsid w:val="00F11FC4"/>
    <w:rsid w:val="00F12AEB"/>
    <w:rsid w:val="00F12CD2"/>
    <w:rsid w:val="00F13175"/>
    <w:rsid w:val="00F13B33"/>
    <w:rsid w:val="00F146F2"/>
    <w:rsid w:val="00F15362"/>
    <w:rsid w:val="00F20005"/>
    <w:rsid w:val="00F20167"/>
    <w:rsid w:val="00F20DBF"/>
    <w:rsid w:val="00F20E41"/>
    <w:rsid w:val="00F21E71"/>
    <w:rsid w:val="00F22ECC"/>
    <w:rsid w:val="00F22F2C"/>
    <w:rsid w:val="00F236A6"/>
    <w:rsid w:val="00F241EC"/>
    <w:rsid w:val="00F244F1"/>
    <w:rsid w:val="00F257C7"/>
    <w:rsid w:val="00F2615E"/>
    <w:rsid w:val="00F279A0"/>
    <w:rsid w:val="00F27B03"/>
    <w:rsid w:val="00F30196"/>
    <w:rsid w:val="00F3120D"/>
    <w:rsid w:val="00F3275C"/>
    <w:rsid w:val="00F33121"/>
    <w:rsid w:val="00F338BC"/>
    <w:rsid w:val="00F33E4F"/>
    <w:rsid w:val="00F33E5C"/>
    <w:rsid w:val="00F33EDC"/>
    <w:rsid w:val="00F33F6D"/>
    <w:rsid w:val="00F34209"/>
    <w:rsid w:val="00F344FE"/>
    <w:rsid w:val="00F34B3C"/>
    <w:rsid w:val="00F35E39"/>
    <w:rsid w:val="00F37C74"/>
    <w:rsid w:val="00F37CBE"/>
    <w:rsid w:val="00F37E36"/>
    <w:rsid w:val="00F4130E"/>
    <w:rsid w:val="00F4173A"/>
    <w:rsid w:val="00F41C9F"/>
    <w:rsid w:val="00F42F3F"/>
    <w:rsid w:val="00F43293"/>
    <w:rsid w:val="00F43815"/>
    <w:rsid w:val="00F4431F"/>
    <w:rsid w:val="00F460A8"/>
    <w:rsid w:val="00F46225"/>
    <w:rsid w:val="00F466A8"/>
    <w:rsid w:val="00F46702"/>
    <w:rsid w:val="00F4694C"/>
    <w:rsid w:val="00F46ABA"/>
    <w:rsid w:val="00F46F44"/>
    <w:rsid w:val="00F4792C"/>
    <w:rsid w:val="00F500E6"/>
    <w:rsid w:val="00F501C2"/>
    <w:rsid w:val="00F50C88"/>
    <w:rsid w:val="00F51B50"/>
    <w:rsid w:val="00F52B21"/>
    <w:rsid w:val="00F52E07"/>
    <w:rsid w:val="00F53217"/>
    <w:rsid w:val="00F537F9"/>
    <w:rsid w:val="00F53995"/>
    <w:rsid w:val="00F53B3B"/>
    <w:rsid w:val="00F54BC5"/>
    <w:rsid w:val="00F5524D"/>
    <w:rsid w:val="00F55D8A"/>
    <w:rsid w:val="00F55FF2"/>
    <w:rsid w:val="00F56247"/>
    <w:rsid w:val="00F567E8"/>
    <w:rsid w:val="00F56867"/>
    <w:rsid w:val="00F57919"/>
    <w:rsid w:val="00F60907"/>
    <w:rsid w:val="00F60BDA"/>
    <w:rsid w:val="00F60C80"/>
    <w:rsid w:val="00F61183"/>
    <w:rsid w:val="00F61CF3"/>
    <w:rsid w:val="00F6211C"/>
    <w:rsid w:val="00F63CBF"/>
    <w:rsid w:val="00F63D8B"/>
    <w:rsid w:val="00F6443E"/>
    <w:rsid w:val="00F6451D"/>
    <w:rsid w:val="00F64CE2"/>
    <w:rsid w:val="00F66882"/>
    <w:rsid w:val="00F66925"/>
    <w:rsid w:val="00F67025"/>
    <w:rsid w:val="00F6754C"/>
    <w:rsid w:val="00F67633"/>
    <w:rsid w:val="00F67855"/>
    <w:rsid w:val="00F678A5"/>
    <w:rsid w:val="00F70563"/>
    <w:rsid w:val="00F70843"/>
    <w:rsid w:val="00F70B75"/>
    <w:rsid w:val="00F70DC2"/>
    <w:rsid w:val="00F70E62"/>
    <w:rsid w:val="00F70FF4"/>
    <w:rsid w:val="00F727E5"/>
    <w:rsid w:val="00F72F23"/>
    <w:rsid w:val="00F734A3"/>
    <w:rsid w:val="00F7393F"/>
    <w:rsid w:val="00F73C90"/>
    <w:rsid w:val="00F74656"/>
    <w:rsid w:val="00F7519E"/>
    <w:rsid w:val="00F759C3"/>
    <w:rsid w:val="00F75EFF"/>
    <w:rsid w:val="00F76487"/>
    <w:rsid w:val="00F76782"/>
    <w:rsid w:val="00F80037"/>
    <w:rsid w:val="00F8032F"/>
    <w:rsid w:val="00F804D2"/>
    <w:rsid w:val="00F81BB0"/>
    <w:rsid w:val="00F82059"/>
    <w:rsid w:val="00F827E2"/>
    <w:rsid w:val="00F83456"/>
    <w:rsid w:val="00F8373E"/>
    <w:rsid w:val="00F84132"/>
    <w:rsid w:val="00F84A99"/>
    <w:rsid w:val="00F857EC"/>
    <w:rsid w:val="00F85834"/>
    <w:rsid w:val="00F8603D"/>
    <w:rsid w:val="00F86A30"/>
    <w:rsid w:val="00F87235"/>
    <w:rsid w:val="00F87B34"/>
    <w:rsid w:val="00F90A51"/>
    <w:rsid w:val="00F91A66"/>
    <w:rsid w:val="00F91F24"/>
    <w:rsid w:val="00F92795"/>
    <w:rsid w:val="00F9369B"/>
    <w:rsid w:val="00F93A89"/>
    <w:rsid w:val="00F93DB0"/>
    <w:rsid w:val="00F946BA"/>
    <w:rsid w:val="00F94BA4"/>
    <w:rsid w:val="00F95BA5"/>
    <w:rsid w:val="00F963B6"/>
    <w:rsid w:val="00F96EE5"/>
    <w:rsid w:val="00F976A6"/>
    <w:rsid w:val="00F97913"/>
    <w:rsid w:val="00F97A08"/>
    <w:rsid w:val="00F97C40"/>
    <w:rsid w:val="00F97F01"/>
    <w:rsid w:val="00FA0481"/>
    <w:rsid w:val="00FA0D4D"/>
    <w:rsid w:val="00FA18B5"/>
    <w:rsid w:val="00FA3D39"/>
    <w:rsid w:val="00FA3F2E"/>
    <w:rsid w:val="00FA5336"/>
    <w:rsid w:val="00FA53B6"/>
    <w:rsid w:val="00FA545A"/>
    <w:rsid w:val="00FA5B22"/>
    <w:rsid w:val="00FA6352"/>
    <w:rsid w:val="00FA6B34"/>
    <w:rsid w:val="00FA6CA6"/>
    <w:rsid w:val="00FA7ECC"/>
    <w:rsid w:val="00FA7FAD"/>
    <w:rsid w:val="00FB015F"/>
    <w:rsid w:val="00FB09A7"/>
    <w:rsid w:val="00FB1611"/>
    <w:rsid w:val="00FB1C42"/>
    <w:rsid w:val="00FB24DD"/>
    <w:rsid w:val="00FB2EB8"/>
    <w:rsid w:val="00FB33DC"/>
    <w:rsid w:val="00FB4ED4"/>
    <w:rsid w:val="00FB5501"/>
    <w:rsid w:val="00FB55BB"/>
    <w:rsid w:val="00FB5EEE"/>
    <w:rsid w:val="00FB7067"/>
    <w:rsid w:val="00FB71E1"/>
    <w:rsid w:val="00FB7624"/>
    <w:rsid w:val="00FB7C53"/>
    <w:rsid w:val="00FC147D"/>
    <w:rsid w:val="00FC2AEB"/>
    <w:rsid w:val="00FC2EEF"/>
    <w:rsid w:val="00FC3350"/>
    <w:rsid w:val="00FC33AF"/>
    <w:rsid w:val="00FC39DB"/>
    <w:rsid w:val="00FC4B09"/>
    <w:rsid w:val="00FC4EA2"/>
    <w:rsid w:val="00FC4F58"/>
    <w:rsid w:val="00FC5093"/>
    <w:rsid w:val="00FC59DF"/>
    <w:rsid w:val="00FC647A"/>
    <w:rsid w:val="00FC6EBA"/>
    <w:rsid w:val="00FC70E1"/>
    <w:rsid w:val="00FD043A"/>
    <w:rsid w:val="00FD05B7"/>
    <w:rsid w:val="00FD2303"/>
    <w:rsid w:val="00FD2A23"/>
    <w:rsid w:val="00FD2EFE"/>
    <w:rsid w:val="00FD343B"/>
    <w:rsid w:val="00FD3DF4"/>
    <w:rsid w:val="00FD44C4"/>
    <w:rsid w:val="00FD5998"/>
    <w:rsid w:val="00FD5CFE"/>
    <w:rsid w:val="00FD70E0"/>
    <w:rsid w:val="00FD7386"/>
    <w:rsid w:val="00FD7E97"/>
    <w:rsid w:val="00FE0118"/>
    <w:rsid w:val="00FE01C9"/>
    <w:rsid w:val="00FE02AC"/>
    <w:rsid w:val="00FE03DA"/>
    <w:rsid w:val="00FE0B87"/>
    <w:rsid w:val="00FE16EB"/>
    <w:rsid w:val="00FE1775"/>
    <w:rsid w:val="00FE22F2"/>
    <w:rsid w:val="00FE2D23"/>
    <w:rsid w:val="00FE44AE"/>
    <w:rsid w:val="00FE5191"/>
    <w:rsid w:val="00FE5462"/>
    <w:rsid w:val="00FE5658"/>
    <w:rsid w:val="00FE5C94"/>
    <w:rsid w:val="00FE5CE8"/>
    <w:rsid w:val="00FE642B"/>
    <w:rsid w:val="00FE6486"/>
    <w:rsid w:val="00FE6619"/>
    <w:rsid w:val="00FE6B04"/>
    <w:rsid w:val="00FE7805"/>
    <w:rsid w:val="00FE7EEE"/>
    <w:rsid w:val="00FF0FAA"/>
    <w:rsid w:val="00FF10D3"/>
    <w:rsid w:val="00FF10E4"/>
    <w:rsid w:val="00FF1705"/>
    <w:rsid w:val="00FF1D0E"/>
    <w:rsid w:val="00FF2933"/>
    <w:rsid w:val="00FF2A9D"/>
    <w:rsid w:val="00FF4266"/>
    <w:rsid w:val="00FF4C5C"/>
    <w:rsid w:val="00FF5017"/>
    <w:rsid w:val="00FF5358"/>
    <w:rsid w:val="00FF55B1"/>
    <w:rsid w:val="00FF648E"/>
    <w:rsid w:val="00FF6A18"/>
    <w:rsid w:val="00FF6BEA"/>
    <w:rsid w:val="00FF7813"/>
    <w:rsid w:val="00FF7D59"/>
    <w:rsid w:val="00FF7DCB"/>
    <w:rsid w:val="013575C1"/>
    <w:rsid w:val="013B0A0F"/>
    <w:rsid w:val="01506E7E"/>
    <w:rsid w:val="01D2179F"/>
    <w:rsid w:val="021E7BB7"/>
    <w:rsid w:val="02405F8A"/>
    <w:rsid w:val="024D3846"/>
    <w:rsid w:val="0282361C"/>
    <w:rsid w:val="028726CE"/>
    <w:rsid w:val="02881AA0"/>
    <w:rsid w:val="02887596"/>
    <w:rsid w:val="029D2A0D"/>
    <w:rsid w:val="02D66E3F"/>
    <w:rsid w:val="03174EB1"/>
    <w:rsid w:val="035F6C13"/>
    <w:rsid w:val="03801A04"/>
    <w:rsid w:val="03954F1F"/>
    <w:rsid w:val="03C22BD2"/>
    <w:rsid w:val="03CC0E08"/>
    <w:rsid w:val="049466EC"/>
    <w:rsid w:val="04D15F9C"/>
    <w:rsid w:val="04ED4099"/>
    <w:rsid w:val="04F6717D"/>
    <w:rsid w:val="05014857"/>
    <w:rsid w:val="05617624"/>
    <w:rsid w:val="05B03A42"/>
    <w:rsid w:val="05C66519"/>
    <w:rsid w:val="060A0A8E"/>
    <w:rsid w:val="065C0842"/>
    <w:rsid w:val="066A7179"/>
    <w:rsid w:val="06752ABA"/>
    <w:rsid w:val="0693566E"/>
    <w:rsid w:val="06A55925"/>
    <w:rsid w:val="06AF4ABC"/>
    <w:rsid w:val="06E00DB6"/>
    <w:rsid w:val="06F61408"/>
    <w:rsid w:val="078B7D64"/>
    <w:rsid w:val="078E67BD"/>
    <w:rsid w:val="087175A3"/>
    <w:rsid w:val="087D026D"/>
    <w:rsid w:val="08DA6AA3"/>
    <w:rsid w:val="091968E4"/>
    <w:rsid w:val="09413304"/>
    <w:rsid w:val="09616C24"/>
    <w:rsid w:val="09AD41F7"/>
    <w:rsid w:val="09E911C8"/>
    <w:rsid w:val="09F274ED"/>
    <w:rsid w:val="09F807B0"/>
    <w:rsid w:val="0A487DDB"/>
    <w:rsid w:val="0A630723"/>
    <w:rsid w:val="0B0F55F1"/>
    <w:rsid w:val="0B4F6F88"/>
    <w:rsid w:val="0B775A91"/>
    <w:rsid w:val="0B951574"/>
    <w:rsid w:val="0BDC11DE"/>
    <w:rsid w:val="0C0146BC"/>
    <w:rsid w:val="0C833379"/>
    <w:rsid w:val="0C96532A"/>
    <w:rsid w:val="0C9B5E5F"/>
    <w:rsid w:val="0CBE37C0"/>
    <w:rsid w:val="0CCD3554"/>
    <w:rsid w:val="0CD638DA"/>
    <w:rsid w:val="0CFB142B"/>
    <w:rsid w:val="0D055DB9"/>
    <w:rsid w:val="0D0C6009"/>
    <w:rsid w:val="0D642B61"/>
    <w:rsid w:val="0DA602DD"/>
    <w:rsid w:val="0DC461AE"/>
    <w:rsid w:val="0E250F39"/>
    <w:rsid w:val="0EE02B70"/>
    <w:rsid w:val="0F0B1708"/>
    <w:rsid w:val="0F17295E"/>
    <w:rsid w:val="0F9D12B8"/>
    <w:rsid w:val="0FB92140"/>
    <w:rsid w:val="0FE31E9A"/>
    <w:rsid w:val="0FF747E3"/>
    <w:rsid w:val="0FFA37B6"/>
    <w:rsid w:val="104F090D"/>
    <w:rsid w:val="108E6EC2"/>
    <w:rsid w:val="113B44A7"/>
    <w:rsid w:val="11A819B6"/>
    <w:rsid w:val="11EB575D"/>
    <w:rsid w:val="12723BBF"/>
    <w:rsid w:val="128E7715"/>
    <w:rsid w:val="129421A8"/>
    <w:rsid w:val="12A14BC3"/>
    <w:rsid w:val="12EE3F97"/>
    <w:rsid w:val="12FB5F9E"/>
    <w:rsid w:val="13443840"/>
    <w:rsid w:val="1366533D"/>
    <w:rsid w:val="14152C57"/>
    <w:rsid w:val="144216F3"/>
    <w:rsid w:val="146B79D6"/>
    <w:rsid w:val="14E62F1D"/>
    <w:rsid w:val="15714B66"/>
    <w:rsid w:val="15C15D93"/>
    <w:rsid w:val="160343FE"/>
    <w:rsid w:val="16230B36"/>
    <w:rsid w:val="16280939"/>
    <w:rsid w:val="163323C3"/>
    <w:rsid w:val="16571868"/>
    <w:rsid w:val="167461B0"/>
    <w:rsid w:val="16AF3A52"/>
    <w:rsid w:val="16BC44F4"/>
    <w:rsid w:val="171449B8"/>
    <w:rsid w:val="175A5FE3"/>
    <w:rsid w:val="178D5F95"/>
    <w:rsid w:val="17C10F4D"/>
    <w:rsid w:val="17F967FF"/>
    <w:rsid w:val="18131685"/>
    <w:rsid w:val="18240384"/>
    <w:rsid w:val="18287427"/>
    <w:rsid w:val="18431CA1"/>
    <w:rsid w:val="19007B0D"/>
    <w:rsid w:val="190F76FB"/>
    <w:rsid w:val="19243229"/>
    <w:rsid w:val="195F7840"/>
    <w:rsid w:val="19C37DEC"/>
    <w:rsid w:val="1A005C1E"/>
    <w:rsid w:val="1A44309A"/>
    <w:rsid w:val="1A7946B0"/>
    <w:rsid w:val="1A7D2E28"/>
    <w:rsid w:val="1AC02466"/>
    <w:rsid w:val="1B6A2917"/>
    <w:rsid w:val="1B736AD8"/>
    <w:rsid w:val="1BF14E11"/>
    <w:rsid w:val="1CEF56AF"/>
    <w:rsid w:val="1D124DCC"/>
    <w:rsid w:val="1D311139"/>
    <w:rsid w:val="1DAD30AE"/>
    <w:rsid w:val="1DB57C09"/>
    <w:rsid w:val="1DD734AF"/>
    <w:rsid w:val="1E1734D7"/>
    <w:rsid w:val="1E5C3274"/>
    <w:rsid w:val="1E9A54C8"/>
    <w:rsid w:val="1ED450D0"/>
    <w:rsid w:val="1EDC12A7"/>
    <w:rsid w:val="1F0B008B"/>
    <w:rsid w:val="1F82453E"/>
    <w:rsid w:val="1FA912F0"/>
    <w:rsid w:val="1FE3348C"/>
    <w:rsid w:val="20386108"/>
    <w:rsid w:val="208D2804"/>
    <w:rsid w:val="20AB375D"/>
    <w:rsid w:val="20CC00CE"/>
    <w:rsid w:val="210849FC"/>
    <w:rsid w:val="21126B20"/>
    <w:rsid w:val="21516216"/>
    <w:rsid w:val="21876A70"/>
    <w:rsid w:val="21C27983"/>
    <w:rsid w:val="222F31AA"/>
    <w:rsid w:val="2244047D"/>
    <w:rsid w:val="224B0C6E"/>
    <w:rsid w:val="23005A0A"/>
    <w:rsid w:val="23253B55"/>
    <w:rsid w:val="23623790"/>
    <w:rsid w:val="237D73D0"/>
    <w:rsid w:val="23B32379"/>
    <w:rsid w:val="24071CC3"/>
    <w:rsid w:val="24562540"/>
    <w:rsid w:val="24587D0E"/>
    <w:rsid w:val="2460745B"/>
    <w:rsid w:val="2466798D"/>
    <w:rsid w:val="246E15D6"/>
    <w:rsid w:val="24AC5610"/>
    <w:rsid w:val="2560090D"/>
    <w:rsid w:val="256338CA"/>
    <w:rsid w:val="25DF166A"/>
    <w:rsid w:val="26190FE5"/>
    <w:rsid w:val="262D7703"/>
    <w:rsid w:val="268A62DF"/>
    <w:rsid w:val="26CA7265"/>
    <w:rsid w:val="26F0411F"/>
    <w:rsid w:val="270D1C7A"/>
    <w:rsid w:val="284F77D4"/>
    <w:rsid w:val="28B71581"/>
    <w:rsid w:val="28B76FD3"/>
    <w:rsid w:val="28B97D74"/>
    <w:rsid w:val="28BC0FDA"/>
    <w:rsid w:val="28CD41E0"/>
    <w:rsid w:val="29013322"/>
    <w:rsid w:val="292F0337"/>
    <w:rsid w:val="29376C5D"/>
    <w:rsid w:val="293B10F5"/>
    <w:rsid w:val="29C26F27"/>
    <w:rsid w:val="2A0F773B"/>
    <w:rsid w:val="2A21584B"/>
    <w:rsid w:val="2ACC46F1"/>
    <w:rsid w:val="2AF97DF6"/>
    <w:rsid w:val="2B834E57"/>
    <w:rsid w:val="2C52557F"/>
    <w:rsid w:val="2C534988"/>
    <w:rsid w:val="2C5B53A1"/>
    <w:rsid w:val="2C6F4BB2"/>
    <w:rsid w:val="2C99717C"/>
    <w:rsid w:val="2CDA4162"/>
    <w:rsid w:val="2D0C01E0"/>
    <w:rsid w:val="2D677EDC"/>
    <w:rsid w:val="2D6E28A5"/>
    <w:rsid w:val="2D812F70"/>
    <w:rsid w:val="2D894D55"/>
    <w:rsid w:val="2DA56ED0"/>
    <w:rsid w:val="2DDE3F0E"/>
    <w:rsid w:val="2E0D4305"/>
    <w:rsid w:val="2E593F74"/>
    <w:rsid w:val="2E6A5CAE"/>
    <w:rsid w:val="2E772BB0"/>
    <w:rsid w:val="2F6144AB"/>
    <w:rsid w:val="300475F8"/>
    <w:rsid w:val="3096274F"/>
    <w:rsid w:val="31352AFC"/>
    <w:rsid w:val="31422693"/>
    <w:rsid w:val="316214FF"/>
    <w:rsid w:val="31F41B71"/>
    <w:rsid w:val="32CA7CF1"/>
    <w:rsid w:val="32DD7FFB"/>
    <w:rsid w:val="32E173D7"/>
    <w:rsid w:val="331C4E36"/>
    <w:rsid w:val="33244773"/>
    <w:rsid w:val="336873DC"/>
    <w:rsid w:val="337D14EF"/>
    <w:rsid w:val="33B578A8"/>
    <w:rsid w:val="34921DA5"/>
    <w:rsid w:val="34942B83"/>
    <w:rsid w:val="349D2004"/>
    <w:rsid w:val="35E25A6E"/>
    <w:rsid w:val="35FD09B9"/>
    <w:rsid w:val="365F17AC"/>
    <w:rsid w:val="36914DDD"/>
    <w:rsid w:val="36F83A31"/>
    <w:rsid w:val="36FE5FEC"/>
    <w:rsid w:val="371A7051"/>
    <w:rsid w:val="37776889"/>
    <w:rsid w:val="37DE6771"/>
    <w:rsid w:val="38666AEF"/>
    <w:rsid w:val="386D43E8"/>
    <w:rsid w:val="3873405F"/>
    <w:rsid w:val="39116D57"/>
    <w:rsid w:val="392E1745"/>
    <w:rsid w:val="39F24B7A"/>
    <w:rsid w:val="39F25BF9"/>
    <w:rsid w:val="39F80061"/>
    <w:rsid w:val="3A617CBC"/>
    <w:rsid w:val="3A6E2965"/>
    <w:rsid w:val="3A941587"/>
    <w:rsid w:val="3B3C1B58"/>
    <w:rsid w:val="3B64538F"/>
    <w:rsid w:val="3B7178D9"/>
    <w:rsid w:val="3B9E2627"/>
    <w:rsid w:val="3BBF0FF4"/>
    <w:rsid w:val="3BC27200"/>
    <w:rsid w:val="3C7D3143"/>
    <w:rsid w:val="3C8825BE"/>
    <w:rsid w:val="3CA77235"/>
    <w:rsid w:val="3CAE0055"/>
    <w:rsid w:val="3CBC0514"/>
    <w:rsid w:val="3CC21CD5"/>
    <w:rsid w:val="3CE054A9"/>
    <w:rsid w:val="3D4243C5"/>
    <w:rsid w:val="3D5577A5"/>
    <w:rsid w:val="3D7D4117"/>
    <w:rsid w:val="3E02140C"/>
    <w:rsid w:val="3E0B7945"/>
    <w:rsid w:val="3E964CBF"/>
    <w:rsid w:val="3EA454D0"/>
    <w:rsid w:val="3ED9694C"/>
    <w:rsid w:val="3EEA37C5"/>
    <w:rsid w:val="3F19581F"/>
    <w:rsid w:val="3F2332ED"/>
    <w:rsid w:val="3F382CAA"/>
    <w:rsid w:val="3F3F483D"/>
    <w:rsid w:val="3F5E7C1E"/>
    <w:rsid w:val="3F8275A2"/>
    <w:rsid w:val="3F8E062B"/>
    <w:rsid w:val="400B7F8B"/>
    <w:rsid w:val="40106B59"/>
    <w:rsid w:val="405B399D"/>
    <w:rsid w:val="40953A94"/>
    <w:rsid w:val="40C1653D"/>
    <w:rsid w:val="40E3040D"/>
    <w:rsid w:val="41283794"/>
    <w:rsid w:val="41673129"/>
    <w:rsid w:val="416D2129"/>
    <w:rsid w:val="41AA49E7"/>
    <w:rsid w:val="41D65325"/>
    <w:rsid w:val="42431A5E"/>
    <w:rsid w:val="426263AB"/>
    <w:rsid w:val="42C86772"/>
    <w:rsid w:val="43032FDB"/>
    <w:rsid w:val="435D6941"/>
    <w:rsid w:val="44E03AC2"/>
    <w:rsid w:val="44FE35BF"/>
    <w:rsid w:val="450129FC"/>
    <w:rsid w:val="450F2502"/>
    <w:rsid w:val="452A2964"/>
    <w:rsid w:val="458754C1"/>
    <w:rsid w:val="462D221E"/>
    <w:rsid w:val="463F25E6"/>
    <w:rsid w:val="468F2AC2"/>
    <w:rsid w:val="472C319A"/>
    <w:rsid w:val="474F6278"/>
    <w:rsid w:val="4754090C"/>
    <w:rsid w:val="483E35F8"/>
    <w:rsid w:val="484D5713"/>
    <w:rsid w:val="486122D9"/>
    <w:rsid w:val="48D02998"/>
    <w:rsid w:val="48EB05CC"/>
    <w:rsid w:val="490B18B9"/>
    <w:rsid w:val="49144F25"/>
    <w:rsid w:val="4999638A"/>
    <w:rsid w:val="49D17910"/>
    <w:rsid w:val="49E116BA"/>
    <w:rsid w:val="4A3E7144"/>
    <w:rsid w:val="4A44503B"/>
    <w:rsid w:val="4ABF5BAA"/>
    <w:rsid w:val="4BA51AB4"/>
    <w:rsid w:val="4BA84888"/>
    <w:rsid w:val="4BAD7D29"/>
    <w:rsid w:val="4BCA467E"/>
    <w:rsid w:val="4C2F3B08"/>
    <w:rsid w:val="4C337C7E"/>
    <w:rsid w:val="4CCB46B2"/>
    <w:rsid w:val="4CE538B9"/>
    <w:rsid w:val="4D2045BF"/>
    <w:rsid w:val="4D5D5098"/>
    <w:rsid w:val="4D612B00"/>
    <w:rsid w:val="4DEA490B"/>
    <w:rsid w:val="4E1C41AF"/>
    <w:rsid w:val="4E4D2762"/>
    <w:rsid w:val="4E850512"/>
    <w:rsid w:val="4E9A44BA"/>
    <w:rsid w:val="4EB608A2"/>
    <w:rsid w:val="4F004ADD"/>
    <w:rsid w:val="4F021EA3"/>
    <w:rsid w:val="4F3C4303"/>
    <w:rsid w:val="4F5B2659"/>
    <w:rsid w:val="50602953"/>
    <w:rsid w:val="50776931"/>
    <w:rsid w:val="50A00359"/>
    <w:rsid w:val="52DB4E0E"/>
    <w:rsid w:val="53566F1C"/>
    <w:rsid w:val="535E0341"/>
    <w:rsid w:val="53764CE0"/>
    <w:rsid w:val="539A5978"/>
    <w:rsid w:val="539C1E61"/>
    <w:rsid w:val="53EE3D8B"/>
    <w:rsid w:val="542247EE"/>
    <w:rsid w:val="5432684C"/>
    <w:rsid w:val="543A19FF"/>
    <w:rsid w:val="544D7BBC"/>
    <w:rsid w:val="54684E07"/>
    <w:rsid w:val="547B0926"/>
    <w:rsid w:val="548D7504"/>
    <w:rsid w:val="54B53A44"/>
    <w:rsid w:val="54BF3253"/>
    <w:rsid w:val="54CC325B"/>
    <w:rsid w:val="553644F3"/>
    <w:rsid w:val="556D7875"/>
    <w:rsid w:val="55DF7805"/>
    <w:rsid w:val="55ED56BB"/>
    <w:rsid w:val="560E7F71"/>
    <w:rsid w:val="5611594D"/>
    <w:rsid w:val="561B6936"/>
    <w:rsid w:val="562D02B9"/>
    <w:rsid w:val="56D16717"/>
    <w:rsid w:val="56EA0D2A"/>
    <w:rsid w:val="57213F91"/>
    <w:rsid w:val="572F4ADB"/>
    <w:rsid w:val="579D3261"/>
    <w:rsid w:val="57CA4A2A"/>
    <w:rsid w:val="581200E0"/>
    <w:rsid w:val="583F73DB"/>
    <w:rsid w:val="58EA66CC"/>
    <w:rsid w:val="59415F04"/>
    <w:rsid w:val="597E4A2F"/>
    <w:rsid w:val="59AA3F1B"/>
    <w:rsid w:val="59F17697"/>
    <w:rsid w:val="59FE5ACC"/>
    <w:rsid w:val="5A1E261F"/>
    <w:rsid w:val="5A3A22D8"/>
    <w:rsid w:val="5A514E1B"/>
    <w:rsid w:val="5ACF5FD1"/>
    <w:rsid w:val="5AD544AE"/>
    <w:rsid w:val="5B36201A"/>
    <w:rsid w:val="5B564F4C"/>
    <w:rsid w:val="5BBB5B27"/>
    <w:rsid w:val="5BD402B6"/>
    <w:rsid w:val="5C3D4DC3"/>
    <w:rsid w:val="5C6F2F75"/>
    <w:rsid w:val="5C984164"/>
    <w:rsid w:val="5CF3411E"/>
    <w:rsid w:val="5D087CB9"/>
    <w:rsid w:val="5D8D089C"/>
    <w:rsid w:val="5D98319F"/>
    <w:rsid w:val="5E4C74F3"/>
    <w:rsid w:val="5EF33506"/>
    <w:rsid w:val="5F855B72"/>
    <w:rsid w:val="5FA174D1"/>
    <w:rsid w:val="5FF660D7"/>
    <w:rsid w:val="601B15D9"/>
    <w:rsid w:val="60D16514"/>
    <w:rsid w:val="619244DB"/>
    <w:rsid w:val="6203121A"/>
    <w:rsid w:val="622A4133"/>
    <w:rsid w:val="62ED58FE"/>
    <w:rsid w:val="62ED6773"/>
    <w:rsid w:val="6336033A"/>
    <w:rsid w:val="63E46610"/>
    <w:rsid w:val="63E8008C"/>
    <w:rsid w:val="63EB1C29"/>
    <w:rsid w:val="64377EC5"/>
    <w:rsid w:val="64756FFE"/>
    <w:rsid w:val="649B41FB"/>
    <w:rsid w:val="64D50174"/>
    <w:rsid w:val="64FF6CFE"/>
    <w:rsid w:val="65264C56"/>
    <w:rsid w:val="65364384"/>
    <w:rsid w:val="65395578"/>
    <w:rsid w:val="654610AD"/>
    <w:rsid w:val="656C2336"/>
    <w:rsid w:val="65B166E4"/>
    <w:rsid w:val="65E3454C"/>
    <w:rsid w:val="66012F27"/>
    <w:rsid w:val="66066B69"/>
    <w:rsid w:val="661D7C38"/>
    <w:rsid w:val="66251E3D"/>
    <w:rsid w:val="665243C3"/>
    <w:rsid w:val="66AD1767"/>
    <w:rsid w:val="67A664E3"/>
    <w:rsid w:val="68103E3F"/>
    <w:rsid w:val="68216BF2"/>
    <w:rsid w:val="689B2DD9"/>
    <w:rsid w:val="68AB2E7A"/>
    <w:rsid w:val="68AE1689"/>
    <w:rsid w:val="69536BD6"/>
    <w:rsid w:val="69770AEA"/>
    <w:rsid w:val="69E11B73"/>
    <w:rsid w:val="6A097E5D"/>
    <w:rsid w:val="6A1A063C"/>
    <w:rsid w:val="6A37541B"/>
    <w:rsid w:val="6A5E637B"/>
    <w:rsid w:val="6AA510E0"/>
    <w:rsid w:val="6AB9305E"/>
    <w:rsid w:val="6AC31DF3"/>
    <w:rsid w:val="6AD74589"/>
    <w:rsid w:val="6AD76827"/>
    <w:rsid w:val="6ADC22E2"/>
    <w:rsid w:val="6B07218D"/>
    <w:rsid w:val="6B0A43F5"/>
    <w:rsid w:val="6B0B6B39"/>
    <w:rsid w:val="6B276C23"/>
    <w:rsid w:val="6B942E90"/>
    <w:rsid w:val="6BA20DC9"/>
    <w:rsid w:val="6BC91CD3"/>
    <w:rsid w:val="6C1135DB"/>
    <w:rsid w:val="6C121260"/>
    <w:rsid w:val="6C404962"/>
    <w:rsid w:val="6C7036ED"/>
    <w:rsid w:val="6CF84E58"/>
    <w:rsid w:val="6D1710A4"/>
    <w:rsid w:val="6E6469BB"/>
    <w:rsid w:val="6E7E3FC8"/>
    <w:rsid w:val="6FC867F2"/>
    <w:rsid w:val="6FD228D6"/>
    <w:rsid w:val="70180D6D"/>
    <w:rsid w:val="70CD65F7"/>
    <w:rsid w:val="710424D5"/>
    <w:rsid w:val="710B02CE"/>
    <w:rsid w:val="71E347EF"/>
    <w:rsid w:val="71E37801"/>
    <w:rsid w:val="72155648"/>
    <w:rsid w:val="72DA3CD9"/>
    <w:rsid w:val="7305289D"/>
    <w:rsid w:val="738718BD"/>
    <w:rsid w:val="73BB674E"/>
    <w:rsid w:val="73BC100B"/>
    <w:rsid w:val="74277B32"/>
    <w:rsid w:val="7467619D"/>
    <w:rsid w:val="747C7CAB"/>
    <w:rsid w:val="74954201"/>
    <w:rsid w:val="7556511B"/>
    <w:rsid w:val="75590BC9"/>
    <w:rsid w:val="756F4293"/>
    <w:rsid w:val="75720C02"/>
    <w:rsid w:val="759C1236"/>
    <w:rsid w:val="75C04DDD"/>
    <w:rsid w:val="75EE5FD2"/>
    <w:rsid w:val="76091273"/>
    <w:rsid w:val="762D2BF1"/>
    <w:rsid w:val="766C3AE4"/>
    <w:rsid w:val="767E7F0F"/>
    <w:rsid w:val="77046CB7"/>
    <w:rsid w:val="771C3F1A"/>
    <w:rsid w:val="77304357"/>
    <w:rsid w:val="777512B3"/>
    <w:rsid w:val="7794097F"/>
    <w:rsid w:val="77A31205"/>
    <w:rsid w:val="77B31561"/>
    <w:rsid w:val="77B62CDF"/>
    <w:rsid w:val="77CD1FC6"/>
    <w:rsid w:val="77D11476"/>
    <w:rsid w:val="78250DBA"/>
    <w:rsid w:val="782B5155"/>
    <w:rsid w:val="786A215A"/>
    <w:rsid w:val="78837E1A"/>
    <w:rsid w:val="7892278D"/>
    <w:rsid w:val="789D5F6B"/>
    <w:rsid w:val="79096233"/>
    <w:rsid w:val="792D22C4"/>
    <w:rsid w:val="795C23E3"/>
    <w:rsid w:val="79890D57"/>
    <w:rsid w:val="79E7371E"/>
    <w:rsid w:val="7A062C6C"/>
    <w:rsid w:val="7B150937"/>
    <w:rsid w:val="7B3C7587"/>
    <w:rsid w:val="7B3F3E92"/>
    <w:rsid w:val="7B9A4B52"/>
    <w:rsid w:val="7C810CC0"/>
    <w:rsid w:val="7C925385"/>
    <w:rsid w:val="7CCB3D1C"/>
    <w:rsid w:val="7CD40CC6"/>
    <w:rsid w:val="7CE40050"/>
    <w:rsid w:val="7D3703F2"/>
    <w:rsid w:val="7D5B342C"/>
    <w:rsid w:val="7D826C16"/>
    <w:rsid w:val="7D865287"/>
    <w:rsid w:val="7DA170CF"/>
    <w:rsid w:val="7DA45A24"/>
    <w:rsid w:val="7DE23A06"/>
    <w:rsid w:val="7E025997"/>
    <w:rsid w:val="7E403327"/>
    <w:rsid w:val="7E81083D"/>
    <w:rsid w:val="7EC9403D"/>
    <w:rsid w:val="7F3F3FF6"/>
    <w:rsid w:val="7FA32E7B"/>
    <w:rsid w:val="7FB70E60"/>
    <w:rsid w:val="7FBE1528"/>
    <w:rsid w:val="7FF03B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nhideWhenUsed="0" w:uiPriority="1"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80" w:lineRule="exact"/>
      <w:ind w:firstLine="200" w:firstLineChars="200"/>
      <w:jc w:val="both"/>
    </w:pPr>
    <w:rPr>
      <w:rFonts w:ascii="Times New Roman" w:hAnsi="Times New Roman" w:eastAsiaTheme="minorEastAsia" w:cstheme="minorBidi"/>
      <w:kern w:val="2"/>
      <w:sz w:val="24"/>
      <w:szCs w:val="22"/>
      <w:lang w:val="en-US" w:eastAsia="zh-CN" w:bidi="ar-SA"/>
    </w:rPr>
  </w:style>
  <w:style w:type="paragraph" w:styleId="2">
    <w:name w:val="heading 1"/>
    <w:basedOn w:val="1"/>
    <w:next w:val="1"/>
    <w:link w:val="24"/>
    <w:qFormat/>
    <w:uiPriority w:val="9"/>
    <w:pPr>
      <w:keepNext/>
      <w:keepLines/>
      <w:spacing w:before="40" w:after="40"/>
      <w:ind w:firstLine="0" w:firstLineChars="0"/>
      <w:jc w:val="center"/>
      <w:outlineLvl w:val="0"/>
    </w:pPr>
    <w:rPr>
      <w:b/>
      <w:bCs/>
      <w:kern w:val="44"/>
      <w:sz w:val="28"/>
      <w:szCs w:val="44"/>
    </w:rPr>
  </w:style>
  <w:style w:type="paragraph" w:styleId="3">
    <w:name w:val="heading 2"/>
    <w:basedOn w:val="1"/>
    <w:next w:val="1"/>
    <w:link w:val="25"/>
    <w:unhideWhenUsed/>
    <w:qFormat/>
    <w:uiPriority w:val="9"/>
    <w:pPr>
      <w:keepNext/>
      <w:keepLines/>
      <w:spacing w:before="20" w:after="20" w:line="240" w:lineRule="auto"/>
      <w:ind w:firstLine="0" w:firstLineChars="0"/>
      <w:outlineLvl w:val="1"/>
    </w:pPr>
    <w:rPr>
      <w:rFonts w:asciiTheme="majorHAnsi" w:hAnsiTheme="majorHAnsi" w:eastAsiaTheme="majorEastAsia" w:cstheme="majorBidi"/>
      <w:b/>
      <w:bCs/>
      <w:szCs w:val="32"/>
    </w:rPr>
  </w:style>
  <w:style w:type="paragraph" w:styleId="4">
    <w:name w:val="heading 3"/>
    <w:basedOn w:val="1"/>
    <w:next w:val="1"/>
    <w:link w:val="28"/>
    <w:unhideWhenUsed/>
    <w:qFormat/>
    <w:uiPriority w:val="9"/>
    <w:pPr>
      <w:keepNext/>
      <w:keepLines/>
      <w:spacing w:line="240" w:lineRule="auto"/>
      <w:ind w:firstLine="0" w:firstLineChars="0"/>
      <w:outlineLvl w:val="2"/>
    </w:pPr>
    <w:rPr>
      <w:bCs/>
      <w:szCs w:val="32"/>
    </w:rPr>
  </w:style>
  <w:style w:type="paragraph" w:styleId="5">
    <w:name w:val="heading 4"/>
    <w:basedOn w:val="1"/>
    <w:next w:val="1"/>
    <w:link w:val="32"/>
    <w:qFormat/>
    <w:uiPriority w:val="1"/>
    <w:pPr>
      <w:ind w:left="227"/>
      <w:outlineLvl w:val="3"/>
    </w:pPr>
    <w:rPr>
      <w:rFonts w:ascii="宋体" w:hAnsi="宋体" w:eastAsia="宋体" w:cs="宋体"/>
      <w:b/>
      <w:bCs/>
      <w:szCs w:val="24"/>
      <w:lang w:val="zh-CN" w:bidi="zh-CN"/>
    </w:rPr>
  </w:style>
  <w:style w:type="paragraph" w:styleId="6">
    <w:name w:val="heading 5"/>
    <w:basedOn w:val="1"/>
    <w:next w:val="1"/>
    <w:unhideWhenUsed/>
    <w:qFormat/>
    <w:uiPriority w:val="0"/>
    <w:pPr>
      <w:keepNext/>
      <w:keepLines/>
      <w:spacing w:before="280" w:after="290" w:line="372" w:lineRule="auto"/>
      <w:outlineLvl w:val="4"/>
    </w:pPr>
    <w:rPr>
      <w:b/>
      <w:sz w:val="28"/>
    </w:rPr>
  </w:style>
  <w:style w:type="paragraph" w:styleId="7">
    <w:name w:val="heading 6"/>
    <w:basedOn w:val="1"/>
    <w:next w:val="1"/>
    <w:unhideWhenUsed/>
    <w:qFormat/>
    <w:uiPriority w:val="0"/>
    <w:pPr>
      <w:keepNext/>
      <w:keepLines/>
      <w:spacing w:before="240" w:after="64" w:line="317" w:lineRule="auto"/>
      <w:outlineLvl w:val="5"/>
    </w:pPr>
    <w:rPr>
      <w:rFonts w:ascii="Arial" w:hAnsi="Arial" w:eastAsia="黑体"/>
      <w:b/>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8">
    <w:name w:val="Body Text"/>
    <w:basedOn w:val="1"/>
    <w:qFormat/>
    <w:uiPriority w:val="1"/>
    <w:rPr>
      <w:rFonts w:ascii="宋体" w:hAnsi="宋体" w:eastAsia="宋体" w:cs="宋体"/>
      <w:szCs w:val="24"/>
      <w:lang w:val="zh-CN" w:bidi="zh-CN"/>
    </w:rPr>
  </w:style>
  <w:style w:type="paragraph" w:styleId="9">
    <w:name w:val="toc 3"/>
    <w:basedOn w:val="1"/>
    <w:next w:val="1"/>
    <w:unhideWhenUsed/>
    <w:qFormat/>
    <w:uiPriority w:val="39"/>
    <w:pPr>
      <w:tabs>
        <w:tab w:val="right" w:leader="dot" w:pos="8296"/>
      </w:tabs>
      <w:ind w:left="960" w:leftChars="400" w:firstLine="0" w:firstLineChars="0"/>
    </w:pPr>
  </w:style>
  <w:style w:type="paragraph" w:styleId="10">
    <w:name w:val="Plain Text"/>
    <w:basedOn w:val="1"/>
    <w:qFormat/>
    <w:uiPriority w:val="0"/>
    <w:rPr>
      <w:rFonts w:ascii="宋体" w:hAnsi="Courier New"/>
    </w:rPr>
  </w:style>
  <w:style w:type="paragraph" w:styleId="11">
    <w:name w:val="Balloon Text"/>
    <w:basedOn w:val="1"/>
    <w:link w:val="26"/>
    <w:semiHidden/>
    <w:unhideWhenUsed/>
    <w:qFormat/>
    <w:uiPriority w:val="99"/>
    <w:rPr>
      <w:sz w:val="18"/>
      <w:szCs w:val="18"/>
    </w:rPr>
  </w:style>
  <w:style w:type="paragraph" w:styleId="12">
    <w:name w:val="footer"/>
    <w:basedOn w:val="1"/>
    <w:link w:val="22"/>
    <w:unhideWhenUsed/>
    <w:qFormat/>
    <w:uiPriority w:val="99"/>
    <w:pPr>
      <w:tabs>
        <w:tab w:val="center" w:pos="4153"/>
        <w:tab w:val="right" w:pos="8306"/>
      </w:tabs>
      <w:snapToGrid w:val="0"/>
      <w:jc w:val="left"/>
    </w:pPr>
    <w:rPr>
      <w:sz w:val="18"/>
      <w:szCs w:val="18"/>
    </w:rPr>
  </w:style>
  <w:style w:type="paragraph" w:styleId="13">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tabs>
        <w:tab w:val="right" w:leader="dot" w:pos="8296"/>
      </w:tabs>
      <w:spacing w:line="240" w:lineRule="auto"/>
      <w:ind w:firstLine="0" w:firstLineChars="0"/>
    </w:pPr>
  </w:style>
  <w:style w:type="paragraph" w:styleId="15">
    <w:name w:val="toc 2"/>
    <w:basedOn w:val="1"/>
    <w:next w:val="1"/>
    <w:unhideWhenUsed/>
    <w:qFormat/>
    <w:uiPriority w:val="39"/>
    <w:pPr>
      <w:tabs>
        <w:tab w:val="right" w:leader="dot" w:pos="8296"/>
      </w:tabs>
      <w:spacing w:line="240" w:lineRule="auto"/>
      <w:ind w:left="480" w:leftChars="200" w:firstLine="0" w:firstLineChars="0"/>
    </w:pPr>
  </w:style>
  <w:style w:type="paragraph" w:styleId="16">
    <w:name w:val="Normal (Web)"/>
    <w:basedOn w:val="1"/>
    <w:semiHidden/>
    <w:unhideWhenUsed/>
    <w:qFormat/>
    <w:uiPriority w:val="99"/>
    <w:pPr>
      <w:widowControl/>
      <w:spacing w:before="100" w:beforeAutospacing="1" w:after="100" w:afterAutospacing="1"/>
      <w:ind w:firstLine="0" w:firstLineChars="0"/>
      <w:jc w:val="left"/>
    </w:pPr>
    <w:rPr>
      <w:rFonts w:ascii="宋体" w:hAnsi="宋体" w:eastAsia="宋体" w:cs="宋体"/>
      <w:kern w:val="0"/>
      <w:szCs w:val="24"/>
    </w:r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qFormat/>
    <w:uiPriority w:val="99"/>
    <w:rPr>
      <w:color w:val="D25814" w:themeColor="hyperlink"/>
      <w:u w:val="single"/>
      <w14:textFill>
        <w14:solidFill>
          <w14:schemeClr w14:val="hlink"/>
        </w14:solidFill>
      </w14:textFill>
    </w:rPr>
  </w:style>
  <w:style w:type="character" w:customStyle="1" w:styleId="21">
    <w:name w:val="页眉 Char"/>
    <w:basedOn w:val="19"/>
    <w:link w:val="13"/>
    <w:qFormat/>
    <w:uiPriority w:val="99"/>
    <w:rPr>
      <w:sz w:val="18"/>
      <w:szCs w:val="18"/>
    </w:rPr>
  </w:style>
  <w:style w:type="character" w:customStyle="1" w:styleId="22">
    <w:name w:val="页脚 Char"/>
    <w:basedOn w:val="19"/>
    <w:link w:val="12"/>
    <w:qFormat/>
    <w:uiPriority w:val="99"/>
    <w:rPr>
      <w:sz w:val="18"/>
      <w:szCs w:val="18"/>
    </w:rPr>
  </w:style>
  <w:style w:type="paragraph" w:styleId="23">
    <w:name w:val="No Spacing"/>
    <w:qFormat/>
    <w:uiPriority w:val="1"/>
    <w:pPr>
      <w:widowControl w:val="0"/>
      <w:jc w:val="both"/>
    </w:pPr>
    <w:rPr>
      <w:rFonts w:ascii="Times New Roman" w:hAnsi="Times New Roman" w:eastAsiaTheme="minorEastAsia" w:cstheme="minorBidi"/>
      <w:kern w:val="2"/>
      <w:sz w:val="21"/>
      <w:szCs w:val="22"/>
      <w:lang w:val="en-US" w:eastAsia="zh-CN" w:bidi="ar-SA"/>
    </w:rPr>
  </w:style>
  <w:style w:type="character" w:customStyle="1" w:styleId="24">
    <w:name w:val="标题 1 Char"/>
    <w:basedOn w:val="19"/>
    <w:link w:val="2"/>
    <w:qFormat/>
    <w:uiPriority w:val="9"/>
    <w:rPr>
      <w:rFonts w:ascii="Times New Roman" w:hAnsi="Times New Roman"/>
      <w:b/>
      <w:bCs/>
      <w:kern w:val="44"/>
      <w:sz w:val="28"/>
      <w:szCs w:val="44"/>
    </w:rPr>
  </w:style>
  <w:style w:type="character" w:customStyle="1" w:styleId="25">
    <w:name w:val="标题 2 Char"/>
    <w:basedOn w:val="19"/>
    <w:link w:val="3"/>
    <w:qFormat/>
    <w:uiPriority w:val="9"/>
    <w:rPr>
      <w:rFonts w:asciiTheme="majorHAnsi" w:hAnsiTheme="majorHAnsi" w:eastAsiaTheme="majorEastAsia" w:cstheme="majorBidi"/>
      <w:b/>
      <w:bCs/>
      <w:sz w:val="24"/>
      <w:szCs w:val="32"/>
    </w:rPr>
  </w:style>
  <w:style w:type="character" w:customStyle="1" w:styleId="26">
    <w:name w:val="批注框文本 Char"/>
    <w:basedOn w:val="19"/>
    <w:link w:val="11"/>
    <w:semiHidden/>
    <w:qFormat/>
    <w:uiPriority w:val="99"/>
    <w:rPr>
      <w:rFonts w:ascii="Times New Roman" w:hAnsi="Times New Roman"/>
      <w:sz w:val="18"/>
      <w:szCs w:val="18"/>
    </w:rPr>
  </w:style>
  <w:style w:type="paragraph" w:styleId="27">
    <w:name w:val="List Paragraph"/>
    <w:basedOn w:val="1"/>
    <w:qFormat/>
    <w:uiPriority w:val="34"/>
    <w:pPr>
      <w:ind w:firstLine="420"/>
    </w:pPr>
  </w:style>
  <w:style w:type="character" w:customStyle="1" w:styleId="28">
    <w:name w:val="标题 3 Char"/>
    <w:basedOn w:val="19"/>
    <w:link w:val="4"/>
    <w:qFormat/>
    <w:uiPriority w:val="9"/>
    <w:rPr>
      <w:rFonts w:ascii="Times New Roman" w:hAnsi="Times New Roman"/>
      <w:bCs/>
      <w:sz w:val="24"/>
      <w:szCs w:val="32"/>
    </w:rPr>
  </w:style>
  <w:style w:type="paragraph" w:customStyle="1" w:styleId="29">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customStyle="1" w:styleId="30">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858157" w:themeColor="accent1" w:themeShade="BF"/>
      <w:kern w:val="0"/>
      <w:szCs w:val="28"/>
    </w:rPr>
  </w:style>
  <w:style w:type="paragraph" w:customStyle="1" w:styleId="31">
    <w:name w:val="_Style 10"/>
    <w:basedOn w:val="1"/>
    <w:next w:val="1"/>
    <w:qFormat/>
    <w:uiPriority w:val="0"/>
    <w:pPr>
      <w:pBdr>
        <w:bottom w:val="single" w:color="auto" w:sz="6" w:space="1"/>
      </w:pBdr>
      <w:jc w:val="center"/>
    </w:pPr>
    <w:rPr>
      <w:rFonts w:ascii="Arial" w:eastAsia="宋体"/>
      <w:vanish/>
      <w:sz w:val="16"/>
    </w:rPr>
  </w:style>
  <w:style w:type="character" w:customStyle="1" w:styleId="32">
    <w:name w:val="标题 4 Char"/>
    <w:link w:val="5"/>
    <w:qFormat/>
    <w:uiPriority w:val="1"/>
    <w:rPr>
      <w:rFonts w:ascii="宋体" w:hAnsi="宋体" w:eastAsia="宋体" w:cs="宋体"/>
      <w:b/>
      <w:bCs/>
      <w:sz w:val="24"/>
      <w:szCs w:val="24"/>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jpeg"/><Relationship Id="rId15" Type="http://schemas.openxmlformats.org/officeDocument/2006/relationships/image" Target="media/image3.png"/><Relationship Id="rId14" Type="http://schemas.openxmlformats.org/officeDocument/2006/relationships/image" Target="media/image2.jpe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_rels/theme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相邻">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0D4F5B2-6FCE-4411-B6A3-47A8674D216B}">
  <ds:schemaRefs/>
</ds:datastoreItem>
</file>

<file path=docProps/app.xml><?xml version="1.0" encoding="utf-8"?>
<Properties xmlns="http://schemas.openxmlformats.org/officeDocument/2006/extended-properties" xmlns:vt="http://schemas.openxmlformats.org/officeDocument/2006/docPropsVTypes">
  <Template>Normal.dotm</Template>
  <Manager>Abu设计</Manager>
  <Company>Abu设计</Company>
  <Pages>1</Pages>
  <Words>21</Words>
  <Characters>21</Characters>
  <Lines>0</Lines>
  <Paragraphs>0</Paragraphs>
  <TotalTime>2</TotalTime>
  <ScaleCrop>false</ScaleCrop>
  <LinksUpToDate>false</LinksUpToDate>
  <CharactersWithSpaces>21</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信纸</cp:category>
  <dcterms:created xsi:type="dcterms:W3CDTF">2018-02-20T15:36:00Z</dcterms:created>
  <dc:creator>Abu设计</dc:creator>
  <dc:description>更多Abu设计的信纸请访问
http://chn.docer.com/works?userid=415014680
谢谢支持</dc:description>
  <cp:keywords>信纸 信笺背景</cp:keywords>
  <cp:lastModifiedBy>FAIRY TAIL毕</cp:lastModifiedBy>
  <dcterms:modified xsi:type="dcterms:W3CDTF">2022-03-07T06:29:57Z</dcterms:modified>
  <dc:subject>信纸</dc:subject>
  <dc:title>信纸-Abu设计</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21758072EAF4495F9DF61FE4AE979B33</vt:lpwstr>
  </property>
</Properties>
</file>