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19050" t="0" r="38100" b="234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59264;mso-width-relative:page;mso-height-relative:page;" filled="f" stroked="t" coordsize="21600,21600" o:gfxdata="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+11PdoAAAALAQAADwAAAAAA&#10;AAABACAAAAAiAAAAZHJzL2Rvd25yZXYueG1sUEsBAhQAFAAAAAgAh07iQP2g6tHYAQAAnQMAAA4A&#10;AAAAAAAAAQAgAAAAKQEAAGRycy9lMm9Eb2MueG1sUEsFBgAAAAAGAAYAWQEAAHMFAAAAAA=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0" w:firstLineChars="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495300</wp:posOffset>
            </wp:positionV>
            <wp:extent cx="982345" cy="1133475"/>
            <wp:effectExtent l="0" t="0" r="8255" b="9525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1943100</wp:posOffset>
                </wp:positionV>
                <wp:extent cx="637540" cy="17811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6.5pt;margin-top:153pt;height:140.25pt;width:50.2pt;z-index:251661312;v-text-anchor:middle;mso-width-relative:page;mso-height-relative:page;" filled="f" stroked="f" coordsize="21600,21600" o:gfxdata="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fd4lHaAAAACwEAAA8AAAAAAAAAAQAgAAAAIgAAAGRycy9kb3ducmV2LnhtbFBLAQIUABQAAAAI&#10;AIdO4kAcWsVEJAIAAC4EAAAOAAAAAAAAAAEAIAAAACk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601345</wp:posOffset>
                </wp:positionV>
                <wp:extent cx="732790" cy="482155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4821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氨气传感器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  <w:t>RS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485/模拟信号输出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8.25pt;margin-top:47.35pt;height:379.65pt;width:57.7pt;z-index:251660288;v-text-anchor:middle;mso-width-relative:page;mso-height-relative:page;" filled="f" stroked="f" coordsize="21600,21600" o:gfxdata="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XYLADYAAAACgEAAA8AAAAAAAAAAQAgAAAAIgAAAGRycy9kb3ducmV2LnhtbFBLAQIUABQAAAAI&#10;AIdO4kDDmqhGJgIAAC8EAAAOAAAAAAAAAAEAIAAAACc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3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氨气传感器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RS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485/模拟信号输出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62336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bJ8MLZAAAADAEAAA8AAAAAAAAAAQAgAAAAIgAAAGRycy9kb3ducmV2LnhtbFBLAQIUABQA&#10;AAAIAIdO4kCNVLTmKAIAAC0EAAAOAAAAAAAAAAEAIAAAACg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4440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</w:pPr>
          <w:bookmarkStart w:id="0" w:name="_Toc517187050"/>
          <w:bookmarkStart w:id="1" w:name="_Toc517188184"/>
          <w:r>
            <w:rPr>
              <w:rStyle w:val="24"/>
              <w:sz w:val="40"/>
              <w:szCs w:val="56"/>
            </w:rPr>
            <w:t>目</w:t>
          </w:r>
          <w:r>
            <w:rPr>
              <w:rStyle w:val="24"/>
              <w:rFonts w:hint="eastAsia"/>
              <w:sz w:val="40"/>
              <w:szCs w:val="56"/>
              <w:lang w:val="en-US" w:eastAsia="zh-CN"/>
            </w:rPr>
            <w:t xml:space="preserve"> </w:t>
          </w:r>
          <w:r>
            <w:rPr>
              <w:rStyle w:val="24"/>
              <w:sz w:val="40"/>
              <w:szCs w:val="56"/>
            </w:rPr>
            <w:t>录</w:t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_Toc5096 </w:instrText>
          </w:r>
          <w:r>
            <w:fldChar w:fldCharType="separate"/>
          </w:r>
          <w:r>
            <w:rPr>
              <w:rFonts w:hint="eastAsia"/>
              <w:szCs w:val="32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_Toc5096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_Toc16639 </w:instrText>
          </w:r>
          <w:r>
            <w:fldChar w:fldCharType="separate"/>
          </w:r>
          <w:r>
            <w:rPr>
              <w:rFonts w:hint="eastAsia"/>
              <w:szCs w:val="32"/>
            </w:rPr>
            <w:t>第一章 产品概述</w:t>
          </w:r>
          <w:r>
            <w:tab/>
          </w:r>
          <w:r>
            <w:fldChar w:fldCharType="begin"/>
          </w:r>
          <w:r>
            <w:instrText xml:space="preserve"> PAGEREF _Toc16639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_Toc27798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1.1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引言</w:t>
          </w:r>
          <w:r>
            <w:tab/>
          </w:r>
          <w:r>
            <w:fldChar w:fldCharType="begin"/>
          </w:r>
          <w:r>
            <w:instrText xml:space="preserve"> PAGEREF _Toc27798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_Toc24747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.2 产品描述</w:t>
          </w:r>
          <w:r>
            <w:tab/>
          </w:r>
          <w:r>
            <w:fldChar w:fldCharType="begin"/>
          </w:r>
          <w:r>
            <w:instrText xml:space="preserve"> PAGEREF _Toc24747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_Toc12690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1.3</w:t>
          </w:r>
          <w:r>
            <w:rPr>
              <w:rFonts w:hint="eastAsia" w:asciiTheme="minorEastAsia" w:hAnsiTheme="minorEastAsia" w:cstheme="minorEastAsia"/>
              <w:bCs/>
              <w:kern w:val="2"/>
              <w:szCs w:val="28"/>
              <w:lang w:val="en-US" w:eastAsia="zh-CN" w:bidi="ar-SA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传感器特点</w:t>
          </w:r>
          <w:r>
            <w:tab/>
          </w:r>
          <w:r>
            <w:fldChar w:fldCharType="begin"/>
          </w:r>
          <w:r>
            <w:instrText xml:space="preserve"> PAGEREF _Toc12690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_Toc16985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1.4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 适用场景</w:t>
          </w:r>
          <w:r>
            <w:tab/>
          </w:r>
          <w:r>
            <w:fldChar w:fldCharType="begin"/>
          </w:r>
          <w:r>
            <w:instrText xml:space="preserve"> PAGEREF _Toc16985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_Toc9403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使用注意事项</w:t>
          </w:r>
          <w:r>
            <w:tab/>
          </w:r>
          <w:r>
            <w:fldChar w:fldCharType="begin"/>
          </w:r>
          <w:r>
            <w:instrText xml:space="preserve"> PAGEREF _Toc9403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_Toc8675 </w:instrText>
          </w:r>
          <w:r>
            <w:fldChar w:fldCharType="separate"/>
          </w:r>
          <w:r>
            <w:rPr>
              <w:rFonts w:hint="eastAsia"/>
              <w:szCs w:val="32"/>
            </w:rPr>
            <w:t>第二章 产品介绍</w:t>
          </w:r>
          <w:r>
            <w:tab/>
          </w:r>
          <w:r>
            <w:fldChar w:fldCharType="begin"/>
          </w:r>
          <w:r>
            <w:instrText xml:space="preserve"> PAGEREF _Toc8675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_Toc22063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_Toc22063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_Toc11246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2.2 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供电方式</w:t>
          </w:r>
          <w:r>
            <w:tab/>
          </w:r>
          <w:r>
            <w:fldChar w:fldCharType="begin"/>
          </w:r>
          <w:r>
            <w:instrText xml:space="preserve"> PAGEREF _Toc11246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_Toc12541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产品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主要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参数</w:t>
          </w:r>
          <w:r>
            <w:tab/>
          </w:r>
          <w:r>
            <w:fldChar w:fldCharType="begin"/>
          </w:r>
          <w:r>
            <w:instrText xml:space="preserve"> PAGEREF _Toc12541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_Toc13407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2.4 交叉干扰特性</w:t>
          </w:r>
          <w:r>
            <w:tab/>
          </w:r>
          <w:r>
            <w:fldChar w:fldCharType="begin"/>
          </w:r>
          <w:r>
            <w:instrText xml:space="preserve"> PAGEREF _Toc13407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_Toc16951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第三章 系统架构</w:t>
          </w:r>
          <w:r>
            <w:tab/>
          </w:r>
          <w:r>
            <w:fldChar w:fldCharType="begin"/>
          </w:r>
          <w:r>
            <w:instrText xml:space="preserve"> PAGEREF _Toc16951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_Toc8610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485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信号输出</w:t>
          </w:r>
          <w:r>
            <w:tab/>
          </w:r>
          <w:r>
            <w:fldChar w:fldCharType="begin"/>
          </w:r>
          <w:r>
            <w:instrText xml:space="preserve"> PAGEREF _Toc8610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_Toc13757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3.2 模拟信号输出</w:t>
          </w:r>
          <w:r>
            <w:tab/>
          </w:r>
          <w:r>
            <w:fldChar w:fldCharType="begin"/>
          </w:r>
          <w:r>
            <w:instrText xml:space="preserve"> PAGEREF _Toc13757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_Toc15050 </w:instrText>
          </w:r>
          <w:r>
            <w:fldChar w:fldCharType="separate"/>
          </w:r>
          <w:r>
            <w:rPr>
              <w:rFonts w:hint="eastAsia"/>
              <w:szCs w:val="32"/>
            </w:rPr>
            <w:t>第四章 安装说明</w:t>
          </w:r>
          <w:r>
            <w:rPr>
              <w:rFonts w:hint="eastAsia"/>
              <w:szCs w:val="32"/>
              <w:lang w:val="en-US" w:eastAsia="zh-CN"/>
            </w:rPr>
            <w:t>及接线说明</w:t>
          </w:r>
          <w:r>
            <w:tab/>
          </w:r>
          <w:r>
            <w:fldChar w:fldCharType="begin"/>
          </w:r>
          <w:r>
            <w:instrText xml:space="preserve"> PAGEREF _Toc15050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_Toc7737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4.1设备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清单</w:t>
          </w:r>
          <w:r>
            <w:tab/>
          </w:r>
          <w:r>
            <w:fldChar w:fldCharType="begin"/>
          </w:r>
          <w:r>
            <w:instrText xml:space="preserve"> PAGEREF _Toc7737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_Toc14360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4.2安装说明</w:t>
          </w:r>
          <w:r>
            <w:tab/>
          </w:r>
          <w:r>
            <w:fldChar w:fldCharType="begin"/>
          </w:r>
          <w:r>
            <w:instrText xml:space="preserve"> PAGEREF _Toc14360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_Toc2597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4.3 接线说明</w:t>
          </w:r>
          <w:r>
            <w:tab/>
          </w:r>
          <w:r>
            <w:fldChar w:fldCharType="begin"/>
          </w:r>
          <w:r>
            <w:instrText xml:space="preserve"> PAGEREF _Toc2597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_Toc12404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（1） RS485线序说明</w:t>
          </w:r>
          <w:r>
            <w:tab/>
          </w:r>
          <w:r>
            <w:fldChar w:fldCharType="begin"/>
          </w:r>
          <w:r>
            <w:instrText xml:space="preserve"> PAGEREF _Toc12404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_Toc13776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 xml:space="preserve">（2） 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val="en-US" w:eastAsia="zh-CN" w:bidi="ar"/>
            </w:rPr>
            <w:t>模拟量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线序说明</w:t>
          </w:r>
          <w:r>
            <w:tab/>
          </w:r>
          <w:r>
            <w:fldChar w:fldCharType="begin"/>
          </w:r>
          <w:r>
            <w:instrText xml:space="preserve"> PAGEREF _Toc13776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_Toc5074 </w:instrText>
          </w:r>
          <w:r>
            <w:fldChar w:fldCharType="separate"/>
          </w:r>
          <w:r>
            <w:rPr>
              <w:rFonts w:hint="eastAsia"/>
              <w:szCs w:val="32"/>
            </w:rPr>
            <w:t xml:space="preserve">第五章 </w:t>
          </w:r>
          <w:r>
            <w:rPr>
              <w:rFonts w:hint="eastAsia"/>
              <w:szCs w:val="32"/>
              <w:lang w:val="en-US" w:eastAsia="zh-CN"/>
            </w:rPr>
            <w:t>485</w:t>
          </w:r>
          <w:r>
            <w:rPr>
              <w:rFonts w:hint="eastAsia"/>
              <w:szCs w:val="32"/>
            </w:rPr>
            <w:t>通讯协议及上位机配置</w:t>
          </w:r>
          <w:r>
            <w:tab/>
          </w:r>
          <w:r>
            <w:fldChar w:fldCharType="begin"/>
          </w:r>
          <w:r>
            <w:instrText xml:space="preserve"> PAGEREF _Toc5074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_Toc27324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5.1 485版通讯协议及说明</w:t>
          </w:r>
          <w:r>
            <w:tab/>
          </w:r>
          <w:r>
            <w:fldChar w:fldCharType="begin"/>
          </w:r>
          <w:r>
            <w:instrText xml:space="preserve"> PAGEREF _Toc27324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_Toc8605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5.2 数据帧格式定义</w:t>
          </w:r>
          <w:r>
            <w:tab/>
          </w:r>
          <w:r>
            <w:fldChar w:fldCharType="begin"/>
          </w:r>
          <w:r>
            <w:instrText xml:space="preserve"> PAGEREF _Toc8605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_Toc24274 </w:instrText>
          </w:r>
          <w:r>
            <w:fldChar w:fldCharType="separate"/>
          </w:r>
          <w:r>
            <w:rPr>
              <w:rFonts w:hint="eastAsia"/>
              <w:bCs/>
            </w:rPr>
            <w:t>（1）读取设备地址0X01的氨气浓度值</w:t>
          </w:r>
          <w:r>
            <w:tab/>
          </w:r>
          <w:r>
            <w:fldChar w:fldCharType="begin"/>
          </w:r>
          <w:r>
            <w:instrText xml:space="preserve"> PAGEREF _Toc24274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_Toc922 </w:instrText>
          </w:r>
          <w:r>
            <w:fldChar w:fldCharType="separate"/>
          </w:r>
          <w:r>
            <w:rPr>
              <w:rFonts w:hint="eastAsia"/>
              <w:bCs/>
            </w:rPr>
            <w:t>（2）查询设备地址</w:t>
          </w:r>
          <w:r>
            <w:tab/>
          </w:r>
          <w:r>
            <w:fldChar w:fldCharType="begin"/>
          </w:r>
          <w:r>
            <w:instrText xml:space="preserve"> PAGEREF _Toc922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_Toc14903 </w:instrText>
          </w:r>
          <w:r>
            <w:fldChar w:fldCharType="separate"/>
          </w:r>
          <w:r>
            <w:rPr>
              <w:rFonts w:hint="eastAsia"/>
              <w:bCs/>
            </w:rPr>
            <w:t>（3）修改设备地址举例</w:t>
          </w:r>
          <w:r>
            <w:tab/>
          </w:r>
          <w:r>
            <w:fldChar w:fldCharType="begin"/>
          </w:r>
          <w:r>
            <w:instrText xml:space="preserve"> PAGEREF _Toc14903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_Toc14575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上位机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读取设备数据及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软件配置</w:t>
          </w:r>
          <w:r>
            <w:tab/>
          </w:r>
          <w:r>
            <w:fldChar w:fldCharType="begin"/>
          </w:r>
          <w:r>
            <w:instrText xml:space="preserve"> PAGEREF _Toc14575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_Toc24778 </w:instrText>
          </w:r>
          <w:r>
            <w:fldChar w:fldCharType="separate"/>
          </w:r>
          <w:r>
            <w:rPr>
              <w:rFonts w:hint="eastAsia"/>
            </w:rPr>
            <w:t>（1）设备连接电脑</w:t>
          </w:r>
          <w:r>
            <w:tab/>
          </w:r>
          <w:r>
            <w:fldChar w:fldCharType="begin"/>
          </w:r>
          <w:r>
            <w:instrText xml:space="preserve"> PAGEREF _Toc24778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_Toc6689 </w:instrText>
          </w:r>
          <w:r>
            <w:fldChar w:fldCharType="separate"/>
          </w:r>
          <w:r>
            <w:rPr>
              <w:rFonts w:hint="eastAsia"/>
            </w:rPr>
            <w:t>（2）查看设备是否连接</w:t>
          </w:r>
          <w:r>
            <w:tab/>
          </w:r>
          <w:r>
            <w:fldChar w:fldCharType="begin"/>
          </w:r>
          <w:r>
            <w:instrText xml:space="preserve"> PAGEREF _Toc6689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_Toc17555 </w:instrText>
          </w:r>
          <w:r>
            <w:fldChar w:fldCharType="separate"/>
          </w:r>
          <w:r>
            <w:rPr>
              <w:rFonts w:hint="eastAsia"/>
            </w:rPr>
            <w:t>（3）读取数据</w:t>
          </w:r>
          <w:r>
            <w:tab/>
          </w:r>
          <w:r>
            <w:fldChar w:fldCharType="begin"/>
          </w:r>
          <w:r>
            <w:instrText xml:space="preserve"> PAGEREF _Toc17555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_Toc17996 </w:instrText>
          </w:r>
          <w:r>
            <w:fldChar w:fldCharType="separate"/>
          </w:r>
          <w:r>
            <w:rPr>
              <w:rFonts w:hint="eastAsia"/>
              <w:bCs/>
            </w:rPr>
            <w:t>1）运行“环境监测设置软件”。</w:t>
          </w:r>
          <w:r>
            <w:tab/>
          </w:r>
          <w:r>
            <w:fldChar w:fldCharType="begin"/>
          </w:r>
          <w:r>
            <w:instrText xml:space="preserve"> PAGEREF _Toc17996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_Toc28841 </w:instrText>
          </w:r>
          <w:r>
            <w:fldChar w:fldCharType="separate"/>
          </w:r>
          <w:r>
            <w:rPr>
              <w:rFonts w:hint="eastAsia"/>
              <w:bCs/>
              <w:lang w:val="en-US" w:eastAsia="zh-CN"/>
            </w:rPr>
            <w:t>2）RS485接入设备：</w:t>
          </w:r>
          <w:r>
            <w:tab/>
          </w:r>
          <w:r>
            <w:fldChar w:fldCharType="begin"/>
          </w:r>
          <w:r>
            <w:instrText xml:space="preserve"> PAGEREF _Toc28841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（4）如需修改设备地址</w:t>
          </w:r>
          <w:r>
            <w:tab/>
          </w:r>
          <w:r>
            <w:fldChar w:fldCharType="begin"/>
          </w:r>
          <w:r>
            <w:instrText xml:space="preserve"> PAGEREF _Toc2791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_Toc14432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（5）如需修改设备波特率</w:t>
          </w:r>
          <w:r>
            <w:tab/>
          </w:r>
          <w:r>
            <w:fldChar w:fldCharType="begin"/>
          </w:r>
          <w:r>
            <w:instrText xml:space="preserve"> PAGEREF _Toc14432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_Toc8906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（6）上位机查看设备数据</w:t>
          </w:r>
          <w:r>
            <w:tab/>
          </w:r>
          <w:r>
            <w:fldChar w:fldCharType="begin"/>
          </w:r>
          <w:r>
            <w:instrText xml:space="preserve"> PAGEREF _Toc8906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_Toc5304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（7）修改设备报警等参数</w:t>
          </w:r>
          <w:r>
            <w:tab/>
          </w:r>
          <w:r>
            <w:fldChar w:fldCharType="begin"/>
          </w:r>
          <w:r>
            <w:instrText xml:space="preserve"> PAGEREF _Toc5304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_Toc20058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第六章 模拟量</w:t>
          </w:r>
          <w:r>
            <w:tab/>
          </w:r>
          <w:r>
            <w:fldChar w:fldCharType="begin"/>
          </w:r>
          <w:r>
            <w:instrText xml:space="preserve"> PAGEREF _Toc20058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_Toc19040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6.1 模拟量4-20mA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电流输出</w:t>
          </w:r>
          <w:r>
            <w:tab/>
          </w:r>
          <w:r>
            <w:fldChar w:fldCharType="begin"/>
          </w:r>
          <w:r>
            <w:instrText xml:space="preserve"> PAGEREF _Toc19040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_Toc5628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6.2 模拟量0-5V电压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_Toc5628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_Toc1233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6.3 模拟量0-10V电压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_Toc1233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_Toc20802 </w:instrText>
          </w:r>
          <w:r>
            <w:fldChar w:fldCharType="separate"/>
          </w:r>
          <w:r>
            <w:rPr>
              <w:rFonts w:hint="eastAsia"/>
              <w:szCs w:val="32"/>
            </w:rPr>
            <w:t>第</w:t>
          </w:r>
          <w:r>
            <w:rPr>
              <w:rFonts w:hint="eastAsia"/>
              <w:szCs w:val="32"/>
              <w:lang w:val="en-US" w:eastAsia="zh-CN"/>
            </w:rPr>
            <w:t>七</w:t>
          </w:r>
          <w:r>
            <w:rPr>
              <w:rFonts w:hint="eastAsia"/>
              <w:szCs w:val="32"/>
            </w:rPr>
            <w:t xml:space="preserve">章 </w:t>
          </w:r>
          <w:r>
            <w:rPr>
              <w:rFonts w:hint="eastAsia"/>
              <w:szCs w:val="32"/>
              <w:lang w:val="en-US" w:eastAsia="zh-CN"/>
            </w:rPr>
            <w:t>故障分析与质保</w:t>
          </w:r>
          <w:r>
            <w:tab/>
          </w:r>
          <w:r>
            <w:fldChar w:fldCharType="begin"/>
          </w:r>
          <w:r>
            <w:instrText xml:space="preserve"> PAGEREF _Toc20802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_Toc14160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.1 故障分析</w:t>
          </w:r>
          <w:r>
            <w:tab/>
          </w:r>
          <w:r>
            <w:fldChar w:fldCharType="begin"/>
          </w:r>
          <w:r>
            <w:instrText xml:space="preserve"> PAGEREF _Toc14160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_Toc8308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.2 质保条款</w:t>
          </w:r>
          <w:r>
            <w:tab/>
          </w:r>
          <w:r>
            <w:fldChar w:fldCharType="begin"/>
          </w:r>
          <w:r>
            <w:instrText xml:space="preserve"> PAGEREF _Toc8308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rPr>
              <w:rFonts w:hint="eastAsia"/>
              <w:b/>
              <w:sz w:val="32"/>
              <w:szCs w:val="32"/>
            </w:rPr>
          </w:pPr>
          <w:r>
            <w:fldChar w:fldCharType="end"/>
          </w:r>
        </w:p>
      </w:sdtContent>
    </w:sdt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both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0"/>
        <w:rPr>
          <w:b/>
          <w:sz w:val="32"/>
          <w:szCs w:val="32"/>
        </w:rPr>
      </w:pPr>
      <w:bookmarkStart w:id="2" w:name="_Toc5096"/>
      <w:r>
        <w:rPr>
          <w:rFonts w:hint="eastAsia"/>
          <w:b/>
          <w:sz w:val="32"/>
          <w:szCs w:val="32"/>
        </w:rPr>
        <w:t>声明</w:t>
      </w:r>
      <w:bookmarkEnd w:id="0"/>
      <w:bookmarkEnd w:id="1"/>
      <w:bookmarkEnd w:id="2"/>
    </w:p>
    <w:p>
      <w:pPr>
        <w:spacing w:line="360" w:lineRule="auto"/>
        <w:ind w:firstLine="480"/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spacing w:line="360" w:lineRule="auto"/>
        <w:ind w:firstLine="480"/>
      </w:pPr>
      <w:r>
        <w:fldChar w:fldCharType="begin"/>
      </w:r>
      <w:r>
        <w:instrText xml:space="preserve"> HYPERLINK "http://www.minestar.cn" </w:instrText>
      </w:r>
      <w:r>
        <w:fldChar w:fldCharType="separate"/>
      </w:r>
      <w:r>
        <w:rPr>
          <w:rStyle w:val="20"/>
        </w:rPr>
        <w:t>http://www.minestar.cn</w:t>
      </w:r>
      <w:r>
        <w:rPr>
          <w:rStyle w:val="20"/>
        </w:rPr>
        <w:fldChar w:fldCharType="end"/>
      </w:r>
      <w:r>
        <w:rPr>
          <w:rFonts w:hint="eastAsia"/>
        </w:rPr>
        <w:t xml:space="preserve"> 或致电</w:t>
      </w:r>
      <w:r>
        <w:t>0631-5622515</w:t>
      </w:r>
      <w:r>
        <w:rPr>
          <w:rFonts w:hint="eastAsia"/>
        </w:rPr>
        <w:t>查询。</w:t>
      </w:r>
    </w:p>
    <w:p>
      <w:pPr>
        <w:spacing w:line="360" w:lineRule="auto"/>
        <w:ind w:firstLine="48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Copyright © 2017  Weihai Gemho. 保留所有权利</w:t>
      </w:r>
    </w:p>
    <w:p>
      <w:pPr>
        <w:pStyle w:val="2"/>
        <w:spacing w:line="360" w:lineRule="auto"/>
        <w:jc w:val="center"/>
        <w:outlineLvl w:val="0"/>
        <w:rPr>
          <w:sz w:val="32"/>
          <w:szCs w:val="32"/>
        </w:rPr>
      </w:pPr>
      <w:bookmarkStart w:id="3" w:name="_Toc16639"/>
      <w:bookmarkStart w:id="4" w:name="_Toc21778"/>
      <w:r>
        <w:rPr>
          <w:rFonts w:hint="eastAsia"/>
          <w:sz w:val="32"/>
          <w:szCs w:val="32"/>
        </w:rPr>
        <w:t>第一章 产品概述</w:t>
      </w:r>
      <w:bookmarkEnd w:id="3"/>
      <w:bookmarkEnd w:id="4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5" w:name="_Toc27798"/>
      <w:bookmarkStart w:id="6" w:name="_Toc24594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引言</w:t>
      </w:r>
      <w:bookmarkEnd w:id="5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GHHB-006-485氨气传感器是一款新型一体化传感器，通过采集设备即可获取到设备所处环境中氨气浓度的数值。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7" w:name="_Toc24747"/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.2 产品描述</w:t>
      </w:r>
      <w:bookmarkEnd w:id="7"/>
    </w:p>
    <w:p>
      <w:pPr>
        <w:spacing w:line="360" w:lineRule="auto"/>
        <w:ind w:firstLine="48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氨气传感器是定电位电解型传感器，氨气在传感器内部发生一系列氧化还原反应并释放电荷形成电流，电流的大小与氨气浓度成正比，通过测试电流的大小即可判定氨气浓度的高低。</w:t>
      </w:r>
    </w:p>
    <w:p>
      <w:pPr>
        <w:spacing w:line="360" w:lineRule="auto"/>
        <w:ind w:firstLine="0" w:firstLineChars="0"/>
        <w:outlineLvl w:val="1"/>
        <w:rPr>
          <w:rFonts w:hint="eastAsia" w:asciiTheme="minorEastAsia" w:hAnsiTheme="minorEastAsia"/>
          <w:b/>
          <w:sz w:val="32"/>
          <w:szCs w:val="28"/>
        </w:rPr>
      </w:pPr>
      <w:bookmarkStart w:id="8" w:name="_Toc12690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1.3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传感器特点</w:t>
      </w:r>
      <w:bookmarkEnd w:id="8"/>
    </w:p>
    <w:p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低功耗、高精度、高灵敏度、线性范围宽、抗干扰能力强、优异的重复性和稳定性。</w:t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" w:name="_Toc16985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适用场景</w:t>
      </w:r>
      <w:bookmarkEnd w:id="9"/>
    </w:p>
    <w:p>
      <w:pPr>
        <w:widowControl/>
        <w:spacing w:line="360" w:lineRule="auto"/>
        <w:ind w:firstLine="480"/>
        <w:jc w:val="left"/>
        <w:rPr>
          <w:rFonts w:hint="eastAsia" w:asciiTheme="minorEastAsia" w:hAnsiTheme="minorEastAsia"/>
        </w:rPr>
      </w:pPr>
      <w:bookmarkStart w:id="10" w:name="_Toc12129"/>
      <w:r>
        <w:rPr>
          <w:rFonts w:hint="eastAsia"/>
        </w:rPr>
        <w:t>该产品可以广泛应用在环境监测、气象监测、智慧农业、冷链运输等环境，相较于传统的物联网传感器具有精度高、易安装的优势。</w:t>
      </w:r>
    </w:p>
    <w:p>
      <w:pPr>
        <w:pStyle w:val="3"/>
        <w:spacing w:line="360" w:lineRule="auto"/>
        <w:jc w:val="left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1" w:name="_Toc9403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使用注意事项</w:t>
      </w:r>
      <w:bookmarkEnd w:id="10"/>
      <w:bookmarkEnd w:id="11"/>
    </w:p>
    <w:p>
      <w:pPr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传感器采用防水、防尘、抗冲击性的材料，但是精密的仪器还需要小心的使用和维护，避免使用冲击，避免在腐蚀性液体或气体等恶劣环境中使用。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  <w:color w:val="FF0000"/>
          <w:lang w:val="en-US" w:eastAsia="zh-CN"/>
        </w:rPr>
        <w:t>该气体传感器切勿在高浓度氨气和高湿度气体环境下使用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使用前老化时间不少于48小时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传感器的进气</w:t>
      </w:r>
      <w:r>
        <w:rPr>
          <w:rFonts w:hint="eastAsia"/>
          <w:lang w:val="en-US" w:eastAsia="zh-CN"/>
        </w:rPr>
        <w:t>口</w:t>
      </w:r>
      <w:r>
        <w:rPr>
          <w:rFonts w:hint="eastAsia"/>
        </w:rPr>
        <w:t>不得阻塞、不得污染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电解液泄露会造成损害，请勿随意拆解传感器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外壳有损伤、变形等情况下请勿使用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传感器避免接触有机溶剂（包括硅橡胶及其它胶粘剂）、涂料、药剂、燃料油类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  <w:lang w:val="en-US" w:eastAsia="zh-CN"/>
        </w:rPr>
        <w:t>不建议用不标准的方法试验传感器，</w:t>
      </w:r>
      <w:r>
        <w:rPr>
          <w:rFonts w:hint="eastAsia"/>
        </w:rPr>
        <w:t>须避免正面垂直进气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：直接将传感器放到浓氨水上、朝传感器喷香烟、打火机点燃后靠近传感器、朝传感器呼气、将传感器靠近酒精等等，因为液体氨水或酒精挥发时区域浓度可以高达数万ppm，人呼气中的二氧化碳浓度也高达4万ppm，会损坏传感器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在高浓度的气体环境中长时间使用后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禁止长时间在高浓度酸性气体中存放和使用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恢复到初期状态较缓慢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传感器贮存时工作电极与参比电极应处于短路状态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  <w:lang w:val="en-US" w:eastAsia="zh-CN"/>
        </w:rPr>
        <w:t>传感器不允许热插拔，必须将传感器关闭电源后再进行插拔，否则可能损坏传感器，或出现不正常现象；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bCs/>
        </w:rPr>
      </w:pPr>
      <w:r>
        <w:rPr>
          <w:rFonts w:hint="eastAsia"/>
        </w:rPr>
        <w:t>在使用时请注意该场合是否有限制使用无线通信设备的要求，如果有这样的限制，请不要使用该设备。比如：飞机飞行及启降过程中、加气站、加油站或其他有易燃易爆物品的场合等。</w:t>
      </w:r>
    </w:p>
    <w:p>
      <w:pPr>
        <w:pStyle w:val="27"/>
        <w:spacing w:line="360" w:lineRule="auto"/>
        <w:ind w:firstLine="0" w:firstLineChars="0"/>
        <w:jc w:val="left"/>
        <w:rPr>
          <w:bCs/>
        </w:rPr>
      </w:pPr>
    </w:p>
    <w:p>
      <w:pPr>
        <w:pStyle w:val="2"/>
        <w:spacing w:line="360" w:lineRule="auto"/>
        <w:jc w:val="center"/>
        <w:outlineLvl w:val="0"/>
        <w:rPr>
          <w:sz w:val="32"/>
          <w:szCs w:val="32"/>
        </w:rPr>
      </w:pPr>
      <w:bookmarkStart w:id="12" w:name="_Toc8675"/>
      <w:r>
        <w:rPr>
          <w:rFonts w:hint="eastAsia"/>
          <w:sz w:val="32"/>
          <w:szCs w:val="32"/>
        </w:rPr>
        <w:t>第二章 产品介绍</w:t>
      </w:r>
      <w:bookmarkEnd w:id="12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3" w:name="_Toc22063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2.1 产品外观</w:t>
      </w:r>
      <w:bookmarkEnd w:id="13"/>
    </w:p>
    <w:p>
      <w:pPr>
        <w:spacing w:line="360" w:lineRule="auto"/>
        <w:ind w:firstLine="482"/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1781810" cy="1898015"/>
            <wp:effectExtent l="0" t="0" r="8890" b="6985"/>
            <wp:docPr id="9" name="图片 9" descr="气体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气体类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4" w:name="_Toc11246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2.2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供电方式</w:t>
      </w:r>
      <w:bookmarkEnd w:id="14"/>
    </w:p>
    <w:p>
      <w:pPr>
        <w:spacing w:line="360" w:lineRule="auto"/>
        <w:ind w:firstLine="480"/>
        <w:rPr>
          <w:rFonts w:hint="eastAsia"/>
        </w:rPr>
      </w:pPr>
      <w:r>
        <w:rPr>
          <w:rFonts w:hint="eastAsia"/>
          <w:lang w:val="en-US" w:eastAsia="zh-CN"/>
        </w:rPr>
        <w:t>用户给</w:t>
      </w:r>
      <w:r>
        <w:rPr>
          <w:rFonts w:hint="eastAsia"/>
        </w:rPr>
        <w:t>设备提供1个</w:t>
      </w:r>
      <w:r>
        <w:rPr>
          <w:rFonts w:hint="eastAsia"/>
          <w:lang w:val="en-US" w:eastAsia="zh-CN"/>
        </w:rPr>
        <w:t>输入为</w:t>
      </w:r>
      <w:r>
        <w:rPr>
          <w:rFonts w:hint="eastAsia"/>
        </w:rPr>
        <w:t>9~18v的DC电源，可以利用晶合提供的</w:t>
      </w:r>
      <w:r>
        <w:rPr>
          <w:rFonts w:hint="eastAsia"/>
          <w:lang w:val="en-US" w:eastAsia="zh-CN"/>
        </w:rPr>
        <w:t>220V</w:t>
      </w:r>
      <w:r>
        <w:rPr>
          <w:rFonts w:hint="eastAsia"/>
        </w:rPr>
        <w:t>AC转DC电源，也可以使用12V太阳能电池板和蓄电池供电，满足不同场合的需要。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5" w:name="_Toc12541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产品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</w:t>
      </w:r>
      <w:bookmarkEnd w:id="15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性能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供电方式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直流供电9-18V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RS485/0-5V/0-10V/4-20mA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0-100ppm量程可定制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灵敏度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0.10±0.03 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分辨率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≤60s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110mm*85mm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工作温度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-20℃~50℃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工作湿度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15%RH~90%RH（相对湿度）、非凝结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适应压力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大气压± 10%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防水等级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IP67</w:t>
            </w:r>
          </w:p>
        </w:tc>
      </w:tr>
    </w:tbl>
    <w:p>
      <w:pPr>
        <w:spacing w:line="360" w:lineRule="auto"/>
        <w:ind w:left="0" w:leftChars="0" w:firstLine="0" w:firstLineChars="0"/>
        <w:rPr>
          <w:rFonts w:hint="eastAsia"/>
        </w:rPr>
      </w:pP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6" w:name="_Toc13407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2.4 交叉干扰特性</w:t>
      </w:r>
      <w:bookmarkEnd w:id="16"/>
    </w:p>
    <w:p>
      <w:pPr>
        <w:spacing w:line="360" w:lineRule="auto"/>
        <w:ind w:firstLine="48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szCs w:val="24"/>
        </w:rPr>
        <w:t>传感器对除目标气体外的其他气体也产生响应。现将该传感器对几种常见干扰气体的响应特性列于下表，以供参考。表中数据为干扰气体在给定浓度下的典型响应。</w:t>
      </w:r>
    </w:p>
    <w:p>
      <w:pPr>
        <w:pStyle w:val="23"/>
        <w:spacing w:line="360" w:lineRule="auto"/>
        <w:jc w:val="both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116830" cy="1029335"/>
            <wp:effectExtent l="0" t="0" r="7620" b="1841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  <w:bookmarkStart w:id="17" w:name="_Toc16951"/>
      <w:r>
        <w:rPr>
          <w:rFonts w:hint="eastAsia"/>
          <w:sz w:val="32"/>
          <w:szCs w:val="32"/>
          <w:lang w:val="en-US" w:eastAsia="zh-CN"/>
        </w:rPr>
        <w:t>第三章 系统架构</w:t>
      </w:r>
      <w:bookmarkEnd w:id="17"/>
    </w:p>
    <w:p>
      <w:pPr>
        <w:pStyle w:val="3"/>
        <w:spacing w:line="360" w:lineRule="auto"/>
        <w:outlineLvl w:val="1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  <w:bookmarkStart w:id="18" w:name="_Toc8610"/>
      <w:bookmarkStart w:id="19" w:name="_Toc13757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信号输出</w:t>
      </w:r>
      <w:bookmarkEnd w:id="18"/>
    </w:p>
    <w:p>
      <w:pPr>
        <w:spacing w:line="360" w:lineRule="auto"/>
        <w:ind w:firstLine="480"/>
        <w:rPr>
          <w:rFonts w:hint="eastAsia" w:asciiTheme="minorEastAsia" w:hAnsiTheme="minorEastAsia"/>
          <w:szCs w:val="24"/>
          <w:lang w:eastAsia="zh-CN"/>
        </w:rPr>
      </w:pPr>
      <w:r>
        <w:rPr>
          <w:rFonts w:hint="eastAsia" w:asciiTheme="minorEastAsia" w:hAnsiTheme="minorEastAsia"/>
          <w:szCs w:val="24"/>
        </w:rPr>
        <w:t>传感器使用12V直流电源供电，连接带有485接口的PLC，</w:t>
      </w:r>
      <w:r>
        <w:rPr>
          <w:rFonts w:hint="eastAsia" w:asciiTheme="minorEastAsia" w:hAnsiTheme="minorEastAsia"/>
          <w:szCs w:val="24"/>
          <w:lang w:val="en-US" w:eastAsia="zh-CN"/>
        </w:rPr>
        <w:t>也</w:t>
      </w:r>
      <w:r>
        <w:rPr>
          <w:rFonts w:hint="eastAsia" w:asciiTheme="minorEastAsia" w:hAnsiTheme="minorEastAsia"/>
          <w:szCs w:val="24"/>
        </w:rPr>
        <w:t>可以通过485接口芯片连接单片机</w:t>
      </w:r>
      <w:r>
        <w:rPr>
          <w:rFonts w:hint="eastAsia" w:asciiTheme="minorEastAsia" w:hAnsiTheme="minorEastAsia"/>
          <w:szCs w:val="24"/>
          <w:lang w:val="en-US" w:eastAsia="zh-CN"/>
        </w:rPr>
        <w:t>使用</w:t>
      </w:r>
      <w:r>
        <w:rPr>
          <w:rFonts w:hint="eastAsia" w:asciiTheme="minorEastAsia" w:hAnsiTheme="minorEastAsia"/>
          <w:szCs w:val="24"/>
        </w:rPr>
        <w:t>。通过后文指定的modbus协议对单片机和PLC进行编程。</w:t>
      </w:r>
      <w:r>
        <w:rPr>
          <w:rFonts w:hint="eastAsia" w:asciiTheme="minorEastAsia" w:hAnsiTheme="minorEastAsia"/>
          <w:szCs w:val="24"/>
          <w:lang w:val="en-US" w:eastAsia="zh-CN"/>
        </w:rPr>
        <w:t>或</w:t>
      </w:r>
      <w:r>
        <w:rPr>
          <w:rFonts w:hint="eastAsia" w:asciiTheme="minorEastAsia" w:hAnsiTheme="minorEastAsia"/>
          <w:szCs w:val="24"/>
        </w:rPr>
        <w:t>使用USB转48</w:t>
      </w:r>
      <w:r>
        <w:rPr>
          <w:rFonts w:hint="eastAsia" w:asciiTheme="minorEastAsia" w:hAnsiTheme="minorEastAsia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Cs w:val="24"/>
        </w:rPr>
        <w:t>与电脑连接，使用我司提供的传感器配置工具进行配置和测试。理论上一条总线可以接16个以上的485传感器，如果需要接更多的485传感器，可以使用485中继器扩充更多的485设备</w:t>
      </w:r>
      <w:r>
        <w:rPr>
          <w:rFonts w:hint="eastAsia" w:asciiTheme="minorEastAsia" w:hAnsiTheme="minorEastAsia"/>
          <w:szCs w:val="24"/>
          <w:lang w:eastAsia="zh-CN"/>
        </w:rPr>
        <w:t>。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Cs w:val="24"/>
          <w:lang w:bidi="ar"/>
        </w:rPr>
        <w:fldChar w:fldCharType="begin"/>
      </w:r>
      <w:r>
        <w:instrText xml:space="preserve"> INCLUDEPICTURE "C:\\Users\\Administrator\\Desktop\\图片2.png" \*MERGEFORMAT \d \* MERGEFORMAT</w:instrText>
      </w:r>
      <w:r>
        <w:rPr>
          <w:rFonts w:ascii="宋体" w:hAnsi="宋体" w:eastAsia="宋体" w:cs="宋体"/>
          <w:kern w:val="0"/>
          <w:szCs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917440" cy="2743200"/>
            <wp:effectExtent l="0" t="0" r="16510" b="0"/>
            <wp:docPr id="15" name="图片 7" descr="C:\Users\Administrator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C:\Users\Administrator\Desktop\图片2.png图片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4"/>
          <w:lang w:bidi="ar"/>
        </w:rPr>
        <w:fldChar w:fldCharType="end"/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3.2 模拟信号输出</w:t>
      </w:r>
      <w:bookmarkEnd w:id="19"/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Cs w:val="24"/>
        </w:rPr>
        <w:t>使用12V直流电源供电</w:t>
      </w:r>
      <w:r>
        <w:rPr>
          <w:rFonts w:hint="eastAsia" w:asciiTheme="minorEastAsia" w:hAnsiTheme="minorEastAsia"/>
          <w:szCs w:val="24"/>
          <w:lang w:eastAsia="zh-CN"/>
        </w:rPr>
        <w:t>，</w:t>
      </w:r>
      <w:r>
        <w:rPr>
          <w:rFonts w:hint="eastAsia" w:asciiTheme="minorEastAsia" w:hAnsiTheme="minorEastAsia"/>
          <w:szCs w:val="24"/>
        </w:rPr>
        <w:t>传感器可以</w:t>
      </w:r>
      <w:r>
        <w:rPr>
          <w:rFonts w:hint="eastAsia" w:asciiTheme="minorEastAsia" w:hAnsiTheme="minorEastAsia"/>
          <w:szCs w:val="24"/>
          <w:lang w:val="en-US" w:eastAsia="zh-CN"/>
        </w:rPr>
        <w:t>连接PLC或单片机等采集设备，通过测得的电压或电流值进行运算，得出传感器采集到的实时数据。</w:t>
      </w:r>
    </w:p>
    <w:p>
      <w:pPr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752975" cy="1891665"/>
            <wp:effectExtent l="0" t="0" r="9525" b="13335"/>
            <wp:docPr id="16" name="图片 8" descr="C:\Users\Administrator\Desktop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C:\Users\Administrator\Desktop\图片3.png图片3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sz w:val="32"/>
          <w:szCs w:val="32"/>
        </w:rPr>
      </w:pPr>
    </w:p>
    <w:p>
      <w:pPr>
        <w:pStyle w:val="2"/>
        <w:spacing w:line="360" w:lineRule="auto"/>
        <w:outlineLvl w:val="0"/>
        <w:rPr>
          <w:rFonts w:hint="default" w:eastAsiaTheme="minorEastAsia"/>
          <w:sz w:val="32"/>
          <w:szCs w:val="32"/>
          <w:lang w:val="en-US" w:eastAsia="zh-CN"/>
        </w:rPr>
      </w:pPr>
      <w:bookmarkStart w:id="20" w:name="_Toc15050"/>
      <w:r>
        <w:rPr>
          <w:rFonts w:hint="eastAsia"/>
          <w:sz w:val="32"/>
          <w:szCs w:val="32"/>
        </w:rPr>
        <w:t>第四章 安装说明</w:t>
      </w:r>
      <w:r>
        <w:rPr>
          <w:rFonts w:hint="eastAsia"/>
          <w:sz w:val="32"/>
          <w:szCs w:val="32"/>
          <w:lang w:val="en-US" w:eastAsia="zh-CN"/>
        </w:rPr>
        <w:t>及接线说明</w:t>
      </w:r>
      <w:bookmarkEnd w:id="20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21" w:name="_Toc7737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4.1设备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清单</w:t>
      </w:r>
      <w:bookmarkEnd w:id="21"/>
    </w:p>
    <w:p>
      <w:pPr>
        <w:spacing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■氨气</w:t>
      </w:r>
      <w:r>
        <w:rPr>
          <w:rFonts w:hint="eastAsia" w:ascii="宋体" w:hAnsi="宋体" w:cs="宋体"/>
          <w:lang w:val="en-US" w:eastAsia="zh-CN"/>
        </w:rPr>
        <w:t>RS</w:t>
      </w:r>
      <w:r>
        <w:rPr>
          <w:rFonts w:hint="eastAsia" w:ascii="宋体" w:hAnsi="宋体" w:cs="宋体"/>
        </w:rPr>
        <w:t>485</w:t>
      </w:r>
      <w:r>
        <w:rPr>
          <w:rFonts w:hint="eastAsia"/>
        </w:rPr>
        <w:t>/模拟信号输出</w:t>
      </w:r>
      <w:r>
        <w:rPr>
          <w:rFonts w:hint="eastAsia" w:ascii="宋体" w:hAnsi="宋体" w:cs="宋体"/>
        </w:rPr>
        <w:t>版传感器设备 1 台</w:t>
      </w:r>
    </w:p>
    <w:p>
      <w:pPr>
        <w:spacing w:line="360" w:lineRule="auto"/>
        <w:ind w:firstLine="480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val="en-US" w:eastAsia="zh-CN"/>
        </w:rPr>
        <w:t>M3螺丝2枚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■产品合格证、保修卡、说明书各一份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■电源适配器（选配）</w:t>
      </w: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22" w:name="_Toc14360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4.2安装说明</w:t>
      </w:r>
      <w:bookmarkEnd w:id="22"/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设备</w:t>
      </w:r>
      <w:r>
        <w:rPr>
          <w:rFonts w:hint="eastAsia" w:ascii="宋体" w:hAnsi="宋体" w:cs="宋体"/>
        </w:rPr>
        <w:t>采用壁挂式安装设计。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两侧留有安装口，通过</w:t>
      </w:r>
      <w:r>
        <w:rPr>
          <w:rFonts w:hint="eastAsia" w:ascii="宋体" w:hAnsi="宋体" w:cs="宋体"/>
          <w:lang w:val="en-US" w:eastAsia="zh-CN"/>
        </w:rPr>
        <w:t>M3</w:t>
      </w:r>
      <w:r>
        <w:rPr>
          <w:rFonts w:hint="eastAsia" w:ascii="宋体" w:hAnsi="宋体" w:cs="宋体"/>
        </w:rPr>
        <w:t>螺丝或膨胀</w:t>
      </w:r>
      <w:r>
        <w:rPr>
          <w:rFonts w:hint="eastAsia" w:ascii="宋体" w:hAnsi="宋体" w:cs="宋体"/>
          <w:lang w:val="en-US" w:eastAsia="zh-CN"/>
        </w:rPr>
        <w:t>螺</w:t>
      </w:r>
      <w:r>
        <w:rPr>
          <w:rFonts w:hint="eastAsia" w:ascii="宋体" w:hAnsi="宋体" w:cs="宋体"/>
        </w:rPr>
        <w:t>丝</w:t>
      </w:r>
      <w:r>
        <w:rPr>
          <w:rFonts w:hint="eastAsia" w:ascii="宋体" w:hAnsi="宋体" w:cs="宋体"/>
          <w:lang w:val="en-US" w:eastAsia="zh-CN"/>
        </w:rPr>
        <w:t>垂直</w:t>
      </w:r>
      <w:r>
        <w:rPr>
          <w:rFonts w:hint="eastAsia" w:ascii="宋体" w:hAnsi="宋体" w:cs="宋体"/>
        </w:rPr>
        <w:t>固定</w:t>
      </w:r>
      <w:r>
        <w:rPr>
          <w:rFonts w:hint="eastAsia" w:ascii="宋体" w:hAnsi="宋体" w:cs="宋体"/>
          <w:lang w:val="en-US" w:eastAsia="zh-CN"/>
        </w:rPr>
        <w:t>于墙面</w:t>
      </w:r>
      <w:r>
        <w:rPr>
          <w:rFonts w:hint="eastAsia" w:ascii="宋体" w:hAnsi="宋体" w:cs="宋体"/>
        </w:rPr>
        <w:t>即可。</w:t>
      </w:r>
    </w:p>
    <w:p>
      <w:pPr>
        <w:widowControl/>
        <w:spacing w:line="360" w:lineRule="auto"/>
        <w:ind w:left="0" w:leftChars="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520315"/>
            <wp:effectExtent l="0" t="0" r="5080" b="13335"/>
            <wp:docPr id="19" name="图片 19" descr="传感器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传感器尺寸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3" w:name="_Toc2597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4.3 接线说明</w:t>
      </w:r>
      <w:bookmarkEnd w:id="23"/>
    </w:p>
    <w:p>
      <w:pPr>
        <w:widowControl/>
        <w:numPr>
          <w:ilvl w:val="0"/>
          <w:numId w:val="2"/>
        </w:numPr>
        <w:spacing w:line="240" w:lineRule="auto"/>
        <w:ind w:firstLine="482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24" w:name="_Toc12404"/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RS485线序说明</w:t>
      </w:r>
      <w:bookmarkEnd w:id="24"/>
    </w:p>
    <w:p>
      <w:pPr>
        <w:widowControl/>
        <w:numPr>
          <w:ilvl w:val="0"/>
          <w:numId w:val="0"/>
        </w:numPr>
        <w:spacing w:line="240" w:lineRule="auto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RS485A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RS485B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黄</w:t>
            </w:r>
            <w:r>
              <w:rPr>
                <w:rFonts w:hint="eastAsia"/>
              </w:rPr>
              <w:t>色线</w:t>
            </w:r>
          </w:p>
        </w:tc>
      </w:tr>
    </w:tbl>
    <w:p>
      <w:pPr>
        <w:widowControl/>
        <w:spacing w:line="240" w:lineRule="auto"/>
        <w:ind w:left="0" w:leftChars="0" w:firstLine="0" w:firstLineChars="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p>
      <w:pPr>
        <w:widowControl/>
        <w:numPr>
          <w:ilvl w:val="0"/>
          <w:numId w:val="2"/>
        </w:numPr>
        <w:spacing w:line="240" w:lineRule="auto"/>
        <w:ind w:left="0" w:leftChars="0" w:firstLine="482" w:firstLineChars="200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25" w:name="_Toc13776"/>
      <w:r>
        <w:rPr>
          <w:rFonts w:hint="eastAsia" w:ascii="宋体" w:hAnsi="宋体" w:eastAsia="宋体" w:cs="宋体"/>
          <w:b/>
          <w:bCs/>
          <w:kern w:val="0"/>
          <w:szCs w:val="24"/>
          <w:lang w:val="en-US" w:eastAsia="zh-CN" w:bidi="ar"/>
        </w:rPr>
        <w:t>模拟量</w:t>
      </w:r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线序说明</w:t>
      </w:r>
      <w:bookmarkEnd w:id="25"/>
    </w:p>
    <w:p>
      <w:pPr>
        <w:widowControl/>
        <w:numPr>
          <w:ilvl w:val="0"/>
          <w:numId w:val="0"/>
        </w:numPr>
        <w:spacing w:line="240" w:lineRule="auto"/>
        <w:ind w:leftChars="20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电流/电压输出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</w:rPr>
        <w:t>请严格按照线序说明接线，否则容易引起电流过大，造成设备损坏</w:t>
      </w:r>
      <w:r>
        <w:rPr>
          <w:rFonts w:hint="eastAsia"/>
          <w:lang w:eastAsia="zh-CN"/>
        </w:rPr>
        <w:t>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如未在我司购买电源适配器，则配4芯线，需客户自行准备9-18VDC供电电源。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在我司购买了电源适配器的客户，设备出厂前我们会将DC母头接到设备上，客户收到产品后直插即可给设备供电。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由于批次问题偶尔会出现线序颜色与说明书中不符，请客户以设备背面激光打印的线序为准。</w:t>
      </w:r>
    </w:p>
    <w:p>
      <w:pPr>
        <w:ind w:firstLine="480"/>
        <w:rPr>
          <w:rFonts w:hint="default"/>
          <w:lang w:val="en-US" w:eastAsia="zh-CN"/>
        </w:rPr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26" w:name="_Toc5074"/>
      <w:r>
        <w:rPr>
          <w:rFonts w:hint="eastAsia"/>
          <w:sz w:val="32"/>
          <w:szCs w:val="32"/>
        </w:rPr>
        <w:t xml:space="preserve">第五章 </w:t>
      </w:r>
      <w:r>
        <w:rPr>
          <w:rFonts w:hint="eastAsia"/>
          <w:sz w:val="32"/>
          <w:szCs w:val="32"/>
          <w:lang w:val="en-US" w:eastAsia="zh-CN"/>
        </w:rPr>
        <w:t>485</w:t>
      </w:r>
      <w:r>
        <w:rPr>
          <w:rFonts w:hint="eastAsia"/>
          <w:sz w:val="32"/>
          <w:szCs w:val="32"/>
        </w:rPr>
        <w:t>通讯协议及上位机配置</w:t>
      </w:r>
      <w:bookmarkEnd w:id="26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7" w:name="_Toc27324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5.1 485版通讯协议及说明</w:t>
      </w:r>
      <w:bookmarkEnd w:id="27"/>
    </w:p>
    <w:tbl>
      <w:tblPr>
        <w:tblStyle w:val="17"/>
        <w:tblW w:w="830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584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参数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编码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11"/>
                <w:szCs w:val="24"/>
              </w:rPr>
              <w:t>位二进制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数据位</w:t>
            </w:r>
          </w:p>
        </w:tc>
        <w:tc>
          <w:tcPr>
            <w:tcW w:w="584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奇偶校验位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停止位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错误校验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CRC</w:t>
            </w:r>
            <w:r>
              <w:rPr>
                <w:szCs w:val="24"/>
              </w:rPr>
              <w:t>（冗余循环码）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波特率</w:t>
            </w:r>
          </w:p>
        </w:tc>
        <w:tc>
          <w:tcPr>
            <w:tcW w:w="584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Times New Roman"/>
                <w:szCs w:val="24"/>
              </w:rPr>
            </w:pPr>
            <w:r>
              <w:t>9600 bit/s</w:t>
            </w:r>
          </w:p>
        </w:tc>
      </w:tr>
    </w:tbl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28" w:name="_Toc8605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5.2 数据帧格式定义</w:t>
      </w:r>
      <w:bookmarkEnd w:id="28"/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采用 Modbus-RTU 通讯规约，格式如下： 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数据区= N字节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错误校验= 16位 CRC 码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结束结构&gt;=4字节的时间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地址码：为变送器的地址，在通讯网络中是唯一的（出厂默认0x01）。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功能码：主机所发指令功能提示，本变送器只用到功能码 0x03（读取存器数据）。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数据区：数据区是具体通讯数区，注意 16bits 数据高字节在前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CRC 码：二字节的校验码。</w:t>
      </w:r>
    </w:p>
    <w:p/>
    <w:p>
      <w:pPr>
        <w:ind w:firstLine="482"/>
        <w:outlineLvl w:val="2"/>
        <w:rPr>
          <w:b/>
          <w:bCs/>
        </w:rPr>
      </w:pPr>
      <w:bookmarkStart w:id="29" w:name="_Toc24274"/>
      <w:r>
        <w:rPr>
          <w:rFonts w:hint="eastAsia"/>
          <w:b/>
          <w:bCs/>
        </w:rPr>
        <w:t>（1）读取设备地址0X01的氨气浓度值</w:t>
      </w:r>
      <w:bookmarkEnd w:id="29"/>
    </w:p>
    <w:p>
      <w:pPr>
        <w:ind w:firstLine="480"/>
      </w:pPr>
      <w:r>
        <w:rPr>
          <w:rFonts w:hint="eastAsia"/>
        </w:rPr>
        <w:t>问询帧：</w:t>
      </w:r>
    </w:p>
    <w:tbl>
      <w:tblPr>
        <w:tblStyle w:val="18"/>
        <w:tblW w:w="4831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14"/>
        <w:gridCol w:w="1470"/>
        <w:gridCol w:w="1322"/>
        <w:gridCol w:w="1457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3" w:type="pct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地址码</w:t>
            </w:r>
          </w:p>
        </w:tc>
        <w:tc>
          <w:tcPr>
            <w:tcW w:w="737" w:type="pct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功能码</w:t>
            </w:r>
          </w:p>
        </w:tc>
        <w:tc>
          <w:tcPr>
            <w:tcW w:w="892" w:type="pct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起始地址</w:t>
            </w:r>
          </w:p>
        </w:tc>
        <w:tc>
          <w:tcPr>
            <w:tcW w:w="802" w:type="pct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884" w:type="pct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019" w:type="pct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63" w:type="pct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0x01</w:t>
            </w:r>
          </w:p>
        </w:tc>
        <w:tc>
          <w:tcPr>
            <w:tcW w:w="737" w:type="pct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0x03</w:t>
            </w:r>
          </w:p>
        </w:tc>
        <w:tc>
          <w:tcPr>
            <w:tcW w:w="892" w:type="pct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0x00,0x0</w:t>
            </w: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802" w:type="pct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0x00,0x01</w:t>
            </w:r>
          </w:p>
        </w:tc>
        <w:tc>
          <w:tcPr>
            <w:tcW w:w="884" w:type="pct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19" w:type="pct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C9</w:t>
            </w:r>
          </w:p>
        </w:tc>
      </w:tr>
    </w:tbl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应答帧：</w:t>
      </w:r>
    </w:p>
    <w:tbl>
      <w:tblPr>
        <w:tblStyle w:val="18"/>
        <w:tblW w:w="4840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227"/>
        <w:gridCol w:w="1459"/>
        <w:gridCol w:w="1514"/>
        <w:gridCol w:w="1514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60" w:type="pct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地址码</w:t>
            </w:r>
          </w:p>
        </w:tc>
        <w:tc>
          <w:tcPr>
            <w:tcW w:w="743" w:type="pct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功能码</w:t>
            </w:r>
          </w:p>
        </w:tc>
        <w:tc>
          <w:tcPr>
            <w:tcW w:w="884" w:type="pct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数据字节数</w:t>
            </w:r>
          </w:p>
        </w:tc>
        <w:tc>
          <w:tcPr>
            <w:tcW w:w="917" w:type="pct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氨气浓度值</w:t>
            </w:r>
          </w:p>
        </w:tc>
        <w:tc>
          <w:tcPr>
            <w:tcW w:w="917" w:type="pct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876" w:type="pct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60" w:type="pct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0x01</w:t>
            </w:r>
          </w:p>
        </w:tc>
        <w:tc>
          <w:tcPr>
            <w:tcW w:w="743" w:type="pct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0x03</w:t>
            </w:r>
          </w:p>
        </w:tc>
        <w:tc>
          <w:tcPr>
            <w:tcW w:w="884" w:type="pct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0x02</w:t>
            </w:r>
          </w:p>
        </w:tc>
        <w:tc>
          <w:tcPr>
            <w:tcW w:w="917" w:type="pct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0x0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,0x2D</w:t>
            </w:r>
          </w:p>
        </w:tc>
        <w:tc>
          <w:tcPr>
            <w:tcW w:w="917" w:type="pct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0x7F</w:t>
            </w:r>
          </w:p>
        </w:tc>
        <w:tc>
          <w:tcPr>
            <w:tcW w:w="876" w:type="pct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0x99</w:t>
            </w:r>
          </w:p>
        </w:tc>
      </w:tr>
    </w:tbl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2D</w:t>
      </w:r>
      <w:r>
        <w:t>H(十六进制)=</w:t>
      </w:r>
      <w:r>
        <w:rPr>
          <w:rFonts w:hint="eastAsia"/>
          <w:lang w:val="en-US" w:eastAsia="zh-CN"/>
        </w:rPr>
        <w:t>813</w:t>
      </w:r>
      <w:r>
        <w:t>=&gt;</w:t>
      </w:r>
      <w:r>
        <w:rPr>
          <w:rFonts w:hint="eastAsia"/>
          <w:lang w:val="en-US" w:eastAsia="zh-CN"/>
        </w:rPr>
        <w:t>氨</w:t>
      </w:r>
      <w:r>
        <w:rPr>
          <w:rFonts w:hint="eastAsia"/>
        </w:rPr>
        <w:t>气浓度</w:t>
      </w:r>
      <w:r>
        <w:t>=</w:t>
      </w:r>
      <w:r>
        <w:rPr>
          <w:rFonts w:hint="eastAsia"/>
          <w:lang w:val="en-US" w:eastAsia="zh-CN"/>
        </w:rPr>
        <w:t>8.13</w:t>
      </w:r>
      <w:r>
        <w:rPr>
          <w:rFonts w:hint="eastAsia"/>
        </w:rPr>
        <w:t>ppm</w:t>
      </w:r>
    </w:p>
    <w:p>
      <w:pPr>
        <w:ind w:firstLine="482"/>
        <w:outlineLvl w:val="9"/>
        <w:rPr>
          <w:rFonts w:hint="eastAsia"/>
          <w:b/>
          <w:bCs/>
        </w:rPr>
      </w:pPr>
    </w:p>
    <w:p>
      <w:pPr>
        <w:ind w:firstLine="482"/>
        <w:outlineLvl w:val="2"/>
        <w:rPr>
          <w:b/>
          <w:bCs/>
        </w:rPr>
      </w:pPr>
      <w:bookmarkStart w:id="30" w:name="_Toc922"/>
      <w:r>
        <w:rPr>
          <w:rFonts w:hint="eastAsia"/>
          <w:b/>
          <w:bCs/>
        </w:rPr>
        <w:t>（2）查询设备地址</w:t>
      </w:r>
      <w:bookmarkEnd w:id="30"/>
    </w:p>
    <w:p>
      <w:pPr>
        <w:ind w:firstLine="480"/>
      </w:pPr>
      <w:r>
        <w:rPr>
          <w:rFonts w:hint="eastAsia"/>
        </w:rPr>
        <w:t>读取当前设备地址，只能线下单一传感器独立完成。</w:t>
      </w:r>
    </w:p>
    <w:p>
      <w:pPr>
        <w:ind w:firstLine="480"/>
      </w:pPr>
      <w:r>
        <w:rPr>
          <w:rFonts w:hint="eastAsia"/>
        </w:rPr>
        <w:t xml:space="preserve">查询设备地址举例：   </w:t>
      </w:r>
    </w:p>
    <w:p>
      <w:pPr>
        <w:ind w:firstLine="480"/>
      </w:pPr>
      <w:r>
        <w:rPr>
          <w:rFonts w:hint="eastAsia"/>
        </w:rPr>
        <w:t>发送：</w:t>
      </w:r>
      <w:r>
        <w:t>FF 03 00 0F 00 0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A1 D7</w:t>
      </w:r>
    </w:p>
    <w:p>
      <w:pPr>
        <w:ind w:firstLine="480"/>
      </w:pPr>
      <w:r>
        <w:rPr>
          <w:rFonts w:hint="eastAsia"/>
        </w:rPr>
        <w:t>返回：</w:t>
      </w:r>
      <w:r>
        <w:t>FF 03 0</w:t>
      </w:r>
      <w:r>
        <w:rPr>
          <w:rFonts w:hint="eastAsia"/>
        </w:rPr>
        <w:t>1</w:t>
      </w:r>
      <w:r>
        <w:t xml:space="preserve"> 01 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60</w:t>
      </w:r>
    </w:p>
    <w:p>
      <w:pPr>
        <w:ind w:firstLine="480"/>
      </w:pPr>
      <w:r>
        <w:rPr>
          <w:rFonts w:hint="eastAsia"/>
        </w:rPr>
        <w:t>传感器返回数据0x01即为设备地址0x01。</w:t>
      </w:r>
    </w:p>
    <w:p>
      <w:pPr>
        <w:ind w:firstLine="482"/>
        <w:outlineLvl w:val="9"/>
        <w:rPr>
          <w:rFonts w:hint="eastAsia"/>
          <w:b/>
          <w:bCs/>
        </w:rPr>
      </w:pPr>
    </w:p>
    <w:p>
      <w:pPr>
        <w:ind w:firstLine="482"/>
        <w:outlineLvl w:val="2"/>
        <w:rPr>
          <w:b/>
          <w:bCs/>
        </w:rPr>
      </w:pPr>
      <w:bookmarkStart w:id="31" w:name="_Toc14903"/>
      <w:r>
        <w:rPr>
          <w:rFonts w:hint="eastAsia"/>
          <w:b/>
          <w:bCs/>
        </w:rPr>
        <w:t>（3）修改设备地址举例</w:t>
      </w:r>
      <w:bookmarkEnd w:id="31"/>
    </w:p>
    <w:p>
      <w:pPr>
        <w:ind w:firstLine="480"/>
        <w:rPr>
          <w:rFonts w:hint="eastAsia"/>
        </w:rPr>
      </w:pPr>
      <w:r>
        <w:rPr>
          <w:rFonts w:hint="eastAsia"/>
        </w:rPr>
        <w:t>写入数据的通讯协议格式如下表所示：</w:t>
      </w:r>
    </w:p>
    <w:p>
      <w:pPr>
        <w:ind w:firstLine="480"/>
        <w:rPr>
          <w:rFonts w:hint="eastAsia"/>
        </w:rPr>
      </w:pPr>
    </w:p>
    <w:tbl>
      <w:tblPr>
        <w:tblStyle w:val="18"/>
        <w:tblW w:w="8190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191"/>
        <w:gridCol w:w="1485"/>
        <w:gridCol w:w="1305"/>
        <w:gridCol w:w="150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191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85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数据地址</w:t>
            </w:r>
          </w:p>
        </w:tc>
        <w:tc>
          <w:tcPr>
            <w:tcW w:w="1305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新地址</w:t>
            </w:r>
          </w:p>
        </w:tc>
        <w:tc>
          <w:tcPr>
            <w:tcW w:w="1500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455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4" w:type="dxa"/>
          </w:tcPr>
          <w:p>
            <w:pPr>
              <w:spacing w:line="360" w:lineRule="auto"/>
              <w:ind w:firstLine="0" w:firstLineChars="0"/>
              <w:jc w:val="center"/>
            </w:pPr>
          </w:p>
        </w:tc>
        <w:tc>
          <w:tcPr>
            <w:tcW w:w="1191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485" w:type="dxa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0x00,0x0</w:t>
            </w: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1305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H, L</w:t>
            </w:r>
          </w:p>
        </w:tc>
        <w:tc>
          <w:tcPr>
            <w:tcW w:w="1500" w:type="dxa"/>
          </w:tcPr>
          <w:p>
            <w:pPr>
              <w:spacing w:line="360" w:lineRule="auto"/>
              <w:ind w:firstLine="0" w:firstLineChars="0"/>
              <w:jc w:val="center"/>
            </w:pPr>
          </w:p>
        </w:tc>
        <w:tc>
          <w:tcPr>
            <w:tcW w:w="1455" w:type="dxa"/>
          </w:tcPr>
          <w:p>
            <w:pPr>
              <w:spacing w:line="360" w:lineRule="auto"/>
              <w:ind w:firstLine="0" w:firstLineChars="0"/>
              <w:jc w:val="center"/>
            </w:pPr>
          </w:p>
        </w:tc>
      </w:tr>
    </w:tbl>
    <w:p>
      <w:pPr>
        <w:ind w:firstLine="480"/>
      </w:pPr>
      <w:r>
        <w:rPr>
          <w:rFonts w:hint="eastAsia"/>
        </w:rPr>
        <w:t>说明：</w:t>
      </w:r>
    </w:p>
    <w:p>
      <w:pPr>
        <w:ind w:firstLine="480"/>
      </w:pPr>
      <w:r>
        <w:rPr>
          <w:rFonts w:hint="eastAsia"/>
        </w:rPr>
        <w:t>1、地址码的范围0x01~0xFE，默认值0x01；</w:t>
      </w:r>
    </w:p>
    <w:p>
      <w:pPr>
        <w:ind w:firstLine="480"/>
        <w:rPr>
          <w:rFonts w:hint="eastAsia" w:eastAsiaTheme="minorEastAsia"/>
          <w:lang w:eastAsia="zh-CN"/>
        </w:rPr>
      </w:pPr>
      <w:r>
        <w:rPr>
          <w:rFonts w:hint="eastAsia"/>
        </w:rPr>
        <w:t>2、本机只支持写入传感器地址值，写入时地址高位在前低位在后</w:t>
      </w:r>
      <w:r>
        <w:rPr>
          <w:rFonts w:hint="eastAsia"/>
          <w:lang w:eastAsia="zh-CN"/>
        </w:rPr>
        <w:t>；</w:t>
      </w:r>
    </w:p>
    <w:p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3、在不知道设备地址的情况下地址码写入FF</w:t>
      </w:r>
    </w:p>
    <w:p>
      <w:pPr>
        <w:ind w:firstLine="480"/>
      </w:pPr>
      <w:r>
        <w:rPr>
          <w:rFonts w:hint="eastAsia"/>
        </w:rPr>
        <w:t>写入传感器地址举例：</w:t>
      </w:r>
    </w:p>
    <w:p>
      <w:pPr>
        <w:ind w:firstLine="480"/>
      </w:pPr>
      <w:r>
        <w:rPr>
          <w:rFonts w:hint="eastAsia"/>
        </w:rPr>
        <w:t>将01地址修改为09地址：</w:t>
      </w:r>
    </w:p>
    <w:p>
      <w:pPr>
        <w:ind w:firstLine="480"/>
      </w:pPr>
      <w:r>
        <w:rPr>
          <w:rFonts w:hint="eastAsia"/>
        </w:rPr>
        <w:t>发送：01 06 00 0F 00 09 79 CF</w:t>
      </w:r>
    </w:p>
    <w:p>
      <w:pPr>
        <w:ind w:firstLine="480"/>
        <w:rPr>
          <w:rFonts w:hint="eastAsia"/>
        </w:rPr>
      </w:pPr>
      <w:r>
        <w:rPr>
          <w:rFonts w:hint="eastAsia"/>
        </w:rPr>
        <w:t>返回：01 06 01 09 20 4F</w:t>
      </w:r>
    </w:p>
    <w:p>
      <w:pPr>
        <w:ind w:firstLine="480"/>
        <w:rPr>
          <w:rFonts w:hint="eastAsia"/>
        </w:rPr>
      </w:pP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2" w:name="_Toc14575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上位机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读取设备数据及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软件配置</w:t>
      </w:r>
      <w:bookmarkEnd w:id="32"/>
    </w:p>
    <w:p>
      <w:pPr>
        <w:pStyle w:val="3"/>
        <w:bidi w:val="0"/>
      </w:pPr>
      <w:bookmarkStart w:id="33" w:name="_Toc24778"/>
      <w:r>
        <w:rPr>
          <w:rFonts w:hint="eastAsia"/>
        </w:rPr>
        <w:t>（1）设备连接电脑</w:t>
      </w:r>
      <w:bookmarkEnd w:id="33"/>
    </w:p>
    <w:p>
      <w:pPr>
        <w:ind w:firstLine="480"/>
        <w:rPr>
          <w:bCs/>
        </w:rPr>
      </w:pPr>
      <w:r>
        <w:rPr>
          <w:rFonts w:hint="eastAsia"/>
          <w:bCs/>
        </w:rPr>
        <w:t>设备通过“485转USB”或“485转232”设备连接电脑串口。</w:t>
      </w:r>
    </w:p>
    <w:p>
      <w:pPr>
        <w:pStyle w:val="3"/>
        <w:bidi w:val="0"/>
      </w:pPr>
      <w:bookmarkStart w:id="34" w:name="_Toc6689"/>
      <w:r>
        <w:rPr>
          <w:rFonts w:hint="eastAsia"/>
        </w:rPr>
        <w:t>（2）查看设备是否连接</w:t>
      </w:r>
      <w:bookmarkEnd w:id="34"/>
    </w:p>
    <w:p>
      <w:pPr>
        <w:ind w:firstLine="480"/>
        <w:rPr>
          <w:bCs/>
        </w:rPr>
      </w:pPr>
      <w:r>
        <w:rPr>
          <w:rFonts w:hint="eastAsia"/>
          <w:bCs/>
        </w:rPr>
        <w:t>1）打开电脑设备管理器，查看端口（COM和LPT）下是否新增设备，记住此设备的端口号（下图仅为示意图，不同电脑显示的端口号不同）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3677285" cy="2874645"/>
            <wp:effectExtent l="0" t="0" r="1841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</w:pPr>
      <w:bookmarkStart w:id="35" w:name="_Toc17555"/>
      <w:r>
        <w:rPr>
          <w:rFonts w:hint="eastAsia"/>
        </w:rPr>
        <w:t>（3）读取数据</w:t>
      </w:r>
      <w:bookmarkEnd w:id="35"/>
    </w:p>
    <w:p>
      <w:pPr>
        <w:ind w:firstLine="480"/>
        <w:outlineLvl w:val="2"/>
        <w:rPr>
          <w:rFonts w:hint="eastAsia"/>
          <w:bCs/>
        </w:rPr>
      </w:pPr>
      <w:bookmarkStart w:id="36" w:name="_Toc17996"/>
      <w:r>
        <w:rPr>
          <w:rFonts w:hint="eastAsia"/>
          <w:bCs/>
        </w:rPr>
        <w:t>1）运行“环境监测设置软件”。</w:t>
      </w:r>
      <w:bookmarkEnd w:id="36"/>
    </w:p>
    <w:p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 w:firstLineChars="0"/>
        <w:jc w:val="center"/>
      </w:pPr>
    </w:p>
    <w:p>
      <w:pPr>
        <w:ind w:firstLine="480"/>
        <w:outlineLvl w:val="2"/>
        <w:rPr>
          <w:rFonts w:hint="eastAsia"/>
          <w:bCs/>
        </w:rPr>
      </w:pPr>
      <w:bookmarkStart w:id="37" w:name="_Toc28841"/>
      <w:r>
        <w:rPr>
          <w:rFonts w:hint="eastAsia"/>
          <w:bCs/>
          <w:lang w:val="en-US" w:eastAsia="zh-CN"/>
        </w:rPr>
        <w:t>2）RS485接入设备：</w:t>
      </w:r>
      <w:bookmarkEnd w:id="37"/>
    </w:p>
    <w:p>
      <w:pPr>
        <w:ind w:firstLine="960" w:firstLineChars="400"/>
        <w:rPr>
          <w:bCs/>
        </w:rPr>
      </w:pPr>
      <w:r>
        <w:rPr>
          <w:rFonts w:hint="eastAsia"/>
          <w:bCs/>
        </w:rPr>
        <w:t>选择串口号、波特率（默认9600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不用选</w:t>
      </w:r>
      <w:r>
        <w:rPr>
          <w:rFonts w:hint="eastAsia"/>
          <w:bCs/>
        </w:rPr>
        <w:t>），点击连接设备。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809875" cy="1123950"/>
            <wp:effectExtent l="0" t="0" r="9525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</w:rPr>
        <w:t>设备连接后，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信息获取</w:t>
      </w:r>
      <w:r>
        <w:rPr>
          <w:rFonts w:hint="eastAsia"/>
          <w:bCs/>
          <w:lang w:eastAsia="zh-CN"/>
        </w:rPr>
        <w:t>】</w:t>
      </w:r>
      <w:r>
        <w:rPr>
          <w:rFonts w:hint="eastAsia"/>
          <w:bCs/>
          <w:lang w:val="en-US" w:eastAsia="zh-CN"/>
        </w:rPr>
        <w:t>中设备地址加载完成；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传感器类型选择】中，默认勾选当前面板中设置的功能；【实时数据】中显示勾选的功能列表。如图。</w:t>
      </w:r>
    </w:p>
    <w:p>
      <w:pPr>
        <w:widowControl/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如果当前设备地址发生变更或为空，可以手动点击【获取当前设备地址】按钮，获取最新的设备地址。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752600" cy="847725"/>
            <wp:effectExtent l="0" t="0" r="0" b="952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bookmarkStart w:id="38" w:name="_Toc2791"/>
      <w:r>
        <w:rPr>
          <w:rStyle w:val="25"/>
          <w:rFonts w:hint="eastAsia"/>
          <w:lang w:val="en-US" w:eastAsia="zh-CN"/>
        </w:rPr>
        <w:t>（4）如需修改设备地址</w:t>
      </w:r>
      <w:bookmarkEnd w:id="38"/>
      <w:r>
        <w:rPr>
          <w:rFonts w:hint="eastAsia"/>
          <w:bCs/>
          <w:lang w:val="en-US" w:eastAsia="zh-CN"/>
        </w:rPr>
        <w:t>：选择【通信设置】，在【设置设备地址】中填入需修改的地址，点击【设置】，即可完成修改。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0350" cy="2114550"/>
            <wp:effectExtent l="0" t="0" r="0" b="0"/>
            <wp:docPr id="2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</w:pPr>
    </w:p>
    <w:p>
      <w:pPr>
        <w:rPr>
          <w:rFonts w:hint="eastAsia"/>
          <w:bCs/>
          <w:lang w:val="en-US" w:eastAsia="zh-CN"/>
        </w:rPr>
      </w:pPr>
      <w:bookmarkStart w:id="39" w:name="_Toc14432"/>
      <w:r>
        <w:rPr>
          <w:rStyle w:val="25"/>
          <w:rFonts w:hint="eastAsia"/>
          <w:lang w:val="en-US" w:eastAsia="zh-CN"/>
        </w:rPr>
        <w:t>（5）如需修改设备波特率</w:t>
      </w:r>
      <w:bookmarkEnd w:id="39"/>
      <w:r>
        <w:rPr>
          <w:rFonts w:hint="eastAsia"/>
          <w:bCs/>
          <w:lang w:val="en-US" w:eastAsia="zh-CN"/>
        </w:rPr>
        <w:t>：选择【通信设置】，在【串口设置】-【波特率】中选择需修改的波特率，点击【设置】，即可完成修改。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9875" cy="2000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  <w:rPr>
          <w:rFonts w:hint="default"/>
          <w:lang w:val="en-US" w:eastAsia="zh-CN"/>
        </w:rPr>
      </w:pPr>
    </w:p>
    <w:p>
      <w:pPr>
        <w:rPr>
          <w:rFonts w:hint="default"/>
          <w:bCs/>
          <w:lang w:val="en-US" w:eastAsia="zh-CN"/>
        </w:rPr>
      </w:pPr>
      <w:bookmarkStart w:id="40" w:name="_Toc8906"/>
      <w:r>
        <w:rPr>
          <w:rStyle w:val="25"/>
          <w:rFonts w:hint="eastAsia"/>
          <w:lang w:val="en-US" w:eastAsia="zh-CN"/>
        </w:rPr>
        <w:t>（6）上位机查看设备数据</w:t>
      </w:r>
      <w:bookmarkEnd w:id="40"/>
      <w:r>
        <w:rPr>
          <w:rFonts w:hint="eastAsia"/>
          <w:bCs/>
          <w:lang w:val="en-US" w:eastAsia="zh-CN"/>
        </w:rPr>
        <w:t>：选择【采集间隔】，然后单击【读取数据】。数据显示如下（不能导出）：</w:t>
      </w:r>
    </w:p>
    <w:p>
      <w:pPr>
        <w:widowControl/>
        <w:spacing w:line="240" w:lineRule="auto"/>
        <w:ind w:firstLine="480" w:firstLineChars="0"/>
        <w:jc w:val="left"/>
      </w:pPr>
    </w:p>
    <w:p>
      <w:pPr>
        <w:widowControl/>
        <w:spacing w:line="240" w:lineRule="auto"/>
        <w:ind w:left="0" w:leftChars="0" w:firstLine="0" w:firstLineChars="0"/>
        <w:jc w:val="left"/>
      </w:pPr>
      <w:r>
        <w:drawing>
          <wp:inline distT="0" distB="0" distL="114300" distR="114300">
            <wp:extent cx="5272405" cy="1720215"/>
            <wp:effectExtent l="0" t="0" r="4445" b="13335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rcRect t="5166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widowControl/>
        <w:spacing w:line="240" w:lineRule="auto"/>
        <w:ind w:firstLine="480" w:firstLineChars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bCs/>
          <w:lang w:val="en-US" w:eastAsia="zh-CN"/>
        </w:rPr>
      </w:pPr>
      <w:bookmarkStart w:id="41" w:name="_Toc5304"/>
      <w:r>
        <w:rPr>
          <w:rStyle w:val="25"/>
          <w:rFonts w:hint="eastAsia"/>
          <w:lang w:val="en-US" w:eastAsia="zh-CN"/>
        </w:rPr>
        <w:t>（7）修改设备报警等参数</w:t>
      </w:r>
      <w:bookmarkEnd w:id="41"/>
      <w:r>
        <w:rPr>
          <w:rFonts w:hint="eastAsia"/>
          <w:bCs/>
          <w:lang w:val="en-US" w:eastAsia="zh-CN"/>
        </w:rPr>
        <w:t>：设备连接后，可以修改设备报警等参数。选择要修改的功能，如空气温度。选择【自动】或【手动】进行相应设置。</w:t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自动：选择是否【逻辑取反】，依次录入【报警上限】等参数，点击【设置】按钮，即可完成。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312545"/>
            <wp:effectExtent l="0" t="0" r="6985" b="1905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both"/>
        <w:rPr>
          <w:rFonts w:hint="default" w:ascii="宋体" w:hAnsi="宋体" w:eastAsia="宋体" w:cs="宋体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4"/>
          <w:lang w:val="en-US" w:eastAsia="zh-CN"/>
        </w:rPr>
        <w:t xml:space="preserve">   手动：  点击【开/合】按钮，控制开合。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69230" cy="1283970"/>
            <wp:effectExtent l="0" t="0" r="7620" b="1143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both"/>
        <w:rPr>
          <w:rFonts w:hint="default" w:ascii="Times New Roman" w:hAnsi="Times New Roman"/>
          <w:lang w:val="en-US" w:eastAsia="zh-CN"/>
        </w:rPr>
      </w:pPr>
    </w:p>
    <w:p>
      <w:pPr>
        <w:widowControl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注：设备控制开关量只能自动/手动选择其中一种，不可同时控制</w:t>
      </w:r>
    </w:p>
    <w:p>
      <w:pPr>
        <w:widowControl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  <w:bookmarkStart w:id="42" w:name="_Toc20058"/>
      <w:r>
        <w:rPr>
          <w:rFonts w:hint="eastAsia"/>
          <w:sz w:val="32"/>
          <w:szCs w:val="32"/>
          <w:lang w:val="en-US" w:eastAsia="zh-CN"/>
        </w:rPr>
        <w:t>第六章 模拟量</w:t>
      </w:r>
      <w:bookmarkEnd w:id="42"/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3" w:name="_Toc19040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6.1 模拟量4-20mA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电流输出</w:t>
      </w:r>
      <w:bookmarkEnd w:id="43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0ppm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100ppm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20mA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计算方式  P（NH₃）=（I（电流）-4mA）*6.25ppm</w:t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其中P的单位为ppm，I的单位为mA。</w:t>
      </w:r>
    </w:p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4" w:name="_Toc5628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6.2 模拟量0-5V电压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44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0ppm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100ppm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5V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widowControl/>
        <w:spacing w:line="240" w:lineRule="auto"/>
        <w:ind w:firstLine="48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计算方式  P（NH₃）=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（电压）</w:t>
      </w:r>
      <w:r>
        <w:rPr>
          <w:rFonts w:hint="eastAsia"/>
        </w:rPr>
        <w:t>*</w:t>
      </w:r>
      <w:r>
        <w:rPr>
          <w:rFonts w:hint="eastAsia"/>
          <w:lang w:val="en-US" w:eastAsia="zh-CN"/>
        </w:rPr>
        <w:t>0.02ppm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其中P的单位为ppm，V的单位为mV。</w:t>
      </w:r>
    </w:p>
    <w:p/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5" w:name="_Toc1233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6.3 模拟量0-10V电压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45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0ppm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100ppm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10V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widowControl/>
        <w:spacing w:line="240" w:lineRule="auto"/>
        <w:ind w:firstLine="48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计算方式  P（NH₃）=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（电压）</w:t>
      </w:r>
      <w:r>
        <w:rPr>
          <w:rFonts w:hint="eastAsia"/>
        </w:rPr>
        <w:t>*</w:t>
      </w:r>
      <w:r>
        <w:rPr>
          <w:rFonts w:hint="eastAsia"/>
          <w:lang w:val="en-US" w:eastAsia="zh-CN"/>
        </w:rPr>
        <w:t>0.1ppm</w:t>
      </w:r>
    </w:p>
    <w:p>
      <w:pPr>
        <w:ind w:left="0" w:leftChars="0" w:firstLine="0" w:firstLineChars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</w:rPr>
        <w:t>其中P的单位为ppm，V的单位为mV。</w:t>
      </w:r>
    </w:p>
    <w:p>
      <w:pPr>
        <w:ind w:left="0" w:leftChars="0" w:firstLine="0" w:firstLineChars="0"/>
        <w:rPr>
          <w:sz w:val="32"/>
          <w:szCs w:val="32"/>
        </w:rPr>
      </w:pPr>
    </w:p>
    <w:p>
      <w:pPr>
        <w:pStyle w:val="2"/>
        <w:spacing w:line="360" w:lineRule="auto"/>
        <w:outlineLvl w:val="0"/>
        <w:rPr>
          <w:rFonts w:hint="default" w:eastAsiaTheme="minorEastAsia"/>
          <w:lang w:val="en-US" w:eastAsia="zh-CN"/>
        </w:rPr>
      </w:pPr>
      <w:bookmarkStart w:id="46" w:name="_Toc20802"/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 xml:space="preserve">章 </w:t>
      </w:r>
      <w:r>
        <w:rPr>
          <w:rFonts w:hint="eastAsia"/>
          <w:sz w:val="32"/>
          <w:szCs w:val="32"/>
          <w:lang w:val="en-US" w:eastAsia="zh-CN"/>
        </w:rPr>
        <w:t>故障分析与质保</w:t>
      </w:r>
      <w:bookmarkEnd w:id="46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7" w:name="_Toc1416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.1 故障分析</w:t>
      </w:r>
      <w:bookmarkEnd w:id="47"/>
    </w:p>
    <w:tbl>
      <w:tblPr>
        <w:tblStyle w:val="17"/>
        <w:tblW w:w="8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36"/>
        <w:gridCol w:w="1575"/>
        <w:gridCol w:w="284"/>
        <w:gridCol w:w="2264"/>
        <w:gridCol w:w="283"/>
        <w:gridCol w:w="3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284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283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无通讯信号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电缆故障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万用表检查供电电路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通讯正常，但无数据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接口连接故障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检查接口连接情况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29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6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284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感应器故障</w:t>
            </w:r>
          </w:p>
        </w:tc>
        <w:tc>
          <w:tcPr>
            <w:tcW w:w="283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联系厂家</w:t>
            </w:r>
          </w:p>
        </w:tc>
      </w:tr>
    </w:tbl>
    <w:p>
      <w:pPr>
        <w:pStyle w:val="3"/>
        <w:spacing w:line="360" w:lineRule="auto"/>
        <w:outlineLvl w:val="1"/>
      </w:pPr>
      <w:bookmarkStart w:id="48" w:name="_Toc8308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.2 质保条款</w:t>
      </w:r>
      <w:bookmarkEnd w:id="48"/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本产品自出货之日起保修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六个月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，配件（外壳/插头/线缆等）保修半年。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以下情况不在质保范围内：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本类产品属于非标定制；</w:t>
      </w:r>
      <w:bookmarkStart w:id="49" w:name="_GoBack"/>
      <w:bookmarkEnd w:id="49"/>
    </w:p>
    <w:p>
      <w:pPr>
        <w:widowControl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假冒以及仿制本公司产品；</w:t>
      </w:r>
    </w:p>
    <w:p>
      <w:pPr>
        <w:widowControl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以外因素或人为故意损坏、机械破坏、暴力摔砸等情况；</w:t>
      </w:r>
    </w:p>
    <w:p>
      <w:pPr>
        <w:widowControl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非正常工作环境下使用，未按操作说明书使用引起的损坏；</w:t>
      </w:r>
    </w:p>
    <w:p>
      <w:pPr>
        <w:pStyle w:val="27"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用户私自拆机、改装或由未经本公司授权的单位维修过的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。</w:t>
      </w:r>
    </w:p>
    <w:p>
      <w:pPr>
        <w:pStyle w:val="27"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FF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FF0000"/>
          <w:kern w:val="0"/>
          <w:szCs w:val="24"/>
          <w:lang w:bidi="ar"/>
        </w:rPr>
        <w:t>传感器质保期为6个月，如在满量程的80%以上或者对应的高浓度干扰气体的环境下进行工作，气体传感器的使用寿命会缩短至</w:t>
      </w:r>
      <w:r>
        <w:rPr>
          <w:rFonts w:hint="eastAsia" w:ascii="宋体" w:hAnsi="宋体" w:eastAsia="宋体" w:cs="宋体"/>
          <w:color w:val="FF0000"/>
          <w:kern w:val="0"/>
          <w:szCs w:val="24"/>
          <w:lang w:val="en-US" w:eastAsia="zh-CN" w:bidi="ar"/>
        </w:rPr>
        <w:t>45天</w:t>
      </w:r>
    </w:p>
    <w:p>
      <w:pPr>
        <w:pStyle w:val="2"/>
        <w:bidi w:val="0"/>
        <w:jc w:val="both"/>
        <w:outlineLvl w:val="9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446478"/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  <w:rPr>
        <w:rFonts w:hint="eastAsia" w:eastAsiaTheme="minorEastAsia"/>
        <w:lang w:val="en-US" w:eastAsia="zh-CN"/>
      </w:rPr>
    </w:pPr>
    <w:r>
      <w:rPr>
        <w:rFonts w:hint="eastAsia"/>
      </w:rPr>
      <w:t xml:space="preserve">威海晶合数字矿山技术有限公司                            </w:t>
    </w:r>
    <w:r>
      <w:rPr>
        <w:rFonts w:hint="eastAsia"/>
        <w:lang w:val="en-US" w:eastAsia="zh-CN"/>
      </w:rPr>
      <w:t>氨气</w:t>
    </w:r>
    <w:r>
      <w:rPr>
        <w:rFonts w:hint="eastAsia"/>
      </w:rPr>
      <w:t>传感器485/模拟信号输出版</w:t>
    </w:r>
    <w:r>
      <w:rPr>
        <w:rFonts w:hint="eastAsia"/>
        <w:lang w:val="en-US" w:eastAsia="zh-CN"/>
      </w:rPr>
      <w:t>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FF6FE"/>
    <w:multiLevelType w:val="singleLevel"/>
    <w:tmpl w:val="8ACFF6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D08D421"/>
    <w:multiLevelType w:val="singleLevel"/>
    <w:tmpl w:val="BD08D4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572A11B"/>
    <w:multiLevelType w:val="singleLevel"/>
    <w:tmpl w:val="F572A11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1152ED2D"/>
    <w:multiLevelType w:val="singleLevel"/>
    <w:tmpl w:val="1152ED2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5"/>
    <w:rsid w:val="000004A2"/>
    <w:rsid w:val="000005FD"/>
    <w:rsid w:val="000007C9"/>
    <w:rsid w:val="00000892"/>
    <w:rsid w:val="00000B1C"/>
    <w:rsid w:val="0000146D"/>
    <w:rsid w:val="000017F2"/>
    <w:rsid w:val="000025BF"/>
    <w:rsid w:val="000029D3"/>
    <w:rsid w:val="00002BAB"/>
    <w:rsid w:val="0000320B"/>
    <w:rsid w:val="00004282"/>
    <w:rsid w:val="00005119"/>
    <w:rsid w:val="00006C72"/>
    <w:rsid w:val="00007618"/>
    <w:rsid w:val="000077ED"/>
    <w:rsid w:val="0000780E"/>
    <w:rsid w:val="00010271"/>
    <w:rsid w:val="000105C5"/>
    <w:rsid w:val="00011779"/>
    <w:rsid w:val="000119CA"/>
    <w:rsid w:val="000122FA"/>
    <w:rsid w:val="00013447"/>
    <w:rsid w:val="000134D6"/>
    <w:rsid w:val="00013F11"/>
    <w:rsid w:val="00013F15"/>
    <w:rsid w:val="00016592"/>
    <w:rsid w:val="00017211"/>
    <w:rsid w:val="000201E2"/>
    <w:rsid w:val="00020AC2"/>
    <w:rsid w:val="00020E00"/>
    <w:rsid w:val="0002130A"/>
    <w:rsid w:val="00021C50"/>
    <w:rsid w:val="000226CF"/>
    <w:rsid w:val="00023D16"/>
    <w:rsid w:val="00024083"/>
    <w:rsid w:val="0002436B"/>
    <w:rsid w:val="00024900"/>
    <w:rsid w:val="000249DE"/>
    <w:rsid w:val="000258B2"/>
    <w:rsid w:val="0002608F"/>
    <w:rsid w:val="000260C2"/>
    <w:rsid w:val="0002652E"/>
    <w:rsid w:val="00026D04"/>
    <w:rsid w:val="00030AE8"/>
    <w:rsid w:val="00030DFE"/>
    <w:rsid w:val="00031353"/>
    <w:rsid w:val="000317EB"/>
    <w:rsid w:val="000320B3"/>
    <w:rsid w:val="000322D4"/>
    <w:rsid w:val="000327EF"/>
    <w:rsid w:val="00032AF2"/>
    <w:rsid w:val="0003495A"/>
    <w:rsid w:val="00034A07"/>
    <w:rsid w:val="00034AB7"/>
    <w:rsid w:val="00034D3D"/>
    <w:rsid w:val="0003506B"/>
    <w:rsid w:val="00035226"/>
    <w:rsid w:val="000352EF"/>
    <w:rsid w:val="00035627"/>
    <w:rsid w:val="000359AE"/>
    <w:rsid w:val="00035BB3"/>
    <w:rsid w:val="00035D06"/>
    <w:rsid w:val="0003616A"/>
    <w:rsid w:val="00036463"/>
    <w:rsid w:val="000365D9"/>
    <w:rsid w:val="00037FD5"/>
    <w:rsid w:val="00040129"/>
    <w:rsid w:val="00040324"/>
    <w:rsid w:val="00040AA9"/>
    <w:rsid w:val="0004129E"/>
    <w:rsid w:val="00041E20"/>
    <w:rsid w:val="00042032"/>
    <w:rsid w:val="000424F0"/>
    <w:rsid w:val="00042FC1"/>
    <w:rsid w:val="000436A2"/>
    <w:rsid w:val="000437DD"/>
    <w:rsid w:val="00043D8A"/>
    <w:rsid w:val="00044F02"/>
    <w:rsid w:val="0004608B"/>
    <w:rsid w:val="00046913"/>
    <w:rsid w:val="00046DEF"/>
    <w:rsid w:val="00046FC0"/>
    <w:rsid w:val="000474B7"/>
    <w:rsid w:val="000518C3"/>
    <w:rsid w:val="000518F5"/>
    <w:rsid w:val="000521D3"/>
    <w:rsid w:val="00052907"/>
    <w:rsid w:val="00052A40"/>
    <w:rsid w:val="00054472"/>
    <w:rsid w:val="00054D74"/>
    <w:rsid w:val="000557D9"/>
    <w:rsid w:val="00055D76"/>
    <w:rsid w:val="00056622"/>
    <w:rsid w:val="00057785"/>
    <w:rsid w:val="0005789B"/>
    <w:rsid w:val="00057AA1"/>
    <w:rsid w:val="000604BB"/>
    <w:rsid w:val="000605A1"/>
    <w:rsid w:val="0006065D"/>
    <w:rsid w:val="000607A1"/>
    <w:rsid w:val="00060D61"/>
    <w:rsid w:val="00061F2B"/>
    <w:rsid w:val="000621AB"/>
    <w:rsid w:val="00062CCB"/>
    <w:rsid w:val="00063513"/>
    <w:rsid w:val="00063B82"/>
    <w:rsid w:val="00063CCA"/>
    <w:rsid w:val="0006444B"/>
    <w:rsid w:val="00064C1D"/>
    <w:rsid w:val="0006517E"/>
    <w:rsid w:val="00065D77"/>
    <w:rsid w:val="00066650"/>
    <w:rsid w:val="00067182"/>
    <w:rsid w:val="00067CC8"/>
    <w:rsid w:val="00070C0F"/>
    <w:rsid w:val="00071A00"/>
    <w:rsid w:val="000724E0"/>
    <w:rsid w:val="00072F52"/>
    <w:rsid w:val="000734CB"/>
    <w:rsid w:val="00073F3B"/>
    <w:rsid w:val="000747BF"/>
    <w:rsid w:val="00074ECF"/>
    <w:rsid w:val="00076443"/>
    <w:rsid w:val="00076575"/>
    <w:rsid w:val="00076639"/>
    <w:rsid w:val="00076A2E"/>
    <w:rsid w:val="000770C7"/>
    <w:rsid w:val="00077B10"/>
    <w:rsid w:val="00077CA9"/>
    <w:rsid w:val="00080591"/>
    <w:rsid w:val="00080BD8"/>
    <w:rsid w:val="0008119A"/>
    <w:rsid w:val="000818E6"/>
    <w:rsid w:val="00081F85"/>
    <w:rsid w:val="00082020"/>
    <w:rsid w:val="00082323"/>
    <w:rsid w:val="00083793"/>
    <w:rsid w:val="000838F6"/>
    <w:rsid w:val="00083C8A"/>
    <w:rsid w:val="0008410F"/>
    <w:rsid w:val="000849B7"/>
    <w:rsid w:val="00084EFC"/>
    <w:rsid w:val="00085C84"/>
    <w:rsid w:val="0008630F"/>
    <w:rsid w:val="000863C5"/>
    <w:rsid w:val="00086A0F"/>
    <w:rsid w:val="00086D67"/>
    <w:rsid w:val="00086EA6"/>
    <w:rsid w:val="00087050"/>
    <w:rsid w:val="000876B4"/>
    <w:rsid w:val="00087C25"/>
    <w:rsid w:val="00087F4C"/>
    <w:rsid w:val="0009055F"/>
    <w:rsid w:val="00090716"/>
    <w:rsid w:val="000908E8"/>
    <w:rsid w:val="00091892"/>
    <w:rsid w:val="0009237C"/>
    <w:rsid w:val="000924CD"/>
    <w:rsid w:val="00092908"/>
    <w:rsid w:val="00092994"/>
    <w:rsid w:val="00093026"/>
    <w:rsid w:val="00095DEF"/>
    <w:rsid w:val="00096C3C"/>
    <w:rsid w:val="000A182B"/>
    <w:rsid w:val="000A372D"/>
    <w:rsid w:val="000A3E2D"/>
    <w:rsid w:val="000A44E9"/>
    <w:rsid w:val="000A4598"/>
    <w:rsid w:val="000A48BA"/>
    <w:rsid w:val="000A501D"/>
    <w:rsid w:val="000A5FB0"/>
    <w:rsid w:val="000A7617"/>
    <w:rsid w:val="000A7A85"/>
    <w:rsid w:val="000B022C"/>
    <w:rsid w:val="000B0271"/>
    <w:rsid w:val="000B03CB"/>
    <w:rsid w:val="000B149C"/>
    <w:rsid w:val="000B1565"/>
    <w:rsid w:val="000B1733"/>
    <w:rsid w:val="000B1915"/>
    <w:rsid w:val="000B26F4"/>
    <w:rsid w:val="000B2D00"/>
    <w:rsid w:val="000B3564"/>
    <w:rsid w:val="000B3FED"/>
    <w:rsid w:val="000B43F2"/>
    <w:rsid w:val="000B46CE"/>
    <w:rsid w:val="000B513D"/>
    <w:rsid w:val="000B54A7"/>
    <w:rsid w:val="000B556D"/>
    <w:rsid w:val="000B741E"/>
    <w:rsid w:val="000B75DE"/>
    <w:rsid w:val="000C0B11"/>
    <w:rsid w:val="000C1D56"/>
    <w:rsid w:val="000C1D7E"/>
    <w:rsid w:val="000C277E"/>
    <w:rsid w:val="000C2AF7"/>
    <w:rsid w:val="000C2E01"/>
    <w:rsid w:val="000C3D9C"/>
    <w:rsid w:val="000C3EC9"/>
    <w:rsid w:val="000C4F91"/>
    <w:rsid w:val="000C51C4"/>
    <w:rsid w:val="000C5287"/>
    <w:rsid w:val="000C5BB6"/>
    <w:rsid w:val="000C67BF"/>
    <w:rsid w:val="000C6832"/>
    <w:rsid w:val="000D02E3"/>
    <w:rsid w:val="000D073A"/>
    <w:rsid w:val="000D16CC"/>
    <w:rsid w:val="000D183F"/>
    <w:rsid w:val="000D38DB"/>
    <w:rsid w:val="000D4686"/>
    <w:rsid w:val="000D4A0E"/>
    <w:rsid w:val="000D630E"/>
    <w:rsid w:val="000D63D9"/>
    <w:rsid w:val="000D6586"/>
    <w:rsid w:val="000D7282"/>
    <w:rsid w:val="000E05A2"/>
    <w:rsid w:val="000E1830"/>
    <w:rsid w:val="000E1D0F"/>
    <w:rsid w:val="000E210A"/>
    <w:rsid w:val="000E2199"/>
    <w:rsid w:val="000E2AD4"/>
    <w:rsid w:val="000E2FDE"/>
    <w:rsid w:val="000E32DD"/>
    <w:rsid w:val="000E3300"/>
    <w:rsid w:val="000E4024"/>
    <w:rsid w:val="000E4135"/>
    <w:rsid w:val="000E451D"/>
    <w:rsid w:val="000E5083"/>
    <w:rsid w:val="000E53C3"/>
    <w:rsid w:val="000F0316"/>
    <w:rsid w:val="000F03D5"/>
    <w:rsid w:val="000F05AB"/>
    <w:rsid w:val="000F1260"/>
    <w:rsid w:val="000F1EDA"/>
    <w:rsid w:val="000F2663"/>
    <w:rsid w:val="000F318B"/>
    <w:rsid w:val="000F34E9"/>
    <w:rsid w:val="000F35AD"/>
    <w:rsid w:val="000F3634"/>
    <w:rsid w:val="000F3A74"/>
    <w:rsid w:val="000F5D37"/>
    <w:rsid w:val="000F62FB"/>
    <w:rsid w:val="000F63EC"/>
    <w:rsid w:val="000F67AD"/>
    <w:rsid w:val="000F7F9F"/>
    <w:rsid w:val="001001FF"/>
    <w:rsid w:val="00100257"/>
    <w:rsid w:val="00100BD2"/>
    <w:rsid w:val="00100F6D"/>
    <w:rsid w:val="001029F9"/>
    <w:rsid w:val="001047E0"/>
    <w:rsid w:val="00104F7C"/>
    <w:rsid w:val="00105414"/>
    <w:rsid w:val="00105D26"/>
    <w:rsid w:val="00106434"/>
    <w:rsid w:val="001064F5"/>
    <w:rsid w:val="0010732F"/>
    <w:rsid w:val="00110221"/>
    <w:rsid w:val="00110410"/>
    <w:rsid w:val="00110513"/>
    <w:rsid w:val="00110597"/>
    <w:rsid w:val="00110ABD"/>
    <w:rsid w:val="00111472"/>
    <w:rsid w:val="001117D5"/>
    <w:rsid w:val="00113D8D"/>
    <w:rsid w:val="00113EC5"/>
    <w:rsid w:val="00114660"/>
    <w:rsid w:val="00114960"/>
    <w:rsid w:val="00114F34"/>
    <w:rsid w:val="00115137"/>
    <w:rsid w:val="00115603"/>
    <w:rsid w:val="001158FB"/>
    <w:rsid w:val="001159CA"/>
    <w:rsid w:val="00115F15"/>
    <w:rsid w:val="00115F18"/>
    <w:rsid w:val="00116BC4"/>
    <w:rsid w:val="00117020"/>
    <w:rsid w:val="00117D89"/>
    <w:rsid w:val="001203B1"/>
    <w:rsid w:val="00120CB8"/>
    <w:rsid w:val="001228B7"/>
    <w:rsid w:val="00122900"/>
    <w:rsid w:val="00122C1A"/>
    <w:rsid w:val="00123878"/>
    <w:rsid w:val="00123DEC"/>
    <w:rsid w:val="00124F32"/>
    <w:rsid w:val="00125067"/>
    <w:rsid w:val="00125322"/>
    <w:rsid w:val="00125FC1"/>
    <w:rsid w:val="001263F7"/>
    <w:rsid w:val="001301D0"/>
    <w:rsid w:val="00130950"/>
    <w:rsid w:val="00130C70"/>
    <w:rsid w:val="00131393"/>
    <w:rsid w:val="00131796"/>
    <w:rsid w:val="00131F82"/>
    <w:rsid w:val="001324F7"/>
    <w:rsid w:val="00132A2D"/>
    <w:rsid w:val="00133D49"/>
    <w:rsid w:val="00134639"/>
    <w:rsid w:val="00134741"/>
    <w:rsid w:val="00134D05"/>
    <w:rsid w:val="00136594"/>
    <w:rsid w:val="0014008D"/>
    <w:rsid w:val="00140CF0"/>
    <w:rsid w:val="0014144E"/>
    <w:rsid w:val="00141836"/>
    <w:rsid w:val="00142287"/>
    <w:rsid w:val="00143851"/>
    <w:rsid w:val="001440A0"/>
    <w:rsid w:val="00144EA2"/>
    <w:rsid w:val="0014593A"/>
    <w:rsid w:val="00145F71"/>
    <w:rsid w:val="00146261"/>
    <w:rsid w:val="00147850"/>
    <w:rsid w:val="00147ECD"/>
    <w:rsid w:val="00150525"/>
    <w:rsid w:val="001507D3"/>
    <w:rsid w:val="00151C48"/>
    <w:rsid w:val="00151D14"/>
    <w:rsid w:val="0015225B"/>
    <w:rsid w:val="00152291"/>
    <w:rsid w:val="0015238F"/>
    <w:rsid w:val="00152623"/>
    <w:rsid w:val="00152883"/>
    <w:rsid w:val="001530DC"/>
    <w:rsid w:val="00153155"/>
    <w:rsid w:val="0015329A"/>
    <w:rsid w:val="00153868"/>
    <w:rsid w:val="0015455E"/>
    <w:rsid w:val="00155D87"/>
    <w:rsid w:val="00156021"/>
    <w:rsid w:val="001561F0"/>
    <w:rsid w:val="00156525"/>
    <w:rsid w:val="00160296"/>
    <w:rsid w:val="001608C9"/>
    <w:rsid w:val="001613B1"/>
    <w:rsid w:val="00161AE7"/>
    <w:rsid w:val="00163C83"/>
    <w:rsid w:val="0016489B"/>
    <w:rsid w:val="00164B48"/>
    <w:rsid w:val="0016520B"/>
    <w:rsid w:val="00165218"/>
    <w:rsid w:val="0016548B"/>
    <w:rsid w:val="001666CD"/>
    <w:rsid w:val="001678D1"/>
    <w:rsid w:val="001679E7"/>
    <w:rsid w:val="00170496"/>
    <w:rsid w:val="001714B8"/>
    <w:rsid w:val="00171E46"/>
    <w:rsid w:val="001725A5"/>
    <w:rsid w:val="0017266E"/>
    <w:rsid w:val="00172BC8"/>
    <w:rsid w:val="00173F99"/>
    <w:rsid w:val="00174329"/>
    <w:rsid w:val="0017490B"/>
    <w:rsid w:val="00174F20"/>
    <w:rsid w:val="001759B9"/>
    <w:rsid w:val="00175E7C"/>
    <w:rsid w:val="001774B9"/>
    <w:rsid w:val="00180D77"/>
    <w:rsid w:val="00181577"/>
    <w:rsid w:val="001817E6"/>
    <w:rsid w:val="00182563"/>
    <w:rsid w:val="0018277C"/>
    <w:rsid w:val="00182912"/>
    <w:rsid w:val="001830BE"/>
    <w:rsid w:val="0018383C"/>
    <w:rsid w:val="00183CAF"/>
    <w:rsid w:val="00183DFE"/>
    <w:rsid w:val="0018405D"/>
    <w:rsid w:val="001843E7"/>
    <w:rsid w:val="001855EA"/>
    <w:rsid w:val="00185B80"/>
    <w:rsid w:val="00186250"/>
    <w:rsid w:val="00186758"/>
    <w:rsid w:val="00187D12"/>
    <w:rsid w:val="00190852"/>
    <w:rsid w:val="0019087A"/>
    <w:rsid w:val="0019091C"/>
    <w:rsid w:val="00190D1B"/>
    <w:rsid w:val="001917A8"/>
    <w:rsid w:val="00193B73"/>
    <w:rsid w:val="0019500F"/>
    <w:rsid w:val="00195422"/>
    <w:rsid w:val="00195815"/>
    <w:rsid w:val="00195E7A"/>
    <w:rsid w:val="00196ED9"/>
    <w:rsid w:val="00197097"/>
    <w:rsid w:val="0019790C"/>
    <w:rsid w:val="00197AAC"/>
    <w:rsid w:val="00197B8F"/>
    <w:rsid w:val="00197D24"/>
    <w:rsid w:val="001A025A"/>
    <w:rsid w:val="001A0C9F"/>
    <w:rsid w:val="001A19A6"/>
    <w:rsid w:val="001A1BC4"/>
    <w:rsid w:val="001A20B3"/>
    <w:rsid w:val="001A21C5"/>
    <w:rsid w:val="001A2F6B"/>
    <w:rsid w:val="001A312E"/>
    <w:rsid w:val="001A352B"/>
    <w:rsid w:val="001A4120"/>
    <w:rsid w:val="001A42D5"/>
    <w:rsid w:val="001A4C7A"/>
    <w:rsid w:val="001A4E94"/>
    <w:rsid w:val="001A5B28"/>
    <w:rsid w:val="001A6574"/>
    <w:rsid w:val="001A784D"/>
    <w:rsid w:val="001B0047"/>
    <w:rsid w:val="001B0574"/>
    <w:rsid w:val="001B0578"/>
    <w:rsid w:val="001B11E1"/>
    <w:rsid w:val="001B1252"/>
    <w:rsid w:val="001B1DF7"/>
    <w:rsid w:val="001B2481"/>
    <w:rsid w:val="001B2644"/>
    <w:rsid w:val="001B2DFA"/>
    <w:rsid w:val="001B32A3"/>
    <w:rsid w:val="001B43F8"/>
    <w:rsid w:val="001B444A"/>
    <w:rsid w:val="001B4D71"/>
    <w:rsid w:val="001B5338"/>
    <w:rsid w:val="001B5C3E"/>
    <w:rsid w:val="001B5DCE"/>
    <w:rsid w:val="001B7041"/>
    <w:rsid w:val="001B70C0"/>
    <w:rsid w:val="001B741D"/>
    <w:rsid w:val="001C059B"/>
    <w:rsid w:val="001C082B"/>
    <w:rsid w:val="001C19A1"/>
    <w:rsid w:val="001C1B25"/>
    <w:rsid w:val="001C2B35"/>
    <w:rsid w:val="001C2B3B"/>
    <w:rsid w:val="001C31C0"/>
    <w:rsid w:val="001C33EE"/>
    <w:rsid w:val="001C3876"/>
    <w:rsid w:val="001C3F48"/>
    <w:rsid w:val="001C43E1"/>
    <w:rsid w:val="001C4AFA"/>
    <w:rsid w:val="001C4CB2"/>
    <w:rsid w:val="001C4EE6"/>
    <w:rsid w:val="001C59FA"/>
    <w:rsid w:val="001C6860"/>
    <w:rsid w:val="001C6C21"/>
    <w:rsid w:val="001C6C49"/>
    <w:rsid w:val="001C6E3E"/>
    <w:rsid w:val="001D05E5"/>
    <w:rsid w:val="001D075C"/>
    <w:rsid w:val="001D0908"/>
    <w:rsid w:val="001D1850"/>
    <w:rsid w:val="001D1AA8"/>
    <w:rsid w:val="001D306E"/>
    <w:rsid w:val="001D40AD"/>
    <w:rsid w:val="001D43EB"/>
    <w:rsid w:val="001D5001"/>
    <w:rsid w:val="001D5092"/>
    <w:rsid w:val="001D5175"/>
    <w:rsid w:val="001D52C4"/>
    <w:rsid w:val="001D6064"/>
    <w:rsid w:val="001D733D"/>
    <w:rsid w:val="001E07D1"/>
    <w:rsid w:val="001E1493"/>
    <w:rsid w:val="001E240C"/>
    <w:rsid w:val="001E2B88"/>
    <w:rsid w:val="001E2C30"/>
    <w:rsid w:val="001E2CDA"/>
    <w:rsid w:val="001E2D6F"/>
    <w:rsid w:val="001E3A88"/>
    <w:rsid w:val="001E3DBF"/>
    <w:rsid w:val="001E3F6E"/>
    <w:rsid w:val="001E4EF1"/>
    <w:rsid w:val="001E51C1"/>
    <w:rsid w:val="001E57B6"/>
    <w:rsid w:val="001E706F"/>
    <w:rsid w:val="001E7A03"/>
    <w:rsid w:val="001F04A9"/>
    <w:rsid w:val="001F096E"/>
    <w:rsid w:val="001F118A"/>
    <w:rsid w:val="001F2A73"/>
    <w:rsid w:val="001F34EB"/>
    <w:rsid w:val="001F384B"/>
    <w:rsid w:val="001F387E"/>
    <w:rsid w:val="001F49D2"/>
    <w:rsid w:val="001F729B"/>
    <w:rsid w:val="001F77F3"/>
    <w:rsid w:val="001F78F1"/>
    <w:rsid w:val="00200304"/>
    <w:rsid w:val="002003DC"/>
    <w:rsid w:val="0020080F"/>
    <w:rsid w:val="00200DF7"/>
    <w:rsid w:val="002010A8"/>
    <w:rsid w:val="002017CF"/>
    <w:rsid w:val="002020D5"/>
    <w:rsid w:val="00202BD3"/>
    <w:rsid w:val="00203871"/>
    <w:rsid w:val="00203A58"/>
    <w:rsid w:val="00204281"/>
    <w:rsid w:val="002047B2"/>
    <w:rsid w:val="0020499A"/>
    <w:rsid w:val="00204CFD"/>
    <w:rsid w:val="00205299"/>
    <w:rsid w:val="00205610"/>
    <w:rsid w:val="00205A01"/>
    <w:rsid w:val="00206339"/>
    <w:rsid w:val="00206409"/>
    <w:rsid w:val="00206742"/>
    <w:rsid w:val="002067A8"/>
    <w:rsid w:val="00207588"/>
    <w:rsid w:val="002100BA"/>
    <w:rsid w:val="00210291"/>
    <w:rsid w:val="00211E17"/>
    <w:rsid w:val="0021207B"/>
    <w:rsid w:val="00212707"/>
    <w:rsid w:val="00212EFF"/>
    <w:rsid w:val="002150D0"/>
    <w:rsid w:val="00216F9F"/>
    <w:rsid w:val="0022002A"/>
    <w:rsid w:val="0022026E"/>
    <w:rsid w:val="0022086E"/>
    <w:rsid w:val="0022109F"/>
    <w:rsid w:val="002216CC"/>
    <w:rsid w:val="00223272"/>
    <w:rsid w:val="002235E8"/>
    <w:rsid w:val="00223C69"/>
    <w:rsid w:val="002246DE"/>
    <w:rsid w:val="0022488E"/>
    <w:rsid w:val="00225482"/>
    <w:rsid w:val="00225F5A"/>
    <w:rsid w:val="00226A50"/>
    <w:rsid w:val="002273D7"/>
    <w:rsid w:val="00227C08"/>
    <w:rsid w:val="00230F9C"/>
    <w:rsid w:val="0023105F"/>
    <w:rsid w:val="00231732"/>
    <w:rsid w:val="00232117"/>
    <w:rsid w:val="002333C7"/>
    <w:rsid w:val="00234182"/>
    <w:rsid w:val="002348DF"/>
    <w:rsid w:val="00234A3C"/>
    <w:rsid w:val="00234C86"/>
    <w:rsid w:val="002356B2"/>
    <w:rsid w:val="00236688"/>
    <w:rsid w:val="0023693E"/>
    <w:rsid w:val="00236C76"/>
    <w:rsid w:val="00237529"/>
    <w:rsid w:val="0023769A"/>
    <w:rsid w:val="00241C2A"/>
    <w:rsid w:val="00241D70"/>
    <w:rsid w:val="00242015"/>
    <w:rsid w:val="00242884"/>
    <w:rsid w:val="002455C9"/>
    <w:rsid w:val="00245791"/>
    <w:rsid w:val="0024606E"/>
    <w:rsid w:val="002468FC"/>
    <w:rsid w:val="002469F9"/>
    <w:rsid w:val="00246FAA"/>
    <w:rsid w:val="002471BD"/>
    <w:rsid w:val="00250096"/>
    <w:rsid w:val="002502DD"/>
    <w:rsid w:val="0025086E"/>
    <w:rsid w:val="00251033"/>
    <w:rsid w:val="0025120A"/>
    <w:rsid w:val="002514A0"/>
    <w:rsid w:val="00251665"/>
    <w:rsid w:val="00251952"/>
    <w:rsid w:val="0025254D"/>
    <w:rsid w:val="0025283D"/>
    <w:rsid w:val="00252D3A"/>
    <w:rsid w:val="002538A4"/>
    <w:rsid w:val="00254FBC"/>
    <w:rsid w:val="002551CF"/>
    <w:rsid w:val="0025532A"/>
    <w:rsid w:val="002559B9"/>
    <w:rsid w:val="00255AAA"/>
    <w:rsid w:val="00255F9B"/>
    <w:rsid w:val="00256760"/>
    <w:rsid w:val="0025765E"/>
    <w:rsid w:val="0025783C"/>
    <w:rsid w:val="002607E0"/>
    <w:rsid w:val="002609BA"/>
    <w:rsid w:val="002618AE"/>
    <w:rsid w:val="00261D29"/>
    <w:rsid w:val="0026218D"/>
    <w:rsid w:val="0026240C"/>
    <w:rsid w:val="002626D0"/>
    <w:rsid w:val="0026291C"/>
    <w:rsid w:val="00262963"/>
    <w:rsid w:val="00262A48"/>
    <w:rsid w:val="00263E2A"/>
    <w:rsid w:val="0026417C"/>
    <w:rsid w:val="00265533"/>
    <w:rsid w:val="002669D1"/>
    <w:rsid w:val="00266F66"/>
    <w:rsid w:val="0026708D"/>
    <w:rsid w:val="00267A44"/>
    <w:rsid w:val="00270079"/>
    <w:rsid w:val="00270090"/>
    <w:rsid w:val="002707D1"/>
    <w:rsid w:val="002718C3"/>
    <w:rsid w:val="00272825"/>
    <w:rsid w:val="00272828"/>
    <w:rsid w:val="00272C59"/>
    <w:rsid w:val="00272C9A"/>
    <w:rsid w:val="002734AB"/>
    <w:rsid w:val="00273E4F"/>
    <w:rsid w:val="00274E43"/>
    <w:rsid w:val="00274F62"/>
    <w:rsid w:val="00274F85"/>
    <w:rsid w:val="00275218"/>
    <w:rsid w:val="00275F3D"/>
    <w:rsid w:val="00275F4A"/>
    <w:rsid w:val="002761BD"/>
    <w:rsid w:val="0027623E"/>
    <w:rsid w:val="002762EB"/>
    <w:rsid w:val="002767C5"/>
    <w:rsid w:val="002769E4"/>
    <w:rsid w:val="002770B4"/>
    <w:rsid w:val="00277217"/>
    <w:rsid w:val="00277570"/>
    <w:rsid w:val="00280887"/>
    <w:rsid w:val="00280E1D"/>
    <w:rsid w:val="00281B5E"/>
    <w:rsid w:val="002831B0"/>
    <w:rsid w:val="00284C7B"/>
    <w:rsid w:val="0028693A"/>
    <w:rsid w:val="00286F3C"/>
    <w:rsid w:val="00287495"/>
    <w:rsid w:val="002879CE"/>
    <w:rsid w:val="002879FF"/>
    <w:rsid w:val="0029081A"/>
    <w:rsid w:val="00291280"/>
    <w:rsid w:val="00291612"/>
    <w:rsid w:val="00291A1C"/>
    <w:rsid w:val="002926B5"/>
    <w:rsid w:val="002926F4"/>
    <w:rsid w:val="002928E9"/>
    <w:rsid w:val="00292A94"/>
    <w:rsid w:val="00294606"/>
    <w:rsid w:val="00294CFB"/>
    <w:rsid w:val="002951D5"/>
    <w:rsid w:val="00296D90"/>
    <w:rsid w:val="00297423"/>
    <w:rsid w:val="00297A4D"/>
    <w:rsid w:val="00297F07"/>
    <w:rsid w:val="002A0E12"/>
    <w:rsid w:val="002A1ADF"/>
    <w:rsid w:val="002A25B7"/>
    <w:rsid w:val="002A33EB"/>
    <w:rsid w:val="002A3C51"/>
    <w:rsid w:val="002A4A03"/>
    <w:rsid w:val="002A5285"/>
    <w:rsid w:val="002A5359"/>
    <w:rsid w:val="002A59C5"/>
    <w:rsid w:val="002A68F1"/>
    <w:rsid w:val="002A6DBD"/>
    <w:rsid w:val="002A76A4"/>
    <w:rsid w:val="002A7DD0"/>
    <w:rsid w:val="002B0110"/>
    <w:rsid w:val="002B0BA9"/>
    <w:rsid w:val="002B1DAD"/>
    <w:rsid w:val="002B25EA"/>
    <w:rsid w:val="002B28B4"/>
    <w:rsid w:val="002B30A6"/>
    <w:rsid w:val="002B38DD"/>
    <w:rsid w:val="002B396B"/>
    <w:rsid w:val="002B3E73"/>
    <w:rsid w:val="002B4DFB"/>
    <w:rsid w:val="002B5C1C"/>
    <w:rsid w:val="002B5C3D"/>
    <w:rsid w:val="002B5C46"/>
    <w:rsid w:val="002B5E51"/>
    <w:rsid w:val="002B7E27"/>
    <w:rsid w:val="002B7EB5"/>
    <w:rsid w:val="002C08F2"/>
    <w:rsid w:val="002C0B9F"/>
    <w:rsid w:val="002C12D7"/>
    <w:rsid w:val="002C130C"/>
    <w:rsid w:val="002C1666"/>
    <w:rsid w:val="002C1B82"/>
    <w:rsid w:val="002C1C4B"/>
    <w:rsid w:val="002C1CB3"/>
    <w:rsid w:val="002C1E18"/>
    <w:rsid w:val="002C1FAA"/>
    <w:rsid w:val="002C219A"/>
    <w:rsid w:val="002C2F26"/>
    <w:rsid w:val="002C3303"/>
    <w:rsid w:val="002C4039"/>
    <w:rsid w:val="002C5CA6"/>
    <w:rsid w:val="002C643B"/>
    <w:rsid w:val="002C6C4B"/>
    <w:rsid w:val="002C6D2C"/>
    <w:rsid w:val="002C795D"/>
    <w:rsid w:val="002D0B53"/>
    <w:rsid w:val="002D1049"/>
    <w:rsid w:val="002D2077"/>
    <w:rsid w:val="002D2142"/>
    <w:rsid w:val="002D27B3"/>
    <w:rsid w:val="002D2991"/>
    <w:rsid w:val="002D2F3E"/>
    <w:rsid w:val="002D34AB"/>
    <w:rsid w:val="002D3578"/>
    <w:rsid w:val="002D401F"/>
    <w:rsid w:val="002D40DC"/>
    <w:rsid w:val="002D4190"/>
    <w:rsid w:val="002D42EB"/>
    <w:rsid w:val="002D486D"/>
    <w:rsid w:val="002D5D86"/>
    <w:rsid w:val="002D6471"/>
    <w:rsid w:val="002D67E8"/>
    <w:rsid w:val="002E0428"/>
    <w:rsid w:val="002E07F2"/>
    <w:rsid w:val="002E08C8"/>
    <w:rsid w:val="002E0B70"/>
    <w:rsid w:val="002E26F3"/>
    <w:rsid w:val="002E2B79"/>
    <w:rsid w:val="002E3124"/>
    <w:rsid w:val="002E3BA8"/>
    <w:rsid w:val="002E56E9"/>
    <w:rsid w:val="002E625F"/>
    <w:rsid w:val="002E6B1F"/>
    <w:rsid w:val="002E7776"/>
    <w:rsid w:val="002F1281"/>
    <w:rsid w:val="002F44E8"/>
    <w:rsid w:val="002F477D"/>
    <w:rsid w:val="002F4978"/>
    <w:rsid w:val="002F5228"/>
    <w:rsid w:val="002F5CD0"/>
    <w:rsid w:val="002F5FD1"/>
    <w:rsid w:val="002F72F3"/>
    <w:rsid w:val="003003D1"/>
    <w:rsid w:val="00301527"/>
    <w:rsid w:val="0030251C"/>
    <w:rsid w:val="003026A1"/>
    <w:rsid w:val="00303C36"/>
    <w:rsid w:val="00303DC0"/>
    <w:rsid w:val="003040D2"/>
    <w:rsid w:val="003041FF"/>
    <w:rsid w:val="00306069"/>
    <w:rsid w:val="003068C4"/>
    <w:rsid w:val="00306F73"/>
    <w:rsid w:val="003070C6"/>
    <w:rsid w:val="00307491"/>
    <w:rsid w:val="003129B4"/>
    <w:rsid w:val="00312B5E"/>
    <w:rsid w:val="00312F0A"/>
    <w:rsid w:val="003133CC"/>
    <w:rsid w:val="003135EA"/>
    <w:rsid w:val="003138F7"/>
    <w:rsid w:val="00314FAD"/>
    <w:rsid w:val="003154FA"/>
    <w:rsid w:val="00315FC0"/>
    <w:rsid w:val="003166B0"/>
    <w:rsid w:val="00317939"/>
    <w:rsid w:val="00317F0F"/>
    <w:rsid w:val="00320265"/>
    <w:rsid w:val="003208FE"/>
    <w:rsid w:val="00320AAB"/>
    <w:rsid w:val="00321044"/>
    <w:rsid w:val="00321111"/>
    <w:rsid w:val="00321132"/>
    <w:rsid w:val="00321356"/>
    <w:rsid w:val="003224C3"/>
    <w:rsid w:val="003225CC"/>
    <w:rsid w:val="00323128"/>
    <w:rsid w:val="003241FD"/>
    <w:rsid w:val="003242E9"/>
    <w:rsid w:val="00324C9A"/>
    <w:rsid w:val="00324DAE"/>
    <w:rsid w:val="00325A08"/>
    <w:rsid w:val="00325CCF"/>
    <w:rsid w:val="00325DB6"/>
    <w:rsid w:val="003279F8"/>
    <w:rsid w:val="0033044F"/>
    <w:rsid w:val="003315E2"/>
    <w:rsid w:val="003318D7"/>
    <w:rsid w:val="00332AAF"/>
    <w:rsid w:val="0033352D"/>
    <w:rsid w:val="00333791"/>
    <w:rsid w:val="00334663"/>
    <w:rsid w:val="00334C73"/>
    <w:rsid w:val="00335773"/>
    <w:rsid w:val="00335C68"/>
    <w:rsid w:val="00335FD1"/>
    <w:rsid w:val="00336878"/>
    <w:rsid w:val="003377EF"/>
    <w:rsid w:val="00337E0A"/>
    <w:rsid w:val="003401AE"/>
    <w:rsid w:val="00340472"/>
    <w:rsid w:val="003407AF"/>
    <w:rsid w:val="00340D1F"/>
    <w:rsid w:val="00341620"/>
    <w:rsid w:val="00341FC5"/>
    <w:rsid w:val="0034222D"/>
    <w:rsid w:val="003422C8"/>
    <w:rsid w:val="00342339"/>
    <w:rsid w:val="00342A4B"/>
    <w:rsid w:val="0034378D"/>
    <w:rsid w:val="00343FE0"/>
    <w:rsid w:val="0034502A"/>
    <w:rsid w:val="00345114"/>
    <w:rsid w:val="00346D31"/>
    <w:rsid w:val="00347813"/>
    <w:rsid w:val="00347A9D"/>
    <w:rsid w:val="00347F84"/>
    <w:rsid w:val="00350BD7"/>
    <w:rsid w:val="00350C30"/>
    <w:rsid w:val="00350E8A"/>
    <w:rsid w:val="003512B6"/>
    <w:rsid w:val="003513B2"/>
    <w:rsid w:val="00351B4C"/>
    <w:rsid w:val="00351DD3"/>
    <w:rsid w:val="00352272"/>
    <w:rsid w:val="00352304"/>
    <w:rsid w:val="00352A3C"/>
    <w:rsid w:val="00353486"/>
    <w:rsid w:val="00353663"/>
    <w:rsid w:val="0035448E"/>
    <w:rsid w:val="00354647"/>
    <w:rsid w:val="00354DAB"/>
    <w:rsid w:val="003550FB"/>
    <w:rsid w:val="00356169"/>
    <w:rsid w:val="003567A8"/>
    <w:rsid w:val="00356B1F"/>
    <w:rsid w:val="003570DB"/>
    <w:rsid w:val="003574EC"/>
    <w:rsid w:val="00357CB1"/>
    <w:rsid w:val="003601E7"/>
    <w:rsid w:val="0036070B"/>
    <w:rsid w:val="00360964"/>
    <w:rsid w:val="003610EA"/>
    <w:rsid w:val="00361DE7"/>
    <w:rsid w:val="003620DD"/>
    <w:rsid w:val="00362A72"/>
    <w:rsid w:val="003631C0"/>
    <w:rsid w:val="003637FA"/>
    <w:rsid w:val="003639E5"/>
    <w:rsid w:val="00364FE1"/>
    <w:rsid w:val="00365B34"/>
    <w:rsid w:val="0036620F"/>
    <w:rsid w:val="003663EB"/>
    <w:rsid w:val="0036710F"/>
    <w:rsid w:val="00367B7E"/>
    <w:rsid w:val="00367D38"/>
    <w:rsid w:val="003700D6"/>
    <w:rsid w:val="003709B2"/>
    <w:rsid w:val="00370BE8"/>
    <w:rsid w:val="003732B9"/>
    <w:rsid w:val="00373581"/>
    <w:rsid w:val="003739A9"/>
    <w:rsid w:val="003741E6"/>
    <w:rsid w:val="00374A9B"/>
    <w:rsid w:val="00374BA1"/>
    <w:rsid w:val="0037525C"/>
    <w:rsid w:val="0037529A"/>
    <w:rsid w:val="0037579B"/>
    <w:rsid w:val="00376167"/>
    <w:rsid w:val="00376892"/>
    <w:rsid w:val="00376BFA"/>
    <w:rsid w:val="00376C2C"/>
    <w:rsid w:val="003774F1"/>
    <w:rsid w:val="003801BA"/>
    <w:rsid w:val="00380E07"/>
    <w:rsid w:val="0038122B"/>
    <w:rsid w:val="0038180E"/>
    <w:rsid w:val="00382457"/>
    <w:rsid w:val="0038250C"/>
    <w:rsid w:val="00383950"/>
    <w:rsid w:val="00383B35"/>
    <w:rsid w:val="00383C50"/>
    <w:rsid w:val="00383CEF"/>
    <w:rsid w:val="00383EDB"/>
    <w:rsid w:val="00383F71"/>
    <w:rsid w:val="003843C9"/>
    <w:rsid w:val="003852EC"/>
    <w:rsid w:val="00385899"/>
    <w:rsid w:val="00385AF7"/>
    <w:rsid w:val="00386054"/>
    <w:rsid w:val="00386B4F"/>
    <w:rsid w:val="003907AF"/>
    <w:rsid w:val="00390D3E"/>
    <w:rsid w:val="00391490"/>
    <w:rsid w:val="00391671"/>
    <w:rsid w:val="00391C1A"/>
    <w:rsid w:val="00391D60"/>
    <w:rsid w:val="0039235B"/>
    <w:rsid w:val="00392C89"/>
    <w:rsid w:val="00392D1F"/>
    <w:rsid w:val="00393339"/>
    <w:rsid w:val="00393480"/>
    <w:rsid w:val="003937C2"/>
    <w:rsid w:val="003943FF"/>
    <w:rsid w:val="00394AED"/>
    <w:rsid w:val="003964E0"/>
    <w:rsid w:val="0039675A"/>
    <w:rsid w:val="00397352"/>
    <w:rsid w:val="00397D39"/>
    <w:rsid w:val="003A0437"/>
    <w:rsid w:val="003A0F06"/>
    <w:rsid w:val="003A164B"/>
    <w:rsid w:val="003A16F8"/>
    <w:rsid w:val="003A19B4"/>
    <w:rsid w:val="003A41BE"/>
    <w:rsid w:val="003A4725"/>
    <w:rsid w:val="003A5210"/>
    <w:rsid w:val="003A522C"/>
    <w:rsid w:val="003A55C4"/>
    <w:rsid w:val="003A5F72"/>
    <w:rsid w:val="003A618E"/>
    <w:rsid w:val="003B01EB"/>
    <w:rsid w:val="003B0434"/>
    <w:rsid w:val="003B0451"/>
    <w:rsid w:val="003B06FD"/>
    <w:rsid w:val="003B0A92"/>
    <w:rsid w:val="003B0BDB"/>
    <w:rsid w:val="003B123C"/>
    <w:rsid w:val="003B12C9"/>
    <w:rsid w:val="003B20DB"/>
    <w:rsid w:val="003B2369"/>
    <w:rsid w:val="003B2BAA"/>
    <w:rsid w:val="003B32AC"/>
    <w:rsid w:val="003B3C0E"/>
    <w:rsid w:val="003B4143"/>
    <w:rsid w:val="003B44FC"/>
    <w:rsid w:val="003B4848"/>
    <w:rsid w:val="003B58E6"/>
    <w:rsid w:val="003B5A9C"/>
    <w:rsid w:val="003B676B"/>
    <w:rsid w:val="003B6B16"/>
    <w:rsid w:val="003B6C04"/>
    <w:rsid w:val="003B6EEB"/>
    <w:rsid w:val="003B6F41"/>
    <w:rsid w:val="003B70A8"/>
    <w:rsid w:val="003B70D5"/>
    <w:rsid w:val="003B7668"/>
    <w:rsid w:val="003B76B3"/>
    <w:rsid w:val="003B7900"/>
    <w:rsid w:val="003B79A8"/>
    <w:rsid w:val="003C00D3"/>
    <w:rsid w:val="003C0492"/>
    <w:rsid w:val="003C0497"/>
    <w:rsid w:val="003C0A5B"/>
    <w:rsid w:val="003C1A25"/>
    <w:rsid w:val="003C1AA8"/>
    <w:rsid w:val="003C1BBB"/>
    <w:rsid w:val="003C1D43"/>
    <w:rsid w:val="003C1F70"/>
    <w:rsid w:val="003C259F"/>
    <w:rsid w:val="003C2F79"/>
    <w:rsid w:val="003C312A"/>
    <w:rsid w:val="003C3360"/>
    <w:rsid w:val="003C439C"/>
    <w:rsid w:val="003C45C2"/>
    <w:rsid w:val="003C4E31"/>
    <w:rsid w:val="003C4F4B"/>
    <w:rsid w:val="003C667A"/>
    <w:rsid w:val="003C6AD4"/>
    <w:rsid w:val="003C7B49"/>
    <w:rsid w:val="003D04AC"/>
    <w:rsid w:val="003D11A5"/>
    <w:rsid w:val="003D1AD1"/>
    <w:rsid w:val="003D2F45"/>
    <w:rsid w:val="003D306C"/>
    <w:rsid w:val="003D3A0C"/>
    <w:rsid w:val="003D3B3D"/>
    <w:rsid w:val="003D3E30"/>
    <w:rsid w:val="003D4199"/>
    <w:rsid w:val="003D5323"/>
    <w:rsid w:val="003D6F94"/>
    <w:rsid w:val="003D7350"/>
    <w:rsid w:val="003D7851"/>
    <w:rsid w:val="003D7D97"/>
    <w:rsid w:val="003E12B8"/>
    <w:rsid w:val="003E170B"/>
    <w:rsid w:val="003E187C"/>
    <w:rsid w:val="003E1D22"/>
    <w:rsid w:val="003E2019"/>
    <w:rsid w:val="003E30AF"/>
    <w:rsid w:val="003E341F"/>
    <w:rsid w:val="003E490F"/>
    <w:rsid w:val="003E4BE2"/>
    <w:rsid w:val="003E4D13"/>
    <w:rsid w:val="003E4E05"/>
    <w:rsid w:val="003E4F14"/>
    <w:rsid w:val="003E53F9"/>
    <w:rsid w:val="003E5567"/>
    <w:rsid w:val="003E5E0B"/>
    <w:rsid w:val="003E66E6"/>
    <w:rsid w:val="003E6EF1"/>
    <w:rsid w:val="003E6F01"/>
    <w:rsid w:val="003E7EA9"/>
    <w:rsid w:val="003E7EC5"/>
    <w:rsid w:val="003F0B3B"/>
    <w:rsid w:val="003F0FB1"/>
    <w:rsid w:val="003F232C"/>
    <w:rsid w:val="003F25C7"/>
    <w:rsid w:val="003F25E2"/>
    <w:rsid w:val="003F36A3"/>
    <w:rsid w:val="003F3AEE"/>
    <w:rsid w:val="003F3EA7"/>
    <w:rsid w:val="003F4C7A"/>
    <w:rsid w:val="003F597D"/>
    <w:rsid w:val="003F6A06"/>
    <w:rsid w:val="003F7894"/>
    <w:rsid w:val="00402F62"/>
    <w:rsid w:val="00403557"/>
    <w:rsid w:val="00403581"/>
    <w:rsid w:val="004037F9"/>
    <w:rsid w:val="00403C56"/>
    <w:rsid w:val="004047AF"/>
    <w:rsid w:val="00404F97"/>
    <w:rsid w:val="004050CA"/>
    <w:rsid w:val="00405151"/>
    <w:rsid w:val="0040572A"/>
    <w:rsid w:val="004058CA"/>
    <w:rsid w:val="004062AD"/>
    <w:rsid w:val="00406E30"/>
    <w:rsid w:val="0040741B"/>
    <w:rsid w:val="00407A05"/>
    <w:rsid w:val="00407FCB"/>
    <w:rsid w:val="004109AE"/>
    <w:rsid w:val="00411009"/>
    <w:rsid w:val="0041176E"/>
    <w:rsid w:val="00411866"/>
    <w:rsid w:val="004118D5"/>
    <w:rsid w:val="00411E2B"/>
    <w:rsid w:val="0041225C"/>
    <w:rsid w:val="00412BF5"/>
    <w:rsid w:val="00413623"/>
    <w:rsid w:val="0041405A"/>
    <w:rsid w:val="004148E9"/>
    <w:rsid w:val="00414AD4"/>
    <w:rsid w:val="0041608D"/>
    <w:rsid w:val="004176BC"/>
    <w:rsid w:val="0042035C"/>
    <w:rsid w:val="004206D2"/>
    <w:rsid w:val="00420B95"/>
    <w:rsid w:val="0042168C"/>
    <w:rsid w:val="00422418"/>
    <w:rsid w:val="0042252B"/>
    <w:rsid w:val="0042282B"/>
    <w:rsid w:val="00422F17"/>
    <w:rsid w:val="004230B9"/>
    <w:rsid w:val="00423A92"/>
    <w:rsid w:val="004247E2"/>
    <w:rsid w:val="00424DB4"/>
    <w:rsid w:val="00425119"/>
    <w:rsid w:val="00425850"/>
    <w:rsid w:val="0042606F"/>
    <w:rsid w:val="004262BC"/>
    <w:rsid w:val="0042680C"/>
    <w:rsid w:val="00427401"/>
    <w:rsid w:val="0043066B"/>
    <w:rsid w:val="004308BB"/>
    <w:rsid w:val="0043092B"/>
    <w:rsid w:val="0043100B"/>
    <w:rsid w:val="00431140"/>
    <w:rsid w:val="004316B0"/>
    <w:rsid w:val="00433662"/>
    <w:rsid w:val="00433860"/>
    <w:rsid w:val="00433C36"/>
    <w:rsid w:val="00433CC0"/>
    <w:rsid w:val="00433F0B"/>
    <w:rsid w:val="004340B9"/>
    <w:rsid w:val="0043548B"/>
    <w:rsid w:val="00435643"/>
    <w:rsid w:val="004357F9"/>
    <w:rsid w:val="004359F8"/>
    <w:rsid w:val="004362AE"/>
    <w:rsid w:val="00437C66"/>
    <w:rsid w:val="004407DA"/>
    <w:rsid w:val="0044153C"/>
    <w:rsid w:val="00442086"/>
    <w:rsid w:val="00442485"/>
    <w:rsid w:val="00442762"/>
    <w:rsid w:val="00442E09"/>
    <w:rsid w:val="004430D0"/>
    <w:rsid w:val="00443362"/>
    <w:rsid w:val="00444819"/>
    <w:rsid w:val="00444CBD"/>
    <w:rsid w:val="00445ACC"/>
    <w:rsid w:val="004461F7"/>
    <w:rsid w:val="004469B6"/>
    <w:rsid w:val="00446BB2"/>
    <w:rsid w:val="00446BC7"/>
    <w:rsid w:val="00447296"/>
    <w:rsid w:val="004475FF"/>
    <w:rsid w:val="00447767"/>
    <w:rsid w:val="00450B00"/>
    <w:rsid w:val="00450FA1"/>
    <w:rsid w:val="0045134A"/>
    <w:rsid w:val="00451AB0"/>
    <w:rsid w:val="00451D2F"/>
    <w:rsid w:val="00452F30"/>
    <w:rsid w:val="00455092"/>
    <w:rsid w:val="00455554"/>
    <w:rsid w:val="00455B5F"/>
    <w:rsid w:val="00456A13"/>
    <w:rsid w:val="00456B2B"/>
    <w:rsid w:val="0045759A"/>
    <w:rsid w:val="00457CEE"/>
    <w:rsid w:val="00457EB7"/>
    <w:rsid w:val="00460390"/>
    <w:rsid w:val="0046317B"/>
    <w:rsid w:val="0046317D"/>
    <w:rsid w:val="00463BB9"/>
    <w:rsid w:val="00464251"/>
    <w:rsid w:val="00464518"/>
    <w:rsid w:val="00464857"/>
    <w:rsid w:val="00464FF1"/>
    <w:rsid w:val="0046620B"/>
    <w:rsid w:val="004662EE"/>
    <w:rsid w:val="004667E9"/>
    <w:rsid w:val="004672B4"/>
    <w:rsid w:val="004672CB"/>
    <w:rsid w:val="00467309"/>
    <w:rsid w:val="00467869"/>
    <w:rsid w:val="004678C2"/>
    <w:rsid w:val="00470892"/>
    <w:rsid w:val="00471960"/>
    <w:rsid w:val="004721A4"/>
    <w:rsid w:val="0047329A"/>
    <w:rsid w:val="00473657"/>
    <w:rsid w:val="004736E2"/>
    <w:rsid w:val="0047592C"/>
    <w:rsid w:val="00476830"/>
    <w:rsid w:val="00477772"/>
    <w:rsid w:val="004809C3"/>
    <w:rsid w:val="0048126E"/>
    <w:rsid w:val="00481CEC"/>
    <w:rsid w:val="00482E56"/>
    <w:rsid w:val="004837E0"/>
    <w:rsid w:val="00484113"/>
    <w:rsid w:val="0048445A"/>
    <w:rsid w:val="00484CF9"/>
    <w:rsid w:val="00484DF2"/>
    <w:rsid w:val="00485438"/>
    <w:rsid w:val="00485530"/>
    <w:rsid w:val="0048560C"/>
    <w:rsid w:val="00485B0F"/>
    <w:rsid w:val="0048679F"/>
    <w:rsid w:val="004879DF"/>
    <w:rsid w:val="00490C3F"/>
    <w:rsid w:val="00490EEC"/>
    <w:rsid w:val="00491951"/>
    <w:rsid w:val="004920AC"/>
    <w:rsid w:val="00492C38"/>
    <w:rsid w:val="004935CF"/>
    <w:rsid w:val="004936D5"/>
    <w:rsid w:val="00494860"/>
    <w:rsid w:val="00494FF2"/>
    <w:rsid w:val="00495421"/>
    <w:rsid w:val="0049584E"/>
    <w:rsid w:val="00495AE9"/>
    <w:rsid w:val="00496212"/>
    <w:rsid w:val="00496301"/>
    <w:rsid w:val="00496BEF"/>
    <w:rsid w:val="0049701F"/>
    <w:rsid w:val="004979C1"/>
    <w:rsid w:val="00497A7E"/>
    <w:rsid w:val="00497B00"/>
    <w:rsid w:val="00497EE1"/>
    <w:rsid w:val="004A012C"/>
    <w:rsid w:val="004A0313"/>
    <w:rsid w:val="004A0335"/>
    <w:rsid w:val="004A038B"/>
    <w:rsid w:val="004A09B6"/>
    <w:rsid w:val="004A1451"/>
    <w:rsid w:val="004A164E"/>
    <w:rsid w:val="004A392C"/>
    <w:rsid w:val="004A50DE"/>
    <w:rsid w:val="004A5376"/>
    <w:rsid w:val="004A6116"/>
    <w:rsid w:val="004A67BE"/>
    <w:rsid w:val="004A6A97"/>
    <w:rsid w:val="004A7539"/>
    <w:rsid w:val="004A7BF8"/>
    <w:rsid w:val="004A7F9C"/>
    <w:rsid w:val="004B0101"/>
    <w:rsid w:val="004B0A27"/>
    <w:rsid w:val="004B1050"/>
    <w:rsid w:val="004B3EF0"/>
    <w:rsid w:val="004B420C"/>
    <w:rsid w:val="004B463A"/>
    <w:rsid w:val="004B5385"/>
    <w:rsid w:val="004B57DE"/>
    <w:rsid w:val="004B58B0"/>
    <w:rsid w:val="004B59C9"/>
    <w:rsid w:val="004B5D52"/>
    <w:rsid w:val="004B5DA3"/>
    <w:rsid w:val="004B623D"/>
    <w:rsid w:val="004B74CA"/>
    <w:rsid w:val="004C1352"/>
    <w:rsid w:val="004C17D9"/>
    <w:rsid w:val="004C18B4"/>
    <w:rsid w:val="004C18FD"/>
    <w:rsid w:val="004C20B1"/>
    <w:rsid w:val="004C2850"/>
    <w:rsid w:val="004C2FFD"/>
    <w:rsid w:val="004C3675"/>
    <w:rsid w:val="004C4D8A"/>
    <w:rsid w:val="004C4FA8"/>
    <w:rsid w:val="004C58B4"/>
    <w:rsid w:val="004C59BE"/>
    <w:rsid w:val="004C5D64"/>
    <w:rsid w:val="004C621E"/>
    <w:rsid w:val="004C6505"/>
    <w:rsid w:val="004C7D03"/>
    <w:rsid w:val="004D067D"/>
    <w:rsid w:val="004D0A0B"/>
    <w:rsid w:val="004D0D0D"/>
    <w:rsid w:val="004D1544"/>
    <w:rsid w:val="004D1626"/>
    <w:rsid w:val="004D2095"/>
    <w:rsid w:val="004D22A7"/>
    <w:rsid w:val="004D2C81"/>
    <w:rsid w:val="004D2EBF"/>
    <w:rsid w:val="004D4DC9"/>
    <w:rsid w:val="004D5B8A"/>
    <w:rsid w:val="004D5E7C"/>
    <w:rsid w:val="004D62B0"/>
    <w:rsid w:val="004D682D"/>
    <w:rsid w:val="004D7092"/>
    <w:rsid w:val="004D74C9"/>
    <w:rsid w:val="004D79EB"/>
    <w:rsid w:val="004E0339"/>
    <w:rsid w:val="004E068B"/>
    <w:rsid w:val="004E128C"/>
    <w:rsid w:val="004E132C"/>
    <w:rsid w:val="004E28DA"/>
    <w:rsid w:val="004E2EE6"/>
    <w:rsid w:val="004E314A"/>
    <w:rsid w:val="004E409F"/>
    <w:rsid w:val="004E42A1"/>
    <w:rsid w:val="004E4802"/>
    <w:rsid w:val="004E4B47"/>
    <w:rsid w:val="004E5069"/>
    <w:rsid w:val="004E53C5"/>
    <w:rsid w:val="004E552C"/>
    <w:rsid w:val="004E557F"/>
    <w:rsid w:val="004E64AB"/>
    <w:rsid w:val="004E6F24"/>
    <w:rsid w:val="004E79BE"/>
    <w:rsid w:val="004E7CD1"/>
    <w:rsid w:val="004E7E12"/>
    <w:rsid w:val="004F106E"/>
    <w:rsid w:val="004F2AB4"/>
    <w:rsid w:val="004F343F"/>
    <w:rsid w:val="004F3496"/>
    <w:rsid w:val="004F3E0E"/>
    <w:rsid w:val="004F4C9C"/>
    <w:rsid w:val="004F53D1"/>
    <w:rsid w:val="004F6125"/>
    <w:rsid w:val="004F6458"/>
    <w:rsid w:val="004F7551"/>
    <w:rsid w:val="004F75CF"/>
    <w:rsid w:val="004F75F8"/>
    <w:rsid w:val="004F7D37"/>
    <w:rsid w:val="0050021B"/>
    <w:rsid w:val="00500344"/>
    <w:rsid w:val="0050039A"/>
    <w:rsid w:val="005005E6"/>
    <w:rsid w:val="00500E7E"/>
    <w:rsid w:val="00501561"/>
    <w:rsid w:val="005030F8"/>
    <w:rsid w:val="005033ED"/>
    <w:rsid w:val="0050364B"/>
    <w:rsid w:val="00503C8B"/>
    <w:rsid w:val="0050474D"/>
    <w:rsid w:val="00504E5E"/>
    <w:rsid w:val="00505DEF"/>
    <w:rsid w:val="005062A0"/>
    <w:rsid w:val="0051002C"/>
    <w:rsid w:val="00510492"/>
    <w:rsid w:val="005107E6"/>
    <w:rsid w:val="005107FF"/>
    <w:rsid w:val="00510AF8"/>
    <w:rsid w:val="00510DD5"/>
    <w:rsid w:val="00511D4B"/>
    <w:rsid w:val="0051386B"/>
    <w:rsid w:val="005138CB"/>
    <w:rsid w:val="00513A30"/>
    <w:rsid w:val="00513EF7"/>
    <w:rsid w:val="0051435D"/>
    <w:rsid w:val="00514816"/>
    <w:rsid w:val="00514991"/>
    <w:rsid w:val="00514A31"/>
    <w:rsid w:val="005152FD"/>
    <w:rsid w:val="005162D6"/>
    <w:rsid w:val="00516C04"/>
    <w:rsid w:val="00517059"/>
    <w:rsid w:val="00517FEE"/>
    <w:rsid w:val="00520133"/>
    <w:rsid w:val="00520FEC"/>
    <w:rsid w:val="00522C40"/>
    <w:rsid w:val="00522D99"/>
    <w:rsid w:val="00522EE6"/>
    <w:rsid w:val="005230B8"/>
    <w:rsid w:val="00523718"/>
    <w:rsid w:val="005239DE"/>
    <w:rsid w:val="0052475B"/>
    <w:rsid w:val="00525763"/>
    <w:rsid w:val="005258F4"/>
    <w:rsid w:val="0052591F"/>
    <w:rsid w:val="00526B8F"/>
    <w:rsid w:val="00526CD1"/>
    <w:rsid w:val="00530DF7"/>
    <w:rsid w:val="00530F34"/>
    <w:rsid w:val="0053113A"/>
    <w:rsid w:val="00531164"/>
    <w:rsid w:val="005311C7"/>
    <w:rsid w:val="00531884"/>
    <w:rsid w:val="005319D7"/>
    <w:rsid w:val="00531EDF"/>
    <w:rsid w:val="005324C6"/>
    <w:rsid w:val="00532F0D"/>
    <w:rsid w:val="00533E07"/>
    <w:rsid w:val="005352CA"/>
    <w:rsid w:val="00535D97"/>
    <w:rsid w:val="00536028"/>
    <w:rsid w:val="005364C5"/>
    <w:rsid w:val="0053717A"/>
    <w:rsid w:val="00537B88"/>
    <w:rsid w:val="00537B89"/>
    <w:rsid w:val="005404A0"/>
    <w:rsid w:val="005412B1"/>
    <w:rsid w:val="0054133B"/>
    <w:rsid w:val="00541A8A"/>
    <w:rsid w:val="00543018"/>
    <w:rsid w:val="005434B2"/>
    <w:rsid w:val="00543514"/>
    <w:rsid w:val="00543B46"/>
    <w:rsid w:val="00544CF8"/>
    <w:rsid w:val="00545413"/>
    <w:rsid w:val="00545580"/>
    <w:rsid w:val="00545627"/>
    <w:rsid w:val="00545D09"/>
    <w:rsid w:val="00545DA4"/>
    <w:rsid w:val="00546216"/>
    <w:rsid w:val="00546EC1"/>
    <w:rsid w:val="00547387"/>
    <w:rsid w:val="005501BC"/>
    <w:rsid w:val="005505DF"/>
    <w:rsid w:val="005507E8"/>
    <w:rsid w:val="0055116D"/>
    <w:rsid w:val="0055319C"/>
    <w:rsid w:val="00553F00"/>
    <w:rsid w:val="00555232"/>
    <w:rsid w:val="00555349"/>
    <w:rsid w:val="00555CC0"/>
    <w:rsid w:val="00556B81"/>
    <w:rsid w:val="00556CED"/>
    <w:rsid w:val="00560DE6"/>
    <w:rsid w:val="00561C7A"/>
    <w:rsid w:val="00561DD7"/>
    <w:rsid w:val="005626C1"/>
    <w:rsid w:val="0056299E"/>
    <w:rsid w:val="00562C2C"/>
    <w:rsid w:val="0056387D"/>
    <w:rsid w:val="00564714"/>
    <w:rsid w:val="00564723"/>
    <w:rsid w:val="005651BF"/>
    <w:rsid w:val="00565AF7"/>
    <w:rsid w:val="00565C10"/>
    <w:rsid w:val="00566484"/>
    <w:rsid w:val="00566511"/>
    <w:rsid w:val="00566C84"/>
    <w:rsid w:val="00566CB0"/>
    <w:rsid w:val="005700BD"/>
    <w:rsid w:val="0057053C"/>
    <w:rsid w:val="005708CA"/>
    <w:rsid w:val="0057148D"/>
    <w:rsid w:val="005719EF"/>
    <w:rsid w:val="00571D2A"/>
    <w:rsid w:val="00572007"/>
    <w:rsid w:val="00572217"/>
    <w:rsid w:val="00572D39"/>
    <w:rsid w:val="00573300"/>
    <w:rsid w:val="00573A18"/>
    <w:rsid w:val="00573DE8"/>
    <w:rsid w:val="005754D7"/>
    <w:rsid w:val="005768DE"/>
    <w:rsid w:val="005769CC"/>
    <w:rsid w:val="00577136"/>
    <w:rsid w:val="00580148"/>
    <w:rsid w:val="0058196A"/>
    <w:rsid w:val="00581BEC"/>
    <w:rsid w:val="00582BA2"/>
    <w:rsid w:val="005831FF"/>
    <w:rsid w:val="005835A6"/>
    <w:rsid w:val="00583981"/>
    <w:rsid w:val="00583F12"/>
    <w:rsid w:val="00584451"/>
    <w:rsid w:val="005846BD"/>
    <w:rsid w:val="005847F0"/>
    <w:rsid w:val="00585248"/>
    <w:rsid w:val="00585B89"/>
    <w:rsid w:val="00585CFB"/>
    <w:rsid w:val="005864D3"/>
    <w:rsid w:val="00586B5A"/>
    <w:rsid w:val="00587D08"/>
    <w:rsid w:val="00590428"/>
    <w:rsid w:val="0059085F"/>
    <w:rsid w:val="0059089C"/>
    <w:rsid w:val="00590A8C"/>
    <w:rsid w:val="005910EB"/>
    <w:rsid w:val="0059193D"/>
    <w:rsid w:val="0059318E"/>
    <w:rsid w:val="0059334D"/>
    <w:rsid w:val="005937E0"/>
    <w:rsid w:val="00593F2D"/>
    <w:rsid w:val="005944EC"/>
    <w:rsid w:val="00594E40"/>
    <w:rsid w:val="00595D85"/>
    <w:rsid w:val="00596507"/>
    <w:rsid w:val="0059728F"/>
    <w:rsid w:val="0059758B"/>
    <w:rsid w:val="005A00CD"/>
    <w:rsid w:val="005A07DA"/>
    <w:rsid w:val="005A0821"/>
    <w:rsid w:val="005A0A57"/>
    <w:rsid w:val="005A0B58"/>
    <w:rsid w:val="005A0CE9"/>
    <w:rsid w:val="005A1542"/>
    <w:rsid w:val="005A1A03"/>
    <w:rsid w:val="005A1CF9"/>
    <w:rsid w:val="005A25D0"/>
    <w:rsid w:val="005A3811"/>
    <w:rsid w:val="005A3BDF"/>
    <w:rsid w:val="005A3CA7"/>
    <w:rsid w:val="005A4040"/>
    <w:rsid w:val="005A46AD"/>
    <w:rsid w:val="005A47E2"/>
    <w:rsid w:val="005A4A35"/>
    <w:rsid w:val="005A55F5"/>
    <w:rsid w:val="005A57C1"/>
    <w:rsid w:val="005A77C7"/>
    <w:rsid w:val="005A7B85"/>
    <w:rsid w:val="005B04C8"/>
    <w:rsid w:val="005B0D26"/>
    <w:rsid w:val="005B0D6A"/>
    <w:rsid w:val="005B15F6"/>
    <w:rsid w:val="005B180E"/>
    <w:rsid w:val="005B1D6F"/>
    <w:rsid w:val="005B1FEC"/>
    <w:rsid w:val="005B27AB"/>
    <w:rsid w:val="005B2D13"/>
    <w:rsid w:val="005B3108"/>
    <w:rsid w:val="005B3812"/>
    <w:rsid w:val="005B3F5C"/>
    <w:rsid w:val="005B454E"/>
    <w:rsid w:val="005B4631"/>
    <w:rsid w:val="005B54AD"/>
    <w:rsid w:val="005B5A2C"/>
    <w:rsid w:val="005B6526"/>
    <w:rsid w:val="005B65E2"/>
    <w:rsid w:val="005B79E6"/>
    <w:rsid w:val="005B7ACB"/>
    <w:rsid w:val="005B7D9B"/>
    <w:rsid w:val="005C07C1"/>
    <w:rsid w:val="005C0D44"/>
    <w:rsid w:val="005C0F83"/>
    <w:rsid w:val="005C2049"/>
    <w:rsid w:val="005C24EE"/>
    <w:rsid w:val="005C2A58"/>
    <w:rsid w:val="005C34F6"/>
    <w:rsid w:val="005C36C7"/>
    <w:rsid w:val="005C3D81"/>
    <w:rsid w:val="005C4180"/>
    <w:rsid w:val="005C4E5E"/>
    <w:rsid w:val="005C52B0"/>
    <w:rsid w:val="005C586D"/>
    <w:rsid w:val="005C5CE1"/>
    <w:rsid w:val="005C5E7B"/>
    <w:rsid w:val="005C68F9"/>
    <w:rsid w:val="005D064F"/>
    <w:rsid w:val="005D0C7A"/>
    <w:rsid w:val="005D1127"/>
    <w:rsid w:val="005D21A9"/>
    <w:rsid w:val="005D21D8"/>
    <w:rsid w:val="005D277C"/>
    <w:rsid w:val="005D2AA7"/>
    <w:rsid w:val="005D30B1"/>
    <w:rsid w:val="005D3CFE"/>
    <w:rsid w:val="005D41A0"/>
    <w:rsid w:val="005D4E8E"/>
    <w:rsid w:val="005D7B29"/>
    <w:rsid w:val="005D7FD4"/>
    <w:rsid w:val="005E0175"/>
    <w:rsid w:val="005E0233"/>
    <w:rsid w:val="005E1359"/>
    <w:rsid w:val="005E1620"/>
    <w:rsid w:val="005E1711"/>
    <w:rsid w:val="005E1BA0"/>
    <w:rsid w:val="005E1FAC"/>
    <w:rsid w:val="005E3DB3"/>
    <w:rsid w:val="005E4D81"/>
    <w:rsid w:val="005E541E"/>
    <w:rsid w:val="005E6109"/>
    <w:rsid w:val="005E6420"/>
    <w:rsid w:val="005E6E81"/>
    <w:rsid w:val="005E701E"/>
    <w:rsid w:val="005E7211"/>
    <w:rsid w:val="005E7482"/>
    <w:rsid w:val="005E7C36"/>
    <w:rsid w:val="005E7C51"/>
    <w:rsid w:val="005F005C"/>
    <w:rsid w:val="005F177B"/>
    <w:rsid w:val="005F319B"/>
    <w:rsid w:val="005F33A7"/>
    <w:rsid w:val="005F3EEA"/>
    <w:rsid w:val="005F5139"/>
    <w:rsid w:val="005F5AAB"/>
    <w:rsid w:val="005F5DB9"/>
    <w:rsid w:val="005F6049"/>
    <w:rsid w:val="005F64BB"/>
    <w:rsid w:val="005F68C5"/>
    <w:rsid w:val="005F69AD"/>
    <w:rsid w:val="005F76DE"/>
    <w:rsid w:val="00600297"/>
    <w:rsid w:val="006009BA"/>
    <w:rsid w:val="00600A9F"/>
    <w:rsid w:val="00601395"/>
    <w:rsid w:val="00601872"/>
    <w:rsid w:val="00602C91"/>
    <w:rsid w:val="00603961"/>
    <w:rsid w:val="00603B86"/>
    <w:rsid w:val="006040DA"/>
    <w:rsid w:val="00604635"/>
    <w:rsid w:val="00605608"/>
    <w:rsid w:val="00605E6E"/>
    <w:rsid w:val="0060605F"/>
    <w:rsid w:val="00606145"/>
    <w:rsid w:val="00606B0B"/>
    <w:rsid w:val="00606CBE"/>
    <w:rsid w:val="00607951"/>
    <w:rsid w:val="00610081"/>
    <w:rsid w:val="00610240"/>
    <w:rsid w:val="006103EE"/>
    <w:rsid w:val="0061075C"/>
    <w:rsid w:val="006116DE"/>
    <w:rsid w:val="00611D84"/>
    <w:rsid w:val="00611DD2"/>
    <w:rsid w:val="006120D7"/>
    <w:rsid w:val="006121F7"/>
    <w:rsid w:val="00612EF8"/>
    <w:rsid w:val="00613F34"/>
    <w:rsid w:val="006147B0"/>
    <w:rsid w:val="00614C83"/>
    <w:rsid w:val="00615691"/>
    <w:rsid w:val="00615786"/>
    <w:rsid w:val="006158FA"/>
    <w:rsid w:val="0061713B"/>
    <w:rsid w:val="00617357"/>
    <w:rsid w:val="006176C3"/>
    <w:rsid w:val="00617799"/>
    <w:rsid w:val="006203C0"/>
    <w:rsid w:val="00620962"/>
    <w:rsid w:val="00620C4B"/>
    <w:rsid w:val="006211CB"/>
    <w:rsid w:val="006242F8"/>
    <w:rsid w:val="00625B56"/>
    <w:rsid w:val="006260C9"/>
    <w:rsid w:val="006264A9"/>
    <w:rsid w:val="006270E9"/>
    <w:rsid w:val="00627B22"/>
    <w:rsid w:val="00630180"/>
    <w:rsid w:val="006315A8"/>
    <w:rsid w:val="00631B9D"/>
    <w:rsid w:val="006324A3"/>
    <w:rsid w:val="006325A1"/>
    <w:rsid w:val="006332F2"/>
    <w:rsid w:val="00633374"/>
    <w:rsid w:val="006335D3"/>
    <w:rsid w:val="00634810"/>
    <w:rsid w:val="00635132"/>
    <w:rsid w:val="0063559D"/>
    <w:rsid w:val="00635A05"/>
    <w:rsid w:val="00636D24"/>
    <w:rsid w:val="00636D67"/>
    <w:rsid w:val="006370AD"/>
    <w:rsid w:val="00637E22"/>
    <w:rsid w:val="00637FF5"/>
    <w:rsid w:val="00640082"/>
    <w:rsid w:val="00640826"/>
    <w:rsid w:val="006408A2"/>
    <w:rsid w:val="00640AF5"/>
    <w:rsid w:val="00640DBA"/>
    <w:rsid w:val="00641AA7"/>
    <w:rsid w:val="006423EA"/>
    <w:rsid w:val="006432D6"/>
    <w:rsid w:val="006434F9"/>
    <w:rsid w:val="0064350F"/>
    <w:rsid w:val="00643756"/>
    <w:rsid w:val="00643F27"/>
    <w:rsid w:val="00644BD8"/>
    <w:rsid w:val="00644E7C"/>
    <w:rsid w:val="00644FF4"/>
    <w:rsid w:val="0064512C"/>
    <w:rsid w:val="00645219"/>
    <w:rsid w:val="006454D4"/>
    <w:rsid w:val="00646127"/>
    <w:rsid w:val="006466EE"/>
    <w:rsid w:val="00646D13"/>
    <w:rsid w:val="00647B42"/>
    <w:rsid w:val="00650304"/>
    <w:rsid w:val="00650362"/>
    <w:rsid w:val="00650AFF"/>
    <w:rsid w:val="00651248"/>
    <w:rsid w:val="006518BE"/>
    <w:rsid w:val="006519A8"/>
    <w:rsid w:val="00652A31"/>
    <w:rsid w:val="006531BA"/>
    <w:rsid w:val="00653788"/>
    <w:rsid w:val="00653C1D"/>
    <w:rsid w:val="00655B2D"/>
    <w:rsid w:val="00655F80"/>
    <w:rsid w:val="00656282"/>
    <w:rsid w:val="00656D50"/>
    <w:rsid w:val="00657582"/>
    <w:rsid w:val="0065758F"/>
    <w:rsid w:val="006576F8"/>
    <w:rsid w:val="00657EA0"/>
    <w:rsid w:val="00657FDE"/>
    <w:rsid w:val="0066024C"/>
    <w:rsid w:val="00660AF2"/>
    <w:rsid w:val="0066118E"/>
    <w:rsid w:val="00661325"/>
    <w:rsid w:val="006613CE"/>
    <w:rsid w:val="00661B98"/>
    <w:rsid w:val="00661BEB"/>
    <w:rsid w:val="00662403"/>
    <w:rsid w:val="00662663"/>
    <w:rsid w:val="00662887"/>
    <w:rsid w:val="006637CF"/>
    <w:rsid w:val="0066386F"/>
    <w:rsid w:val="0066399A"/>
    <w:rsid w:val="006647D9"/>
    <w:rsid w:val="00664933"/>
    <w:rsid w:val="00664E3E"/>
    <w:rsid w:val="00666B3B"/>
    <w:rsid w:val="00667011"/>
    <w:rsid w:val="00667392"/>
    <w:rsid w:val="00667844"/>
    <w:rsid w:val="00667CBB"/>
    <w:rsid w:val="006704CE"/>
    <w:rsid w:val="00670952"/>
    <w:rsid w:val="0067158C"/>
    <w:rsid w:val="00671AF7"/>
    <w:rsid w:val="00671F4A"/>
    <w:rsid w:val="0067202E"/>
    <w:rsid w:val="006725C3"/>
    <w:rsid w:val="00672BC7"/>
    <w:rsid w:val="006743D7"/>
    <w:rsid w:val="0067471A"/>
    <w:rsid w:val="00674B9A"/>
    <w:rsid w:val="00675435"/>
    <w:rsid w:val="0067641E"/>
    <w:rsid w:val="006768F6"/>
    <w:rsid w:val="00676AB3"/>
    <w:rsid w:val="00680865"/>
    <w:rsid w:val="006808ED"/>
    <w:rsid w:val="00680E3E"/>
    <w:rsid w:val="00681811"/>
    <w:rsid w:val="0068185A"/>
    <w:rsid w:val="00681DFD"/>
    <w:rsid w:val="0068288A"/>
    <w:rsid w:val="006828BE"/>
    <w:rsid w:val="0068308F"/>
    <w:rsid w:val="00683370"/>
    <w:rsid w:val="00684AF7"/>
    <w:rsid w:val="00684B2A"/>
    <w:rsid w:val="00685DF1"/>
    <w:rsid w:val="00686EFB"/>
    <w:rsid w:val="0068781B"/>
    <w:rsid w:val="00687CE9"/>
    <w:rsid w:val="00687F13"/>
    <w:rsid w:val="00692052"/>
    <w:rsid w:val="006933AA"/>
    <w:rsid w:val="00694245"/>
    <w:rsid w:val="00694389"/>
    <w:rsid w:val="0069474B"/>
    <w:rsid w:val="00694833"/>
    <w:rsid w:val="0069510B"/>
    <w:rsid w:val="006955E0"/>
    <w:rsid w:val="006957E7"/>
    <w:rsid w:val="00695DAE"/>
    <w:rsid w:val="006961FA"/>
    <w:rsid w:val="00696EDA"/>
    <w:rsid w:val="00697EE7"/>
    <w:rsid w:val="006A007B"/>
    <w:rsid w:val="006A0285"/>
    <w:rsid w:val="006A0730"/>
    <w:rsid w:val="006A1323"/>
    <w:rsid w:val="006A15C6"/>
    <w:rsid w:val="006A2FF9"/>
    <w:rsid w:val="006A3667"/>
    <w:rsid w:val="006A38EC"/>
    <w:rsid w:val="006A3AEA"/>
    <w:rsid w:val="006A3EC6"/>
    <w:rsid w:val="006A42C5"/>
    <w:rsid w:val="006A4365"/>
    <w:rsid w:val="006A5316"/>
    <w:rsid w:val="006A68B6"/>
    <w:rsid w:val="006A6F0E"/>
    <w:rsid w:val="006A6F59"/>
    <w:rsid w:val="006A771E"/>
    <w:rsid w:val="006A77F1"/>
    <w:rsid w:val="006A7923"/>
    <w:rsid w:val="006A7B9F"/>
    <w:rsid w:val="006B0DFA"/>
    <w:rsid w:val="006B0F72"/>
    <w:rsid w:val="006B1530"/>
    <w:rsid w:val="006B1BC5"/>
    <w:rsid w:val="006B32A1"/>
    <w:rsid w:val="006B3C25"/>
    <w:rsid w:val="006B4908"/>
    <w:rsid w:val="006B4D62"/>
    <w:rsid w:val="006B4E10"/>
    <w:rsid w:val="006B6D72"/>
    <w:rsid w:val="006B6E14"/>
    <w:rsid w:val="006B6ED9"/>
    <w:rsid w:val="006B7048"/>
    <w:rsid w:val="006B725F"/>
    <w:rsid w:val="006B7AC5"/>
    <w:rsid w:val="006B7C31"/>
    <w:rsid w:val="006C0B54"/>
    <w:rsid w:val="006C0BF7"/>
    <w:rsid w:val="006C11B7"/>
    <w:rsid w:val="006C1B59"/>
    <w:rsid w:val="006C1DFF"/>
    <w:rsid w:val="006C2A17"/>
    <w:rsid w:val="006C2BB0"/>
    <w:rsid w:val="006C3EE6"/>
    <w:rsid w:val="006C427F"/>
    <w:rsid w:val="006C4558"/>
    <w:rsid w:val="006C46BF"/>
    <w:rsid w:val="006C530C"/>
    <w:rsid w:val="006C5471"/>
    <w:rsid w:val="006C5FD5"/>
    <w:rsid w:val="006C7586"/>
    <w:rsid w:val="006D0723"/>
    <w:rsid w:val="006D0E23"/>
    <w:rsid w:val="006D258D"/>
    <w:rsid w:val="006D2788"/>
    <w:rsid w:val="006D2B51"/>
    <w:rsid w:val="006D34C7"/>
    <w:rsid w:val="006D435A"/>
    <w:rsid w:val="006D4BB0"/>
    <w:rsid w:val="006D4CE5"/>
    <w:rsid w:val="006D578A"/>
    <w:rsid w:val="006D59AB"/>
    <w:rsid w:val="006D7631"/>
    <w:rsid w:val="006E0749"/>
    <w:rsid w:val="006E0C1E"/>
    <w:rsid w:val="006E1016"/>
    <w:rsid w:val="006E1E1B"/>
    <w:rsid w:val="006E1FD3"/>
    <w:rsid w:val="006E24DB"/>
    <w:rsid w:val="006E2DDA"/>
    <w:rsid w:val="006E35E0"/>
    <w:rsid w:val="006E4ABC"/>
    <w:rsid w:val="006E55E0"/>
    <w:rsid w:val="006E59EB"/>
    <w:rsid w:val="006E636B"/>
    <w:rsid w:val="006E6568"/>
    <w:rsid w:val="006E6D8E"/>
    <w:rsid w:val="006F0095"/>
    <w:rsid w:val="006F011E"/>
    <w:rsid w:val="006F12AD"/>
    <w:rsid w:val="006F35D9"/>
    <w:rsid w:val="006F39AA"/>
    <w:rsid w:val="006F4030"/>
    <w:rsid w:val="006F57B3"/>
    <w:rsid w:val="006F5898"/>
    <w:rsid w:val="006F5F92"/>
    <w:rsid w:val="006F6079"/>
    <w:rsid w:val="006F749B"/>
    <w:rsid w:val="006F7543"/>
    <w:rsid w:val="006F7834"/>
    <w:rsid w:val="007001E5"/>
    <w:rsid w:val="007008A4"/>
    <w:rsid w:val="00701307"/>
    <w:rsid w:val="00701312"/>
    <w:rsid w:val="00702322"/>
    <w:rsid w:val="0070252C"/>
    <w:rsid w:val="00702E7E"/>
    <w:rsid w:val="00703B84"/>
    <w:rsid w:val="00703E88"/>
    <w:rsid w:val="00704147"/>
    <w:rsid w:val="007043B8"/>
    <w:rsid w:val="0070477F"/>
    <w:rsid w:val="00705033"/>
    <w:rsid w:val="00705294"/>
    <w:rsid w:val="0070637E"/>
    <w:rsid w:val="00706B5D"/>
    <w:rsid w:val="00707F67"/>
    <w:rsid w:val="00710A9C"/>
    <w:rsid w:val="00711193"/>
    <w:rsid w:val="007113ED"/>
    <w:rsid w:val="00711998"/>
    <w:rsid w:val="00711D38"/>
    <w:rsid w:val="007123B4"/>
    <w:rsid w:val="0071347A"/>
    <w:rsid w:val="007141FB"/>
    <w:rsid w:val="00714C41"/>
    <w:rsid w:val="00714EF1"/>
    <w:rsid w:val="007152F9"/>
    <w:rsid w:val="00715F63"/>
    <w:rsid w:val="0071664C"/>
    <w:rsid w:val="007169CC"/>
    <w:rsid w:val="0071766B"/>
    <w:rsid w:val="00717EC1"/>
    <w:rsid w:val="0072007C"/>
    <w:rsid w:val="00720536"/>
    <w:rsid w:val="00720B02"/>
    <w:rsid w:val="00720D78"/>
    <w:rsid w:val="00720DE4"/>
    <w:rsid w:val="00720FF6"/>
    <w:rsid w:val="00721292"/>
    <w:rsid w:val="007221AF"/>
    <w:rsid w:val="007223A6"/>
    <w:rsid w:val="0072249B"/>
    <w:rsid w:val="00722BEC"/>
    <w:rsid w:val="007233B1"/>
    <w:rsid w:val="007239B1"/>
    <w:rsid w:val="00723B2A"/>
    <w:rsid w:val="00723C9C"/>
    <w:rsid w:val="00724546"/>
    <w:rsid w:val="0072554E"/>
    <w:rsid w:val="007255B8"/>
    <w:rsid w:val="00725EC5"/>
    <w:rsid w:val="007269E6"/>
    <w:rsid w:val="00726A40"/>
    <w:rsid w:val="00727856"/>
    <w:rsid w:val="00730070"/>
    <w:rsid w:val="00730527"/>
    <w:rsid w:val="0073074B"/>
    <w:rsid w:val="00731426"/>
    <w:rsid w:val="00731DB1"/>
    <w:rsid w:val="00732143"/>
    <w:rsid w:val="007340CE"/>
    <w:rsid w:val="007351A1"/>
    <w:rsid w:val="00736C30"/>
    <w:rsid w:val="00740421"/>
    <w:rsid w:val="0074061F"/>
    <w:rsid w:val="00741D89"/>
    <w:rsid w:val="0074244D"/>
    <w:rsid w:val="007425F8"/>
    <w:rsid w:val="00742DFC"/>
    <w:rsid w:val="00742E95"/>
    <w:rsid w:val="00744D0A"/>
    <w:rsid w:val="00744EAA"/>
    <w:rsid w:val="00744EF3"/>
    <w:rsid w:val="00744F31"/>
    <w:rsid w:val="00745088"/>
    <w:rsid w:val="0074563A"/>
    <w:rsid w:val="00746E08"/>
    <w:rsid w:val="00747943"/>
    <w:rsid w:val="0075006F"/>
    <w:rsid w:val="007503AC"/>
    <w:rsid w:val="007504CC"/>
    <w:rsid w:val="0075095D"/>
    <w:rsid w:val="007514D2"/>
    <w:rsid w:val="00751716"/>
    <w:rsid w:val="007517F6"/>
    <w:rsid w:val="00751DBD"/>
    <w:rsid w:val="00752435"/>
    <w:rsid w:val="00752CFC"/>
    <w:rsid w:val="00752DBE"/>
    <w:rsid w:val="00752EBF"/>
    <w:rsid w:val="00753A4B"/>
    <w:rsid w:val="00753A8D"/>
    <w:rsid w:val="00754512"/>
    <w:rsid w:val="0075478B"/>
    <w:rsid w:val="007547C6"/>
    <w:rsid w:val="00754BD4"/>
    <w:rsid w:val="007550B6"/>
    <w:rsid w:val="00756EF7"/>
    <w:rsid w:val="0075712E"/>
    <w:rsid w:val="00757316"/>
    <w:rsid w:val="00757931"/>
    <w:rsid w:val="00757D8D"/>
    <w:rsid w:val="00760D24"/>
    <w:rsid w:val="00761012"/>
    <w:rsid w:val="007618EA"/>
    <w:rsid w:val="00761E05"/>
    <w:rsid w:val="0076276D"/>
    <w:rsid w:val="00762C9F"/>
    <w:rsid w:val="00762F38"/>
    <w:rsid w:val="00763721"/>
    <w:rsid w:val="00763FC4"/>
    <w:rsid w:val="0076414A"/>
    <w:rsid w:val="007643D1"/>
    <w:rsid w:val="00764A5B"/>
    <w:rsid w:val="00765E9D"/>
    <w:rsid w:val="00766175"/>
    <w:rsid w:val="007704A4"/>
    <w:rsid w:val="0077062E"/>
    <w:rsid w:val="00770B7F"/>
    <w:rsid w:val="00770BDB"/>
    <w:rsid w:val="00771368"/>
    <w:rsid w:val="007721ED"/>
    <w:rsid w:val="0077242A"/>
    <w:rsid w:val="007727A2"/>
    <w:rsid w:val="00772D47"/>
    <w:rsid w:val="0077358C"/>
    <w:rsid w:val="00773794"/>
    <w:rsid w:val="00773BEC"/>
    <w:rsid w:val="00774155"/>
    <w:rsid w:val="00775174"/>
    <w:rsid w:val="00775A71"/>
    <w:rsid w:val="0077666A"/>
    <w:rsid w:val="007766E0"/>
    <w:rsid w:val="007771C5"/>
    <w:rsid w:val="0077765E"/>
    <w:rsid w:val="00781687"/>
    <w:rsid w:val="00781B2E"/>
    <w:rsid w:val="007820B2"/>
    <w:rsid w:val="00782B42"/>
    <w:rsid w:val="007832DE"/>
    <w:rsid w:val="00783D51"/>
    <w:rsid w:val="007848B0"/>
    <w:rsid w:val="00784A2A"/>
    <w:rsid w:val="00785580"/>
    <w:rsid w:val="007857B6"/>
    <w:rsid w:val="0078686D"/>
    <w:rsid w:val="00787447"/>
    <w:rsid w:val="007901E7"/>
    <w:rsid w:val="007908AB"/>
    <w:rsid w:val="00790AA2"/>
    <w:rsid w:val="00790CF7"/>
    <w:rsid w:val="00791CF0"/>
    <w:rsid w:val="00792535"/>
    <w:rsid w:val="00792D73"/>
    <w:rsid w:val="00794878"/>
    <w:rsid w:val="00794E6A"/>
    <w:rsid w:val="00795B0D"/>
    <w:rsid w:val="00796819"/>
    <w:rsid w:val="00797D17"/>
    <w:rsid w:val="00797DB6"/>
    <w:rsid w:val="00797EB6"/>
    <w:rsid w:val="007A091F"/>
    <w:rsid w:val="007A0968"/>
    <w:rsid w:val="007A0BD5"/>
    <w:rsid w:val="007A0C63"/>
    <w:rsid w:val="007A0CCC"/>
    <w:rsid w:val="007A0E44"/>
    <w:rsid w:val="007A1AD2"/>
    <w:rsid w:val="007A1CA3"/>
    <w:rsid w:val="007A2348"/>
    <w:rsid w:val="007A25B0"/>
    <w:rsid w:val="007A2CC7"/>
    <w:rsid w:val="007A2FB1"/>
    <w:rsid w:val="007A2FD2"/>
    <w:rsid w:val="007A3EC6"/>
    <w:rsid w:val="007A440A"/>
    <w:rsid w:val="007A4C6D"/>
    <w:rsid w:val="007A4C81"/>
    <w:rsid w:val="007A4F9F"/>
    <w:rsid w:val="007A6D40"/>
    <w:rsid w:val="007B0D8A"/>
    <w:rsid w:val="007B1918"/>
    <w:rsid w:val="007B2A43"/>
    <w:rsid w:val="007B2CDA"/>
    <w:rsid w:val="007B36DB"/>
    <w:rsid w:val="007B383D"/>
    <w:rsid w:val="007B46F5"/>
    <w:rsid w:val="007B4F77"/>
    <w:rsid w:val="007B5D46"/>
    <w:rsid w:val="007B5F42"/>
    <w:rsid w:val="007B6EBB"/>
    <w:rsid w:val="007B7934"/>
    <w:rsid w:val="007B79D6"/>
    <w:rsid w:val="007B7F6A"/>
    <w:rsid w:val="007C0B7F"/>
    <w:rsid w:val="007C1C5E"/>
    <w:rsid w:val="007C21F8"/>
    <w:rsid w:val="007C2E30"/>
    <w:rsid w:val="007C32C9"/>
    <w:rsid w:val="007C41D6"/>
    <w:rsid w:val="007C423A"/>
    <w:rsid w:val="007C46DB"/>
    <w:rsid w:val="007C47D1"/>
    <w:rsid w:val="007C4E1A"/>
    <w:rsid w:val="007C55C8"/>
    <w:rsid w:val="007C5C9A"/>
    <w:rsid w:val="007C5E60"/>
    <w:rsid w:val="007C6A65"/>
    <w:rsid w:val="007C7172"/>
    <w:rsid w:val="007C7C80"/>
    <w:rsid w:val="007D0CCA"/>
    <w:rsid w:val="007D1163"/>
    <w:rsid w:val="007D2343"/>
    <w:rsid w:val="007D241F"/>
    <w:rsid w:val="007D2C4F"/>
    <w:rsid w:val="007D4457"/>
    <w:rsid w:val="007D4F1C"/>
    <w:rsid w:val="007D6F49"/>
    <w:rsid w:val="007D7930"/>
    <w:rsid w:val="007D7B7C"/>
    <w:rsid w:val="007E0015"/>
    <w:rsid w:val="007E27B9"/>
    <w:rsid w:val="007E2C8B"/>
    <w:rsid w:val="007E2D87"/>
    <w:rsid w:val="007E31CA"/>
    <w:rsid w:val="007E35DB"/>
    <w:rsid w:val="007E3D26"/>
    <w:rsid w:val="007E4689"/>
    <w:rsid w:val="007E4EC6"/>
    <w:rsid w:val="007E4ED8"/>
    <w:rsid w:val="007E5167"/>
    <w:rsid w:val="007E6615"/>
    <w:rsid w:val="007F0F42"/>
    <w:rsid w:val="007F1145"/>
    <w:rsid w:val="007F15A4"/>
    <w:rsid w:val="007F1EC5"/>
    <w:rsid w:val="007F4A22"/>
    <w:rsid w:val="007F5DA8"/>
    <w:rsid w:val="007F5E35"/>
    <w:rsid w:val="007F718D"/>
    <w:rsid w:val="007F7600"/>
    <w:rsid w:val="007F791D"/>
    <w:rsid w:val="007F7931"/>
    <w:rsid w:val="00800BE4"/>
    <w:rsid w:val="00800D42"/>
    <w:rsid w:val="0080165A"/>
    <w:rsid w:val="008018C4"/>
    <w:rsid w:val="00801AD3"/>
    <w:rsid w:val="00801B3F"/>
    <w:rsid w:val="00801BB6"/>
    <w:rsid w:val="008024F4"/>
    <w:rsid w:val="00802732"/>
    <w:rsid w:val="00803B57"/>
    <w:rsid w:val="0080713F"/>
    <w:rsid w:val="008101C8"/>
    <w:rsid w:val="00810C0A"/>
    <w:rsid w:val="00810D95"/>
    <w:rsid w:val="00811565"/>
    <w:rsid w:val="008121DC"/>
    <w:rsid w:val="008136EC"/>
    <w:rsid w:val="008138C9"/>
    <w:rsid w:val="00813B83"/>
    <w:rsid w:val="00813EB4"/>
    <w:rsid w:val="00814A8B"/>
    <w:rsid w:val="00815222"/>
    <w:rsid w:val="00816ED5"/>
    <w:rsid w:val="0081725B"/>
    <w:rsid w:val="0082095E"/>
    <w:rsid w:val="008213BE"/>
    <w:rsid w:val="00821CCB"/>
    <w:rsid w:val="00822A0C"/>
    <w:rsid w:val="00822D10"/>
    <w:rsid w:val="00822F93"/>
    <w:rsid w:val="00824D5F"/>
    <w:rsid w:val="00824ECC"/>
    <w:rsid w:val="00825F1E"/>
    <w:rsid w:val="008260F2"/>
    <w:rsid w:val="0082623C"/>
    <w:rsid w:val="00827325"/>
    <w:rsid w:val="0082735D"/>
    <w:rsid w:val="00827395"/>
    <w:rsid w:val="00827418"/>
    <w:rsid w:val="00827794"/>
    <w:rsid w:val="00827A43"/>
    <w:rsid w:val="00830428"/>
    <w:rsid w:val="0083081F"/>
    <w:rsid w:val="00830852"/>
    <w:rsid w:val="008314CE"/>
    <w:rsid w:val="00831686"/>
    <w:rsid w:val="00831981"/>
    <w:rsid w:val="00831D53"/>
    <w:rsid w:val="00834398"/>
    <w:rsid w:val="008357FB"/>
    <w:rsid w:val="0083581E"/>
    <w:rsid w:val="00835929"/>
    <w:rsid w:val="00837577"/>
    <w:rsid w:val="00840342"/>
    <w:rsid w:val="00840A31"/>
    <w:rsid w:val="00840E93"/>
    <w:rsid w:val="008415A0"/>
    <w:rsid w:val="008422E1"/>
    <w:rsid w:val="0084243C"/>
    <w:rsid w:val="008437D3"/>
    <w:rsid w:val="00843A6A"/>
    <w:rsid w:val="00843AE8"/>
    <w:rsid w:val="00844137"/>
    <w:rsid w:val="008444EA"/>
    <w:rsid w:val="00844CBB"/>
    <w:rsid w:val="00846457"/>
    <w:rsid w:val="0085014A"/>
    <w:rsid w:val="00850292"/>
    <w:rsid w:val="008518B6"/>
    <w:rsid w:val="008519EC"/>
    <w:rsid w:val="00851D9B"/>
    <w:rsid w:val="00852416"/>
    <w:rsid w:val="0085312A"/>
    <w:rsid w:val="00853A47"/>
    <w:rsid w:val="00855C78"/>
    <w:rsid w:val="00856EEB"/>
    <w:rsid w:val="00857445"/>
    <w:rsid w:val="00857ADF"/>
    <w:rsid w:val="00860100"/>
    <w:rsid w:val="00860A92"/>
    <w:rsid w:val="008613DF"/>
    <w:rsid w:val="00861519"/>
    <w:rsid w:val="008615E0"/>
    <w:rsid w:val="0086173E"/>
    <w:rsid w:val="008620FD"/>
    <w:rsid w:val="00863A51"/>
    <w:rsid w:val="00863D83"/>
    <w:rsid w:val="00863E76"/>
    <w:rsid w:val="00864F9A"/>
    <w:rsid w:val="0086576D"/>
    <w:rsid w:val="00865BD7"/>
    <w:rsid w:val="008662AB"/>
    <w:rsid w:val="00867214"/>
    <w:rsid w:val="008674FC"/>
    <w:rsid w:val="008677E5"/>
    <w:rsid w:val="00870054"/>
    <w:rsid w:val="00870F27"/>
    <w:rsid w:val="00872F8D"/>
    <w:rsid w:val="0087326B"/>
    <w:rsid w:val="008739D2"/>
    <w:rsid w:val="00873E39"/>
    <w:rsid w:val="0087418D"/>
    <w:rsid w:val="008762D3"/>
    <w:rsid w:val="0088003D"/>
    <w:rsid w:val="0088018C"/>
    <w:rsid w:val="008802E6"/>
    <w:rsid w:val="00880504"/>
    <w:rsid w:val="00880A56"/>
    <w:rsid w:val="00880C89"/>
    <w:rsid w:val="00880FF4"/>
    <w:rsid w:val="008812D9"/>
    <w:rsid w:val="00881582"/>
    <w:rsid w:val="00882059"/>
    <w:rsid w:val="00882582"/>
    <w:rsid w:val="0088327D"/>
    <w:rsid w:val="0088532B"/>
    <w:rsid w:val="00885651"/>
    <w:rsid w:val="00885BF7"/>
    <w:rsid w:val="00885F64"/>
    <w:rsid w:val="00886154"/>
    <w:rsid w:val="00886369"/>
    <w:rsid w:val="00887864"/>
    <w:rsid w:val="00887F66"/>
    <w:rsid w:val="008919D2"/>
    <w:rsid w:val="00891CF9"/>
    <w:rsid w:val="00892A4F"/>
    <w:rsid w:val="00892B32"/>
    <w:rsid w:val="00892CEE"/>
    <w:rsid w:val="00894766"/>
    <w:rsid w:val="008947A9"/>
    <w:rsid w:val="00894854"/>
    <w:rsid w:val="00895AD0"/>
    <w:rsid w:val="00895E0F"/>
    <w:rsid w:val="00895F63"/>
    <w:rsid w:val="008966B3"/>
    <w:rsid w:val="008973AB"/>
    <w:rsid w:val="008973C5"/>
    <w:rsid w:val="00897936"/>
    <w:rsid w:val="00897F01"/>
    <w:rsid w:val="008A01E6"/>
    <w:rsid w:val="008A04A3"/>
    <w:rsid w:val="008A070A"/>
    <w:rsid w:val="008A0B4F"/>
    <w:rsid w:val="008A259E"/>
    <w:rsid w:val="008A4CA6"/>
    <w:rsid w:val="008A53C3"/>
    <w:rsid w:val="008A5865"/>
    <w:rsid w:val="008A74DD"/>
    <w:rsid w:val="008B00DA"/>
    <w:rsid w:val="008B0BF5"/>
    <w:rsid w:val="008B0CC5"/>
    <w:rsid w:val="008B148D"/>
    <w:rsid w:val="008B1FAA"/>
    <w:rsid w:val="008B2742"/>
    <w:rsid w:val="008B28A4"/>
    <w:rsid w:val="008B2DDC"/>
    <w:rsid w:val="008B2ECB"/>
    <w:rsid w:val="008B2FA3"/>
    <w:rsid w:val="008B3341"/>
    <w:rsid w:val="008B351A"/>
    <w:rsid w:val="008B36EB"/>
    <w:rsid w:val="008B4051"/>
    <w:rsid w:val="008B4494"/>
    <w:rsid w:val="008B4E05"/>
    <w:rsid w:val="008B6F96"/>
    <w:rsid w:val="008B7417"/>
    <w:rsid w:val="008B75ED"/>
    <w:rsid w:val="008C0DA7"/>
    <w:rsid w:val="008C3439"/>
    <w:rsid w:val="008C41FF"/>
    <w:rsid w:val="008C4995"/>
    <w:rsid w:val="008C4E25"/>
    <w:rsid w:val="008C6ACE"/>
    <w:rsid w:val="008D078E"/>
    <w:rsid w:val="008D16B4"/>
    <w:rsid w:val="008D33CF"/>
    <w:rsid w:val="008D33ED"/>
    <w:rsid w:val="008D4121"/>
    <w:rsid w:val="008D43FB"/>
    <w:rsid w:val="008D45E3"/>
    <w:rsid w:val="008D4D93"/>
    <w:rsid w:val="008D4E1A"/>
    <w:rsid w:val="008D5D9D"/>
    <w:rsid w:val="008D5F71"/>
    <w:rsid w:val="008D6ACC"/>
    <w:rsid w:val="008D6AEE"/>
    <w:rsid w:val="008D76D1"/>
    <w:rsid w:val="008E05B4"/>
    <w:rsid w:val="008E0886"/>
    <w:rsid w:val="008E14A5"/>
    <w:rsid w:val="008E1793"/>
    <w:rsid w:val="008E184B"/>
    <w:rsid w:val="008E1B20"/>
    <w:rsid w:val="008E1CDB"/>
    <w:rsid w:val="008E2A15"/>
    <w:rsid w:val="008E3E2C"/>
    <w:rsid w:val="008E3EB0"/>
    <w:rsid w:val="008E4B6D"/>
    <w:rsid w:val="008E4BD7"/>
    <w:rsid w:val="008E4EC5"/>
    <w:rsid w:val="008E505E"/>
    <w:rsid w:val="008E7098"/>
    <w:rsid w:val="008E7567"/>
    <w:rsid w:val="008E7B6F"/>
    <w:rsid w:val="008F0E81"/>
    <w:rsid w:val="008F12D7"/>
    <w:rsid w:val="008F1EC7"/>
    <w:rsid w:val="008F21E1"/>
    <w:rsid w:val="008F3C3D"/>
    <w:rsid w:val="008F446C"/>
    <w:rsid w:val="008F49F6"/>
    <w:rsid w:val="008F4FC9"/>
    <w:rsid w:val="008F5697"/>
    <w:rsid w:val="008F65B0"/>
    <w:rsid w:val="008F66B4"/>
    <w:rsid w:val="008F690A"/>
    <w:rsid w:val="008F7FA3"/>
    <w:rsid w:val="009005E8"/>
    <w:rsid w:val="00900612"/>
    <w:rsid w:val="00900B8C"/>
    <w:rsid w:val="00902774"/>
    <w:rsid w:val="0090364E"/>
    <w:rsid w:val="00903E8F"/>
    <w:rsid w:val="00904983"/>
    <w:rsid w:val="00904C3E"/>
    <w:rsid w:val="00905B10"/>
    <w:rsid w:val="00905F1D"/>
    <w:rsid w:val="009070A8"/>
    <w:rsid w:val="009104E7"/>
    <w:rsid w:val="00911038"/>
    <w:rsid w:val="0091221F"/>
    <w:rsid w:val="00912493"/>
    <w:rsid w:val="00912C82"/>
    <w:rsid w:val="00913501"/>
    <w:rsid w:val="00913A06"/>
    <w:rsid w:val="00913EA8"/>
    <w:rsid w:val="00914332"/>
    <w:rsid w:val="00914C2F"/>
    <w:rsid w:val="00914CAF"/>
    <w:rsid w:val="00914FA3"/>
    <w:rsid w:val="009162BC"/>
    <w:rsid w:val="00917A73"/>
    <w:rsid w:val="009204B0"/>
    <w:rsid w:val="009208F6"/>
    <w:rsid w:val="00920A2F"/>
    <w:rsid w:val="00921A40"/>
    <w:rsid w:val="00921C3F"/>
    <w:rsid w:val="0092249A"/>
    <w:rsid w:val="009234E1"/>
    <w:rsid w:val="00923858"/>
    <w:rsid w:val="00924AA5"/>
    <w:rsid w:val="00924B3A"/>
    <w:rsid w:val="00927749"/>
    <w:rsid w:val="009279F2"/>
    <w:rsid w:val="009300A1"/>
    <w:rsid w:val="00930E8B"/>
    <w:rsid w:val="0093137C"/>
    <w:rsid w:val="00932DDC"/>
    <w:rsid w:val="00932DE1"/>
    <w:rsid w:val="00932FA1"/>
    <w:rsid w:val="00933769"/>
    <w:rsid w:val="00933AD9"/>
    <w:rsid w:val="00933EFB"/>
    <w:rsid w:val="00934C31"/>
    <w:rsid w:val="00934D3F"/>
    <w:rsid w:val="00935E95"/>
    <w:rsid w:val="00936509"/>
    <w:rsid w:val="00936648"/>
    <w:rsid w:val="00936959"/>
    <w:rsid w:val="0094029F"/>
    <w:rsid w:val="00940550"/>
    <w:rsid w:val="00940B47"/>
    <w:rsid w:val="00941D5A"/>
    <w:rsid w:val="009429ED"/>
    <w:rsid w:val="00944284"/>
    <w:rsid w:val="009443D7"/>
    <w:rsid w:val="009451A1"/>
    <w:rsid w:val="00945BBF"/>
    <w:rsid w:val="00946A87"/>
    <w:rsid w:val="00946BD1"/>
    <w:rsid w:val="00946F6B"/>
    <w:rsid w:val="0094795A"/>
    <w:rsid w:val="00947AC2"/>
    <w:rsid w:val="00947E89"/>
    <w:rsid w:val="00947E8F"/>
    <w:rsid w:val="009503BA"/>
    <w:rsid w:val="00951557"/>
    <w:rsid w:val="00951592"/>
    <w:rsid w:val="00952381"/>
    <w:rsid w:val="00952CBA"/>
    <w:rsid w:val="00952FAE"/>
    <w:rsid w:val="009543AB"/>
    <w:rsid w:val="00954891"/>
    <w:rsid w:val="009549CD"/>
    <w:rsid w:val="00954FAE"/>
    <w:rsid w:val="0095596C"/>
    <w:rsid w:val="009559F5"/>
    <w:rsid w:val="009564F0"/>
    <w:rsid w:val="009565A5"/>
    <w:rsid w:val="00956680"/>
    <w:rsid w:val="00962695"/>
    <w:rsid w:val="00962868"/>
    <w:rsid w:val="009653A2"/>
    <w:rsid w:val="00965E75"/>
    <w:rsid w:val="00965EB8"/>
    <w:rsid w:val="00966018"/>
    <w:rsid w:val="0096694A"/>
    <w:rsid w:val="00967875"/>
    <w:rsid w:val="0097033F"/>
    <w:rsid w:val="00970926"/>
    <w:rsid w:val="00970E12"/>
    <w:rsid w:val="0097105D"/>
    <w:rsid w:val="0097191A"/>
    <w:rsid w:val="00971AD2"/>
    <w:rsid w:val="009725BE"/>
    <w:rsid w:val="00972C09"/>
    <w:rsid w:val="00972DE8"/>
    <w:rsid w:val="0097626E"/>
    <w:rsid w:val="009771A3"/>
    <w:rsid w:val="009772B7"/>
    <w:rsid w:val="00977F4F"/>
    <w:rsid w:val="00980811"/>
    <w:rsid w:val="009809AF"/>
    <w:rsid w:val="00981058"/>
    <w:rsid w:val="009811E4"/>
    <w:rsid w:val="00981B70"/>
    <w:rsid w:val="0098232D"/>
    <w:rsid w:val="009831E7"/>
    <w:rsid w:val="00983242"/>
    <w:rsid w:val="009839ED"/>
    <w:rsid w:val="0098429D"/>
    <w:rsid w:val="00984A17"/>
    <w:rsid w:val="00984EA8"/>
    <w:rsid w:val="00985EA9"/>
    <w:rsid w:val="00986E25"/>
    <w:rsid w:val="0099049B"/>
    <w:rsid w:val="00990944"/>
    <w:rsid w:val="00990BED"/>
    <w:rsid w:val="00990E54"/>
    <w:rsid w:val="00990FBB"/>
    <w:rsid w:val="00991175"/>
    <w:rsid w:val="009923C4"/>
    <w:rsid w:val="00992441"/>
    <w:rsid w:val="00993AB3"/>
    <w:rsid w:val="0099479E"/>
    <w:rsid w:val="00995592"/>
    <w:rsid w:val="009962DF"/>
    <w:rsid w:val="0099661B"/>
    <w:rsid w:val="00996AFF"/>
    <w:rsid w:val="00997720"/>
    <w:rsid w:val="00997EB0"/>
    <w:rsid w:val="009A0228"/>
    <w:rsid w:val="009A0666"/>
    <w:rsid w:val="009A0671"/>
    <w:rsid w:val="009A0C84"/>
    <w:rsid w:val="009A13DD"/>
    <w:rsid w:val="009A238F"/>
    <w:rsid w:val="009A250D"/>
    <w:rsid w:val="009A3F87"/>
    <w:rsid w:val="009A4258"/>
    <w:rsid w:val="009A45B4"/>
    <w:rsid w:val="009A4AE2"/>
    <w:rsid w:val="009A4F53"/>
    <w:rsid w:val="009A512E"/>
    <w:rsid w:val="009A5C6C"/>
    <w:rsid w:val="009A6EA8"/>
    <w:rsid w:val="009A78B8"/>
    <w:rsid w:val="009A7E7B"/>
    <w:rsid w:val="009B30B9"/>
    <w:rsid w:val="009B3277"/>
    <w:rsid w:val="009B4244"/>
    <w:rsid w:val="009B4CD4"/>
    <w:rsid w:val="009B4E85"/>
    <w:rsid w:val="009B57F1"/>
    <w:rsid w:val="009B5F05"/>
    <w:rsid w:val="009B66AF"/>
    <w:rsid w:val="009B6D6B"/>
    <w:rsid w:val="009B7070"/>
    <w:rsid w:val="009B7F46"/>
    <w:rsid w:val="009C0B13"/>
    <w:rsid w:val="009C111F"/>
    <w:rsid w:val="009C1CC4"/>
    <w:rsid w:val="009C3417"/>
    <w:rsid w:val="009C4CA3"/>
    <w:rsid w:val="009C5903"/>
    <w:rsid w:val="009C6E40"/>
    <w:rsid w:val="009D0117"/>
    <w:rsid w:val="009D289B"/>
    <w:rsid w:val="009D2DB4"/>
    <w:rsid w:val="009D361E"/>
    <w:rsid w:val="009D3A97"/>
    <w:rsid w:val="009D4D3B"/>
    <w:rsid w:val="009D4FF6"/>
    <w:rsid w:val="009D5B95"/>
    <w:rsid w:val="009D5D0E"/>
    <w:rsid w:val="009D7FE7"/>
    <w:rsid w:val="009E00E0"/>
    <w:rsid w:val="009E053B"/>
    <w:rsid w:val="009E0CB8"/>
    <w:rsid w:val="009E12B3"/>
    <w:rsid w:val="009E1728"/>
    <w:rsid w:val="009E194D"/>
    <w:rsid w:val="009E20B5"/>
    <w:rsid w:val="009E2ABA"/>
    <w:rsid w:val="009E2F91"/>
    <w:rsid w:val="009E3B58"/>
    <w:rsid w:val="009E3DEE"/>
    <w:rsid w:val="009E59D5"/>
    <w:rsid w:val="009E5D96"/>
    <w:rsid w:val="009F17B0"/>
    <w:rsid w:val="009F17C4"/>
    <w:rsid w:val="009F200A"/>
    <w:rsid w:val="009F3496"/>
    <w:rsid w:val="009F578B"/>
    <w:rsid w:val="009F58ED"/>
    <w:rsid w:val="009F67E2"/>
    <w:rsid w:val="009F79EC"/>
    <w:rsid w:val="00A01618"/>
    <w:rsid w:val="00A016BF"/>
    <w:rsid w:val="00A01A3B"/>
    <w:rsid w:val="00A02F77"/>
    <w:rsid w:val="00A02F84"/>
    <w:rsid w:val="00A031A7"/>
    <w:rsid w:val="00A03523"/>
    <w:rsid w:val="00A04021"/>
    <w:rsid w:val="00A04437"/>
    <w:rsid w:val="00A045D2"/>
    <w:rsid w:val="00A0644B"/>
    <w:rsid w:val="00A074F7"/>
    <w:rsid w:val="00A077B6"/>
    <w:rsid w:val="00A07A03"/>
    <w:rsid w:val="00A07A69"/>
    <w:rsid w:val="00A07A9B"/>
    <w:rsid w:val="00A1011C"/>
    <w:rsid w:val="00A1108A"/>
    <w:rsid w:val="00A11BE6"/>
    <w:rsid w:val="00A12C28"/>
    <w:rsid w:val="00A12FFA"/>
    <w:rsid w:val="00A138A8"/>
    <w:rsid w:val="00A15960"/>
    <w:rsid w:val="00A166B9"/>
    <w:rsid w:val="00A16CE3"/>
    <w:rsid w:val="00A179C3"/>
    <w:rsid w:val="00A20D3E"/>
    <w:rsid w:val="00A20E91"/>
    <w:rsid w:val="00A238B3"/>
    <w:rsid w:val="00A23BCD"/>
    <w:rsid w:val="00A24A39"/>
    <w:rsid w:val="00A24DAC"/>
    <w:rsid w:val="00A24DD4"/>
    <w:rsid w:val="00A24F29"/>
    <w:rsid w:val="00A256EE"/>
    <w:rsid w:val="00A25FC4"/>
    <w:rsid w:val="00A26FC1"/>
    <w:rsid w:val="00A275DF"/>
    <w:rsid w:val="00A2777B"/>
    <w:rsid w:val="00A27CF8"/>
    <w:rsid w:val="00A302DA"/>
    <w:rsid w:val="00A30742"/>
    <w:rsid w:val="00A31839"/>
    <w:rsid w:val="00A32C79"/>
    <w:rsid w:val="00A335C8"/>
    <w:rsid w:val="00A3402F"/>
    <w:rsid w:val="00A3425E"/>
    <w:rsid w:val="00A34950"/>
    <w:rsid w:val="00A34CF0"/>
    <w:rsid w:val="00A358EB"/>
    <w:rsid w:val="00A35D40"/>
    <w:rsid w:val="00A35EA7"/>
    <w:rsid w:val="00A362FF"/>
    <w:rsid w:val="00A36B37"/>
    <w:rsid w:val="00A37503"/>
    <w:rsid w:val="00A37BA5"/>
    <w:rsid w:val="00A37CCD"/>
    <w:rsid w:val="00A40529"/>
    <w:rsid w:val="00A40989"/>
    <w:rsid w:val="00A4103A"/>
    <w:rsid w:val="00A41A73"/>
    <w:rsid w:val="00A41AC3"/>
    <w:rsid w:val="00A41ACB"/>
    <w:rsid w:val="00A420DF"/>
    <w:rsid w:val="00A4256A"/>
    <w:rsid w:val="00A42CDE"/>
    <w:rsid w:val="00A43FFD"/>
    <w:rsid w:val="00A46281"/>
    <w:rsid w:val="00A46898"/>
    <w:rsid w:val="00A46BE4"/>
    <w:rsid w:val="00A46FEF"/>
    <w:rsid w:val="00A4781C"/>
    <w:rsid w:val="00A500A0"/>
    <w:rsid w:val="00A50459"/>
    <w:rsid w:val="00A50575"/>
    <w:rsid w:val="00A511AA"/>
    <w:rsid w:val="00A5187A"/>
    <w:rsid w:val="00A52568"/>
    <w:rsid w:val="00A531E8"/>
    <w:rsid w:val="00A5433E"/>
    <w:rsid w:val="00A544DB"/>
    <w:rsid w:val="00A551D7"/>
    <w:rsid w:val="00A5553C"/>
    <w:rsid w:val="00A5566A"/>
    <w:rsid w:val="00A55693"/>
    <w:rsid w:val="00A55ED5"/>
    <w:rsid w:val="00A56A51"/>
    <w:rsid w:val="00A56EC5"/>
    <w:rsid w:val="00A5741A"/>
    <w:rsid w:val="00A5774B"/>
    <w:rsid w:val="00A57E8E"/>
    <w:rsid w:val="00A60968"/>
    <w:rsid w:val="00A6126D"/>
    <w:rsid w:val="00A61EA7"/>
    <w:rsid w:val="00A62BF8"/>
    <w:rsid w:val="00A63359"/>
    <w:rsid w:val="00A6776E"/>
    <w:rsid w:val="00A679F8"/>
    <w:rsid w:val="00A67C0D"/>
    <w:rsid w:val="00A70AA9"/>
    <w:rsid w:val="00A70F1A"/>
    <w:rsid w:val="00A7118D"/>
    <w:rsid w:val="00A7166C"/>
    <w:rsid w:val="00A71697"/>
    <w:rsid w:val="00A72037"/>
    <w:rsid w:val="00A72291"/>
    <w:rsid w:val="00A728CC"/>
    <w:rsid w:val="00A73A7F"/>
    <w:rsid w:val="00A73E0C"/>
    <w:rsid w:val="00A745F5"/>
    <w:rsid w:val="00A74EF0"/>
    <w:rsid w:val="00A7570C"/>
    <w:rsid w:val="00A76467"/>
    <w:rsid w:val="00A76559"/>
    <w:rsid w:val="00A76F64"/>
    <w:rsid w:val="00A77357"/>
    <w:rsid w:val="00A77915"/>
    <w:rsid w:val="00A77D9A"/>
    <w:rsid w:val="00A80A62"/>
    <w:rsid w:val="00A8114D"/>
    <w:rsid w:val="00A8147A"/>
    <w:rsid w:val="00A81608"/>
    <w:rsid w:val="00A81B55"/>
    <w:rsid w:val="00A81CA0"/>
    <w:rsid w:val="00A81E14"/>
    <w:rsid w:val="00A821A7"/>
    <w:rsid w:val="00A835E3"/>
    <w:rsid w:val="00A836DA"/>
    <w:rsid w:val="00A8378B"/>
    <w:rsid w:val="00A83E5A"/>
    <w:rsid w:val="00A847BA"/>
    <w:rsid w:val="00A87209"/>
    <w:rsid w:val="00A87C30"/>
    <w:rsid w:val="00A907DE"/>
    <w:rsid w:val="00A9118C"/>
    <w:rsid w:val="00A91B57"/>
    <w:rsid w:val="00A91FE9"/>
    <w:rsid w:val="00A923B3"/>
    <w:rsid w:val="00A92BDF"/>
    <w:rsid w:val="00A931B1"/>
    <w:rsid w:val="00A93352"/>
    <w:rsid w:val="00A935B3"/>
    <w:rsid w:val="00A938F9"/>
    <w:rsid w:val="00A94697"/>
    <w:rsid w:val="00A956A3"/>
    <w:rsid w:val="00A95ED1"/>
    <w:rsid w:val="00A95F45"/>
    <w:rsid w:val="00A96048"/>
    <w:rsid w:val="00A9721F"/>
    <w:rsid w:val="00AA0AF0"/>
    <w:rsid w:val="00AA160B"/>
    <w:rsid w:val="00AA21C6"/>
    <w:rsid w:val="00AA2BD5"/>
    <w:rsid w:val="00AA3E7F"/>
    <w:rsid w:val="00AA41C4"/>
    <w:rsid w:val="00AA4960"/>
    <w:rsid w:val="00AA720F"/>
    <w:rsid w:val="00AB0914"/>
    <w:rsid w:val="00AB098B"/>
    <w:rsid w:val="00AB1073"/>
    <w:rsid w:val="00AB1756"/>
    <w:rsid w:val="00AB1D0C"/>
    <w:rsid w:val="00AB3235"/>
    <w:rsid w:val="00AB32E7"/>
    <w:rsid w:val="00AB391B"/>
    <w:rsid w:val="00AB3A40"/>
    <w:rsid w:val="00AB3B97"/>
    <w:rsid w:val="00AB3BCE"/>
    <w:rsid w:val="00AB402F"/>
    <w:rsid w:val="00AB4346"/>
    <w:rsid w:val="00AB44E4"/>
    <w:rsid w:val="00AB4A4D"/>
    <w:rsid w:val="00AB5972"/>
    <w:rsid w:val="00AB65AD"/>
    <w:rsid w:val="00AB6954"/>
    <w:rsid w:val="00AB6E70"/>
    <w:rsid w:val="00AB7673"/>
    <w:rsid w:val="00AB76E7"/>
    <w:rsid w:val="00AB7C05"/>
    <w:rsid w:val="00AC0480"/>
    <w:rsid w:val="00AC0582"/>
    <w:rsid w:val="00AC0DDD"/>
    <w:rsid w:val="00AC1302"/>
    <w:rsid w:val="00AC1355"/>
    <w:rsid w:val="00AC183B"/>
    <w:rsid w:val="00AC1B25"/>
    <w:rsid w:val="00AC1BDE"/>
    <w:rsid w:val="00AC1F42"/>
    <w:rsid w:val="00AC2BC1"/>
    <w:rsid w:val="00AC4004"/>
    <w:rsid w:val="00AC4928"/>
    <w:rsid w:val="00AC4B54"/>
    <w:rsid w:val="00AC5333"/>
    <w:rsid w:val="00AC6436"/>
    <w:rsid w:val="00AC6BC6"/>
    <w:rsid w:val="00AC72A8"/>
    <w:rsid w:val="00AC780E"/>
    <w:rsid w:val="00AC7A59"/>
    <w:rsid w:val="00AC7D42"/>
    <w:rsid w:val="00AC7E96"/>
    <w:rsid w:val="00AD0BD2"/>
    <w:rsid w:val="00AD0D2C"/>
    <w:rsid w:val="00AD1204"/>
    <w:rsid w:val="00AD2B3D"/>
    <w:rsid w:val="00AD3C65"/>
    <w:rsid w:val="00AD49AF"/>
    <w:rsid w:val="00AD55A1"/>
    <w:rsid w:val="00AD6EAF"/>
    <w:rsid w:val="00AD7880"/>
    <w:rsid w:val="00AD7E4D"/>
    <w:rsid w:val="00AE0077"/>
    <w:rsid w:val="00AE05AE"/>
    <w:rsid w:val="00AE1631"/>
    <w:rsid w:val="00AE25ED"/>
    <w:rsid w:val="00AE2EE6"/>
    <w:rsid w:val="00AE349E"/>
    <w:rsid w:val="00AE3922"/>
    <w:rsid w:val="00AE3F77"/>
    <w:rsid w:val="00AE4C92"/>
    <w:rsid w:val="00AE503A"/>
    <w:rsid w:val="00AE50D0"/>
    <w:rsid w:val="00AE559F"/>
    <w:rsid w:val="00AE5DA1"/>
    <w:rsid w:val="00AE5FD7"/>
    <w:rsid w:val="00AE6183"/>
    <w:rsid w:val="00AE67A9"/>
    <w:rsid w:val="00AE72F2"/>
    <w:rsid w:val="00AE7880"/>
    <w:rsid w:val="00AE796E"/>
    <w:rsid w:val="00AE7D24"/>
    <w:rsid w:val="00AF0065"/>
    <w:rsid w:val="00AF0221"/>
    <w:rsid w:val="00AF0B53"/>
    <w:rsid w:val="00AF0BE2"/>
    <w:rsid w:val="00AF0C9B"/>
    <w:rsid w:val="00AF0F4E"/>
    <w:rsid w:val="00AF1492"/>
    <w:rsid w:val="00AF2F81"/>
    <w:rsid w:val="00AF37CA"/>
    <w:rsid w:val="00AF4D23"/>
    <w:rsid w:val="00AF5076"/>
    <w:rsid w:val="00AF5262"/>
    <w:rsid w:val="00AF54F3"/>
    <w:rsid w:val="00AF554C"/>
    <w:rsid w:val="00AF5D12"/>
    <w:rsid w:val="00AF6232"/>
    <w:rsid w:val="00AF6F14"/>
    <w:rsid w:val="00AF725E"/>
    <w:rsid w:val="00AF79C3"/>
    <w:rsid w:val="00B00284"/>
    <w:rsid w:val="00B00890"/>
    <w:rsid w:val="00B02479"/>
    <w:rsid w:val="00B02B9B"/>
    <w:rsid w:val="00B03434"/>
    <w:rsid w:val="00B03AF0"/>
    <w:rsid w:val="00B03D54"/>
    <w:rsid w:val="00B04078"/>
    <w:rsid w:val="00B045D5"/>
    <w:rsid w:val="00B0492F"/>
    <w:rsid w:val="00B04CCA"/>
    <w:rsid w:val="00B04D1A"/>
    <w:rsid w:val="00B05635"/>
    <w:rsid w:val="00B065F2"/>
    <w:rsid w:val="00B076BB"/>
    <w:rsid w:val="00B11016"/>
    <w:rsid w:val="00B11028"/>
    <w:rsid w:val="00B1191A"/>
    <w:rsid w:val="00B11935"/>
    <w:rsid w:val="00B1372B"/>
    <w:rsid w:val="00B13CBC"/>
    <w:rsid w:val="00B14253"/>
    <w:rsid w:val="00B14424"/>
    <w:rsid w:val="00B15BB0"/>
    <w:rsid w:val="00B15CC5"/>
    <w:rsid w:val="00B16D1C"/>
    <w:rsid w:val="00B173A2"/>
    <w:rsid w:val="00B2053F"/>
    <w:rsid w:val="00B20DF7"/>
    <w:rsid w:val="00B21A3F"/>
    <w:rsid w:val="00B21E33"/>
    <w:rsid w:val="00B221E5"/>
    <w:rsid w:val="00B22299"/>
    <w:rsid w:val="00B225B7"/>
    <w:rsid w:val="00B2385D"/>
    <w:rsid w:val="00B23F4F"/>
    <w:rsid w:val="00B244B8"/>
    <w:rsid w:val="00B26797"/>
    <w:rsid w:val="00B268E6"/>
    <w:rsid w:val="00B26976"/>
    <w:rsid w:val="00B26BF2"/>
    <w:rsid w:val="00B26D92"/>
    <w:rsid w:val="00B2740A"/>
    <w:rsid w:val="00B27D9E"/>
    <w:rsid w:val="00B30132"/>
    <w:rsid w:val="00B302CD"/>
    <w:rsid w:val="00B3039E"/>
    <w:rsid w:val="00B30697"/>
    <w:rsid w:val="00B30E85"/>
    <w:rsid w:val="00B321B1"/>
    <w:rsid w:val="00B32A5E"/>
    <w:rsid w:val="00B345D3"/>
    <w:rsid w:val="00B35ADE"/>
    <w:rsid w:val="00B35FE7"/>
    <w:rsid w:val="00B36209"/>
    <w:rsid w:val="00B36856"/>
    <w:rsid w:val="00B374F0"/>
    <w:rsid w:val="00B37DD8"/>
    <w:rsid w:val="00B37E8C"/>
    <w:rsid w:val="00B404E1"/>
    <w:rsid w:val="00B41704"/>
    <w:rsid w:val="00B419E5"/>
    <w:rsid w:val="00B41A38"/>
    <w:rsid w:val="00B41EDF"/>
    <w:rsid w:val="00B42243"/>
    <w:rsid w:val="00B42D12"/>
    <w:rsid w:val="00B42FB9"/>
    <w:rsid w:val="00B4396C"/>
    <w:rsid w:val="00B4399B"/>
    <w:rsid w:val="00B43B46"/>
    <w:rsid w:val="00B43D16"/>
    <w:rsid w:val="00B43FA0"/>
    <w:rsid w:val="00B44C6C"/>
    <w:rsid w:val="00B46642"/>
    <w:rsid w:val="00B46FC4"/>
    <w:rsid w:val="00B47487"/>
    <w:rsid w:val="00B512AA"/>
    <w:rsid w:val="00B52C71"/>
    <w:rsid w:val="00B53190"/>
    <w:rsid w:val="00B53201"/>
    <w:rsid w:val="00B53437"/>
    <w:rsid w:val="00B53808"/>
    <w:rsid w:val="00B53E57"/>
    <w:rsid w:val="00B53F11"/>
    <w:rsid w:val="00B564A1"/>
    <w:rsid w:val="00B56D7D"/>
    <w:rsid w:val="00B576C9"/>
    <w:rsid w:val="00B57714"/>
    <w:rsid w:val="00B60716"/>
    <w:rsid w:val="00B60ECE"/>
    <w:rsid w:val="00B61856"/>
    <w:rsid w:val="00B625C2"/>
    <w:rsid w:val="00B62CAE"/>
    <w:rsid w:val="00B632DB"/>
    <w:rsid w:val="00B63B76"/>
    <w:rsid w:val="00B63D20"/>
    <w:rsid w:val="00B64311"/>
    <w:rsid w:val="00B648AD"/>
    <w:rsid w:val="00B64B2A"/>
    <w:rsid w:val="00B64FB7"/>
    <w:rsid w:val="00B65084"/>
    <w:rsid w:val="00B65A66"/>
    <w:rsid w:val="00B662E3"/>
    <w:rsid w:val="00B66D5A"/>
    <w:rsid w:val="00B70B88"/>
    <w:rsid w:val="00B70D03"/>
    <w:rsid w:val="00B70E56"/>
    <w:rsid w:val="00B71818"/>
    <w:rsid w:val="00B71B80"/>
    <w:rsid w:val="00B72713"/>
    <w:rsid w:val="00B72EE0"/>
    <w:rsid w:val="00B73A14"/>
    <w:rsid w:val="00B73A1A"/>
    <w:rsid w:val="00B74BF4"/>
    <w:rsid w:val="00B750BC"/>
    <w:rsid w:val="00B75D99"/>
    <w:rsid w:val="00B76147"/>
    <w:rsid w:val="00B767CA"/>
    <w:rsid w:val="00B774E7"/>
    <w:rsid w:val="00B77542"/>
    <w:rsid w:val="00B77706"/>
    <w:rsid w:val="00B77909"/>
    <w:rsid w:val="00B80CB6"/>
    <w:rsid w:val="00B80DBC"/>
    <w:rsid w:val="00B80E9E"/>
    <w:rsid w:val="00B80F99"/>
    <w:rsid w:val="00B8134D"/>
    <w:rsid w:val="00B8157C"/>
    <w:rsid w:val="00B8172C"/>
    <w:rsid w:val="00B819EA"/>
    <w:rsid w:val="00B81F0E"/>
    <w:rsid w:val="00B8299A"/>
    <w:rsid w:val="00B82A70"/>
    <w:rsid w:val="00B83304"/>
    <w:rsid w:val="00B83308"/>
    <w:rsid w:val="00B83C09"/>
    <w:rsid w:val="00B8509B"/>
    <w:rsid w:val="00B85196"/>
    <w:rsid w:val="00B85430"/>
    <w:rsid w:val="00B85556"/>
    <w:rsid w:val="00B863E6"/>
    <w:rsid w:val="00B878F0"/>
    <w:rsid w:val="00B87A16"/>
    <w:rsid w:val="00B87C1A"/>
    <w:rsid w:val="00B87C23"/>
    <w:rsid w:val="00B9064E"/>
    <w:rsid w:val="00B90B17"/>
    <w:rsid w:val="00B90D97"/>
    <w:rsid w:val="00B91368"/>
    <w:rsid w:val="00B91A41"/>
    <w:rsid w:val="00B91D06"/>
    <w:rsid w:val="00B92661"/>
    <w:rsid w:val="00B92784"/>
    <w:rsid w:val="00B94AF4"/>
    <w:rsid w:val="00B94EDE"/>
    <w:rsid w:val="00B952DA"/>
    <w:rsid w:val="00B9546D"/>
    <w:rsid w:val="00B96405"/>
    <w:rsid w:val="00B966CC"/>
    <w:rsid w:val="00B96C22"/>
    <w:rsid w:val="00B96DE0"/>
    <w:rsid w:val="00B96DF9"/>
    <w:rsid w:val="00B9720A"/>
    <w:rsid w:val="00B9776A"/>
    <w:rsid w:val="00BA0B7A"/>
    <w:rsid w:val="00BA1080"/>
    <w:rsid w:val="00BA1090"/>
    <w:rsid w:val="00BA1D73"/>
    <w:rsid w:val="00BA3222"/>
    <w:rsid w:val="00BA434B"/>
    <w:rsid w:val="00BA43D4"/>
    <w:rsid w:val="00BA5B63"/>
    <w:rsid w:val="00BA6084"/>
    <w:rsid w:val="00BA6107"/>
    <w:rsid w:val="00BA68FB"/>
    <w:rsid w:val="00BA6A25"/>
    <w:rsid w:val="00BA7226"/>
    <w:rsid w:val="00BA7CFA"/>
    <w:rsid w:val="00BB0738"/>
    <w:rsid w:val="00BB084A"/>
    <w:rsid w:val="00BB1721"/>
    <w:rsid w:val="00BB1B49"/>
    <w:rsid w:val="00BB1E37"/>
    <w:rsid w:val="00BB32E6"/>
    <w:rsid w:val="00BB3A2C"/>
    <w:rsid w:val="00BB49B1"/>
    <w:rsid w:val="00BB49E4"/>
    <w:rsid w:val="00BB5128"/>
    <w:rsid w:val="00BB547A"/>
    <w:rsid w:val="00BB5C98"/>
    <w:rsid w:val="00BB5CB2"/>
    <w:rsid w:val="00BB650C"/>
    <w:rsid w:val="00BB6F45"/>
    <w:rsid w:val="00BB78BF"/>
    <w:rsid w:val="00BB7F13"/>
    <w:rsid w:val="00BC01ED"/>
    <w:rsid w:val="00BC02B9"/>
    <w:rsid w:val="00BC0316"/>
    <w:rsid w:val="00BC0D02"/>
    <w:rsid w:val="00BC0DDE"/>
    <w:rsid w:val="00BC2148"/>
    <w:rsid w:val="00BC2870"/>
    <w:rsid w:val="00BC2977"/>
    <w:rsid w:val="00BC2B43"/>
    <w:rsid w:val="00BC2BD3"/>
    <w:rsid w:val="00BC3B5E"/>
    <w:rsid w:val="00BC3F2D"/>
    <w:rsid w:val="00BC46C0"/>
    <w:rsid w:val="00BC4CF7"/>
    <w:rsid w:val="00BC5453"/>
    <w:rsid w:val="00BC5583"/>
    <w:rsid w:val="00BC5B59"/>
    <w:rsid w:val="00BC6010"/>
    <w:rsid w:val="00BC612F"/>
    <w:rsid w:val="00BC6E52"/>
    <w:rsid w:val="00BC774A"/>
    <w:rsid w:val="00BC7E18"/>
    <w:rsid w:val="00BD009B"/>
    <w:rsid w:val="00BD2BDC"/>
    <w:rsid w:val="00BD2DFD"/>
    <w:rsid w:val="00BD2F48"/>
    <w:rsid w:val="00BD30E2"/>
    <w:rsid w:val="00BD3254"/>
    <w:rsid w:val="00BD36A3"/>
    <w:rsid w:val="00BD489B"/>
    <w:rsid w:val="00BD48BD"/>
    <w:rsid w:val="00BD48E1"/>
    <w:rsid w:val="00BD4E51"/>
    <w:rsid w:val="00BD58D7"/>
    <w:rsid w:val="00BD6BFD"/>
    <w:rsid w:val="00BD7086"/>
    <w:rsid w:val="00BD72C9"/>
    <w:rsid w:val="00BD7BE0"/>
    <w:rsid w:val="00BE0D8B"/>
    <w:rsid w:val="00BE0DAA"/>
    <w:rsid w:val="00BE1C32"/>
    <w:rsid w:val="00BE1ED2"/>
    <w:rsid w:val="00BE31E2"/>
    <w:rsid w:val="00BE339A"/>
    <w:rsid w:val="00BE3B03"/>
    <w:rsid w:val="00BE3E99"/>
    <w:rsid w:val="00BE3F14"/>
    <w:rsid w:val="00BE461E"/>
    <w:rsid w:val="00BE5060"/>
    <w:rsid w:val="00BE5F71"/>
    <w:rsid w:val="00BE625D"/>
    <w:rsid w:val="00BE62E5"/>
    <w:rsid w:val="00BE694D"/>
    <w:rsid w:val="00BF0455"/>
    <w:rsid w:val="00BF0CCB"/>
    <w:rsid w:val="00BF0E41"/>
    <w:rsid w:val="00BF1013"/>
    <w:rsid w:val="00BF1282"/>
    <w:rsid w:val="00BF260B"/>
    <w:rsid w:val="00BF2643"/>
    <w:rsid w:val="00BF3B80"/>
    <w:rsid w:val="00BF3D58"/>
    <w:rsid w:val="00BF584F"/>
    <w:rsid w:val="00BF5BBB"/>
    <w:rsid w:val="00BF6B2B"/>
    <w:rsid w:val="00BF6F10"/>
    <w:rsid w:val="00C00A34"/>
    <w:rsid w:val="00C01323"/>
    <w:rsid w:val="00C02172"/>
    <w:rsid w:val="00C02C3F"/>
    <w:rsid w:val="00C030FE"/>
    <w:rsid w:val="00C031B7"/>
    <w:rsid w:val="00C033E3"/>
    <w:rsid w:val="00C0370E"/>
    <w:rsid w:val="00C03F60"/>
    <w:rsid w:val="00C04431"/>
    <w:rsid w:val="00C04BE5"/>
    <w:rsid w:val="00C06311"/>
    <w:rsid w:val="00C07BB7"/>
    <w:rsid w:val="00C10ADE"/>
    <w:rsid w:val="00C11C46"/>
    <w:rsid w:val="00C11D5C"/>
    <w:rsid w:val="00C131B3"/>
    <w:rsid w:val="00C15EFD"/>
    <w:rsid w:val="00C163F0"/>
    <w:rsid w:val="00C16D48"/>
    <w:rsid w:val="00C17A37"/>
    <w:rsid w:val="00C2192B"/>
    <w:rsid w:val="00C2202E"/>
    <w:rsid w:val="00C22583"/>
    <w:rsid w:val="00C233ED"/>
    <w:rsid w:val="00C23571"/>
    <w:rsid w:val="00C236D0"/>
    <w:rsid w:val="00C23A61"/>
    <w:rsid w:val="00C23CC4"/>
    <w:rsid w:val="00C2404F"/>
    <w:rsid w:val="00C26AA9"/>
    <w:rsid w:val="00C26D4B"/>
    <w:rsid w:val="00C2712E"/>
    <w:rsid w:val="00C304A6"/>
    <w:rsid w:val="00C30599"/>
    <w:rsid w:val="00C31CB5"/>
    <w:rsid w:val="00C32226"/>
    <w:rsid w:val="00C33DCC"/>
    <w:rsid w:val="00C3432F"/>
    <w:rsid w:val="00C34725"/>
    <w:rsid w:val="00C35018"/>
    <w:rsid w:val="00C35149"/>
    <w:rsid w:val="00C35F29"/>
    <w:rsid w:val="00C36C97"/>
    <w:rsid w:val="00C36D5F"/>
    <w:rsid w:val="00C37401"/>
    <w:rsid w:val="00C37ADD"/>
    <w:rsid w:val="00C37F49"/>
    <w:rsid w:val="00C4061F"/>
    <w:rsid w:val="00C40956"/>
    <w:rsid w:val="00C4121B"/>
    <w:rsid w:val="00C42059"/>
    <w:rsid w:val="00C42ABC"/>
    <w:rsid w:val="00C4300B"/>
    <w:rsid w:val="00C4382E"/>
    <w:rsid w:val="00C43837"/>
    <w:rsid w:val="00C43B88"/>
    <w:rsid w:val="00C43C29"/>
    <w:rsid w:val="00C44D7E"/>
    <w:rsid w:val="00C44E56"/>
    <w:rsid w:val="00C4549A"/>
    <w:rsid w:val="00C45A67"/>
    <w:rsid w:val="00C45E4F"/>
    <w:rsid w:val="00C46FE2"/>
    <w:rsid w:val="00C47ED6"/>
    <w:rsid w:val="00C50339"/>
    <w:rsid w:val="00C50D39"/>
    <w:rsid w:val="00C50D68"/>
    <w:rsid w:val="00C51ADA"/>
    <w:rsid w:val="00C51C65"/>
    <w:rsid w:val="00C51C71"/>
    <w:rsid w:val="00C51DA5"/>
    <w:rsid w:val="00C523DF"/>
    <w:rsid w:val="00C52AE5"/>
    <w:rsid w:val="00C53836"/>
    <w:rsid w:val="00C53B03"/>
    <w:rsid w:val="00C547BF"/>
    <w:rsid w:val="00C556C7"/>
    <w:rsid w:val="00C56017"/>
    <w:rsid w:val="00C561CF"/>
    <w:rsid w:val="00C575D8"/>
    <w:rsid w:val="00C6162F"/>
    <w:rsid w:val="00C616E6"/>
    <w:rsid w:val="00C618B9"/>
    <w:rsid w:val="00C61903"/>
    <w:rsid w:val="00C623EC"/>
    <w:rsid w:val="00C62806"/>
    <w:rsid w:val="00C62E4C"/>
    <w:rsid w:val="00C62F3A"/>
    <w:rsid w:val="00C633E5"/>
    <w:rsid w:val="00C644E8"/>
    <w:rsid w:val="00C64E20"/>
    <w:rsid w:val="00C650F5"/>
    <w:rsid w:val="00C656E5"/>
    <w:rsid w:val="00C657B6"/>
    <w:rsid w:val="00C65DC9"/>
    <w:rsid w:val="00C66AFE"/>
    <w:rsid w:val="00C673DE"/>
    <w:rsid w:val="00C674A7"/>
    <w:rsid w:val="00C7003A"/>
    <w:rsid w:val="00C700B2"/>
    <w:rsid w:val="00C709C6"/>
    <w:rsid w:val="00C709D0"/>
    <w:rsid w:val="00C70FC2"/>
    <w:rsid w:val="00C710CB"/>
    <w:rsid w:val="00C73196"/>
    <w:rsid w:val="00C73753"/>
    <w:rsid w:val="00C73C9F"/>
    <w:rsid w:val="00C73E6B"/>
    <w:rsid w:val="00C7405E"/>
    <w:rsid w:val="00C7455E"/>
    <w:rsid w:val="00C75CAD"/>
    <w:rsid w:val="00C75EEE"/>
    <w:rsid w:val="00C76049"/>
    <w:rsid w:val="00C76553"/>
    <w:rsid w:val="00C802AB"/>
    <w:rsid w:val="00C804DC"/>
    <w:rsid w:val="00C81834"/>
    <w:rsid w:val="00C81AE0"/>
    <w:rsid w:val="00C82B6A"/>
    <w:rsid w:val="00C836E7"/>
    <w:rsid w:val="00C83B48"/>
    <w:rsid w:val="00C83BAC"/>
    <w:rsid w:val="00C83D31"/>
    <w:rsid w:val="00C843A6"/>
    <w:rsid w:val="00C8550A"/>
    <w:rsid w:val="00C85C5B"/>
    <w:rsid w:val="00C85CAC"/>
    <w:rsid w:val="00C8694F"/>
    <w:rsid w:val="00C871B2"/>
    <w:rsid w:val="00C90881"/>
    <w:rsid w:val="00C90AFC"/>
    <w:rsid w:val="00C9106B"/>
    <w:rsid w:val="00C910CE"/>
    <w:rsid w:val="00C912C0"/>
    <w:rsid w:val="00C91A02"/>
    <w:rsid w:val="00C9279F"/>
    <w:rsid w:val="00C92A1A"/>
    <w:rsid w:val="00C9349E"/>
    <w:rsid w:val="00C936F8"/>
    <w:rsid w:val="00C93A27"/>
    <w:rsid w:val="00C9454A"/>
    <w:rsid w:val="00C96089"/>
    <w:rsid w:val="00C96158"/>
    <w:rsid w:val="00C978BA"/>
    <w:rsid w:val="00C97E6A"/>
    <w:rsid w:val="00CA108B"/>
    <w:rsid w:val="00CA15EC"/>
    <w:rsid w:val="00CA2222"/>
    <w:rsid w:val="00CA3809"/>
    <w:rsid w:val="00CA3885"/>
    <w:rsid w:val="00CA46AD"/>
    <w:rsid w:val="00CA5B10"/>
    <w:rsid w:val="00CA5BB8"/>
    <w:rsid w:val="00CA67DC"/>
    <w:rsid w:val="00CB0115"/>
    <w:rsid w:val="00CB0544"/>
    <w:rsid w:val="00CB0976"/>
    <w:rsid w:val="00CB0CD2"/>
    <w:rsid w:val="00CB0E11"/>
    <w:rsid w:val="00CB1B07"/>
    <w:rsid w:val="00CB21C3"/>
    <w:rsid w:val="00CB35E4"/>
    <w:rsid w:val="00CB36D2"/>
    <w:rsid w:val="00CB3C7B"/>
    <w:rsid w:val="00CB4441"/>
    <w:rsid w:val="00CB4688"/>
    <w:rsid w:val="00CB538A"/>
    <w:rsid w:val="00CB63F1"/>
    <w:rsid w:val="00CB72EF"/>
    <w:rsid w:val="00CB7731"/>
    <w:rsid w:val="00CB7DF4"/>
    <w:rsid w:val="00CC0104"/>
    <w:rsid w:val="00CC0A51"/>
    <w:rsid w:val="00CC0A62"/>
    <w:rsid w:val="00CC0A70"/>
    <w:rsid w:val="00CC0EDA"/>
    <w:rsid w:val="00CC0F3B"/>
    <w:rsid w:val="00CC1A63"/>
    <w:rsid w:val="00CC224B"/>
    <w:rsid w:val="00CC2257"/>
    <w:rsid w:val="00CC24CF"/>
    <w:rsid w:val="00CC3ABF"/>
    <w:rsid w:val="00CC41F9"/>
    <w:rsid w:val="00CC4B90"/>
    <w:rsid w:val="00CC501E"/>
    <w:rsid w:val="00CC590E"/>
    <w:rsid w:val="00CC59CE"/>
    <w:rsid w:val="00CC6DE1"/>
    <w:rsid w:val="00CC722E"/>
    <w:rsid w:val="00CC75F7"/>
    <w:rsid w:val="00CC767A"/>
    <w:rsid w:val="00CD0285"/>
    <w:rsid w:val="00CD0305"/>
    <w:rsid w:val="00CD05E1"/>
    <w:rsid w:val="00CD0901"/>
    <w:rsid w:val="00CD0E3F"/>
    <w:rsid w:val="00CD105D"/>
    <w:rsid w:val="00CD1B76"/>
    <w:rsid w:val="00CD1D07"/>
    <w:rsid w:val="00CD2EDD"/>
    <w:rsid w:val="00CD39D5"/>
    <w:rsid w:val="00CD4052"/>
    <w:rsid w:val="00CD5A32"/>
    <w:rsid w:val="00CD67B7"/>
    <w:rsid w:val="00CD6865"/>
    <w:rsid w:val="00CD7160"/>
    <w:rsid w:val="00CD749F"/>
    <w:rsid w:val="00CD78F4"/>
    <w:rsid w:val="00CD7B55"/>
    <w:rsid w:val="00CE008D"/>
    <w:rsid w:val="00CE01B5"/>
    <w:rsid w:val="00CE071E"/>
    <w:rsid w:val="00CE149A"/>
    <w:rsid w:val="00CE1744"/>
    <w:rsid w:val="00CE21E0"/>
    <w:rsid w:val="00CE296D"/>
    <w:rsid w:val="00CE2C6F"/>
    <w:rsid w:val="00CE2D64"/>
    <w:rsid w:val="00CE3CA6"/>
    <w:rsid w:val="00CE42CC"/>
    <w:rsid w:val="00CE4569"/>
    <w:rsid w:val="00CE4B9C"/>
    <w:rsid w:val="00CE4CFD"/>
    <w:rsid w:val="00CE6A7B"/>
    <w:rsid w:val="00CE78D3"/>
    <w:rsid w:val="00CF28E3"/>
    <w:rsid w:val="00CF44CA"/>
    <w:rsid w:val="00CF4A64"/>
    <w:rsid w:val="00CF4AED"/>
    <w:rsid w:val="00CF72EA"/>
    <w:rsid w:val="00CF78CE"/>
    <w:rsid w:val="00CF7A98"/>
    <w:rsid w:val="00CF7CEA"/>
    <w:rsid w:val="00CF7FB2"/>
    <w:rsid w:val="00D00213"/>
    <w:rsid w:val="00D00A43"/>
    <w:rsid w:val="00D014FA"/>
    <w:rsid w:val="00D0187B"/>
    <w:rsid w:val="00D021A5"/>
    <w:rsid w:val="00D0402E"/>
    <w:rsid w:val="00D046CF"/>
    <w:rsid w:val="00D04A10"/>
    <w:rsid w:val="00D051D8"/>
    <w:rsid w:val="00D05980"/>
    <w:rsid w:val="00D05A34"/>
    <w:rsid w:val="00D06F22"/>
    <w:rsid w:val="00D075D0"/>
    <w:rsid w:val="00D10204"/>
    <w:rsid w:val="00D108F3"/>
    <w:rsid w:val="00D11025"/>
    <w:rsid w:val="00D11E60"/>
    <w:rsid w:val="00D12238"/>
    <w:rsid w:val="00D126B0"/>
    <w:rsid w:val="00D12E5D"/>
    <w:rsid w:val="00D13BD3"/>
    <w:rsid w:val="00D16D4D"/>
    <w:rsid w:val="00D17305"/>
    <w:rsid w:val="00D17895"/>
    <w:rsid w:val="00D2141B"/>
    <w:rsid w:val="00D21DAF"/>
    <w:rsid w:val="00D22287"/>
    <w:rsid w:val="00D228B6"/>
    <w:rsid w:val="00D22E7A"/>
    <w:rsid w:val="00D2319A"/>
    <w:rsid w:val="00D23693"/>
    <w:rsid w:val="00D23F27"/>
    <w:rsid w:val="00D23FE3"/>
    <w:rsid w:val="00D2463E"/>
    <w:rsid w:val="00D24BB2"/>
    <w:rsid w:val="00D24C20"/>
    <w:rsid w:val="00D256FB"/>
    <w:rsid w:val="00D26048"/>
    <w:rsid w:val="00D26284"/>
    <w:rsid w:val="00D262A6"/>
    <w:rsid w:val="00D26A46"/>
    <w:rsid w:val="00D26EFB"/>
    <w:rsid w:val="00D27A67"/>
    <w:rsid w:val="00D3011F"/>
    <w:rsid w:val="00D30582"/>
    <w:rsid w:val="00D305B2"/>
    <w:rsid w:val="00D306A8"/>
    <w:rsid w:val="00D31F02"/>
    <w:rsid w:val="00D32934"/>
    <w:rsid w:val="00D32E9B"/>
    <w:rsid w:val="00D338BB"/>
    <w:rsid w:val="00D34477"/>
    <w:rsid w:val="00D34A7C"/>
    <w:rsid w:val="00D35106"/>
    <w:rsid w:val="00D3560E"/>
    <w:rsid w:val="00D35B8A"/>
    <w:rsid w:val="00D362DF"/>
    <w:rsid w:val="00D368C4"/>
    <w:rsid w:val="00D36A93"/>
    <w:rsid w:val="00D36B6A"/>
    <w:rsid w:val="00D37361"/>
    <w:rsid w:val="00D40060"/>
    <w:rsid w:val="00D4007C"/>
    <w:rsid w:val="00D4041D"/>
    <w:rsid w:val="00D40732"/>
    <w:rsid w:val="00D409E9"/>
    <w:rsid w:val="00D41D44"/>
    <w:rsid w:val="00D42D50"/>
    <w:rsid w:val="00D431FA"/>
    <w:rsid w:val="00D43295"/>
    <w:rsid w:val="00D436FF"/>
    <w:rsid w:val="00D437E6"/>
    <w:rsid w:val="00D44267"/>
    <w:rsid w:val="00D44274"/>
    <w:rsid w:val="00D4442B"/>
    <w:rsid w:val="00D447E5"/>
    <w:rsid w:val="00D44B60"/>
    <w:rsid w:val="00D45014"/>
    <w:rsid w:val="00D4532B"/>
    <w:rsid w:val="00D46850"/>
    <w:rsid w:val="00D504B4"/>
    <w:rsid w:val="00D50A60"/>
    <w:rsid w:val="00D511E3"/>
    <w:rsid w:val="00D5121A"/>
    <w:rsid w:val="00D52D60"/>
    <w:rsid w:val="00D52DDE"/>
    <w:rsid w:val="00D5319A"/>
    <w:rsid w:val="00D53569"/>
    <w:rsid w:val="00D5384C"/>
    <w:rsid w:val="00D53A6C"/>
    <w:rsid w:val="00D54B30"/>
    <w:rsid w:val="00D56298"/>
    <w:rsid w:val="00D56920"/>
    <w:rsid w:val="00D57583"/>
    <w:rsid w:val="00D57841"/>
    <w:rsid w:val="00D57F61"/>
    <w:rsid w:val="00D60404"/>
    <w:rsid w:val="00D624AC"/>
    <w:rsid w:val="00D62AD5"/>
    <w:rsid w:val="00D62DF4"/>
    <w:rsid w:val="00D6350A"/>
    <w:rsid w:val="00D63A3D"/>
    <w:rsid w:val="00D63FA0"/>
    <w:rsid w:val="00D6445C"/>
    <w:rsid w:val="00D64541"/>
    <w:rsid w:val="00D64ECA"/>
    <w:rsid w:val="00D66D48"/>
    <w:rsid w:val="00D67185"/>
    <w:rsid w:val="00D67B71"/>
    <w:rsid w:val="00D71AF2"/>
    <w:rsid w:val="00D72722"/>
    <w:rsid w:val="00D72C49"/>
    <w:rsid w:val="00D74063"/>
    <w:rsid w:val="00D76E1A"/>
    <w:rsid w:val="00D77ABF"/>
    <w:rsid w:val="00D77BF2"/>
    <w:rsid w:val="00D811D4"/>
    <w:rsid w:val="00D81830"/>
    <w:rsid w:val="00D81D68"/>
    <w:rsid w:val="00D81DE5"/>
    <w:rsid w:val="00D83444"/>
    <w:rsid w:val="00D83B67"/>
    <w:rsid w:val="00D8453E"/>
    <w:rsid w:val="00D84CF7"/>
    <w:rsid w:val="00D86BE9"/>
    <w:rsid w:val="00D87D23"/>
    <w:rsid w:val="00D90C1E"/>
    <w:rsid w:val="00D9335A"/>
    <w:rsid w:val="00D93DDA"/>
    <w:rsid w:val="00D9409F"/>
    <w:rsid w:val="00D944FE"/>
    <w:rsid w:val="00D94B0F"/>
    <w:rsid w:val="00D94E2F"/>
    <w:rsid w:val="00D9557E"/>
    <w:rsid w:val="00D95F70"/>
    <w:rsid w:val="00D9670D"/>
    <w:rsid w:val="00D96829"/>
    <w:rsid w:val="00D96943"/>
    <w:rsid w:val="00D96D7C"/>
    <w:rsid w:val="00D97C6F"/>
    <w:rsid w:val="00DA0623"/>
    <w:rsid w:val="00DA0AA5"/>
    <w:rsid w:val="00DA0BB8"/>
    <w:rsid w:val="00DA0F0C"/>
    <w:rsid w:val="00DA11E9"/>
    <w:rsid w:val="00DA1D9E"/>
    <w:rsid w:val="00DA1E53"/>
    <w:rsid w:val="00DA2089"/>
    <w:rsid w:val="00DA3041"/>
    <w:rsid w:val="00DA378C"/>
    <w:rsid w:val="00DA3A21"/>
    <w:rsid w:val="00DA4001"/>
    <w:rsid w:val="00DA4A6C"/>
    <w:rsid w:val="00DA4E85"/>
    <w:rsid w:val="00DA522D"/>
    <w:rsid w:val="00DA5257"/>
    <w:rsid w:val="00DA71B4"/>
    <w:rsid w:val="00DA724F"/>
    <w:rsid w:val="00DA72D0"/>
    <w:rsid w:val="00DB0167"/>
    <w:rsid w:val="00DB1755"/>
    <w:rsid w:val="00DB343A"/>
    <w:rsid w:val="00DB3715"/>
    <w:rsid w:val="00DB3D9A"/>
    <w:rsid w:val="00DB3F46"/>
    <w:rsid w:val="00DB434E"/>
    <w:rsid w:val="00DB5D41"/>
    <w:rsid w:val="00DB665B"/>
    <w:rsid w:val="00DB6AA0"/>
    <w:rsid w:val="00DB73EA"/>
    <w:rsid w:val="00DB7673"/>
    <w:rsid w:val="00DB7832"/>
    <w:rsid w:val="00DC0CD3"/>
    <w:rsid w:val="00DC1964"/>
    <w:rsid w:val="00DC19A0"/>
    <w:rsid w:val="00DC1D18"/>
    <w:rsid w:val="00DC24ED"/>
    <w:rsid w:val="00DC27CB"/>
    <w:rsid w:val="00DC2F50"/>
    <w:rsid w:val="00DC3098"/>
    <w:rsid w:val="00DC4D31"/>
    <w:rsid w:val="00DC511E"/>
    <w:rsid w:val="00DC5198"/>
    <w:rsid w:val="00DC6F27"/>
    <w:rsid w:val="00DC7773"/>
    <w:rsid w:val="00DC77BE"/>
    <w:rsid w:val="00DD23FB"/>
    <w:rsid w:val="00DD24B7"/>
    <w:rsid w:val="00DD24CE"/>
    <w:rsid w:val="00DD2D65"/>
    <w:rsid w:val="00DD2F06"/>
    <w:rsid w:val="00DD3131"/>
    <w:rsid w:val="00DD3252"/>
    <w:rsid w:val="00DD3704"/>
    <w:rsid w:val="00DD3D09"/>
    <w:rsid w:val="00DD3D8B"/>
    <w:rsid w:val="00DD3DEE"/>
    <w:rsid w:val="00DD469F"/>
    <w:rsid w:val="00DD5449"/>
    <w:rsid w:val="00DD5E71"/>
    <w:rsid w:val="00DD5EF7"/>
    <w:rsid w:val="00DD7968"/>
    <w:rsid w:val="00DE069A"/>
    <w:rsid w:val="00DE06B8"/>
    <w:rsid w:val="00DE07B2"/>
    <w:rsid w:val="00DE0940"/>
    <w:rsid w:val="00DE0AAE"/>
    <w:rsid w:val="00DE191D"/>
    <w:rsid w:val="00DE1C90"/>
    <w:rsid w:val="00DE21E7"/>
    <w:rsid w:val="00DE22CA"/>
    <w:rsid w:val="00DE2B2C"/>
    <w:rsid w:val="00DE2CAD"/>
    <w:rsid w:val="00DE357A"/>
    <w:rsid w:val="00DE425C"/>
    <w:rsid w:val="00DE44AF"/>
    <w:rsid w:val="00DE5105"/>
    <w:rsid w:val="00DE5590"/>
    <w:rsid w:val="00DE577E"/>
    <w:rsid w:val="00DE7A4F"/>
    <w:rsid w:val="00DE7B95"/>
    <w:rsid w:val="00DE7FCB"/>
    <w:rsid w:val="00DF0AC1"/>
    <w:rsid w:val="00DF0EC2"/>
    <w:rsid w:val="00DF17DA"/>
    <w:rsid w:val="00DF1906"/>
    <w:rsid w:val="00DF1F53"/>
    <w:rsid w:val="00DF2011"/>
    <w:rsid w:val="00DF2072"/>
    <w:rsid w:val="00DF22F5"/>
    <w:rsid w:val="00DF27F7"/>
    <w:rsid w:val="00DF2AAC"/>
    <w:rsid w:val="00DF43C6"/>
    <w:rsid w:val="00DF45B7"/>
    <w:rsid w:val="00DF479D"/>
    <w:rsid w:val="00DF50F2"/>
    <w:rsid w:val="00DF530B"/>
    <w:rsid w:val="00DF5C68"/>
    <w:rsid w:val="00DF601A"/>
    <w:rsid w:val="00DF6545"/>
    <w:rsid w:val="00DF68DA"/>
    <w:rsid w:val="00DF6D64"/>
    <w:rsid w:val="00DF73B7"/>
    <w:rsid w:val="00E000E1"/>
    <w:rsid w:val="00E011B8"/>
    <w:rsid w:val="00E01938"/>
    <w:rsid w:val="00E022C6"/>
    <w:rsid w:val="00E025F2"/>
    <w:rsid w:val="00E03A17"/>
    <w:rsid w:val="00E04812"/>
    <w:rsid w:val="00E048D9"/>
    <w:rsid w:val="00E05724"/>
    <w:rsid w:val="00E05B96"/>
    <w:rsid w:val="00E068CC"/>
    <w:rsid w:val="00E06E33"/>
    <w:rsid w:val="00E111F4"/>
    <w:rsid w:val="00E112B0"/>
    <w:rsid w:val="00E1133E"/>
    <w:rsid w:val="00E1156C"/>
    <w:rsid w:val="00E1195C"/>
    <w:rsid w:val="00E12068"/>
    <w:rsid w:val="00E12BA6"/>
    <w:rsid w:val="00E1317B"/>
    <w:rsid w:val="00E137E8"/>
    <w:rsid w:val="00E13F05"/>
    <w:rsid w:val="00E1449D"/>
    <w:rsid w:val="00E145E7"/>
    <w:rsid w:val="00E1474D"/>
    <w:rsid w:val="00E1498D"/>
    <w:rsid w:val="00E149DE"/>
    <w:rsid w:val="00E15049"/>
    <w:rsid w:val="00E1519F"/>
    <w:rsid w:val="00E16B59"/>
    <w:rsid w:val="00E16C84"/>
    <w:rsid w:val="00E21DBB"/>
    <w:rsid w:val="00E21EB4"/>
    <w:rsid w:val="00E21FED"/>
    <w:rsid w:val="00E22388"/>
    <w:rsid w:val="00E22D84"/>
    <w:rsid w:val="00E22F65"/>
    <w:rsid w:val="00E23BA1"/>
    <w:rsid w:val="00E24BFC"/>
    <w:rsid w:val="00E25059"/>
    <w:rsid w:val="00E25A1C"/>
    <w:rsid w:val="00E26208"/>
    <w:rsid w:val="00E26311"/>
    <w:rsid w:val="00E27590"/>
    <w:rsid w:val="00E27F48"/>
    <w:rsid w:val="00E31338"/>
    <w:rsid w:val="00E31794"/>
    <w:rsid w:val="00E31A8C"/>
    <w:rsid w:val="00E322F0"/>
    <w:rsid w:val="00E32F67"/>
    <w:rsid w:val="00E3435C"/>
    <w:rsid w:val="00E34631"/>
    <w:rsid w:val="00E34783"/>
    <w:rsid w:val="00E350E9"/>
    <w:rsid w:val="00E352BD"/>
    <w:rsid w:val="00E35CCB"/>
    <w:rsid w:val="00E408E1"/>
    <w:rsid w:val="00E40AFD"/>
    <w:rsid w:val="00E4110D"/>
    <w:rsid w:val="00E411E2"/>
    <w:rsid w:val="00E42443"/>
    <w:rsid w:val="00E429DB"/>
    <w:rsid w:val="00E42C41"/>
    <w:rsid w:val="00E43543"/>
    <w:rsid w:val="00E43959"/>
    <w:rsid w:val="00E44B6C"/>
    <w:rsid w:val="00E465F3"/>
    <w:rsid w:val="00E46608"/>
    <w:rsid w:val="00E467EA"/>
    <w:rsid w:val="00E46F02"/>
    <w:rsid w:val="00E52FBF"/>
    <w:rsid w:val="00E533B8"/>
    <w:rsid w:val="00E544AC"/>
    <w:rsid w:val="00E54892"/>
    <w:rsid w:val="00E54CAA"/>
    <w:rsid w:val="00E54D5C"/>
    <w:rsid w:val="00E5592E"/>
    <w:rsid w:val="00E5699B"/>
    <w:rsid w:val="00E57E0C"/>
    <w:rsid w:val="00E60335"/>
    <w:rsid w:val="00E609AD"/>
    <w:rsid w:val="00E60A25"/>
    <w:rsid w:val="00E60A84"/>
    <w:rsid w:val="00E61B47"/>
    <w:rsid w:val="00E620B0"/>
    <w:rsid w:val="00E63AD5"/>
    <w:rsid w:val="00E64CB1"/>
    <w:rsid w:val="00E64E0A"/>
    <w:rsid w:val="00E65149"/>
    <w:rsid w:val="00E6515C"/>
    <w:rsid w:val="00E65160"/>
    <w:rsid w:val="00E65673"/>
    <w:rsid w:val="00E65809"/>
    <w:rsid w:val="00E65D0F"/>
    <w:rsid w:val="00E66C98"/>
    <w:rsid w:val="00E674B5"/>
    <w:rsid w:val="00E67548"/>
    <w:rsid w:val="00E67DD5"/>
    <w:rsid w:val="00E70202"/>
    <w:rsid w:val="00E7056C"/>
    <w:rsid w:val="00E70911"/>
    <w:rsid w:val="00E71E32"/>
    <w:rsid w:val="00E72416"/>
    <w:rsid w:val="00E72CEC"/>
    <w:rsid w:val="00E72EF8"/>
    <w:rsid w:val="00E7302C"/>
    <w:rsid w:val="00E73A79"/>
    <w:rsid w:val="00E73C43"/>
    <w:rsid w:val="00E73D34"/>
    <w:rsid w:val="00E74BD1"/>
    <w:rsid w:val="00E74D7E"/>
    <w:rsid w:val="00E74F41"/>
    <w:rsid w:val="00E75D76"/>
    <w:rsid w:val="00E76B9B"/>
    <w:rsid w:val="00E76ECC"/>
    <w:rsid w:val="00E77367"/>
    <w:rsid w:val="00E77536"/>
    <w:rsid w:val="00E775F1"/>
    <w:rsid w:val="00E8002F"/>
    <w:rsid w:val="00E80121"/>
    <w:rsid w:val="00E806EA"/>
    <w:rsid w:val="00E8072B"/>
    <w:rsid w:val="00E80BD2"/>
    <w:rsid w:val="00E8157D"/>
    <w:rsid w:val="00E8218F"/>
    <w:rsid w:val="00E82D87"/>
    <w:rsid w:val="00E82FC1"/>
    <w:rsid w:val="00E84402"/>
    <w:rsid w:val="00E8462F"/>
    <w:rsid w:val="00E84F5E"/>
    <w:rsid w:val="00E85B3D"/>
    <w:rsid w:val="00E861F6"/>
    <w:rsid w:val="00E870A4"/>
    <w:rsid w:val="00E87204"/>
    <w:rsid w:val="00E8795A"/>
    <w:rsid w:val="00E87D33"/>
    <w:rsid w:val="00E901BD"/>
    <w:rsid w:val="00E90784"/>
    <w:rsid w:val="00E90B05"/>
    <w:rsid w:val="00E90E8B"/>
    <w:rsid w:val="00E9223C"/>
    <w:rsid w:val="00E92DC6"/>
    <w:rsid w:val="00E933A6"/>
    <w:rsid w:val="00E94CA4"/>
    <w:rsid w:val="00E94D56"/>
    <w:rsid w:val="00E9512D"/>
    <w:rsid w:val="00E9548D"/>
    <w:rsid w:val="00E9724E"/>
    <w:rsid w:val="00EA07EB"/>
    <w:rsid w:val="00EA09F5"/>
    <w:rsid w:val="00EA1032"/>
    <w:rsid w:val="00EA105C"/>
    <w:rsid w:val="00EA203F"/>
    <w:rsid w:val="00EA251D"/>
    <w:rsid w:val="00EA328B"/>
    <w:rsid w:val="00EA3467"/>
    <w:rsid w:val="00EA40F1"/>
    <w:rsid w:val="00EA42D3"/>
    <w:rsid w:val="00EA42D7"/>
    <w:rsid w:val="00EA64EB"/>
    <w:rsid w:val="00EA6603"/>
    <w:rsid w:val="00EA6625"/>
    <w:rsid w:val="00EA703D"/>
    <w:rsid w:val="00EA7C18"/>
    <w:rsid w:val="00EB032D"/>
    <w:rsid w:val="00EB05A7"/>
    <w:rsid w:val="00EB1D38"/>
    <w:rsid w:val="00EB26BA"/>
    <w:rsid w:val="00EB3D18"/>
    <w:rsid w:val="00EB4833"/>
    <w:rsid w:val="00EB4BE2"/>
    <w:rsid w:val="00EB5B29"/>
    <w:rsid w:val="00EB6C79"/>
    <w:rsid w:val="00EB7AE7"/>
    <w:rsid w:val="00EC0686"/>
    <w:rsid w:val="00EC0E4D"/>
    <w:rsid w:val="00EC12D8"/>
    <w:rsid w:val="00EC1567"/>
    <w:rsid w:val="00EC1CAE"/>
    <w:rsid w:val="00EC24EC"/>
    <w:rsid w:val="00EC2B7A"/>
    <w:rsid w:val="00EC2EEC"/>
    <w:rsid w:val="00EC4411"/>
    <w:rsid w:val="00EC60DD"/>
    <w:rsid w:val="00EC6B3F"/>
    <w:rsid w:val="00EC6CFA"/>
    <w:rsid w:val="00ED1854"/>
    <w:rsid w:val="00ED1FEF"/>
    <w:rsid w:val="00ED2159"/>
    <w:rsid w:val="00ED29D4"/>
    <w:rsid w:val="00ED337B"/>
    <w:rsid w:val="00ED37F3"/>
    <w:rsid w:val="00ED45C8"/>
    <w:rsid w:val="00ED4825"/>
    <w:rsid w:val="00ED4D64"/>
    <w:rsid w:val="00ED4EEC"/>
    <w:rsid w:val="00ED4FD1"/>
    <w:rsid w:val="00ED5143"/>
    <w:rsid w:val="00ED6B3C"/>
    <w:rsid w:val="00ED6FAA"/>
    <w:rsid w:val="00ED737A"/>
    <w:rsid w:val="00EE0A49"/>
    <w:rsid w:val="00EE0EA9"/>
    <w:rsid w:val="00EE1BBA"/>
    <w:rsid w:val="00EE29FB"/>
    <w:rsid w:val="00EE3EA8"/>
    <w:rsid w:val="00EE4605"/>
    <w:rsid w:val="00EE5301"/>
    <w:rsid w:val="00EE5895"/>
    <w:rsid w:val="00EE59C5"/>
    <w:rsid w:val="00EE5D30"/>
    <w:rsid w:val="00EE64F3"/>
    <w:rsid w:val="00EE6595"/>
    <w:rsid w:val="00EE65ED"/>
    <w:rsid w:val="00EE6F26"/>
    <w:rsid w:val="00EE7A58"/>
    <w:rsid w:val="00EF053E"/>
    <w:rsid w:val="00EF0E91"/>
    <w:rsid w:val="00EF1159"/>
    <w:rsid w:val="00EF142D"/>
    <w:rsid w:val="00EF235D"/>
    <w:rsid w:val="00EF2A96"/>
    <w:rsid w:val="00EF352E"/>
    <w:rsid w:val="00EF4544"/>
    <w:rsid w:val="00EF4AD2"/>
    <w:rsid w:val="00EF5DA9"/>
    <w:rsid w:val="00EF7857"/>
    <w:rsid w:val="00F00125"/>
    <w:rsid w:val="00F0133C"/>
    <w:rsid w:val="00F01B43"/>
    <w:rsid w:val="00F024DE"/>
    <w:rsid w:val="00F02690"/>
    <w:rsid w:val="00F03717"/>
    <w:rsid w:val="00F03B37"/>
    <w:rsid w:val="00F03C56"/>
    <w:rsid w:val="00F04DD0"/>
    <w:rsid w:val="00F0561A"/>
    <w:rsid w:val="00F05DFD"/>
    <w:rsid w:val="00F065CE"/>
    <w:rsid w:val="00F06BBB"/>
    <w:rsid w:val="00F06FD7"/>
    <w:rsid w:val="00F0750C"/>
    <w:rsid w:val="00F07E40"/>
    <w:rsid w:val="00F10C90"/>
    <w:rsid w:val="00F1109F"/>
    <w:rsid w:val="00F11B0B"/>
    <w:rsid w:val="00F11BE4"/>
    <w:rsid w:val="00F11DD6"/>
    <w:rsid w:val="00F11FC4"/>
    <w:rsid w:val="00F12AEB"/>
    <w:rsid w:val="00F12CD2"/>
    <w:rsid w:val="00F13175"/>
    <w:rsid w:val="00F13B33"/>
    <w:rsid w:val="00F146F2"/>
    <w:rsid w:val="00F15362"/>
    <w:rsid w:val="00F20005"/>
    <w:rsid w:val="00F20167"/>
    <w:rsid w:val="00F20DBF"/>
    <w:rsid w:val="00F20E41"/>
    <w:rsid w:val="00F21E71"/>
    <w:rsid w:val="00F22ECC"/>
    <w:rsid w:val="00F22F2C"/>
    <w:rsid w:val="00F236A6"/>
    <w:rsid w:val="00F241EC"/>
    <w:rsid w:val="00F244F1"/>
    <w:rsid w:val="00F257C7"/>
    <w:rsid w:val="00F2615E"/>
    <w:rsid w:val="00F279A0"/>
    <w:rsid w:val="00F27B03"/>
    <w:rsid w:val="00F30196"/>
    <w:rsid w:val="00F3120D"/>
    <w:rsid w:val="00F3275C"/>
    <w:rsid w:val="00F33121"/>
    <w:rsid w:val="00F338BC"/>
    <w:rsid w:val="00F33E4F"/>
    <w:rsid w:val="00F33E5C"/>
    <w:rsid w:val="00F33EDC"/>
    <w:rsid w:val="00F33F6D"/>
    <w:rsid w:val="00F34209"/>
    <w:rsid w:val="00F344FE"/>
    <w:rsid w:val="00F34B3C"/>
    <w:rsid w:val="00F35E39"/>
    <w:rsid w:val="00F37C74"/>
    <w:rsid w:val="00F37CBE"/>
    <w:rsid w:val="00F37E36"/>
    <w:rsid w:val="00F4130E"/>
    <w:rsid w:val="00F4173A"/>
    <w:rsid w:val="00F41C9F"/>
    <w:rsid w:val="00F42F3F"/>
    <w:rsid w:val="00F43293"/>
    <w:rsid w:val="00F43815"/>
    <w:rsid w:val="00F4431F"/>
    <w:rsid w:val="00F460A8"/>
    <w:rsid w:val="00F46225"/>
    <w:rsid w:val="00F466A8"/>
    <w:rsid w:val="00F46702"/>
    <w:rsid w:val="00F4694C"/>
    <w:rsid w:val="00F46ABA"/>
    <w:rsid w:val="00F46F44"/>
    <w:rsid w:val="00F4792C"/>
    <w:rsid w:val="00F500E6"/>
    <w:rsid w:val="00F501C2"/>
    <w:rsid w:val="00F50C88"/>
    <w:rsid w:val="00F51B50"/>
    <w:rsid w:val="00F52B21"/>
    <w:rsid w:val="00F52E07"/>
    <w:rsid w:val="00F53217"/>
    <w:rsid w:val="00F537F9"/>
    <w:rsid w:val="00F53995"/>
    <w:rsid w:val="00F53B3B"/>
    <w:rsid w:val="00F54BC5"/>
    <w:rsid w:val="00F5524D"/>
    <w:rsid w:val="00F55D8A"/>
    <w:rsid w:val="00F55FF2"/>
    <w:rsid w:val="00F56247"/>
    <w:rsid w:val="00F567E8"/>
    <w:rsid w:val="00F56867"/>
    <w:rsid w:val="00F57919"/>
    <w:rsid w:val="00F60907"/>
    <w:rsid w:val="00F60BDA"/>
    <w:rsid w:val="00F60C80"/>
    <w:rsid w:val="00F61183"/>
    <w:rsid w:val="00F61CF3"/>
    <w:rsid w:val="00F6211C"/>
    <w:rsid w:val="00F63CBF"/>
    <w:rsid w:val="00F63D8B"/>
    <w:rsid w:val="00F6443E"/>
    <w:rsid w:val="00F6451D"/>
    <w:rsid w:val="00F64CE2"/>
    <w:rsid w:val="00F66882"/>
    <w:rsid w:val="00F66925"/>
    <w:rsid w:val="00F67025"/>
    <w:rsid w:val="00F6754C"/>
    <w:rsid w:val="00F67633"/>
    <w:rsid w:val="00F67855"/>
    <w:rsid w:val="00F678A5"/>
    <w:rsid w:val="00F70563"/>
    <w:rsid w:val="00F70843"/>
    <w:rsid w:val="00F70B75"/>
    <w:rsid w:val="00F70DC2"/>
    <w:rsid w:val="00F70E62"/>
    <w:rsid w:val="00F70FF4"/>
    <w:rsid w:val="00F727E5"/>
    <w:rsid w:val="00F72F23"/>
    <w:rsid w:val="00F734A3"/>
    <w:rsid w:val="00F7393F"/>
    <w:rsid w:val="00F73C90"/>
    <w:rsid w:val="00F74656"/>
    <w:rsid w:val="00F7519E"/>
    <w:rsid w:val="00F759C3"/>
    <w:rsid w:val="00F75EFF"/>
    <w:rsid w:val="00F76487"/>
    <w:rsid w:val="00F76782"/>
    <w:rsid w:val="00F80037"/>
    <w:rsid w:val="00F8032F"/>
    <w:rsid w:val="00F804D2"/>
    <w:rsid w:val="00F81BB0"/>
    <w:rsid w:val="00F82059"/>
    <w:rsid w:val="00F827E2"/>
    <w:rsid w:val="00F83456"/>
    <w:rsid w:val="00F8373E"/>
    <w:rsid w:val="00F84132"/>
    <w:rsid w:val="00F84A99"/>
    <w:rsid w:val="00F857EC"/>
    <w:rsid w:val="00F85834"/>
    <w:rsid w:val="00F8603D"/>
    <w:rsid w:val="00F86A30"/>
    <w:rsid w:val="00F87235"/>
    <w:rsid w:val="00F87B34"/>
    <w:rsid w:val="00F90A51"/>
    <w:rsid w:val="00F91A66"/>
    <w:rsid w:val="00F91F24"/>
    <w:rsid w:val="00F92795"/>
    <w:rsid w:val="00F9369B"/>
    <w:rsid w:val="00F93A89"/>
    <w:rsid w:val="00F93DB0"/>
    <w:rsid w:val="00F946BA"/>
    <w:rsid w:val="00F94BA4"/>
    <w:rsid w:val="00F95BA5"/>
    <w:rsid w:val="00F963B6"/>
    <w:rsid w:val="00F96EE5"/>
    <w:rsid w:val="00F976A6"/>
    <w:rsid w:val="00F97913"/>
    <w:rsid w:val="00F97A08"/>
    <w:rsid w:val="00F97C40"/>
    <w:rsid w:val="00F97F01"/>
    <w:rsid w:val="00FA0481"/>
    <w:rsid w:val="00FA0D4D"/>
    <w:rsid w:val="00FA18B5"/>
    <w:rsid w:val="00FA3D39"/>
    <w:rsid w:val="00FA3F2E"/>
    <w:rsid w:val="00FA5336"/>
    <w:rsid w:val="00FA53B6"/>
    <w:rsid w:val="00FA545A"/>
    <w:rsid w:val="00FA5B22"/>
    <w:rsid w:val="00FA6352"/>
    <w:rsid w:val="00FA6B34"/>
    <w:rsid w:val="00FA6CA6"/>
    <w:rsid w:val="00FA7ECC"/>
    <w:rsid w:val="00FA7FAD"/>
    <w:rsid w:val="00FB015F"/>
    <w:rsid w:val="00FB09A7"/>
    <w:rsid w:val="00FB1611"/>
    <w:rsid w:val="00FB1C42"/>
    <w:rsid w:val="00FB24DD"/>
    <w:rsid w:val="00FB2EB8"/>
    <w:rsid w:val="00FB33DC"/>
    <w:rsid w:val="00FB4ED4"/>
    <w:rsid w:val="00FB5501"/>
    <w:rsid w:val="00FB55BB"/>
    <w:rsid w:val="00FB5EEE"/>
    <w:rsid w:val="00FB7067"/>
    <w:rsid w:val="00FB71E1"/>
    <w:rsid w:val="00FB7624"/>
    <w:rsid w:val="00FB7C53"/>
    <w:rsid w:val="00FC147D"/>
    <w:rsid w:val="00FC2AEB"/>
    <w:rsid w:val="00FC2EEF"/>
    <w:rsid w:val="00FC3350"/>
    <w:rsid w:val="00FC33AF"/>
    <w:rsid w:val="00FC39DB"/>
    <w:rsid w:val="00FC4B09"/>
    <w:rsid w:val="00FC4EA2"/>
    <w:rsid w:val="00FC4F58"/>
    <w:rsid w:val="00FC5093"/>
    <w:rsid w:val="00FC59DF"/>
    <w:rsid w:val="00FC647A"/>
    <w:rsid w:val="00FC6EBA"/>
    <w:rsid w:val="00FC70E1"/>
    <w:rsid w:val="00FD043A"/>
    <w:rsid w:val="00FD05B7"/>
    <w:rsid w:val="00FD2303"/>
    <w:rsid w:val="00FD2A23"/>
    <w:rsid w:val="00FD2EFE"/>
    <w:rsid w:val="00FD343B"/>
    <w:rsid w:val="00FD3DF4"/>
    <w:rsid w:val="00FD44C4"/>
    <w:rsid w:val="00FD5998"/>
    <w:rsid w:val="00FD5CFE"/>
    <w:rsid w:val="00FD70E0"/>
    <w:rsid w:val="00FD7386"/>
    <w:rsid w:val="00FD7E97"/>
    <w:rsid w:val="00FE0118"/>
    <w:rsid w:val="00FE01C9"/>
    <w:rsid w:val="00FE02AC"/>
    <w:rsid w:val="00FE03DA"/>
    <w:rsid w:val="00FE0B87"/>
    <w:rsid w:val="00FE16EB"/>
    <w:rsid w:val="00FE1775"/>
    <w:rsid w:val="00FE22F2"/>
    <w:rsid w:val="00FE2D23"/>
    <w:rsid w:val="00FE44AE"/>
    <w:rsid w:val="00FE5191"/>
    <w:rsid w:val="00FE5462"/>
    <w:rsid w:val="00FE5658"/>
    <w:rsid w:val="00FE5C94"/>
    <w:rsid w:val="00FE5CE8"/>
    <w:rsid w:val="00FE642B"/>
    <w:rsid w:val="00FE6486"/>
    <w:rsid w:val="00FE6619"/>
    <w:rsid w:val="00FE6B04"/>
    <w:rsid w:val="00FE7805"/>
    <w:rsid w:val="00FE7EEE"/>
    <w:rsid w:val="00FF0FAA"/>
    <w:rsid w:val="00FF10D3"/>
    <w:rsid w:val="00FF10E4"/>
    <w:rsid w:val="00FF1705"/>
    <w:rsid w:val="00FF1D0E"/>
    <w:rsid w:val="00FF2933"/>
    <w:rsid w:val="00FF2A9D"/>
    <w:rsid w:val="00FF4266"/>
    <w:rsid w:val="00FF4C5C"/>
    <w:rsid w:val="00FF5017"/>
    <w:rsid w:val="00FF5358"/>
    <w:rsid w:val="00FF55B1"/>
    <w:rsid w:val="00FF648E"/>
    <w:rsid w:val="00FF6A18"/>
    <w:rsid w:val="00FF6BEA"/>
    <w:rsid w:val="00FF7813"/>
    <w:rsid w:val="00FF7D59"/>
    <w:rsid w:val="00FF7DCB"/>
    <w:rsid w:val="013575C1"/>
    <w:rsid w:val="013B0A0F"/>
    <w:rsid w:val="01506E7E"/>
    <w:rsid w:val="01D2179F"/>
    <w:rsid w:val="0282361C"/>
    <w:rsid w:val="028726CE"/>
    <w:rsid w:val="02881AA0"/>
    <w:rsid w:val="02887596"/>
    <w:rsid w:val="02D66E3F"/>
    <w:rsid w:val="03174EB1"/>
    <w:rsid w:val="03801A04"/>
    <w:rsid w:val="03954F1F"/>
    <w:rsid w:val="03C22BD2"/>
    <w:rsid w:val="03CC0E08"/>
    <w:rsid w:val="049466EC"/>
    <w:rsid w:val="04D15F9C"/>
    <w:rsid w:val="04ED4099"/>
    <w:rsid w:val="04F6717D"/>
    <w:rsid w:val="05014857"/>
    <w:rsid w:val="050E47BC"/>
    <w:rsid w:val="05617624"/>
    <w:rsid w:val="05B03A42"/>
    <w:rsid w:val="05B71F0C"/>
    <w:rsid w:val="05C66519"/>
    <w:rsid w:val="060A0A8E"/>
    <w:rsid w:val="06176ED1"/>
    <w:rsid w:val="065C0842"/>
    <w:rsid w:val="066A7179"/>
    <w:rsid w:val="0693566E"/>
    <w:rsid w:val="06A55925"/>
    <w:rsid w:val="06AF4ABC"/>
    <w:rsid w:val="06E00DB6"/>
    <w:rsid w:val="06F61408"/>
    <w:rsid w:val="077B494E"/>
    <w:rsid w:val="078B7D64"/>
    <w:rsid w:val="078E67BD"/>
    <w:rsid w:val="087175A3"/>
    <w:rsid w:val="087D026D"/>
    <w:rsid w:val="08DA6AA3"/>
    <w:rsid w:val="091968E4"/>
    <w:rsid w:val="09413304"/>
    <w:rsid w:val="09AD41F7"/>
    <w:rsid w:val="09E911C8"/>
    <w:rsid w:val="09F274ED"/>
    <w:rsid w:val="0A487DDB"/>
    <w:rsid w:val="0A630723"/>
    <w:rsid w:val="0B0F55F1"/>
    <w:rsid w:val="0B136DF9"/>
    <w:rsid w:val="0B4F6F88"/>
    <w:rsid w:val="0B775A91"/>
    <w:rsid w:val="0B951574"/>
    <w:rsid w:val="0C0146BC"/>
    <w:rsid w:val="0C70341A"/>
    <w:rsid w:val="0C833379"/>
    <w:rsid w:val="0C96532A"/>
    <w:rsid w:val="0C9B5E5F"/>
    <w:rsid w:val="0CB55A18"/>
    <w:rsid w:val="0CBE37C0"/>
    <w:rsid w:val="0CCD3554"/>
    <w:rsid w:val="0CD638DA"/>
    <w:rsid w:val="0D055DB9"/>
    <w:rsid w:val="0D781FFB"/>
    <w:rsid w:val="0DA602DD"/>
    <w:rsid w:val="0DC461AE"/>
    <w:rsid w:val="0E250F39"/>
    <w:rsid w:val="0EB1205D"/>
    <w:rsid w:val="0EE02B70"/>
    <w:rsid w:val="0F0B1708"/>
    <w:rsid w:val="0F17295E"/>
    <w:rsid w:val="0F9D12B8"/>
    <w:rsid w:val="0FB92140"/>
    <w:rsid w:val="0FE31E9A"/>
    <w:rsid w:val="0FF747E3"/>
    <w:rsid w:val="104F090D"/>
    <w:rsid w:val="108E6EC2"/>
    <w:rsid w:val="10D85A1A"/>
    <w:rsid w:val="11A819B6"/>
    <w:rsid w:val="12723BBF"/>
    <w:rsid w:val="128E7715"/>
    <w:rsid w:val="129421A8"/>
    <w:rsid w:val="12A14BC3"/>
    <w:rsid w:val="12EE3F97"/>
    <w:rsid w:val="12FB5F9E"/>
    <w:rsid w:val="133D78D8"/>
    <w:rsid w:val="13443840"/>
    <w:rsid w:val="1366533D"/>
    <w:rsid w:val="140F31E0"/>
    <w:rsid w:val="14152C57"/>
    <w:rsid w:val="144216F3"/>
    <w:rsid w:val="14554290"/>
    <w:rsid w:val="146B79D6"/>
    <w:rsid w:val="14E62F1D"/>
    <w:rsid w:val="15714B66"/>
    <w:rsid w:val="15C15D93"/>
    <w:rsid w:val="160343FE"/>
    <w:rsid w:val="16230B36"/>
    <w:rsid w:val="16280939"/>
    <w:rsid w:val="163323C3"/>
    <w:rsid w:val="16571868"/>
    <w:rsid w:val="167461B0"/>
    <w:rsid w:val="16AF3A52"/>
    <w:rsid w:val="16BC44F4"/>
    <w:rsid w:val="171449B8"/>
    <w:rsid w:val="178D5F95"/>
    <w:rsid w:val="17C10F4D"/>
    <w:rsid w:val="18131685"/>
    <w:rsid w:val="18287427"/>
    <w:rsid w:val="18431CA1"/>
    <w:rsid w:val="19007B0D"/>
    <w:rsid w:val="190F76FB"/>
    <w:rsid w:val="19243229"/>
    <w:rsid w:val="195F7840"/>
    <w:rsid w:val="19C37DEC"/>
    <w:rsid w:val="1A005C1E"/>
    <w:rsid w:val="1A44309A"/>
    <w:rsid w:val="1A7D2E28"/>
    <w:rsid w:val="1AC02466"/>
    <w:rsid w:val="1AE018B2"/>
    <w:rsid w:val="1AF05CB9"/>
    <w:rsid w:val="1B6A2917"/>
    <w:rsid w:val="1B736AD8"/>
    <w:rsid w:val="1BF14E11"/>
    <w:rsid w:val="1C3F2DE1"/>
    <w:rsid w:val="1C5F6DBD"/>
    <w:rsid w:val="1C7C33F8"/>
    <w:rsid w:val="1C903A4A"/>
    <w:rsid w:val="1CE273F9"/>
    <w:rsid w:val="1CEF56AF"/>
    <w:rsid w:val="1D124DCC"/>
    <w:rsid w:val="1D311139"/>
    <w:rsid w:val="1DAD30AE"/>
    <w:rsid w:val="1DB57C09"/>
    <w:rsid w:val="1DD734AF"/>
    <w:rsid w:val="1E1734D7"/>
    <w:rsid w:val="1E5C3274"/>
    <w:rsid w:val="1E9A54C8"/>
    <w:rsid w:val="1ED450D0"/>
    <w:rsid w:val="1EDC12A7"/>
    <w:rsid w:val="1F0B008B"/>
    <w:rsid w:val="1F82453E"/>
    <w:rsid w:val="1FA912F0"/>
    <w:rsid w:val="1FBC0ECB"/>
    <w:rsid w:val="1FE3348C"/>
    <w:rsid w:val="20386108"/>
    <w:rsid w:val="208D2804"/>
    <w:rsid w:val="20AB375D"/>
    <w:rsid w:val="20CC00CE"/>
    <w:rsid w:val="210849FC"/>
    <w:rsid w:val="21126B20"/>
    <w:rsid w:val="21516216"/>
    <w:rsid w:val="2187654D"/>
    <w:rsid w:val="21876A70"/>
    <w:rsid w:val="222F31AA"/>
    <w:rsid w:val="2244047D"/>
    <w:rsid w:val="224B0C6E"/>
    <w:rsid w:val="23005A0A"/>
    <w:rsid w:val="23046EFF"/>
    <w:rsid w:val="23253B55"/>
    <w:rsid w:val="23623790"/>
    <w:rsid w:val="237D73D0"/>
    <w:rsid w:val="23B32379"/>
    <w:rsid w:val="23D47188"/>
    <w:rsid w:val="24071CC3"/>
    <w:rsid w:val="24126C56"/>
    <w:rsid w:val="24562540"/>
    <w:rsid w:val="24587D0E"/>
    <w:rsid w:val="2460745B"/>
    <w:rsid w:val="2466798D"/>
    <w:rsid w:val="246E15D6"/>
    <w:rsid w:val="24AC5610"/>
    <w:rsid w:val="253973BD"/>
    <w:rsid w:val="2560090D"/>
    <w:rsid w:val="256338CA"/>
    <w:rsid w:val="25D10BF6"/>
    <w:rsid w:val="25DF166A"/>
    <w:rsid w:val="26190FE5"/>
    <w:rsid w:val="262D7703"/>
    <w:rsid w:val="26B25C85"/>
    <w:rsid w:val="26CA7265"/>
    <w:rsid w:val="26F0411F"/>
    <w:rsid w:val="270405E4"/>
    <w:rsid w:val="2770482F"/>
    <w:rsid w:val="284F77D4"/>
    <w:rsid w:val="28B71581"/>
    <w:rsid w:val="28B97D74"/>
    <w:rsid w:val="28BC0FDA"/>
    <w:rsid w:val="28CD41E0"/>
    <w:rsid w:val="29013322"/>
    <w:rsid w:val="293B10F5"/>
    <w:rsid w:val="29C26F27"/>
    <w:rsid w:val="29FF265B"/>
    <w:rsid w:val="2A0F773B"/>
    <w:rsid w:val="2A21584B"/>
    <w:rsid w:val="2A4B4850"/>
    <w:rsid w:val="2ACC46F1"/>
    <w:rsid w:val="2AF97DF6"/>
    <w:rsid w:val="2B834E57"/>
    <w:rsid w:val="2BCD7F97"/>
    <w:rsid w:val="2C365DC9"/>
    <w:rsid w:val="2C52557F"/>
    <w:rsid w:val="2C5B53A1"/>
    <w:rsid w:val="2C6F4BB2"/>
    <w:rsid w:val="2CDA4162"/>
    <w:rsid w:val="2D0C01E0"/>
    <w:rsid w:val="2D677EDC"/>
    <w:rsid w:val="2D6E28A5"/>
    <w:rsid w:val="2D812F70"/>
    <w:rsid w:val="2D894D55"/>
    <w:rsid w:val="2DA56ED0"/>
    <w:rsid w:val="2DDE3F0E"/>
    <w:rsid w:val="2E0D4305"/>
    <w:rsid w:val="2E416430"/>
    <w:rsid w:val="2E593F74"/>
    <w:rsid w:val="2E6A5CAE"/>
    <w:rsid w:val="2EB037F1"/>
    <w:rsid w:val="2F6144AB"/>
    <w:rsid w:val="2F9B6BC4"/>
    <w:rsid w:val="300475F8"/>
    <w:rsid w:val="30055DD3"/>
    <w:rsid w:val="31352AFC"/>
    <w:rsid w:val="31422693"/>
    <w:rsid w:val="316214FF"/>
    <w:rsid w:val="31F41B71"/>
    <w:rsid w:val="321219E4"/>
    <w:rsid w:val="324C6025"/>
    <w:rsid w:val="32CA7CF1"/>
    <w:rsid w:val="32DD7FFB"/>
    <w:rsid w:val="32E173D7"/>
    <w:rsid w:val="331C4E36"/>
    <w:rsid w:val="336873DC"/>
    <w:rsid w:val="338648EC"/>
    <w:rsid w:val="339C5610"/>
    <w:rsid w:val="33B578A8"/>
    <w:rsid w:val="34777BC3"/>
    <w:rsid w:val="34921DA5"/>
    <w:rsid w:val="34942B83"/>
    <w:rsid w:val="349D2004"/>
    <w:rsid w:val="353C7904"/>
    <w:rsid w:val="35E25A6E"/>
    <w:rsid w:val="35FD09B9"/>
    <w:rsid w:val="36232A83"/>
    <w:rsid w:val="365F17AC"/>
    <w:rsid w:val="36914DDD"/>
    <w:rsid w:val="36F83A31"/>
    <w:rsid w:val="36FE5FEC"/>
    <w:rsid w:val="371A7051"/>
    <w:rsid w:val="371C57BD"/>
    <w:rsid w:val="37262757"/>
    <w:rsid w:val="37776889"/>
    <w:rsid w:val="37D2082C"/>
    <w:rsid w:val="37DE6771"/>
    <w:rsid w:val="38666AEF"/>
    <w:rsid w:val="386D43E8"/>
    <w:rsid w:val="3873405F"/>
    <w:rsid w:val="390C52EB"/>
    <w:rsid w:val="39116D57"/>
    <w:rsid w:val="392E1745"/>
    <w:rsid w:val="39F25BF9"/>
    <w:rsid w:val="39F80061"/>
    <w:rsid w:val="3A617CBC"/>
    <w:rsid w:val="3A6E2965"/>
    <w:rsid w:val="3B3C1B58"/>
    <w:rsid w:val="3B64538F"/>
    <w:rsid w:val="3B7178D9"/>
    <w:rsid w:val="3B9E2627"/>
    <w:rsid w:val="3BBF0FF4"/>
    <w:rsid w:val="3C7D3143"/>
    <w:rsid w:val="3C8825BE"/>
    <w:rsid w:val="3CA77235"/>
    <w:rsid w:val="3CAE0055"/>
    <w:rsid w:val="3CBC0514"/>
    <w:rsid w:val="3CC21CD5"/>
    <w:rsid w:val="3CE054A9"/>
    <w:rsid w:val="3D2B17BB"/>
    <w:rsid w:val="3D4243C5"/>
    <w:rsid w:val="3D5577A5"/>
    <w:rsid w:val="3D5F2E26"/>
    <w:rsid w:val="3D7D4117"/>
    <w:rsid w:val="3E02140C"/>
    <w:rsid w:val="3E964CBF"/>
    <w:rsid w:val="3EA454D0"/>
    <w:rsid w:val="3ECD5970"/>
    <w:rsid w:val="3ED9694C"/>
    <w:rsid w:val="3EEA37C5"/>
    <w:rsid w:val="3F19581F"/>
    <w:rsid w:val="3F2332ED"/>
    <w:rsid w:val="3F5E7C1E"/>
    <w:rsid w:val="3F8275A2"/>
    <w:rsid w:val="400B7F8B"/>
    <w:rsid w:val="40106B59"/>
    <w:rsid w:val="405B399D"/>
    <w:rsid w:val="40953A94"/>
    <w:rsid w:val="40C1653D"/>
    <w:rsid w:val="41283794"/>
    <w:rsid w:val="41673129"/>
    <w:rsid w:val="416D2129"/>
    <w:rsid w:val="41AA49E7"/>
    <w:rsid w:val="41D65325"/>
    <w:rsid w:val="41F72868"/>
    <w:rsid w:val="42431A5E"/>
    <w:rsid w:val="426263AB"/>
    <w:rsid w:val="42C86772"/>
    <w:rsid w:val="43593507"/>
    <w:rsid w:val="435D6941"/>
    <w:rsid w:val="4407572F"/>
    <w:rsid w:val="44E03AC2"/>
    <w:rsid w:val="44FE35BF"/>
    <w:rsid w:val="450129FC"/>
    <w:rsid w:val="450F2502"/>
    <w:rsid w:val="458754C1"/>
    <w:rsid w:val="462D221E"/>
    <w:rsid w:val="463F25E6"/>
    <w:rsid w:val="468F2AC2"/>
    <w:rsid w:val="46CF2F3C"/>
    <w:rsid w:val="46DA7450"/>
    <w:rsid w:val="46F633E1"/>
    <w:rsid w:val="472C319A"/>
    <w:rsid w:val="474F6278"/>
    <w:rsid w:val="4754090C"/>
    <w:rsid w:val="47EC0487"/>
    <w:rsid w:val="483E35F8"/>
    <w:rsid w:val="484D5713"/>
    <w:rsid w:val="486122D9"/>
    <w:rsid w:val="48D02998"/>
    <w:rsid w:val="48EB05CC"/>
    <w:rsid w:val="490B18B9"/>
    <w:rsid w:val="4999638A"/>
    <w:rsid w:val="49D17910"/>
    <w:rsid w:val="4A3E7144"/>
    <w:rsid w:val="4A44503B"/>
    <w:rsid w:val="4ABF5BAA"/>
    <w:rsid w:val="4AD96BA9"/>
    <w:rsid w:val="4BA51AB4"/>
    <w:rsid w:val="4BA84888"/>
    <w:rsid w:val="4BCA467E"/>
    <w:rsid w:val="4C2F3B08"/>
    <w:rsid w:val="4C337C7E"/>
    <w:rsid w:val="4CCB46B2"/>
    <w:rsid w:val="4CE538B9"/>
    <w:rsid w:val="4D5D5098"/>
    <w:rsid w:val="4D612B00"/>
    <w:rsid w:val="4D722FE3"/>
    <w:rsid w:val="4E1C41AF"/>
    <w:rsid w:val="4E4D2762"/>
    <w:rsid w:val="4E517480"/>
    <w:rsid w:val="4E850512"/>
    <w:rsid w:val="4E9A44BA"/>
    <w:rsid w:val="4EB608A2"/>
    <w:rsid w:val="4F004ADD"/>
    <w:rsid w:val="4F021EA3"/>
    <w:rsid w:val="4F070E8B"/>
    <w:rsid w:val="4F5B2659"/>
    <w:rsid w:val="4F9802A7"/>
    <w:rsid w:val="4FCF2BDB"/>
    <w:rsid w:val="50602953"/>
    <w:rsid w:val="50776931"/>
    <w:rsid w:val="519D7546"/>
    <w:rsid w:val="52992781"/>
    <w:rsid w:val="52DB4E0E"/>
    <w:rsid w:val="5309360D"/>
    <w:rsid w:val="53566F1C"/>
    <w:rsid w:val="53764CE0"/>
    <w:rsid w:val="539A5978"/>
    <w:rsid w:val="539C1E61"/>
    <w:rsid w:val="53EE3D8B"/>
    <w:rsid w:val="53F50ED8"/>
    <w:rsid w:val="542247EE"/>
    <w:rsid w:val="5432684C"/>
    <w:rsid w:val="543A19FF"/>
    <w:rsid w:val="544D7BBC"/>
    <w:rsid w:val="54684E07"/>
    <w:rsid w:val="547B0926"/>
    <w:rsid w:val="548D7504"/>
    <w:rsid w:val="54B53A44"/>
    <w:rsid w:val="54BF3253"/>
    <w:rsid w:val="54CC325B"/>
    <w:rsid w:val="552F0CCD"/>
    <w:rsid w:val="553644F3"/>
    <w:rsid w:val="556D7875"/>
    <w:rsid w:val="55B615F4"/>
    <w:rsid w:val="55DF7805"/>
    <w:rsid w:val="55ED56BB"/>
    <w:rsid w:val="560E7F71"/>
    <w:rsid w:val="5611594D"/>
    <w:rsid w:val="561B6936"/>
    <w:rsid w:val="562D02B9"/>
    <w:rsid w:val="564658CE"/>
    <w:rsid w:val="56D16717"/>
    <w:rsid w:val="56EA0D2A"/>
    <w:rsid w:val="57213F91"/>
    <w:rsid w:val="572F4ADB"/>
    <w:rsid w:val="579D3261"/>
    <w:rsid w:val="57B72076"/>
    <w:rsid w:val="57CA4A2A"/>
    <w:rsid w:val="583F73DB"/>
    <w:rsid w:val="58EA66CC"/>
    <w:rsid w:val="59425194"/>
    <w:rsid w:val="59AA3F1B"/>
    <w:rsid w:val="59AF5932"/>
    <w:rsid w:val="59F17697"/>
    <w:rsid w:val="59FE5ACC"/>
    <w:rsid w:val="5A1E261F"/>
    <w:rsid w:val="5A3A22D8"/>
    <w:rsid w:val="5ACF5FD1"/>
    <w:rsid w:val="5AD544AE"/>
    <w:rsid w:val="5B36201A"/>
    <w:rsid w:val="5B564F4C"/>
    <w:rsid w:val="5B6F1304"/>
    <w:rsid w:val="5BD402B6"/>
    <w:rsid w:val="5BE47919"/>
    <w:rsid w:val="5C3D4DC3"/>
    <w:rsid w:val="5C6F2F75"/>
    <w:rsid w:val="5CF3411E"/>
    <w:rsid w:val="5D087CB9"/>
    <w:rsid w:val="5D8D089C"/>
    <w:rsid w:val="5D98319F"/>
    <w:rsid w:val="5E4C74F3"/>
    <w:rsid w:val="5EF33506"/>
    <w:rsid w:val="5F29330D"/>
    <w:rsid w:val="5F855B72"/>
    <w:rsid w:val="5FA174D1"/>
    <w:rsid w:val="619244DB"/>
    <w:rsid w:val="61C201BB"/>
    <w:rsid w:val="6203121A"/>
    <w:rsid w:val="622A4133"/>
    <w:rsid w:val="62ED58FE"/>
    <w:rsid w:val="62ED6773"/>
    <w:rsid w:val="63217DA6"/>
    <w:rsid w:val="6336033A"/>
    <w:rsid w:val="63E46610"/>
    <w:rsid w:val="63E8008C"/>
    <w:rsid w:val="63EB1C29"/>
    <w:rsid w:val="642E4C3D"/>
    <w:rsid w:val="64377EC5"/>
    <w:rsid w:val="64672C66"/>
    <w:rsid w:val="64756FFE"/>
    <w:rsid w:val="64C0371C"/>
    <w:rsid w:val="64D50174"/>
    <w:rsid w:val="64FF6CFE"/>
    <w:rsid w:val="65264C56"/>
    <w:rsid w:val="65364384"/>
    <w:rsid w:val="65395578"/>
    <w:rsid w:val="654610AD"/>
    <w:rsid w:val="656C2336"/>
    <w:rsid w:val="65B166E4"/>
    <w:rsid w:val="65D87AF0"/>
    <w:rsid w:val="65E3454C"/>
    <w:rsid w:val="66012F27"/>
    <w:rsid w:val="661D7C38"/>
    <w:rsid w:val="66251E3D"/>
    <w:rsid w:val="663449BC"/>
    <w:rsid w:val="665243C3"/>
    <w:rsid w:val="667C34D2"/>
    <w:rsid w:val="66AD1767"/>
    <w:rsid w:val="674661E4"/>
    <w:rsid w:val="67A664E3"/>
    <w:rsid w:val="68216BF2"/>
    <w:rsid w:val="689B2DD9"/>
    <w:rsid w:val="68AE1689"/>
    <w:rsid w:val="69536BD6"/>
    <w:rsid w:val="69770AEA"/>
    <w:rsid w:val="69DB54AC"/>
    <w:rsid w:val="69E11B73"/>
    <w:rsid w:val="6A097E5D"/>
    <w:rsid w:val="6A1A063C"/>
    <w:rsid w:val="6A37541B"/>
    <w:rsid w:val="6A5E637B"/>
    <w:rsid w:val="6AB9305E"/>
    <w:rsid w:val="6AD76827"/>
    <w:rsid w:val="6ADC22E2"/>
    <w:rsid w:val="6B0A43F5"/>
    <w:rsid w:val="6B0B6B39"/>
    <w:rsid w:val="6B276C23"/>
    <w:rsid w:val="6B942E90"/>
    <w:rsid w:val="6BA20DC9"/>
    <w:rsid w:val="6BC91CD3"/>
    <w:rsid w:val="6C1135DB"/>
    <w:rsid w:val="6C121260"/>
    <w:rsid w:val="6C404962"/>
    <w:rsid w:val="6C617E0E"/>
    <w:rsid w:val="6C7036ED"/>
    <w:rsid w:val="6CF84E58"/>
    <w:rsid w:val="6D1710A4"/>
    <w:rsid w:val="6D872611"/>
    <w:rsid w:val="6E6469BB"/>
    <w:rsid w:val="6E7E3FC8"/>
    <w:rsid w:val="6E9F0A7C"/>
    <w:rsid w:val="6FBA16ED"/>
    <w:rsid w:val="6FC867F2"/>
    <w:rsid w:val="6FD228D6"/>
    <w:rsid w:val="70180D6D"/>
    <w:rsid w:val="70966109"/>
    <w:rsid w:val="70CD65F7"/>
    <w:rsid w:val="70E00291"/>
    <w:rsid w:val="71E347EF"/>
    <w:rsid w:val="72155648"/>
    <w:rsid w:val="72DA3CD9"/>
    <w:rsid w:val="7305289D"/>
    <w:rsid w:val="73BB674E"/>
    <w:rsid w:val="73BC100B"/>
    <w:rsid w:val="74277B32"/>
    <w:rsid w:val="7467619D"/>
    <w:rsid w:val="747C7CAB"/>
    <w:rsid w:val="74954201"/>
    <w:rsid w:val="74B31D95"/>
    <w:rsid w:val="751325CA"/>
    <w:rsid w:val="7556511B"/>
    <w:rsid w:val="75590BC9"/>
    <w:rsid w:val="7567523F"/>
    <w:rsid w:val="756F4293"/>
    <w:rsid w:val="75720C02"/>
    <w:rsid w:val="759C1236"/>
    <w:rsid w:val="75C04DDD"/>
    <w:rsid w:val="75EE5FD2"/>
    <w:rsid w:val="762D2BF1"/>
    <w:rsid w:val="766C3AE4"/>
    <w:rsid w:val="767E7F0F"/>
    <w:rsid w:val="77046CB7"/>
    <w:rsid w:val="771C3F1A"/>
    <w:rsid w:val="77304357"/>
    <w:rsid w:val="7794097F"/>
    <w:rsid w:val="77B31561"/>
    <w:rsid w:val="77B62CDF"/>
    <w:rsid w:val="77CD1FC6"/>
    <w:rsid w:val="77D11476"/>
    <w:rsid w:val="78250DBA"/>
    <w:rsid w:val="782B5155"/>
    <w:rsid w:val="78552F3A"/>
    <w:rsid w:val="786A215A"/>
    <w:rsid w:val="78837E1A"/>
    <w:rsid w:val="789A024F"/>
    <w:rsid w:val="789D5F6B"/>
    <w:rsid w:val="78DB0AC9"/>
    <w:rsid w:val="79096233"/>
    <w:rsid w:val="792D22C4"/>
    <w:rsid w:val="795C23E3"/>
    <w:rsid w:val="79890D57"/>
    <w:rsid w:val="79E7371E"/>
    <w:rsid w:val="7A062C6C"/>
    <w:rsid w:val="7A335F33"/>
    <w:rsid w:val="7A927ACF"/>
    <w:rsid w:val="7A9659B8"/>
    <w:rsid w:val="7B150937"/>
    <w:rsid w:val="7B3C7587"/>
    <w:rsid w:val="7B3F3E92"/>
    <w:rsid w:val="7B9A4B52"/>
    <w:rsid w:val="7C810CC0"/>
    <w:rsid w:val="7C925385"/>
    <w:rsid w:val="7CD40CC6"/>
    <w:rsid w:val="7D3703F2"/>
    <w:rsid w:val="7D5B342C"/>
    <w:rsid w:val="7D826C16"/>
    <w:rsid w:val="7D865287"/>
    <w:rsid w:val="7DA170CF"/>
    <w:rsid w:val="7DE23A06"/>
    <w:rsid w:val="7E025997"/>
    <w:rsid w:val="7E403327"/>
    <w:rsid w:val="7E81083D"/>
    <w:rsid w:val="7EC9403D"/>
    <w:rsid w:val="7F3253AD"/>
    <w:rsid w:val="7F3F3FF6"/>
    <w:rsid w:val="7FA32E7B"/>
    <w:rsid w:val="7FB70E60"/>
    <w:rsid w:val="7FBE1528"/>
    <w:rsid w:val="7FF0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1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240" w:lineRule="auto"/>
      <w:ind w:firstLine="0" w:firstLineChars="0"/>
      <w:outlineLvl w:val="2"/>
    </w:pPr>
    <w:rPr>
      <w:bCs/>
      <w:szCs w:val="32"/>
    </w:rPr>
  </w:style>
  <w:style w:type="paragraph" w:styleId="5">
    <w:name w:val="heading 4"/>
    <w:basedOn w:val="1"/>
    <w:next w:val="1"/>
    <w:link w:val="32"/>
    <w:qFormat/>
    <w:uiPriority w:val="1"/>
    <w:pPr>
      <w:ind w:left="227"/>
      <w:outlineLvl w:val="3"/>
    </w:pPr>
    <w:rPr>
      <w:rFonts w:ascii="宋体" w:hAnsi="宋体" w:eastAsia="宋体" w:cs="宋体"/>
      <w:b/>
      <w:bCs/>
      <w:szCs w:val="24"/>
      <w:lang w:val="zh-CN" w:bidi="zh-CN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9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9"/>
    <w:link w:val="12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1 Char"/>
    <w:basedOn w:val="19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25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26">
    <w:name w:val="批注框文本 Char"/>
    <w:basedOn w:val="19"/>
    <w:link w:val="11"/>
    <w:semiHidden/>
    <w:qFormat/>
    <w:uiPriority w:val="99"/>
    <w:rPr>
      <w:rFonts w:ascii="Times New Roman" w:hAnsi="Times New Roman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标题 3 Char"/>
    <w:basedOn w:val="19"/>
    <w:link w:val="4"/>
    <w:qFormat/>
    <w:uiPriority w:val="9"/>
    <w:rPr>
      <w:rFonts w:ascii="Times New Roman" w:hAnsi="Times New Roman"/>
      <w:bCs/>
      <w:sz w:val="24"/>
      <w:szCs w:val="3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0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28"/>
    </w:rPr>
  </w:style>
  <w:style w:type="paragraph" w:customStyle="1" w:styleId="3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标题 4 Char"/>
    <w:link w:val="5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6684;&#2433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7D7CF7-7E59-4979-8CA6-B13F58552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word格式模板.dotx</Template>
  <Company>MS</Company>
  <Pages>15</Pages>
  <Words>658</Words>
  <Characters>3754</Characters>
  <Lines>31</Lines>
  <Paragraphs>8</Paragraphs>
  <TotalTime>0</TotalTime>
  <ScaleCrop>false</ScaleCrop>
  <LinksUpToDate>false</LinksUpToDate>
  <CharactersWithSpaces>4404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2018-06-04T08:06:00Z</dcterms:created>
  <dc:creator>USER-</dc:creator>
  <cp:lastModifiedBy>Administrator</cp:lastModifiedBy>
  <dcterms:modified xsi:type="dcterms:W3CDTF">2021-09-10T09:07:27Z</dcterms:modified>
  <cp:revision>3440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955E49A78DB9469B86CEF4D15BAE6B86</vt:lpwstr>
  </property>
</Properties>
</file>