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177165</wp:posOffset>
                </wp:positionV>
                <wp:extent cx="0" cy="6796405"/>
                <wp:effectExtent l="19050" t="0" r="38100" b="2349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65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13.95pt;height:535.15pt;width:0pt;z-index:251659264;mso-width-relative:page;mso-height-relative:page;" filled="f" stroked="t" coordsize="21600,21600" o:gfxdata="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+11PdoAAAALAQAADwAAAAAA&#10;AAABACAAAAAiAAAAZHJzL2Rvd25yZXYueG1sUEsBAhQAFAAAAAgAh07iQP2g6tHYAQAAnQMAAA4A&#10;AAAAAAAAAQAgAAAAKQEAAGRycy9lMm9Eb2MueG1sUEsFBgAAAAAGAAYAWQEAAHMFAAAAAA==&#10;">
                <v:fill on="f" focussize="0,0"/>
                <v:stroke weight="4.5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0" w:firstLineChars="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3752850</wp:posOffset>
            </wp:positionH>
            <wp:positionV relativeFrom="margin">
              <wp:posOffset>495300</wp:posOffset>
            </wp:positionV>
            <wp:extent cx="982345" cy="1133475"/>
            <wp:effectExtent l="0" t="0" r="8255" b="9525"/>
            <wp:wrapSquare wrapText="bothSides"/>
            <wp:docPr id="20" name="图片 20" descr="C:\Users\Administrator\Documents\Tencent Files\308695211\FileRecv\晶合-LOG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ocuments\Tencent Files\308695211\FileRecv\晶合-LOGO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677545</wp:posOffset>
                </wp:positionV>
                <wp:extent cx="732790" cy="524065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5240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eastAsia="zh-CN"/>
                              </w:rPr>
                              <w:t>水温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传感器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  <w:lang w:val="en-US" w:eastAsia="zh-CN"/>
                              </w:rPr>
                              <w:t>RS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485/模拟信号输出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.5pt;margin-top:53.35pt;height:412.65pt;width:57.7pt;z-index:251660288;v-text-anchor:middle;mso-width-relative:page;mso-height-relative:page;" filled="f" stroked="f" coordsize="21600,21600" o:gfxdata="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J3JW6NkAAAALAQAADwAAAAAAAAABACAAAAAiAAAAZHJzL2Rvd25yZXYueG1sUEsBAhQAFAAA&#10;AAgAh07iQHNjqMInAgAALw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eastAsia="zh-CN"/>
                        </w:rPr>
                        <w:t>水温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传感器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  <w:lang w:val="en-US" w:eastAsia="zh-CN"/>
                        </w:rPr>
                        <w:t>RS</w:t>
                      </w:r>
                      <w:r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485/模拟信号输出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1724025</wp:posOffset>
                </wp:positionV>
                <wp:extent cx="637540" cy="1781175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78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操作说明书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1.25pt;margin-top:135.75pt;height:140.25pt;width:50.2pt;z-index:251661312;v-text-anchor:middle;mso-width-relative:page;mso-height-relative:page;" filled="f" stroked="f" coordsize="21600,21600" o:gfxdata="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4Nm22AAAAAsBAAAPAAAAAAAAAAEAIAAAACIAAABkcnMvZG93bnJldi54bWxQSwECFAAUAAAACACH&#10;TuJAHFrFRCQCAAAuBAAADgAAAAAAAAABACAAAAAn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操作说明书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6704330</wp:posOffset>
                </wp:positionV>
                <wp:extent cx="4653915" cy="11347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7" cy="1134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威海晶合数字矿山技术有限公司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0.85pt;margin-top:527.9pt;height:89.35pt;width:366.45pt;z-index:251662336;v-text-anchor:middle;mso-width-relative:page;mso-height-relative:page;" filled="f" stroked="f" coordsize="21600,21600" o:gfxdata="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bJ8MLZAAAADAEAAA8AAAAAAAAAAQAgAAAAIgAAAGRycy9kb3ducmV2LnhtbFBLAQIUABQA&#10;AAAIAIdO4kCNVLTmKAIAAC0EAAAOAAAAAAAAAAEAIAAAACg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  <w:szCs w:val="48"/>
                        </w:rPr>
                        <w:t>威海晶合数字矿山技术有限公司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6444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360" w:lineRule="auto"/>
            <w:ind w:left="0" w:leftChars="0" w:right="0" w:rightChars="0" w:firstLine="0" w:firstLineChars="0"/>
            <w:jc w:val="center"/>
          </w:pPr>
          <w:bookmarkStart w:id="0" w:name="_Toc517187050"/>
          <w:bookmarkStart w:id="1" w:name="_Toc517188184"/>
          <w:r>
            <w:rPr>
              <w:rStyle w:val="24"/>
              <w:sz w:val="40"/>
              <w:szCs w:val="56"/>
            </w:rPr>
            <w:t>目</w:t>
          </w:r>
          <w:r>
            <w:rPr>
              <w:rStyle w:val="24"/>
              <w:rFonts w:hint="eastAsia"/>
              <w:sz w:val="40"/>
              <w:szCs w:val="56"/>
              <w:lang w:val="en-US" w:eastAsia="zh-CN"/>
            </w:rPr>
            <w:t xml:space="preserve"> </w:t>
          </w:r>
          <w:r>
            <w:rPr>
              <w:rStyle w:val="24"/>
              <w:sz w:val="40"/>
              <w:szCs w:val="56"/>
            </w:rPr>
            <w:t>录</w:t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_Toc4840 </w:instrText>
          </w:r>
          <w:r>
            <w:fldChar w:fldCharType="separate"/>
          </w:r>
          <w:r>
            <w:rPr>
              <w:rFonts w:hint="eastAsia"/>
              <w:szCs w:val="32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_Toc4840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_Toc19596 </w:instrText>
          </w:r>
          <w:r>
            <w:fldChar w:fldCharType="separate"/>
          </w:r>
          <w:r>
            <w:rPr>
              <w:rFonts w:hint="eastAsia"/>
              <w:szCs w:val="32"/>
            </w:rPr>
            <w:t>第一章 产品概述</w:t>
          </w:r>
          <w:r>
            <w:tab/>
          </w:r>
          <w:r>
            <w:fldChar w:fldCharType="begin"/>
          </w:r>
          <w:r>
            <w:instrText xml:space="preserve"> PAGEREF _Toc19596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_Toc7944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引言</w:t>
          </w:r>
          <w:r>
            <w:tab/>
          </w:r>
          <w:r>
            <w:fldChar w:fldCharType="begin"/>
          </w:r>
          <w:r>
            <w:instrText xml:space="preserve"> PAGEREF _Toc7944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_Toc32197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.2 产品描述</w:t>
          </w:r>
          <w:r>
            <w:tab/>
          </w:r>
          <w:r>
            <w:fldChar w:fldCharType="begin"/>
          </w:r>
          <w:r>
            <w:instrText xml:space="preserve"> PAGEREF _Toc32197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_Toc8621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1.3</w:t>
          </w:r>
          <w:r>
            <w:rPr>
              <w:rFonts w:hint="eastAsia" w:asciiTheme="minorEastAsia" w:hAnsiTheme="minorEastAsia" w:cstheme="minorEastAsia"/>
              <w:bCs/>
              <w:kern w:val="2"/>
              <w:szCs w:val="28"/>
              <w:lang w:val="en-US" w:eastAsia="zh-CN" w:bidi="ar-SA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传感器特点</w:t>
          </w:r>
          <w:r>
            <w:tab/>
          </w:r>
          <w:r>
            <w:fldChar w:fldCharType="begin"/>
          </w:r>
          <w:r>
            <w:instrText xml:space="preserve"> PAGEREF _Toc8621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_Toc28046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1.4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 xml:space="preserve"> 适用场景</w:t>
          </w:r>
          <w:r>
            <w:tab/>
          </w:r>
          <w:r>
            <w:fldChar w:fldCharType="begin"/>
          </w:r>
          <w:r>
            <w:instrText xml:space="preserve"> PAGEREF _Toc28046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_Toc15185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1.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使用注意事项</w:t>
          </w:r>
          <w:r>
            <w:tab/>
          </w:r>
          <w:r>
            <w:fldChar w:fldCharType="begin"/>
          </w:r>
          <w:r>
            <w:instrText xml:space="preserve"> PAGEREF _Toc15185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_Toc30020 </w:instrText>
          </w:r>
          <w:r>
            <w:fldChar w:fldCharType="separate"/>
          </w:r>
          <w:r>
            <w:rPr>
              <w:rFonts w:hint="eastAsia"/>
              <w:szCs w:val="32"/>
            </w:rPr>
            <w:t>第二章 产品介绍</w:t>
          </w:r>
          <w:r>
            <w:tab/>
          </w:r>
          <w:r>
            <w:fldChar w:fldCharType="begin"/>
          </w:r>
          <w:r>
            <w:instrText xml:space="preserve"> PAGEREF _Toc30020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_Toc30569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2.1  产品外观</w:t>
          </w:r>
          <w:r>
            <w:tab/>
          </w:r>
          <w:r>
            <w:fldChar w:fldCharType="begin"/>
          </w:r>
          <w:r>
            <w:instrText xml:space="preserve"> PAGEREF _Toc30569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_Toc21482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2.2 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供电方式</w:t>
          </w:r>
          <w:r>
            <w:tab/>
          </w:r>
          <w:r>
            <w:fldChar w:fldCharType="begin"/>
          </w:r>
          <w:r>
            <w:instrText xml:space="preserve"> PAGEREF _Toc21482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_Toc31943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2.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 产品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主要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参数</w:t>
          </w:r>
          <w:r>
            <w:tab/>
          </w:r>
          <w:r>
            <w:fldChar w:fldCharType="begin"/>
          </w:r>
          <w:r>
            <w:instrText xml:space="preserve"> PAGEREF _Toc31943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_Toc20865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第三章 系统架构</w:t>
          </w:r>
          <w:r>
            <w:tab/>
          </w:r>
          <w:r>
            <w:fldChar w:fldCharType="begin"/>
          </w:r>
          <w:r>
            <w:instrText xml:space="preserve"> PAGEREF _Toc20865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_Toc1554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485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信号输出</w:t>
          </w:r>
          <w:r>
            <w:tab/>
          </w:r>
          <w:r>
            <w:fldChar w:fldCharType="begin"/>
          </w:r>
          <w:r>
            <w:instrText xml:space="preserve"> PAGEREF _Toc1554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_Toc11794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3.2 模拟信号输出</w:t>
          </w:r>
          <w:r>
            <w:tab/>
          </w:r>
          <w:r>
            <w:fldChar w:fldCharType="begin"/>
          </w:r>
          <w:r>
            <w:instrText xml:space="preserve"> PAGEREF _Toc11794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_Toc2856 </w:instrText>
          </w:r>
          <w:r>
            <w:fldChar w:fldCharType="separate"/>
          </w:r>
          <w:r>
            <w:rPr>
              <w:rFonts w:hint="eastAsia"/>
              <w:szCs w:val="32"/>
            </w:rPr>
            <w:t>第四章 安装说明</w:t>
          </w:r>
          <w:r>
            <w:rPr>
              <w:rFonts w:hint="eastAsia"/>
              <w:szCs w:val="32"/>
              <w:lang w:val="en-US" w:eastAsia="zh-CN"/>
            </w:rPr>
            <w:t>及接线说明</w:t>
          </w:r>
          <w:r>
            <w:tab/>
          </w:r>
          <w:r>
            <w:fldChar w:fldCharType="begin"/>
          </w:r>
          <w:r>
            <w:instrText xml:space="preserve"> PAGEREF _Toc2856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_Toc16921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4.1设备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清单</w:t>
          </w:r>
          <w:r>
            <w:tab/>
          </w:r>
          <w:r>
            <w:fldChar w:fldCharType="begin"/>
          </w:r>
          <w:r>
            <w:instrText xml:space="preserve"> PAGEREF _Toc16921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_Toc2655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4.2安装说明</w:t>
          </w:r>
          <w:r>
            <w:tab/>
          </w:r>
          <w:r>
            <w:fldChar w:fldCharType="begin"/>
          </w:r>
          <w:r>
            <w:instrText xml:space="preserve"> PAGEREF _Toc2655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_Toc9008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4.3 接线说明</w:t>
          </w:r>
          <w:r>
            <w:tab/>
          </w:r>
          <w:r>
            <w:fldChar w:fldCharType="begin"/>
          </w:r>
          <w:r>
            <w:instrText xml:space="preserve"> PAGEREF _Toc9008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_Toc6402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（1） RS485线序说明</w:t>
          </w:r>
          <w:r>
            <w:tab/>
          </w:r>
          <w:r>
            <w:fldChar w:fldCharType="begin"/>
          </w:r>
          <w:r>
            <w:instrText xml:space="preserve"> PAGEREF _Toc6402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_Toc30509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 xml:space="preserve">（2） 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val="en-US" w:eastAsia="zh-CN" w:bidi="ar"/>
            </w:rPr>
            <w:t>模拟量</w:t>
          </w:r>
          <w:r>
            <w:rPr>
              <w:rFonts w:hint="eastAsia" w:ascii="宋体" w:hAnsi="宋体" w:eastAsia="宋体" w:cs="宋体"/>
              <w:bCs/>
              <w:kern w:val="0"/>
              <w:szCs w:val="24"/>
              <w:lang w:bidi="ar"/>
            </w:rPr>
            <w:t>线序说明</w:t>
          </w:r>
          <w:r>
            <w:tab/>
          </w:r>
          <w:r>
            <w:fldChar w:fldCharType="begin"/>
          </w:r>
          <w:r>
            <w:instrText xml:space="preserve"> PAGEREF _Toc30509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_Toc23676 </w:instrText>
          </w:r>
          <w:r>
            <w:fldChar w:fldCharType="separate"/>
          </w:r>
          <w:r>
            <w:rPr>
              <w:rFonts w:hint="eastAsia"/>
              <w:szCs w:val="32"/>
            </w:rPr>
            <w:t xml:space="preserve">第五章 </w:t>
          </w:r>
          <w:r>
            <w:rPr>
              <w:rFonts w:hint="eastAsia"/>
              <w:szCs w:val="32"/>
              <w:lang w:val="en-US" w:eastAsia="zh-CN"/>
            </w:rPr>
            <w:t>485</w:t>
          </w:r>
          <w:r>
            <w:rPr>
              <w:rFonts w:hint="eastAsia"/>
              <w:szCs w:val="32"/>
            </w:rPr>
            <w:t>通讯协议及上位机配置</w:t>
          </w:r>
          <w:r>
            <w:tab/>
          </w:r>
          <w:r>
            <w:fldChar w:fldCharType="begin"/>
          </w:r>
          <w:r>
            <w:instrText xml:space="preserve"> PAGEREF _Toc23676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_Toc12557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5.1 485版通讯协议及说明</w:t>
          </w:r>
          <w:r>
            <w:tab/>
          </w:r>
          <w:r>
            <w:fldChar w:fldCharType="begin"/>
          </w:r>
          <w:r>
            <w:instrText xml:space="preserve"> PAGEREF _Toc12557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_Toc23053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5.2 数据帧格式定义</w:t>
          </w:r>
          <w:r>
            <w:tab/>
          </w:r>
          <w:r>
            <w:fldChar w:fldCharType="begin"/>
          </w:r>
          <w:r>
            <w:instrText xml:space="preserve"> PAGEREF _Toc23053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_Toc3685 </w:instrText>
          </w:r>
          <w:r>
            <w:fldChar w:fldCharType="separate"/>
          </w:r>
          <w:r>
            <w:rPr>
              <w:rFonts w:hint="eastAsia"/>
              <w:bCs/>
            </w:rPr>
            <w:t>（1）读取设备地址0X01的</w:t>
          </w:r>
          <w:r>
            <w:rPr>
              <w:rFonts w:hint="eastAsia"/>
              <w:bCs/>
              <w:lang w:eastAsia="zh-CN"/>
            </w:rPr>
            <w:t>水温</w:t>
          </w:r>
          <w:r>
            <w:rPr>
              <w:rFonts w:hint="eastAsia"/>
              <w:bCs/>
            </w:rPr>
            <w:t>浓度值</w:t>
          </w:r>
          <w:r>
            <w:tab/>
          </w:r>
          <w:r>
            <w:fldChar w:fldCharType="begin"/>
          </w:r>
          <w:r>
            <w:instrText xml:space="preserve"> PAGEREF _Toc3685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_Toc14594 </w:instrText>
          </w:r>
          <w:r>
            <w:fldChar w:fldCharType="separate"/>
          </w:r>
          <w:r>
            <w:rPr>
              <w:rFonts w:hint="eastAsia"/>
              <w:bCs/>
            </w:rPr>
            <w:t>（2）查询设备地址</w:t>
          </w:r>
          <w:r>
            <w:tab/>
          </w:r>
          <w:r>
            <w:fldChar w:fldCharType="begin"/>
          </w:r>
          <w:r>
            <w:instrText xml:space="preserve"> PAGEREF _Toc14594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_Toc8497 </w:instrText>
          </w:r>
          <w:r>
            <w:fldChar w:fldCharType="separate"/>
          </w:r>
          <w:r>
            <w:rPr>
              <w:rFonts w:hint="eastAsia"/>
              <w:bCs/>
            </w:rPr>
            <w:t>（3）修改设备地址举例</w:t>
          </w:r>
          <w:r>
            <w:tab/>
          </w:r>
          <w:r>
            <w:fldChar w:fldCharType="begin"/>
          </w:r>
          <w:r>
            <w:instrText xml:space="preserve"> PAGEREF _Toc8497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_Toc13247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5.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 xml:space="preserve"> 上位机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读取设备数据及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软件配置</w:t>
          </w:r>
          <w:r>
            <w:tab/>
          </w:r>
          <w:r>
            <w:fldChar w:fldCharType="begin"/>
          </w:r>
          <w:r>
            <w:instrText xml:space="preserve"> PAGEREF _Toc13247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_Toc20788 </w:instrText>
          </w:r>
          <w:r>
            <w:fldChar w:fldCharType="separate"/>
          </w:r>
          <w:r>
            <w:rPr>
              <w:rFonts w:hint="eastAsia"/>
            </w:rPr>
            <w:t>（1）设备连接电脑</w:t>
          </w:r>
          <w:r>
            <w:tab/>
          </w:r>
          <w:r>
            <w:fldChar w:fldCharType="begin"/>
          </w:r>
          <w:r>
            <w:instrText xml:space="preserve"> PAGEREF _Toc20788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_Toc5670 </w:instrText>
          </w:r>
          <w:r>
            <w:fldChar w:fldCharType="separate"/>
          </w:r>
          <w:r>
            <w:rPr>
              <w:rFonts w:hint="eastAsia"/>
            </w:rPr>
            <w:t>（2）查看设备是否连接</w:t>
          </w:r>
          <w:r>
            <w:tab/>
          </w:r>
          <w:r>
            <w:fldChar w:fldCharType="begin"/>
          </w:r>
          <w:r>
            <w:instrText xml:space="preserve"> PAGEREF _Toc5670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_Toc22860 </w:instrText>
          </w:r>
          <w:r>
            <w:fldChar w:fldCharType="separate"/>
          </w:r>
          <w:r>
            <w:rPr>
              <w:rFonts w:hint="eastAsia"/>
            </w:rPr>
            <w:t>（3）读取数据</w:t>
          </w:r>
          <w:r>
            <w:tab/>
          </w:r>
          <w:r>
            <w:fldChar w:fldCharType="begin"/>
          </w:r>
          <w:r>
            <w:instrText xml:space="preserve"> PAGEREF _Toc22860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_Toc23579 </w:instrText>
          </w:r>
          <w:r>
            <w:fldChar w:fldCharType="separate"/>
          </w:r>
          <w:r>
            <w:rPr>
              <w:rFonts w:hint="eastAsia"/>
              <w:bCs/>
            </w:rPr>
            <w:t>1）运行“环境监测设置软件”。</w:t>
          </w:r>
          <w:r>
            <w:tab/>
          </w:r>
          <w:r>
            <w:fldChar w:fldCharType="begin"/>
          </w:r>
          <w:r>
            <w:instrText xml:space="preserve"> PAGEREF _Toc23579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_Toc10334 </w:instrText>
          </w:r>
          <w:r>
            <w:fldChar w:fldCharType="separate"/>
          </w:r>
          <w:r>
            <w:rPr>
              <w:rFonts w:hint="eastAsia"/>
              <w:bCs/>
              <w:lang w:val="en-US" w:eastAsia="zh-CN"/>
            </w:rPr>
            <w:t>2）RS485接入设备：</w:t>
          </w:r>
          <w:r>
            <w:tab/>
          </w:r>
          <w:r>
            <w:fldChar w:fldCharType="begin"/>
          </w:r>
          <w:r>
            <w:instrText xml:space="preserve"> PAGEREF _Toc10334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_Toc22833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（4）如需修改设备地址</w:t>
          </w:r>
          <w:r>
            <w:tab/>
          </w:r>
          <w:r>
            <w:fldChar w:fldCharType="begin"/>
          </w:r>
          <w:r>
            <w:instrText xml:space="preserve"> PAGEREF _Toc22833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_Toc2772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（5）如需修改设备波特率</w:t>
          </w:r>
          <w:r>
            <w:tab/>
          </w:r>
          <w:r>
            <w:fldChar w:fldCharType="begin"/>
          </w:r>
          <w:r>
            <w:instrText xml:space="preserve"> PAGEREF _Toc2772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_Toc23242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（6）上位机查看设备数据</w:t>
          </w:r>
          <w:r>
            <w:tab/>
          </w:r>
          <w:r>
            <w:fldChar w:fldCharType="begin"/>
          </w:r>
          <w:r>
            <w:instrText xml:space="preserve"> PAGEREF _Toc23242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_Toc26808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（7）修改设备报警等参数</w:t>
          </w:r>
          <w:r>
            <w:tab/>
          </w:r>
          <w:r>
            <w:fldChar w:fldCharType="begin"/>
          </w:r>
          <w:r>
            <w:instrText xml:space="preserve"> PAGEREF _Toc26808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_Toc48 </w:instrText>
          </w:r>
          <w:r>
            <w:fldChar w:fldCharType="separate"/>
          </w:r>
          <w:r>
            <w:rPr>
              <w:rFonts w:hint="eastAsia"/>
              <w:szCs w:val="32"/>
              <w:lang w:val="en-US" w:eastAsia="zh-CN"/>
            </w:rPr>
            <w:t>第六章 模拟量</w:t>
          </w:r>
          <w:r>
            <w:tab/>
          </w:r>
          <w:r>
            <w:fldChar w:fldCharType="begin"/>
          </w:r>
          <w:r>
            <w:instrText xml:space="preserve"> PAGEREF _Toc48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_Toc1520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6.1 模拟量4-20mA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电流输出</w:t>
          </w:r>
          <w:r>
            <w:tab/>
          </w:r>
          <w:r>
            <w:fldChar w:fldCharType="begin"/>
          </w:r>
          <w:r>
            <w:instrText xml:space="preserve"> PAGEREF _Toc1520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_Toc8300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6.2 模拟量0-5V电压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_Toc8300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_Toc23855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2"/>
              <w:szCs w:val="28"/>
              <w:lang w:val="en-US" w:eastAsia="zh-CN" w:bidi="ar-SA"/>
            </w:rPr>
            <w:t>6.3 模拟量0-10V电压</w:t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输出</w:t>
          </w:r>
          <w:r>
            <w:tab/>
          </w:r>
          <w:r>
            <w:fldChar w:fldCharType="begin"/>
          </w:r>
          <w:r>
            <w:instrText xml:space="preserve"> PAGEREF _Toc23855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14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_Toc5100 </w:instrText>
          </w:r>
          <w:r>
            <w:fldChar w:fldCharType="separate"/>
          </w:r>
          <w:r>
            <w:rPr>
              <w:rFonts w:hint="eastAsia"/>
              <w:szCs w:val="32"/>
            </w:rPr>
            <w:t>第</w:t>
          </w:r>
          <w:r>
            <w:rPr>
              <w:rFonts w:hint="eastAsia"/>
              <w:szCs w:val="32"/>
              <w:lang w:val="en-US" w:eastAsia="zh-CN"/>
            </w:rPr>
            <w:t>七</w:t>
          </w:r>
          <w:r>
            <w:rPr>
              <w:rFonts w:hint="eastAsia"/>
              <w:szCs w:val="32"/>
            </w:rPr>
            <w:t xml:space="preserve">章 </w:t>
          </w:r>
          <w:r>
            <w:rPr>
              <w:rFonts w:hint="eastAsia"/>
              <w:szCs w:val="32"/>
              <w:lang w:val="en-US" w:eastAsia="zh-CN"/>
            </w:rPr>
            <w:t>故障分析与质保</w:t>
          </w:r>
          <w:r>
            <w:tab/>
          </w:r>
          <w:r>
            <w:fldChar w:fldCharType="begin"/>
          </w:r>
          <w:r>
            <w:instrText xml:space="preserve"> PAGEREF _Toc5100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_Toc13205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.1 故障分析</w:t>
          </w:r>
          <w:r>
            <w:tab/>
          </w:r>
          <w:r>
            <w:fldChar w:fldCharType="begin"/>
          </w:r>
          <w:r>
            <w:instrText xml:space="preserve"> PAGEREF _Toc13205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15"/>
            <w:tabs>
              <w:tab w:val="right" w:leader="dot" w:pos="8306"/>
              <w:tab w:val="clear" w:pos="8296"/>
            </w:tabs>
            <w:spacing w:line="360" w:lineRule="auto"/>
          </w:pPr>
          <w:r>
            <w:fldChar w:fldCharType="begin"/>
          </w:r>
          <w:r>
            <w:instrText xml:space="preserve"> HYPERLINK \l _Toc10288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Cs w:val="28"/>
              <w:lang w:val="en-US" w:eastAsia="zh-CN"/>
            </w:rPr>
            <w:t>7</w:t>
          </w:r>
          <w:r>
            <w:rPr>
              <w:rFonts w:hint="eastAsia" w:asciiTheme="minorEastAsia" w:hAnsiTheme="minorEastAsia" w:eastAsiaTheme="minorEastAsia" w:cstheme="minorEastAsia"/>
              <w:szCs w:val="28"/>
            </w:rPr>
            <w:t>.2 质保条款</w:t>
          </w:r>
          <w:r>
            <w:tab/>
          </w:r>
          <w:r>
            <w:fldChar w:fldCharType="begin"/>
          </w:r>
          <w:r>
            <w:instrText xml:space="preserve"> PAGEREF _Toc10288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hint="eastAsia"/>
              <w:b/>
              <w:sz w:val="32"/>
              <w:szCs w:val="32"/>
            </w:rPr>
          </w:pPr>
          <w:r>
            <w:fldChar w:fldCharType="end"/>
          </w:r>
        </w:p>
      </w:sdtContent>
    </w:sdt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both"/>
        <w:outlineLvl w:val="9"/>
        <w:rPr>
          <w:rFonts w:hint="eastAsia"/>
          <w:b/>
          <w:sz w:val="32"/>
          <w:szCs w:val="32"/>
        </w:rPr>
      </w:pPr>
    </w:p>
    <w:p>
      <w:pPr>
        <w:spacing w:line="360" w:lineRule="auto"/>
        <w:ind w:firstLine="0" w:firstLineChars="0"/>
        <w:jc w:val="center"/>
        <w:outlineLvl w:val="0"/>
        <w:rPr>
          <w:b/>
          <w:sz w:val="32"/>
          <w:szCs w:val="32"/>
        </w:rPr>
      </w:pPr>
      <w:bookmarkStart w:id="2" w:name="_Toc4840"/>
      <w:r>
        <w:rPr>
          <w:rFonts w:hint="eastAsia"/>
          <w:b/>
          <w:sz w:val="32"/>
          <w:szCs w:val="32"/>
        </w:rPr>
        <w:t>声明</w:t>
      </w:r>
      <w:bookmarkEnd w:id="0"/>
      <w:bookmarkEnd w:id="1"/>
      <w:bookmarkEnd w:id="2"/>
    </w:p>
    <w:p>
      <w:pPr>
        <w:spacing w:line="360" w:lineRule="auto"/>
        <w:ind w:firstLine="480"/>
      </w:pPr>
      <w:r>
        <w:rPr>
          <w:rFonts w:hint="eastAsia"/>
        </w:rPr>
        <w:t>本文档提供有关威海晶合数字矿山技术有限公司产品的信息。本文档并未授予任何知识产权的许可，并未以明示或暗示，或以禁止发言或其它方式授予任何知识产权许可。除威海晶合在其产品的销售条款和条件中声明的责任之外，威海晶合概不承担任何其它责任。并且，威海晶合对威海晶合产品的销售和使用不作任何明示或暗示的担保，包括对产品的特定用途适用性、适销性或对任何专利权、版权或其它知识产权的侵权责任等，均不作担保。威海晶合产品并非设计用于医疗、救生或卫生等用途。威海晶合可能随时对产品规格及产品描述做出修改，恕不另行通知。</w:t>
      </w:r>
    </w:p>
    <w:p>
      <w:pPr>
        <w:spacing w:line="360" w:lineRule="auto"/>
        <w:ind w:firstLine="480"/>
      </w:pPr>
    </w:p>
    <w:p>
      <w:pPr>
        <w:spacing w:line="360" w:lineRule="auto"/>
        <w:ind w:firstLine="480"/>
      </w:pPr>
      <w:r>
        <w:rPr>
          <w:rFonts w:hint="eastAsia"/>
        </w:rPr>
        <w:tab/>
      </w:r>
      <w:r>
        <w:rPr>
          <w:rFonts w:hint="eastAsia"/>
        </w:rPr>
        <w:t>对本产品如有任何疑问请及时和我们取得联系。联系方式如下：</w:t>
      </w:r>
    </w:p>
    <w:p>
      <w:pPr>
        <w:spacing w:line="360" w:lineRule="auto"/>
        <w:ind w:firstLine="480"/>
      </w:pPr>
      <w:r>
        <w:fldChar w:fldCharType="begin"/>
      </w:r>
      <w:r>
        <w:instrText xml:space="preserve"> HYPERLINK "http://www.minestar.cn" </w:instrText>
      </w:r>
      <w:r>
        <w:fldChar w:fldCharType="separate"/>
      </w:r>
      <w:r>
        <w:rPr>
          <w:rStyle w:val="20"/>
        </w:rPr>
        <w:t>http://www.minestar.cn</w:t>
      </w:r>
      <w:r>
        <w:rPr>
          <w:rStyle w:val="20"/>
        </w:rPr>
        <w:fldChar w:fldCharType="end"/>
      </w:r>
      <w:r>
        <w:rPr>
          <w:rFonts w:hint="eastAsia"/>
        </w:rPr>
        <w:t xml:space="preserve"> 或致电</w:t>
      </w:r>
      <w:r>
        <w:t>0631-5622515</w:t>
      </w:r>
      <w:r>
        <w:rPr>
          <w:rFonts w:hint="eastAsia"/>
        </w:rPr>
        <w:t>查询。</w:t>
      </w:r>
    </w:p>
    <w:p>
      <w:pPr>
        <w:spacing w:line="360" w:lineRule="auto"/>
        <w:ind w:firstLine="48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Copyright © 2017  Weihai Gemho. 保留所有权利</w:t>
      </w: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3" w:name="_Toc19596"/>
      <w:bookmarkStart w:id="4" w:name="_Toc21778"/>
      <w:r>
        <w:rPr>
          <w:rFonts w:hint="eastAsia"/>
          <w:sz w:val="32"/>
          <w:szCs w:val="32"/>
        </w:rPr>
        <w:t>第一章 产品概述</w:t>
      </w:r>
      <w:bookmarkEnd w:id="3"/>
      <w:bookmarkEnd w:id="4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5" w:name="_Toc7944"/>
      <w:bookmarkStart w:id="6" w:name="_Toc245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引言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GHHB-018-485水温传感器是一款新型一体化传感器，通过采集设备即可获取到设备所处环境中水温浓度的数值。</w:t>
      </w: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bookmarkStart w:id="7" w:name="_Toc32197"/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.2 产品描述</w:t>
      </w:r>
      <w:bookmarkEnd w:id="7"/>
    </w:p>
    <w:p>
      <w:pPr>
        <w:spacing w:line="360" w:lineRule="auto"/>
        <w:ind w:firstLine="480"/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kern w:val="2"/>
          <w:sz w:val="24"/>
          <w:szCs w:val="22"/>
          <w:lang w:val="en-US" w:eastAsia="zh-CN" w:bidi="ar-SA"/>
        </w:rPr>
        <w:t>水温传感器是数字温度传感器，其输出的是数字信号，具有体积小，硬件开销低，抗干扰能力强，精度高的特点。</w:t>
      </w:r>
    </w:p>
    <w:p>
      <w:pPr>
        <w:spacing w:line="360" w:lineRule="auto"/>
        <w:ind w:firstLine="0" w:firstLineChars="0"/>
        <w:outlineLvl w:val="1"/>
        <w:rPr>
          <w:rFonts w:hint="eastAsia" w:asciiTheme="minorEastAsia" w:hAnsiTheme="minorEastAsia"/>
          <w:b/>
          <w:sz w:val="32"/>
          <w:szCs w:val="28"/>
        </w:rPr>
      </w:pPr>
      <w:bookmarkStart w:id="8" w:name="_Toc8621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1.3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传感器特点</w:t>
      </w:r>
      <w:bookmarkEnd w:id="8"/>
    </w:p>
    <w:p>
      <w:pPr>
        <w:spacing w:line="360" w:lineRule="auto"/>
        <w:ind w:firstLine="48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低功耗、高精度、高灵敏度、线性范围宽、抗干扰能力强、优异的重复性和稳定性。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9" w:name="_Toc28046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适用场景</w:t>
      </w:r>
      <w:bookmarkEnd w:id="9"/>
    </w:p>
    <w:p>
      <w:pPr>
        <w:widowControl/>
        <w:spacing w:line="360" w:lineRule="auto"/>
        <w:ind w:firstLine="480"/>
        <w:jc w:val="left"/>
        <w:rPr>
          <w:rFonts w:hint="eastAsia" w:eastAsiaTheme="minorEastAsia"/>
          <w:lang w:eastAsia="zh-CN"/>
        </w:rPr>
      </w:pPr>
      <w:bookmarkStart w:id="10" w:name="_Toc12129"/>
      <w:r>
        <w:rPr>
          <w:rFonts w:hint="eastAsia"/>
        </w:rPr>
        <w:t>该产品可用于电缆沟测温，高炉水循环测温，锅炉测温，机房测温，农业大棚测温，洁净室测温，弹药库测温等各种非极限温度场合</w:t>
      </w:r>
      <w:r>
        <w:rPr>
          <w:rFonts w:hint="eastAsia"/>
          <w:lang w:eastAsia="zh-CN"/>
        </w:rPr>
        <w:t>。</w:t>
      </w:r>
    </w:p>
    <w:p>
      <w:pPr>
        <w:pStyle w:val="3"/>
        <w:spacing w:line="360" w:lineRule="auto"/>
        <w:jc w:val="left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1" w:name="_Toc15185"/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使用注意事项</w:t>
      </w:r>
      <w:bookmarkEnd w:id="10"/>
      <w:bookmarkEnd w:id="11"/>
    </w:p>
    <w:p>
      <w:pPr>
        <w:numPr>
          <w:ilvl w:val="0"/>
          <w:numId w:val="1"/>
        </w:numPr>
        <w:spacing w:line="360" w:lineRule="auto"/>
        <w:ind w:left="0" w:firstLine="480"/>
        <w:jc w:val="left"/>
      </w:pPr>
      <w:r>
        <w:rPr>
          <w:rFonts w:hint="eastAsia"/>
        </w:rPr>
        <w:t>传感器采用防水、防尘、抗冲击性的材料，但是精密的仪器还需要小心的使用和维护，避免使用冲击，避免在腐蚀性液体或气体等恶劣环境中使用。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使用前老化时间不少于48小时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传感器的进气</w:t>
      </w:r>
      <w:r>
        <w:rPr>
          <w:rFonts w:hint="eastAsia"/>
          <w:lang w:val="en-US" w:eastAsia="zh-CN"/>
        </w:rPr>
        <w:t>口</w:t>
      </w:r>
      <w:r>
        <w:rPr>
          <w:rFonts w:hint="eastAsia"/>
        </w:rPr>
        <w:t>不得阻塞、不得污染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电解液泄露会造成损害，请勿随意拆解传感器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外壳有损伤、变形等情况下请勿使用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>传感器避免接触有机溶剂（包括硅橡胶及其它胶粘剂）、涂料、药剂、燃料油类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不建议用不标准的方法试验传感器，</w:t>
      </w:r>
      <w:r>
        <w:rPr>
          <w:rFonts w:hint="eastAsia"/>
        </w:rPr>
        <w:t>须避免正面垂直进气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：直接将传感器放到浓氨水上、朝传感器喷香烟、打火机点燃后靠近传感器、朝传感器呼气、将传感器靠近酒精等等，因为液体氨水或酒精挥发时区域浓度可以高达数万ppm，人呼气中的二氧化碳浓度也高达4万ppm，会损坏传感器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在高浓度的气体环境中长时间使用后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禁止长时间在高浓度酸性气体中存放和使用</w:t>
      </w:r>
      <w:r>
        <w:rPr>
          <w:rFonts w:hint="eastAsia"/>
          <w:lang w:eastAsia="zh-CN"/>
        </w:rPr>
        <w:t>），</w:t>
      </w:r>
      <w:r>
        <w:rPr>
          <w:rFonts w:hint="eastAsia"/>
        </w:rPr>
        <w:t>恢复到初期状态较缓慢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</w:rPr>
        <w:t xml:space="preserve"> 传感器贮存时工作电极与参比电极应处于短路状态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rFonts w:hint="eastAsia"/>
        </w:rPr>
      </w:pPr>
      <w:r>
        <w:rPr>
          <w:rFonts w:hint="eastAsia"/>
          <w:lang w:val="en-US" w:eastAsia="zh-CN"/>
        </w:rPr>
        <w:t>传感器不允许热插拔，必须将传感器关闭电源后再进行插拔，否则可能损坏传感器，或出现不正常现象；</w:t>
      </w:r>
    </w:p>
    <w:p>
      <w:pPr>
        <w:numPr>
          <w:ilvl w:val="0"/>
          <w:numId w:val="1"/>
        </w:numPr>
        <w:spacing w:line="360" w:lineRule="auto"/>
        <w:ind w:left="0" w:firstLine="480"/>
        <w:jc w:val="left"/>
        <w:rPr>
          <w:bCs/>
        </w:rPr>
      </w:pPr>
      <w:r>
        <w:rPr>
          <w:rFonts w:hint="eastAsia"/>
        </w:rPr>
        <w:t>在使用时请注意该场合是否有限制使用无线通信设备的要求，如果有这样的限制，请不要使用该设备。比如：飞机飞行及启降过程中、加气站、加油站或其他有易燃易爆物品的场合等。</w:t>
      </w:r>
    </w:p>
    <w:p>
      <w:pPr>
        <w:pStyle w:val="27"/>
        <w:spacing w:line="360" w:lineRule="auto"/>
        <w:ind w:firstLine="0" w:firstLineChars="0"/>
        <w:jc w:val="left"/>
        <w:rPr>
          <w:bCs/>
        </w:rPr>
      </w:pPr>
    </w:p>
    <w:p>
      <w:pPr>
        <w:pStyle w:val="2"/>
        <w:spacing w:line="360" w:lineRule="auto"/>
        <w:jc w:val="center"/>
        <w:outlineLvl w:val="0"/>
        <w:rPr>
          <w:sz w:val="32"/>
          <w:szCs w:val="32"/>
        </w:rPr>
      </w:pPr>
      <w:bookmarkStart w:id="12" w:name="_Toc30020"/>
      <w:r>
        <w:rPr>
          <w:rFonts w:hint="eastAsia"/>
          <w:sz w:val="32"/>
          <w:szCs w:val="32"/>
        </w:rPr>
        <w:t>第二章 产品介绍</w:t>
      </w:r>
      <w:bookmarkEnd w:id="12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3" w:name="_Toc30569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2.1  产品外观</w:t>
      </w:r>
      <w:bookmarkEnd w:id="13"/>
    </w:p>
    <w:p>
      <w:pPr>
        <w:spacing w:line="360" w:lineRule="auto"/>
        <w:ind w:firstLine="482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drawing>
          <wp:inline distT="0" distB="0" distL="114300" distR="114300">
            <wp:extent cx="2073275" cy="2073275"/>
            <wp:effectExtent l="0" t="0" r="3175" b="3175"/>
            <wp:docPr id="3" name="图片 3" descr="lADPDiQ3K2oHTWvNAyDNAyA_800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DiQ3K2oHTWvNAyDNAyA_800_8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14" w:name="_Toc21482"/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2.2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供电方式</w:t>
      </w:r>
      <w:bookmarkEnd w:id="14"/>
    </w:p>
    <w:p>
      <w:pPr>
        <w:spacing w:line="360" w:lineRule="auto"/>
        <w:ind w:firstLine="480"/>
        <w:rPr>
          <w:rFonts w:hint="eastAsia"/>
        </w:rPr>
      </w:pPr>
      <w:r>
        <w:rPr>
          <w:rFonts w:hint="eastAsia"/>
          <w:lang w:val="en-US" w:eastAsia="zh-CN"/>
        </w:rPr>
        <w:t>用户给</w:t>
      </w:r>
      <w:r>
        <w:rPr>
          <w:rFonts w:hint="eastAsia"/>
        </w:rPr>
        <w:t>设备提供1个</w:t>
      </w:r>
      <w:r>
        <w:rPr>
          <w:rFonts w:hint="eastAsia"/>
          <w:lang w:val="en-US" w:eastAsia="zh-CN"/>
        </w:rPr>
        <w:t>输入为</w:t>
      </w:r>
      <w:r>
        <w:rPr>
          <w:rFonts w:hint="eastAsia"/>
        </w:rPr>
        <w:t>9~18v的DC电源，可以利用晶合提供的</w:t>
      </w:r>
      <w:r>
        <w:rPr>
          <w:rFonts w:hint="eastAsia"/>
          <w:lang w:val="en-US" w:eastAsia="zh-CN"/>
        </w:rPr>
        <w:t>220V</w:t>
      </w:r>
      <w:r>
        <w:rPr>
          <w:rFonts w:hint="eastAsia"/>
        </w:rPr>
        <w:t>AC转DC电源，也可以使用12V太阳能电池板和蓄电池供电，满足不同场合的需要。</w:t>
      </w:r>
    </w:p>
    <w:p>
      <w:pPr>
        <w:pStyle w:val="3"/>
        <w:spacing w:line="360" w:lineRule="auto"/>
        <w:outlineLvl w:val="1"/>
        <w:rPr>
          <w:rFonts w:hint="eastAsia"/>
          <w:lang w:val="en-US" w:eastAsia="zh-CN"/>
        </w:rPr>
      </w:pPr>
      <w:bookmarkStart w:id="15" w:name="_Toc31943"/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产品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参数</w:t>
      </w:r>
      <w:bookmarkEnd w:id="15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性能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供电方式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直流供电9-18V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通讯方式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RS485/0-5V/0-10V/4-20mA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测量范围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－55℃～+125℃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精度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在-10 ° C-85 ° C范围内精度为±0.5 °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固有测温误差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  <w:tab w:val="right" w:pos="2271"/>
              </w:tabs>
              <w:bidi w:val="0"/>
              <w:ind w:left="0" w:leftChars="0"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0"/>
                <w:vertAlign w:val="baseline"/>
                <w:lang w:val="en-US" w:eastAsia="zh-CN"/>
              </w:rPr>
              <w:t>不锈钢保护管直径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Φ6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尺寸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110mm*85mm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工作温度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-20℃~50℃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适应压力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大气压± 10%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487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防水等级</w:t>
            </w:r>
          </w:p>
        </w:tc>
        <w:tc>
          <w:tcPr>
            <w:tcW w:w="5852" w:type="dxa"/>
            <w:noWrap w:val="0"/>
            <w:vAlign w:val="top"/>
          </w:tcPr>
          <w:p>
            <w:pPr>
              <w:tabs>
                <w:tab w:val="left" w:pos="1429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IP67</w:t>
            </w:r>
          </w:p>
        </w:tc>
      </w:tr>
    </w:tbl>
    <w:p>
      <w:pPr>
        <w:spacing w:line="360" w:lineRule="auto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0"/>
        </w:numPr>
        <w:jc w:val="both"/>
        <w:outlineLvl w:val="9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16" w:name="_Toc20865"/>
      <w:r>
        <w:rPr>
          <w:rFonts w:hint="eastAsia"/>
          <w:sz w:val="32"/>
          <w:szCs w:val="32"/>
          <w:lang w:val="en-US" w:eastAsia="zh-CN"/>
        </w:rPr>
        <w:t>第三章 系统架构</w:t>
      </w:r>
      <w:bookmarkEnd w:id="16"/>
    </w:p>
    <w:p>
      <w:pPr>
        <w:pStyle w:val="3"/>
        <w:spacing w:line="360" w:lineRule="auto"/>
        <w:outlineLvl w:val="1"/>
        <w:rPr>
          <w:rFonts w:hint="eastAsia" w:ascii="Times New Roman" w:hAnsi="Times New Roman" w:eastAsiaTheme="minorEastAsia" w:cstheme="minorBidi"/>
          <w:b/>
          <w:bCs/>
          <w:kern w:val="44"/>
          <w:sz w:val="32"/>
          <w:szCs w:val="32"/>
          <w:lang w:val="en-US" w:eastAsia="zh-CN" w:bidi="ar-SA"/>
        </w:rPr>
      </w:pPr>
      <w:bookmarkStart w:id="17" w:name="_Toc155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485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信号输出</w:t>
      </w:r>
      <w:bookmarkEnd w:id="17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使用12V直流电源供电，连接带有485接口的PLC，也可以通过485接口芯片连接单片机使用。通过后文指定的modbus协议对单片机和PLC进行编程。或使用USB转485与电脑连接，使用我司提供的传感器配置工具进行配置和测试。理论上一条总线可以接16个以上的485传感器，如果需要接更多的485传感器，可以使用485中继器扩充更多的485设备。</w:t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  <w:r>
        <w:rPr>
          <w:rFonts w:ascii="宋体" w:hAnsi="宋体" w:eastAsia="宋体" w:cs="宋体"/>
          <w:kern w:val="0"/>
          <w:szCs w:val="24"/>
          <w:lang w:bidi="ar"/>
        </w:rPr>
        <w:fldChar w:fldCharType="begin"/>
      </w:r>
      <w:r>
        <w:instrText xml:space="preserve"> INCLUDEPICTURE "C:\\Users\\Administrator\\Desktop\\图片2.png" \*MERGEFORMAT \d \* MERGEFORMAT</w:instrText>
      </w:r>
      <w:r>
        <w:rPr>
          <w:rFonts w:ascii="宋体" w:hAnsi="宋体" w:eastAsia="宋体" w:cs="宋体"/>
          <w:kern w:val="0"/>
          <w:szCs w:val="24"/>
          <w:lang w:bidi="ar"/>
        </w:rPr>
        <w:fldChar w:fldCharType="separate"/>
      </w: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917440" cy="2743200"/>
            <wp:effectExtent l="0" t="0" r="16510" b="0"/>
            <wp:docPr id="15" name="图片 7" descr="C:\Users\Administrator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C:\Users\Administrator\Desktop\图片2.png图片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4"/>
          <w:lang w:bidi="ar"/>
        </w:rPr>
        <w:fldChar w:fldCharType="end"/>
      </w:r>
    </w:p>
    <w:p>
      <w:pPr>
        <w:widowControl/>
        <w:spacing w:line="240" w:lineRule="auto"/>
        <w:ind w:firstLine="0" w:firstLineChars="0"/>
        <w:jc w:val="center"/>
        <w:rPr>
          <w:rFonts w:ascii="宋体" w:hAnsi="宋体" w:eastAsia="宋体" w:cs="宋体"/>
          <w:kern w:val="0"/>
          <w:szCs w:val="24"/>
          <w:lang w:bidi="ar"/>
        </w:rPr>
      </w:pPr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8" w:name="_Toc11794"/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模拟信号输出</w:t>
      </w:r>
      <w:bookmarkEnd w:id="18"/>
    </w:p>
    <w:p>
      <w:pPr>
        <w:spacing w:line="36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使用12V直流电源供电，传感器可以连接PLC或单片机等采集设备，通过测得的电压或电流值进行运算，得出传感器采集到的实时数据。</w:t>
      </w:r>
    </w:p>
    <w:p>
      <w:pPr>
        <w:widowControl/>
        <w:spacing w:line="240" w:lineRule="auto"/>
        <w:ind w:firstLine="0" w:firstLineChars="0"/>
        <w:jc w:val="center"/>
        <w:rPr>
          <w:sz w:val="32"/>
          <w:szCs w:val="32"/>
        </w:rPr>
      </w:pPr>
      <w:r>
        <w:rPr>
          <w:rFonts w:ascii="宋体" w:hAnsi="宋体" w:eastAsia="宋体" w:cs="宋体"/>
          <w:kern w:val="0"/>
          <w:szCs w:val="24"/>
        </w:rPr>
        <w:drawing>
          <wp:inline distT="0" distB="0" distL="114300" distR="114300">
            <wp:extent cx="4752975" cy="1891665"/>
            <wp:effectExtent l="0" t="0" r="9525" b="13335"/>
            <wp:docPr id="16" name="图片 8" descr="C:\Users\Administrator\Desktop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C:\Users\Administrator\Desktop\图片3.png图片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89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outlineLvl w:val="0"/>
        <w:rPr>
          <w:rFonts w:hint="default" w:eastAsiaTheme="minorEastAsia"/>
          <w:sz w:val="32"/>
          <w:szCs w:val="32"/>
          <w:lang w:val="en-US" w:eastAsia="zh-CN"/>
        </w:rPr>
      </w:pPr>
      <w:bookmarkStart w:id="19" w:name="_Toc2856"/>
      <w:r>
        <w:rPr>
          <w:rFonts w:hint="eastAsia"/>
          <w:sz w:val="32"/>
          <w:szCs w:val="32"/>
        </w:rPr>
        <w:t>第四章 安装说明</w:t>
      </w:r>
      <w:r>
        <w:rPr>
          <w:rFonts w:hint="eastAsia"/>
          <w:sz w:val="32"/>
          <w:szCs w:val="32"/>
          <w:lang w:val="en-US" w:eastAsia="zh-CN"/>
        </w:rPr>
        <w:t>及接线说明</w:t>
      </w:r>
      <w:bookmarkEnd w:id="19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bookmarkStart w:id="20" w:name="_Toc16921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4.1设备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清单</w:t>
      </w:r>
      <w:bookmarkEnd w:id="20"/>
    </w:p>
    <w:p>
      <w:pPr>
        <w:spacing w:line="360" w:lineRule="auto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eastAsia="zh-CN"/>
        </w:rPr>
        <w:t>水温</w:t>
      </w:r>
      <w:r>
        <w:rPr>
          <w:rFonts w:hint="eastAsia" w:ascii="宋体" w:hAnsi="宋体" w:cs="宋体"/>
          <w:lang w:val="en-US" w:eastAsia="zh-CN"/>
        </w:rPr>
        <w:t>RS</w:t>
      </w:r>
      <w:r>
        <w:rPr>
          <w:rFonts w:hint="eastAsia" w:ascii="宋体" w:hAnsi="宋体" w:cs="宋体"/>
        </w:rPr>
        <w:t>485</w:t>
      </w:r>
      <w:r>
        <w:rPr>
          <w:rFonts w:hint="eastAsia"/>
        </w:rPr>
        <w:t>/模拟信号输出</w:t>
      </w:r>
      <w:r>
        <w:rPr>
          <w:rFonts w:hint="eastAsia" w:ascii="宋体" w:hAnsi="宋体" w:cs="宋体"/>
        </w:rPr>
        <w:t>版传感器设备 1 台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lang w:val="en-US" w:eastAsia="zh-CN"/>
        </w:rPr>
        <w:t>M3螺丝2枚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■产品合格证、保修卡、说明书各一份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■电源适配器（选配）</w:t>
      </w: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21" w:name="_Toc2655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4.2安装说明</w:t>
      </w:r>
      <w:bookmarkEnd w:id="21"/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设备</w:t>
      </w:r>
      <w:r>
        <w:rPr>
          <w:rFonts w:hint="eastAsia" w:ascii="宋体" w:hAnsi="宋体" w:cs="宋体"/>
        </w:rPr>
        <w:t>采用壁挂式安装设计。</w:t>
      </w:r>
    </w:p>
    <w:p>
      <w:pPr>
        <w:spacing w:line="360" w:lineRule="auto"/>
        <w:ind w:firstLine="480"/>
        <w:rPr>
          <w:rFonts w:ascii="宋体" w:hAnsi="宋体" w:cs="宋体"/>
        </w:rPr>
      </w:pPr>
      <w:r>
        <w:rPr>
          <w:rFonts w:hint="eastAsia" w:ascii="宋体" w:hAnsi="宋体" w:cs="宋体"/>
        </w:rPr>
        <w:t>两侧留有安装口，通过</w:t>
      </w:r>
      <w:r>
        <w:rPr>
          <w:rFonts w:hint="eastAsia" w:ascii="宋体" w:hAnsi="宋体" w:cs="宋体"/>
          <w:lang w:val="en-US" w:eastAsia="zh-CN"/>
        </w:rPr>
        <w:t>M3</w:t>
      </w:r>
      <w:r>
        <w:rPr>
          <w:rFonts w:hint="eastAsia" w:ascii="宋体" w:hAnsi="宋体" w:cs="宋体"/>
        </w:rPr>
        <w:t>螺丝或膨胀</w:t>
      </w:r>
      <w:r>
        <w:rPr>
          <w:rFonts w:hint="eastAsia" w:ascii="宋体" w:hAnsi="宋体" w:cs="宋体"/>
          <w:lang w:val="en-US" w:eastAsia="zh-CN"/>
        </w:rPr>
        <w:t>螺</w:t>
      </w:r>
      <w:r>
        <w:rPr>
          <w:rFonts w:hint="eastAsia" w:ascii="宋体" w:hAnsi="宋体" w:cs="宋体"/>
        </w:rPr>
        <w:t>丝</w:t>
      </w:r>
      <w:r>
        <w:rPr>
          <w:rFonts w:hint="eastAsia" w:ascii="宋体" w:hAnsi="宋体" w:cs="宋体"/>
          <w:lang w:val="en-US" w:eastAsia="zh-CN"/>
        </w:rPr>
        <w:t>垂直</w:t>
      </w:r>
      <w:r>
        <w:rPr>
          <w:rFonts w:hint="eastAsia" w:ascii="宋体" w:hAnsi="宋体" w:cs="宋体"/>
        </w:rPr>
        <w:t>固定</w:t>
      </w:r>
      <w:r>
        <w:rPr>
          <w:rFonts w:hint="eastAsia" w:ascii="宋体" w:hAnsi="宋体" w:cs="宋体"/>
          <w:lang w:val="en-US" w:eastAsia="zh-CN"/>
        </w:rPr>
        <w:t>于墙面</w:t>
      </w:r>
      <w:r>
        <w:rPr>
          <w:rFonts w:hint="eastAsia" w:ascii="宋体" w:hAnsi="宋体" w:cs="宋体"/>
        </w:rPr>
        <w:t>即可。</w:t>
      </w:r>
    </w:p>
    <w:p>
      <w:pPr>
        <w:widowControl/>
        <w:spacing w:line="360" w:lineRule="auto"/>
        <w:ind w:left="0" w:leftChars="0" w:firstLine="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520315"/>
            <wp:effectExtent l="0" t="0" r="5080" b="13335"/>
            <wp:docPr id="19" name="图片 19" descr="传感器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传感器尺寸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outlineLvl w:val="1"/>
      </w:pPr>
      <w:bookmarkStart w:id="22" w:name="_Toc9008"/>
      <w:r>
        <w:rPr>
          <w:rFonts w:hint="eastAsia" w:asciiTheme="minorEastAsia" w:hAnsiTheme="minorEastAsia" w:eastAsiaTheme="minorEastAsia" w:cstheme="minorEastAsia"/>
          <w:sz w:val="28"/>
          <w:szCs w:val="28"/>
        </w:rPr>
        <w:t>4.3 接线说明</w:t>
      </w:r>
      <w:bookmarkEnd w:id="22"/>
    </w:p>
    <w:p>
      <w:pPr>
        <w:widowControl/>
        <w:numPr>
          <w:ilvl w:val="0"/>
          <w:numId w:val="2"/>
        </w:numPr>
        <w:spacing w:line="240" w:lineRule="auto"/>
        <w:ind w:firstLine="482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3" w:name="_Toc6402"/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RS485线序说明</w:t>
      </w:r>
      <w:bookmarkEnd w:id="23"/>
    </w:p>
    <w:p>
      <w:pPr>
        <w:widowControl/>
        <w:numPr>
          <w:ilvl w:val="0"/>
          <w:numId w:val="0"/>
        </w:numPr>
        <w:spacing w:line="240" w:lineRule="auto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RS485A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RS485B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黄</w:t>
            </w:r>
            <w:r>
              <w:rPr>
                <w:rFonts w:hint="eastAsia"/>
              </w:rPr>
              <w:t>色线</w:t>
            </w:r>
          </w:p>
        </w:tc>
      </w:tr>
    </w:tbl>
    <w:p>
      <w:pPr>
        <w:widowControl/>
        <w:spacing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p>
      <w:pPr>
        <w:widowControl/>
        <w:numPr>
          <w:ilvl w:val="0"/>
          <w:numId w:val="2"/>
        </w:numPr>
        <w:spacing w:line="240" w:lineRule="auto"/>
        <w:ind w:left="0" w:leftChars="0" w:firstLine="482" w:firstLineChars="200"/>
        <w:jc w:val="left"/>
        <w:outlineLvl w:val="2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  <w:bookmarkStart w:id="24" w:name="_Toc30509"/>
      <w:r>
        <w:rPr>
          <w:rFonts w:hint="eastAsia" w:ascii="宋体" w:hAnsi="宋体" w:eastAsia="宋体" w:cs="宋体"/>
          <w:b/>
          <w:bCs/>
          <w:kern w:val="0"/>
          <w:szCs w:val="24"/>
          <w:lang w:val="en-US" w:eastAsia="zh-CN" w:bidi="ar"/>
        </w:rPr>
        <w:t>模拟量</w:t>
      </w:r>
      <w:r>
        <w:rPr>
          <w:rFonts w:hint="eastAsia" w:ascii="宋体" w:hAnsi="宋体" w:eastAsia="宋体" w:cs="宋体"/>
          <w:b/>
          <w:bCs/>
          <w:kern w:val="0"/>
          <w:szCs w:val="24"/>
          <w:lang w:bidi="ar"/>
        </w:rPr>
        <w:t>线序说明</w:t>
      </w:r>
      <w:bookmarkEnd w:id="24"/>
    </w:p>
    <w:p>
      <w:pPr>
        <w:widowControl/>
        <w:numPr>
          <w:ilvl w:val="0"/>
          <w:numId w:val="0"/>
        </w:numPr>
        <w:spacing w:line="240" w:lineRule="auto"/>
        <w:ind w:leftChars="200"/>
        <w:jc w:val="left"/>
        <w:outlineLvl w:val="9"/>
        <w:rPr>
          <w:rFonts w:hint="eastAsia" w:ascii="宋体" w:hAnsi="宋体" w:eastAsia="宋体" w:cs="宋体"/>
          <w:b/>
          <w:bCs/>
          <w:kern w:val="0"/>
          <w:szCs w:val="24"/>
          <w:lang w:bidi="ar"/>
        </w:rPr>
      </w:pPr>
    </w:p>
    <w:tbl>
      <w:tblPr>
        <w:tblStyle w:val="18"/>
        <w:tblW w:w="8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2928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60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928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线序名称</w:t>
            </w:r>
          </w:p>
        </w:tc>
        <w:tc>
          <w:tcPr>
            <w:tcW w:w="2794" w:type="dxa"/>
          </w:tcPr>
          <w:p>
            <w:pPr>
              <w:pStyle w:val="2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电源正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红</w:t>
            </w:r>
            <w:r>
              <w:rPr>
                <w:rFonts w:hint="eastAsia"/>
              </w:rPr>
              <w:t xml:space="preserve">色线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电源负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黑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</w:rPr>
              <w:t>通讯</w:t>
            </w: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电流/电压输出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绿</w:t>
            </w:r>
            <w:r>
              <w:rPr>
                <w:rFonts w:hint="eastAsia"/>
              </w:rPr>
              <w:t>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pStyle w:val="23"/>
              <w:spacing w:line="360" w:lineRule="auto"/>
              <w:jc w:val="center"/>
            </w:pPr>
          </w:p>
        </w:tc>
        <w:tc>
          <w:tcPr>
            <w:tcW w:w="2928" w:type="dxa"/>
            <w:vAlign w:val="center"/>
          </w:tcPr>
          <w:p>
            <w:pPr>
              <w:pStyle w:val="23"/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2794" w:type="dxa"/>
            <w:vAlign w:val="center"/>
          </w:tcPr>
          <w:p>
            <w:pPr>
              <w:pStyle w:val="23"/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注意：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</w:rPr>
        <w:t>请严格按照线序说明接线，否则容易引起电流过大，造成设备损坏</w:t>
      </w:r>
      <w:r>
        <w:rPr>
          <w:rFonts w:hint="eastAsia"/>
          <w:lang w:eastAsia="zh-CN"/>
        </w:rPr>
        <w:t>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如未在我司购买电源适配器，则配4芯线，需客户自行准备9-18VDC供电电源。</w:t>
      </w:r>
    </w:p>
    <w:p>
      <w:pPr>
        <w:ind w:firstLine="48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在我司购买了电源适配器的客户，设备出厂前我们会将DC母头接到设备上，客户收到产品后直插即可给设备供电。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由于批次问题偶尔会出现线序颜色与说明书中不符，请客户以设备背面激光打印的线序为准。</w:t>
      </w:r>
    </w:p>
    <w:p>
      <w:pPr>
        <w:ind w:firstLine="480"/>
        <w:rPr>
          <w:rFonts w:hint="default"/>
          <w:lang w:val="en-US" w:eastAsia="zh-CN"/>
        </w:rPr>
      </w:pPr>
    </w:p>
    <w:p>
      <w:pPr>
        <w:pStyle w:val="2"/>
        <w:spacing w:line="360" w:lineRule="auto"/>
        <w:outlineLvl w:val="0"/>
        <w:rPr>
          <w:sz w:val="32"/>
          <w:szCs w:val="32"/>
        </w:rPr>
      </w:pPr>
      <w:bookmarkStart w:id="25" w:name="_Toc23676"/>
      <w:r>
        <w:rPr>
          <w:rFonts w:hint="eastAsia"/>
          <w:sz w:val="32"/>
          <w:szCs w:val="32"/>
        </w:rPr>
        <w:t xml:space="preserve">第五章 </w:t>
      </w:r>
      <w:r>
        <w:rPr>
          <w:rFonts w:hint="eastAsia"/>
          <w:sz w:val="32"/>
          <w:szCs w:val="32"/>
          <w:lang w:val="en-US" w:eastAsia="zh-CN"/>
        </w:rPr>
        <w:t>485</w:t>
      </w:r>
      <w:r>
        <w:rPr>
          <w:rFonts w:hint="eastAsia"/>
          <w:sz w:val="32"/>
          <w:szCs w:val="32"/>
        </w:rPr>
        <w:t>通讯协议及上位机配置</w:t>
      </w:r>
      <w:bookmarkEnd w:id="25"/>
    </w:p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26" w:name="_Toc12557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5.1 485版通讯协议及说明</w:t>
      </w:r>
      <w:bookmarkEnd w:id="26"/>
    </w:p>
    <w:tbl>
      <w:tblPr>
        <w:tblStyle w:val="17"/>
        <w:tblW w:w="8306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5843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参数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编码</w:t>
            </w:r>
          </w:p>
        </w:tc>
        <w:tc>
          <w:tcPr>
            <w:tcW w:w="584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11"/>
                <w:szCs w:val="24"/>
              </w:rPr>
              <w:t>位二进制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数据位</w:t>
            </w:r>
          </w:p>
        </w:tc>
        <w:tc>
          <w:tcPr>
            <w:tcW w:w="5843" w:type="dxa"/>
            <w:tcBorders>
              <w:top w:val="single" w:color="000000" w:sz="4" w:space="0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8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奇偶校验位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停止位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spacing w:val="-3"/>
                <w:szCs w:val="24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错误校验</w:t>
            </w:r>
          </w:p>
        </w:tc>
        <w:tc>
          <w:tcPr>
            <w:tcW w:w="5843" w:type="dxa"/>
            <w:tcBorders>
              <w:top w:val="nil"/>
              <w:bottom w:val="nil"/>
            </w:tcBorders>
            <w:shd w:val="clear" w:color="auto" w:fill="FFFFFF"/>
            <w:noWrap w:val="0"/>
            <w:vAlign w:val="top"/>
          </w:tcPr>
          <w:p>
            <w:pPr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CRC</w:t>
            </w:r>
            <w:r>
              <w:rPr>
                <w:szCs w:val="24"/>
              </w:rPr>
              <w:t>（冗余循环码）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波特率</w:t>
            </w:r>
          </w:p>
        </w:tc>
        <w:tc>
          <w:tcPr>
            <w:tcW w:w="5843" w:type="dxa"/>
            <w:tcBorders>
              <w:top w:val="nil"/>
              <w:bottom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eastAsia="Times New Roman"/>
                <w:szCs w:val="24"/>
              </w:rPr>
            </w:pPr>
            <w:r>
              <w:t>9600 bit/s</w:t>
            </w:r>
          </w:p>
        </w:tc>
      </w:tr>
    </w:tbl>
    <w:p>
      <w:pPr>
        <w:pStyle w:val="3"/>
        <w:spacing w:line="360" w:lineRule="auto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27" w:name="_Toc2305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5.2 数据帧格式定义</w:t>
      </w:r>
      <w:bookmarkEnd w:id="27"/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采用 Modbus-RTU 通讯规约，格式如下： 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功能码= 1字节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数据区= N字节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错误校验= 16位 CRC 码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结束结构&gt;=4字节的时间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地址码：为变送器的地址，在通讯网络中是唯一的（出厂默认0x01）。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功能码：主机所发指令功能提示，本变送器只用到功能码 0x03（读取存器数据）。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数据区：数据区是具体通讯数区，注意 16bits 数据高字节在前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CRC 码：二字节的校验码。</w:t>
      </w:r>
    </w:p>
    <w:p/>
    <w:p>
      <w:pPr>
        <w:ind w:firstLine="482"/>
        <w:outlineLvl w:val="2"/>
        <w:rPr>
          <w:b/>
          <w:bCs/>
        </w:rPr>
      </w:pPr>
      <w:bookmarkStart w:id="28" w:name="_Toc3685"/>
      <w:r>
        <w:rPr>
          <w:rFonts w:hint="eastAsia"/>
          <w:b/>
          <w:bCs/>
        </w:rPr>
        <w:t>（1）读取设备地址0X01的</w:t>
      </w:r>
      <w:r>
        <w:rPr>
          <w:rFonts w:hint="eastAsia"/>
          <w:b/>
          <w:bCs/>
          <w:lang w:eastAsia="zh-CN"/>
        </w:rPr>
        <w:t>水温</w:t>
      </w:r>
      <w:r>
        <w:rPr>
          <w:rFonts w:hint="eastAsia"/>
          <w:b/>
          <w:bCs/>
        </w:rPr>
        <w:t>浓度值</w:t>
      </w:r>
      <w:bookmarkEnd w:id="28"/>
    </w:p>
    <w:p>
      <w:pPr>
        <w:ind w:firstLine="480"/>
      </w:pPr>
      <w:r>
        <w:rPr>
          <w:rFonts w:hint="eastAsia"/>
        </w:rPr>
        <w:t>问询帧：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15"/>
        <w:gridCol w:w="1470"/>
        <w:gridCol w:w="1515"/>
        <w:gridCol w:w="153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2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12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62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起始地址</w:t>
            </w:r>
          </w:p>
        </w:tc>
        <w:tc>
          <w:tcPr>
            <w:tcW w:w="888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数据长度</w:t>
            </w:r>
          </w:p>
        </w:tc>
        <w:tc>
          <w:tcPr>
            <w:tcW w:w="897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15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atLeast"/>
        </w:trPr>
        <w:tc>
          <w:tcPr>
            <w:tcW w:w="722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712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62" w:type="pct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0x00,0x</w:t>
            </w:r>
            <w:r>
              <w:rPr>
                <w:rFonts w:hint="eastAsia"/>
                <w:lang w:val="en-US" w:eastAsia="zh-CN"/>
              </w:rPr>
              <w:t>2b</w:t>
            </w:r>
          </w:p>
        </w:tc>
        <w:tc>
          <w:tcPr>
            <w:tcW w:w="888" w:type="pct"/>
          </w:tcPr>
          <w:p>
            <w:pPr>
              <w:spacing w:line="240" w:lineRule="auto"/>
              <w:ind w:firstLine="0" w:firstLineChars="0"/>
            </w:pPr>
            <w:r>
              <w:rPr>
                <w:rFonts w:hint="eastAsia"/>
              </w:rPr>
              <w:t>0x00,0x01</w:t>
            </w:r>
          </w:p>
        </w:tc>
        <w:tc>
          <w:tcPr>
            <w:tcW w:w="897" w:type="pct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F4</w:t>
            </w:r>
          </w:p>
        </w:tc>
        <w:tc>
          <w:tcPr>
            <w:tcW w:w="915" w:type="pct"/>
          </w:tcPr>
          <w:p>
            <w:pPr>
              <w:spacing w:line="24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02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ind w:firstLine="480"/>
      </w:pPr>
      <w:r>
        <w:rPr>
          <w:rFonts w:hint="eastAsia"/>
        </w:rPr>
        <w:t>应答帧：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26"/>
        <w:gridCol w:w="1459"/>
        <w:gridCol w:w="1514"/>
        <w:gridCol w:w="151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19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719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856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数据字节数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水温浓度值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92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19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0x01</w:t>
            </w:r>
          </w:p>
        </w:tc>
        <w:tc>
          <w:tcPr>
            <w:tcW w:w="719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0x03</w:t>
            </w:r>
          </w:p>
        </w:tc>
        <w:tc>
          <w:tcPr>
            <w:tcW w:w="856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0x02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,0x2D</w:t>
            </w:r>
          </w:p>
        </w:tc>
        <w:tc>
          <w:tcPr>
            <w:tcW w:w="888" w:type="pct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0x7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pct"/>
          </w:tcPr>
          <w:p>
            <w:pPr>
              <w:spacing w:line="360" w:lineRule="auto"/>
              <w:ind w:firstLine="0" w:firstLineChars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0x</w:t>
            </w:r>
            <w:r>
              <w:rPr>
                <w:rFonts w:hint="eastAsia"/>
                <w:lang w:val="en-US" w:eastAsia="zh-CN"/>
              </w:rPr>
              <w:t>A9</w:t>
            </w:r>
          </w:p>
        </w:tc>
      </w:tr>
    </w:tbl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2D</w:t>
      </w:r>
      <w:r>
        <w:t>H(十六进制)=</w:t>
      </w:r>
      <w:r>
        <w:rPr>
          <w:rFonts w:hint="eastAsia"/>
          <w:lang w:val="en-US" w:eastAsia="zh-CN"/>
        </w:rPr>
        <w:t>813</w:t>
      </w:r>
      <w:r>
        <w:t>=&gt;</w:t>
      </w:r>
      <w:r>
        <w:rPr>
          <w:rFonts w:hint="eastAsia"/>
          <w:lang w:val="en-US" w:eastAsia="zh-CN"/>
        </w:rPr>
        <w:t>水温</w:t>
      </w:r>
      <w:r>
        <w:rPr>
          <w:rFonts w:hint="eastAsia"/>
        </w:rPr>
        <w:t>浓度</w:t>
      </w:r>
      <w:r>
        <w:t>=</w:t>
      </w:r>
      <w:r>
        <w:rPr>
          <w:rFonts w:hint="eastAsia"/>
          <w:lang w:val="en-US" w:eastAsia="zh-CN"/>
        </w:rPr>
        <w:t>8.13℃</w:t>
      </w:r>
    </w:p>
    <w:p>
      <w:pPr>
        <w:ind w:firstLine="480"/>
        <w:rPr>
          <w:rFonts w:hint="eastAsia"/>
          <w:lang w:val="en-US" w:eastAsia="zh-CN"/>
        </w:rPr>
      </w:pP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注：温度计算方式为</w:t>
      </w:r>
      <w:r>
        <w:rPr>
          <w:rFonts w:hint="eastAsia"/>
          <w:color w:val="C00000"/>
          <w:lang w:val="en-US" w:eastAsia="zh-CN"/>
        </w:rPr>
        <w:t>补码</w:t>
      </w:r>
      <w:r>
        <w:rPr>
          <w:rFonts w:hint="eastAsia"/>
          <w:lang w:val="en-US" w:eastAsia="zh-CN"/>
        </w:rPr>
        <w:t>方式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如果温度返回的值是 FF17H (16 进制，原码)</w:t>
      </w:r>
    </w:p>
    <w:p>
      <w:pPr>
        <w:spacing w:beforeLines="0" w:afterLines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163195</wp:posOffset>
            </wp:positionV>
            <wp:extent cx="2907665" cy="2707640"/>
            <wp:effectExtent l="0" t="0" r="6985" b="16510"/>
            <wp:wrapTopAndBottom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0" w:afterLines="0"/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将FF17转为2进制为1111111100010111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那么高字节的最高位如果是1的话那就代表温度为负</w:t>
      </w:r>
    </w:p>
    <w:p>
      <w:pPr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附：补码知识扩展（百度百科）</w:t>
      </w:r>
    </w:p>
    <w:p>
      <w:pPr>
        <w:ind w:firstLine="48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"https://baike.baidu.com/item/%E8%A1%A5%E7%A0%81/6854613?fr=aladdin"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20"/>
          <w:rFonts w:hint="default"/>
          <w:lang w:val="en-US" w:eastAsia="zh-CN"/>
        </w:rPr>
        <w:t>https://baike.baidu.com/item/%E8%A1%A5%E7%A0%81/6854613?fr=aladdin</w:t>
      </w:r>
      <w:r>
        <w:rPr>
          <w:rFonts w:hint="default"/>
          <w:lang w:val="en-US" w:eastAsia="zh-CN"/>
        </w:rPr>
        <w:fldChar w:fldCharType="end"/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29" w:name="_Toc14594"/>
      <w:r>
        <w:rPr>
          <w:rFonts w:hint="eastAsia"/>
          <w:b/>
          <w:bCs/>
        </w:rPr>
        <w:t>（2）查询设备地址</w:t>
      </w:r>
      <w:bookmarkEnd w:id="29"/>
    </w:p>
    <w:p>
      <w:pPr>
        <w:ind w:firstLine="480"/>
      </w:pPr>
      <w:r>
        <w:rPr>
          <w:rFonts w:hint="eastAsia"/>
        </w:rPr>
        <w:t>读取当前设备地址，只能线下单一传感器独立完成。</w:t>
      </w:r>
    </w:p>
    <w:p>
      <w:pPr>
        <w:ind w:firstLine="480"/>
      </w:pPr>
      <w:r>
        <w:rPr>
          <w:rFonts w:hint="eastAsia"/>
        </w:rPr>
        <w:t xml:space="preserve">查询设备地址举例：   </w:t>
      </w:r>
    </w:p>
    <w:p>
      <w:pPr>
        <w:ind w:firstLine="480"/>
      </w:pPr>
      <w:r>
        <w:rPr>
          <w:rFonts w:hint="eastAsia"/>
        </w:rPr>
        <w:t>发送：</w:t>
      </w:r>
      <w:r>
        <w:t>FF 03 00 0F 00 0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A1 D7</w:t>
      </w:r>
    </w:p>
    <w:p>
      <w:pPr>
        <w:ind w:firstLine="480"/>
      </w:pPr>
      <w:r>
        <w:rPr>
          <w:rFonts w:hint="eastAsia"/>
        </w:rPr>
        <w:t>返回：</w:t>
      </w:r>
      <w:r>
        <w:t>FF 03 0</w:t>
      </w:r>
      <w:r>
        <w:rPr>
          <w:rFonts w:hint="eastAsia"/>
        </w:rPr>
        <w:t>1</w:t>
      </w:r>
      <w:r>
        <w:t xml:space="preserve"> 01 </w:t>
      </w:r>
      <w:r>
        <w:rPr>
          <w:rFonts w:hint="eastAsia"/>
        </w:rPr>
        <w:t>00</w:t>
      </w:r>
      <w:r>
        <w:t xml:space="preserve"> </w:t>
      </w:r>
      <w:r>
        <w:rPr>
          <w:rFonts w:hint="eastAsia"/>
        </w:rPr>
        <w:t>60</w:t>
      </w:r>
    </w:p>
    <w:p>
      <w:pPr>
        <w:ind w:firstLine="480"/>
      </w:pPr>
      <w:r>
        <w:rPr>
          <w:rFonts w:hint="eastAsia"/>
        </w:rPr>
        <w:t>传感器返回数据0x01即为设备地址0x01。</w:t>
      </w:r>
    </w:p>
    <w:p>
      <w:pPr>
        <w:ind w:firstLine="482"/>
        <w:outlineLvl w:val="9"/>
        <w:rPr>
          <w:rFonts w:hint="eastAsia"/>
          <w:b/>
          <w:bCs/>
        </w:rPr>
      </w:pPr>
    </w:p>
    <w:p>
      <w:pPr>
        <w:ind w:firstLine="482"/>
        <w:outlineLvl w:val="2"/>
        <w:rPr>
          <w:b/>
          <w:bCs/>
        </w:rPr>
      </w:pPr>
      <w:bookmarkStart w:id="30" w:name="_Toc8497"/>
      <w:r>
        <w:rPr>
          <w:rFonts w:hint="eastAsia"/>
          <w:b/>
          <w:bCs/>
        </w:rPr>
        <w:t>（3）修改设备地址举例</w:t>
      </w:r>
      <w:bookmarkEnd w:id="30"/>
    </w:p>
    <w:p>
      <w:pPr>
        <w:ind w:firstLine="480"/>
        <w:rPr>
          <w:rFonts w:hint="eastAsia"/>
        </w:rPr>
      </w:pPr>
      <w:r>
        <w:rPr>
          <w:rFonts w:hint="eastAsia"/>
        </w:rPr>
        <w:t>写入数据的通讯协议格式如下表所示：</w:t>
      </w:r>
    </w:p>
    <w:p>
      <w:pPr>
        <w:ind w:firstLine="480"/>
        <w:rPr>
          <w:rFonts w:hint="eastAsia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地址码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功能码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数据地址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新地址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校验码低位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校验码高位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06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0x00,0x0F</w:t>
            </w:r>
          </w:p>
        </w:tc>
        <w:tc>
          <w:tcPr>
            <w:tcW w:w="1420" w:type="dxa"/>
          </w:tcPr>
          <w:p>
            <w:pPr>
              <w:spacing w:line="360" w:lineRule="auto"/>
              <w:ind w:firstLine="0" w:firstLineChars="0"/>
            </w:pPr>
            <w:r>
              <w:rPr>
                <w:rFonts w:hint="eastAsia"/>
              </w:rPr>
              <w:t>H, L</w:t>
            </w: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  <w:tc>
          <w:tcPr>
            <w:tcW w:w="1421" w:type="dxa"/>
          </w:tcPr>
          <w:p>
            <w:pPr>
              <w:spacing w:line="360" w:lineRule="auto"/>
              <w:ind w:firstLine="0" w:firstLineChars="0"/>
            </w:pPr>
          </w:p>
        </w:tc>
      </w:tr>
    </w:tbl>
    <w:p>
      <w:pPr>
        <w:ind w:firstLine="480"/>
      </w:pPr>
      <w:r>
        <w:rPr>
          <w:rFonts w:hint="eastAsia"/>
        </w:rPr>
        <w:t>说明：</w:t>
      </w:r>
    </w:p>
    <w:p>
      <w:pPr>
        <w:ind w:firstLine="480"/>
      </w:pPr>
      <w:r>
        <w:rPr>
          <w:rFonts w:hint="eastAsia"/>
        </w:rPr>
        <w:t>1、地址码的范围0x01~0xFE，默认值0x01；</w:t>
      </w:r>
    </w:p>
    <w:p>
      <w:pPr>
        <w:ind w:firstLine="480"/>
        <w:rPr>
          <w:rFonts w:hint="eastAsia" w:eastAsiaTheme="minorEastAsia"/>
          <w:lang w:eastAsia="zh-CN"/>
        </w:rPr>
      </w:pPr>
      <w:r>
        <w:rPr>
          <w:rFonts w:hint="eastAsia"/>
        </w:rPr>
        <w:t>2、本机只支持写入传感器地址值，写入时地址高位在前低位在后</w:t>
      </w:r>
      <w:r>
        <w:rPr>
          <w:rFonts w:hint="eastAsia"/>
          <w:lang w:eastAsia="zh-CN"/>
        </w:rPr>
        <w:t>；</w:t>
      </w:r>
    </w:p>
    <w:p>
      <w:pPr>
        <w:ind w:firstLine="48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3、在不知道设备地址的情况下地址码写入FF</w:t>
      </w:r>
    </w:p>
    <w:p>
      <w:pPr>
        <w:ind w:firstLine="480"/>
      </w:pPr>
      <w:r>
        <w:rPr>
          <w:rFonts w:hint="eastAsia"/>
        </w:rPr>
        <w:t>写入传感器地址举例：</w:t>
      </w:r>
    </w:p>
    <w:p>
      <w:pPr>
        <w:ind w:firstLine="480"/>
      </w:pPr>
      <w:r>
        <w:rPr>
          <w:rFonts w:hint="eastAsia"/>
        </w:rPr>
        <w:t>将01地址修改为09地址：</w:t>
      </w:r>
    </w:p>
    <w:p>
      <w:pPr>
        <w:ind w:firstLine="480"/>
      </w:pPr>
      <w:r>
        <w:rPr>
          <w:rFonts w:hint="eastAsia"/>
        </w:rPr>
        <w:t>发送：01 06 00 0F 00 09 79 CF</w:t>
      </w:r>
    </w:p>
    <w:p>
      <w:pPr>
        <w:ind w:firstLine="480"/>
        <w:rPr>
          <w:rFonts w:hint="eastAsia"/>
        </w:rPr>
      </w:pPr>
      <w:r>
        <w:rPr>
          <w:rFonts w:hint="eastAsia"/>
        </w:rPr>
        <w:t>返回：01 06 01 09 20 4F</w:t>
      </w:r>
    </w:p>
    <w:p>
      <w:pPr>
        <w:ind w:firstLine="480"/>
        <w:rPr>
          <w:rFonts w:hint="eastAsia"/>
        </w:rPr>
      </w:pPr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31" w:name="_Toc13247"/>
      <w:r>
        <w:rPr>
          <w:rFonts w:hint="eastAsia" w:asciiTheme="minorEastAsia" w:hAnsiTheme="minorEastAsia" w:eastAsia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上位机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读取设备数据及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软件配置</w:t>
      </w:r>
      <w:bookmarkEnd w:id="31"/>
    </w:p>
    <w:p>
      <w:pPr>
        <w:pStyle w:val="3"/>
        <w:bidi w:val="0"/>
      </w:pPr>
      <w:bookmarkStart w:id="32" w:name="_Toc20788"/>
      <w:r>
        <w:rPr>
          <w:rFonts w:hint="eastAsia"/>
        </w:rPr>
        <w:t>（1）设备连接电脑</w:t>
      </w:r>
      <w:bookmarkEnd w:id="32"/>
    </w:p>
    <w:p>
      <w:pPr>
        <w:ind w:firstLine="480"/>
        <w:rPr>
          <w:bCs/>
        </w:rPr>
      </w:pPr>
      <w:r>
        <w:rPr>
          <w:rFonts w:hint="eastAsia"/>
          <w:bCs/>
        </w:rPr>
        <w:t>设备通过“485转USB”或“485转232”设备连接电脑串口。</w:t>
      </w:r>
    </w:p>
    <w:p>
      <w:pPr>
        <w:pStyle w:val="3"/>
        <w:bidi w:val="0"/>
      </w:pPr>
      <w:bookmarkStart w:id="33" w:name="_Toc5670"/>
      <w:r>
        <w:rPr>
          <w:rFonts w:hint="eastAsia"/>
        </w:rPr>
        <w:t>（2）查看设备是否连接</w:t>
      </w:r>
      <w:bookmarkEnd w:id="33"/>
    </w:p>
    <w:p>
      <w:pPr>
        <w:ind w:firstLine="480"/>
        <w:rPr>
          <w:bCs/>
        </w:rPr>
      </w:pPr>
      <w:r>
        <w:rPr>
          <w:rFonts w:hint="eastAsia"/>
          <w:bCs/>
        </w:rPr>
        <w:t>1）打开电脑设备管理器，查看端口（COM和LPT）下是否新增设备，记住此设备的端口号（下图仅为示意图，不同电脑显示的端口号不同）</w:t>
      </w:r>
    </w:p>
    <w:p>
      <w:pPr>
        <w:widowControl/>
        <w:spacing w:line="240" w:lineRule="auto"/>
        <w:ind w:firstLine="0" w:firstLineChars="0"/>
        <w:jc w:val="center"/>
        <w:rPr>
          <w:rFonts w:hint="eastAsia" w:eastAsiaTheme="minorEastAsia"/>
          <w:bCs/>
          <w:lang w:eastAsia="zh-CN"/>
        </w:rPr>
      </w:pPr>
      <w:r>
        <w:rPr>
          <w:rFonts w:hint="eastAsia" w:eastAsiaTheme="minorEastAsia"/>
          <w:bCs/>
          <w:lang w:eastAsia="zh-CN"/>
        </w:rPr>
        <w:drawing>
          <wp:inline distT="0" distB="0" distL="114300" distR="114300">
            <wp:extent cx="3752850" cy="2933700"/>
            <wp:effectExtent l="0" t="0" r="0" b="0"/>
            <wp:docPr id="4" name="图片 4" descr="设备管理器COM口替换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设备管理器COM口替换图片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bidi w:val="0"/>
      </w:pPr>
      <w:bookmarkStart w:id="34" w:name="_Toc22860"/>
      <w:r>
        <w:rPr>
          <w:rFonts w:hint="eastAsia"/>
        </w:rPr>
        <w:t>（3）读取数据</w:t>
      </w:r>
      <w:bookmarkEnd w:id="34"/>
    </w:p>
    <w:p>
      <w:pPr>
        <w:ind w:firstLine="480"/>
        <w:outlineLvl w:val="2"/>
        <w:rPr>
          <w:rFonts w:hint="eastAsia"/>
          <w:bCs/>
        </w:rPr>
      </w:pPr>
      <w:bookmarkStart w:id="35" w:name="_Toc23579"/>
      <w:r>
        <w:rPr>
          <w:rFonts w:hint="eastAsia"/>
          <w:bCs/>
        </w:rPr>
        <w:t>1）运行“环境监测设置软件”。</w:t>
      </w:r>
      <w:bookmarkEnd w:id="35"/>
    </w:p>
    <w:p>
      <w:pPr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0" w:firstLineChars="0"/>
        <w:jc w:val="center"/>
      </w:pPr>
    </w:p>
    <w:p>
      <w:pPr>
        <w:ind w:firstLine="480"/>
        <w:outlineLvl w:val="2"/>
        <w:rPr>
          <w:rFonts w:hint="eastAsia"/>
          <w:bCs/>
        </w:rPr>
      </w:pPr>
      <w:bookmarkStart w:id="36" w:name="_Toc10334"/>
      <w:r>
        <w:rPr>
          <w:rFonts w:hint="eastAsia"/>
          <w:bCs/>
          <w:lang w:val="en-US" w:eastAsia="zh-CN"/>
        </w:rPr>
        <w:t>2）RS485接入设备：</w:t>
      </w:r>
      <w:bookmarkEnd w:id="36"/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971800" cy="353377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60" w:firstLineChars="400"/>
        <w:rPr>
          <w:bCs/>
        </w:rPr>
      </w:pPr>
      <w:r>
        <w:rPr>
          <w:rFonts w:hint="eastAsia"/>
          <w:bCs/>
        </w:rPr>
        <w:t>选择串口号、波特率（默认9600</w:t>
      </w:r>
      <w:r>
        <w:rPr>
          <w:rFonts w:hint="eastAsia"/>
          <w:bCs/>
          <w:lang w:eastAsia="zh-CN"/>
        </w:rPr>
        <w:t>，</w:t>
      </w:r>
      <w:r>
        <w:rPr>
          <w:rFonts w:hint="eastAsia"/>
          <w:bCs/>
          <w:lang w:val="en-US" w:eastAsia="zh-CN"/>
        </w:rPr>
        <w:t>不用选</w:t>
      </w:r>
      <w:r>
        <w:rPr>
          <w:rFonts w:hint="eastAsia"/>
          <w:bCs/>
        </w:rPr>
        <w:t>），点击连接设备。</w:t>
      </w:r>
    </w:p>
    <w:p>
      <w:pPr>
        <w:widowControl/>
        <w:spacing w:line="240" w:lineRule="auto"/>
        <w:ind w:firstLine="0" w:firstLineChars="0"/>
        <w:jc w:val="center"/>
        <w:rPr>
          <w:bCs/>
        </w:rPr>
      </w:pPr>
      <w:r>
        <w:drawing>
          <wp:inline distT="0" distB="0" distL="114300" distR="114300">
            <wp:extent cx="2809875" cy="1123950"/>
            <wp:effectExtent l="0" t="0" r="9525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</w:rPr>
        <w:t>设备连接后，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信息获取</w:t>
      </w:r>
      <w:r>
        <w:rPr>
          <w:rFonts w:hint="eastAsia"/>
          <w:bCs/>
          <w:lang w:eastAsia="zh-CN"/>
        </w:rPr>
        <w:t>】</w:t>
      </w:r>
      <w:r>
        <w:rPr>
          <w:rFonts w:hint="eastAsia"/>
          <w:bCs/>
          <w:lang w:val="en-US" w:eastAsia="zh-CN"/>
        </w:rPr>
        <w:t>中设备地址加载完成；</w:t>
      </w:r>
      <w:r>
        <w:rPr>
          <w:rFonts w:hint="eastAsia"/>
          <w:bCs/>
          <w:lang w:eastAsia="zh-CN"/>
        </w:rPr>
        <w:t>【</w:t>
      </w:r>
      <w:r>
        <w:rPr>
          <w:rFonts w:hint="eastAsia"/>
          <w:bCs/>
          <w:lang w:val="en-US" w:eastAsia="zh-CN"/>
        </w:rPr>
        <w:t>传感器类型选择】中，默认勾选当前面板中设置的功能；【实时数据】中显示勾选的功能列表。如图。</w:t>
      </w:r>
    </w:p>
    <w:p>
      <w:pPr>
        <w:widowControl/>
        <w:spacing w:line="240" w:lineRule="auto"/>
        <w:ind w:firstLine="0" w:firstLineChars="0"/>
        <w:jc w:val="center"/>
      </w:pPr>
      <w:r>
        <w:drawing>
          <wp:inline distT="0" distB="0" distL="114300" distR="114300">
            <wp:extent cx="5268595" cy="3540760"/>
            <wp:effectExtent l="0" t="0" r="8255" b="254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r>
        <w:rPr>
          <w:rFonts w:hint="eastAsia"/>
          <w:bCs/>
          <w:lang w:val="en-US" w:eastAsia="zh-CN"/>
        </w:rPr>
        <w:t>如果当前设备地址发生变更或为空，可以手动点击【获取当前设备地址】按钮，获取最新的设备地址。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752600" cy="847725"/>
            <wp:effectExtent l="0" t="0" r="0" b="952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Cs/>
          <w:lang w:val="en-US" w:eastAsia="zh-CN"/>
        </w:rPr>
      </w:pPr>
      <w:bookmarkStart w:id="37" w:name="_Toc22833"/>
      <w:r>
        <w:rPr>
          <w:rStyle w:val="25"/>
          <w:rFonts w:hint="eastAsia"/>
          <w:lang w:val="en-US" w:eastAsia="zh-CN"/>
        </w:rPr>
        <w:t>（4）如需修改设备地址</w:t>
      </w:r>
      <w:bookmarkEnd w:id="37"/>
      <w:r>
        <w:rPr>
          <w:rFonts w:hint="eastAsia"/>
          <w:bCs/>
          <w:lang w:val="en-US" w:eastAsia="zh-CN"/>
        </w:rPr>
        <w:t>：选择【通信设置】，在【设置设备地址】中填入需修改的地址，点击【设置】，即可完成修改。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0350" cy="2114550"/>
            <wp:effectExtent l="0" t="0" r="0" b="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3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</w:pPr>
    </w:p>
    <w:p>
      <w:pPr>
        <w:rPr>
          <w:rFonts w:hint="eastAsia"/>
          <w:bCs/>
          <w:lang w:val="en-US" w:eastAsia="zh-CN"/>
        </w:rPr>
      </w:pPr>
      <w:bookmarkStart w:id="38" w:name="_Toc2772"/>
      <w:r>
        <w:rPr>
          <w:rStyle w:val="25"/>
          <w:rFonts w:hint="eastAsia"/>
          <w:lang w:val="en-US" w:eastAsia="zh-CN"/>
        </w:rPr>
        <w:t>（5）如需修改设备波特率</w:t>
      </w:r>
      <w:bookmarkEnd w:id="38"/>
      <w:r>
        <w:rPr>
          <w:rFonts w:hint="eastAsia"/>
          <w:bCs/>
          <w:lang w:val="en-US" w:eastAsia="zh-CN"/>
        </w:rPr>
        <w:t>：选择【通信设置】，在【串口设置】-【波特率】中选择需修改的波特率，点击【设置】，即可完成修改。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2809875" cy="20002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修改完成后，提示修改成功。</w:t>
      </w:r>
    </w:p>
    <w:p>
      <w:pPr>
        <w:widowControl/>
        <w:spacing w:line="240" w:lineRule="auto"/>
        <w:ind w:firstLine="480" w:firstLineChars="0"/>
        <w:jc w:val="center"/>
      </w:pPr>
      <w:r>
        <w:drawing>
          <wp:inline distT="0" distB="0" distL="114300" distR="114300">
            <wp:extent cx="1371600" cy="1524000"/>
            <wp:effectExtent l="0" t="0" r="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center"/>
        <w:rPr>
          <w:rFonts w:hint="default"/>
          <w:lang w:val="en-US" w:eastAsia="zh-CN"/>
        </w:rPr>
      </w:pPr>
    </w:p>
    <w:p>
      <w:pPr>
        <w:rPr>
          <w:rFonts w:hint="default"/>
          <w:bCs/>
          <w:lang w:val="en-US" w:eastAsia="zh-CN"/>
        </w:rPr>
      </w:pPr>
      <w:bookmarkStart w:id="39" w:name="_Toc23242"/>
      <w:r>
        <w:rPr>
          <w:rStyle w:val="25"/>
          <w:rFonts w:hint="eastAsia"/>
          <w:lang w:val="en-US" w:eastAsia="zh-CN"/>
        </w:rPr>
        <w:t>（6）上位机查看设备数据</w:t>
      </w:r>
      <w:bookmarkEnd w:id="39"/>
      <w:r>
        <w:rPr>
          <w:rFonts w:hint="eastAsia"/>
          <w:bCs/>
          <w:lang w:val="en-US" w:eastAsia="zh-CN"/>
        </w:rPr>
        <w:t>：选择【采集间隔】，然后单击【读取数据】。数据显示如下（不能导出）：</w:t>
      </w:r>
    </w:p>
    <w:p>
      <w:pPr>
        <w:widowControl/>
        <w:spacing w:line="240" w:lineRule="auto"/>
        <w:ind w:firstLine="480" w:firstLineChars="0"/>
        <w:jc w:val="left"/>
      </w:pPr>
    </w:p>
    <w:p>
      <w:pPr>
        <w:widowControl/>
        <w:spacing w:line="240" w:lineRule="auto"/>
        <w:ind w:left="0" w:leftChars="0" w:firstLine="0" w:firstLineChars="0"/>
        <w:jc w:val="left"/>
      </w:pPr>
      <w:r>
        <w:drawing>
          <wp:inline distT="0" distB="0" distL="114300" distR="114300">
            <wp:extent cx="5272405" cy="1720215"/>
            <wp:effectExtent l="0" t="0" r="4445" b="13335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9"/>
                    <a:srcRect t="5166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widowControl/>
        <w:spacing w:line="240" w:lineRule="auto"/>
        <w:ind w:firstLine="480" w:firstLine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bCs/>
          <w:lang w:val="en-US" w:eastAsia="zh-CN"/>
        </w:rPr>
      </w:pPr>
      <w:bookmarkStart w:id="40" w:name="_Toc26808"/>
      <w:r>
        <w:rPr>
          <w:rStyle w:val="25"/>
          <w:rFonts w:hint="eastAsia"/>
          <w:lang w:val="en-US" w:eastAsia="zh-CN"/>
        </w:rPr>
        <w:t>（7）修改设备报警等参数</w:t>
      </w:r>
      <w:bookmarkEnd w:id="40"/>
      <w:r>
        <w:rPr>
          <w:rFonts w:hint="eastAsia"/>
          <w:bCs/>
          <w:lang w:val="en-US" w:eastAsia="zh-CN"/>
        </w:rPr>
        <w:t>：设备连接后，可以修改设备报警等参数。选择要修改的功能，如空气温度。选择【自动】或【手动】进行相应设置。</w:t>
      </w:r>
    </w:p>
    <w:p>
      <w:pPr>
        <w:rPr>
          <w:rFonts w:hint="default"/>
          <w:bCs/>
          <w:lang w:val="en-US" w:eastAsia="zh-CN"/>
        </w:rPr>
      </w:pPr>
      <w:r>
        <w:rPr>
          <w:rFonts w:hint="eastAsia"/>
          <w:bCs/>
          <w:lang w:val="en-US" w:eastAsia="zh-CN"/>
        </w:rPr>
        <w:t>自动：选择是否【逻辑取反】，依次录入【报警上限】等参数，点击【设置】按钮，即可完成。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312545"/>
            <wp:effectExtent l="0" t="0" r="6985" b="1905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0" w:firstLineChars="0"/>
        <w:jc w:val="both"/>
        <w:rPr>
          <w:rFonts w:hint="default" w:ascii="宋体" w:hAnsi="宋体" w:eastAsia="宋体" w:cs="宋体"/>
          <w:kern w:val="0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4"/>
          <w:lang w:val="en-US" w:eastAsia="zh-CN"/>
        </w:rPr>
        <w:t xml:space="preserve">   手动：  点击【开/合】按钮，控制开合。</w:t>
      </w:r>
    </w:p>
    <w:p>
      <w:pPr>
        <w:widowControl/>
        <w:spacing w:line="240" w:lineRule="auto"/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69230" cy="1283970"/>
            <wp:effectExtent l="0" t="0" r="7620" b="11430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40" w:lineRule="auto"/>
        <w:ind w:firstLine="480" w:firstLineChars="0"/>
        <w:jc w:val="both"/>
        <w:rPr>
          <w:rFonts w:hint="default" w:ascii="Times New Roman" w:hAnsi="Times New Roman"/>
          <w:lang w:val="en-US" w:eastAsia="zh-CN"/>
        </w:rPr>
      </w:pP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注：设备控制开关量只能自动/手动选择其中一种，不可同时控制</w:t>
      </w:r>
    </w:p>
    <w:p>
      <w:pPr>
        <w:widowControl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</w:p>
    <w:p>
      <w:pPr>
        <w:pStyle w:val="2"/>
        <w:spacing w:line="360" w:lineRule="auto"/>
        <w:jc w:val="center"/>
        <w:outlineLvl w:val="0"/>
        <w:rPr>
          <w:rFonts w:hint="eastAsia"/>
          <w:sz w:val="32"/>
          <w:szCs w:val="32"/>
          <w:lang w:val="en-US" w:eastAsia="zh-CN"/>
        </w:rPr>
      </w:pPr>
      <w:bookmarkStart w:id="41" w:name="_Toc48"/>
      <w:r>
        <w:rPr>
          <w:rFonts w:hint="eastAsia"/>
          <w:sz w:val="32"/>
          <w:szCs w:val="32"/>
          <w:lang w:val="en-US" w:eastAsia="zh-CN"/>
        </w:rPr>
        <w:t>第六章 模拟量</w:t>
      </w:r>
      <w:bookmarkEnd w:id="41"/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2" w:name="_Toc152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6.1 模拟量4-20mA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电流输出</w:t>
      </w:r>
      <w:bookmarkEnd w:id="42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－55℃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20mA</w:t>
            </w:r>
          </w:p>
        </w:tc>
      </w:tr>
    </w:tbl>
    <w:p>
      <w:pPr>
        <w:widowControl/>
        <w:spacing w:line="360" w:lineRule="auto"/>
        <w:jc w:val="left"/>
        <w:rPr>
          <w:rFonts w:hint="eastAsia"/>
          <w:vertAlign w:val="baseline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计算方式  P（℃）=（I（电流）-4mA）*11.25℃-55℃</w:t>
      </w:r>
    </w:p>
    <w:p>
      <w:pPr>
        <w:widowControl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其中P的单位为℃，I的单位为mA。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3" w:name="_Toc8300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6.2 模拟量0-5V电压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3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－55℃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5V</w:t>
            </w:r>
          </w:p>
        </w:tc>
      </w:tr>
    </w:tbl>
    <w:p>
      <w:pPr>
        <w:widowControl/>
        <w:spacing w:line="360" w:lineRule="auto"/>
        <w:jc w:val="left"/>
        <w:rPr>
          <w:rFonts w:hint="eastAsia"/>
          <w:vertAlign w:val="baseline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计算方式  P（℃）=V（电压）*36-55℃</w:t>
      </w:r>
    </w:p>
    <w:p>
      <w:pPr>
        <w:widowControl/>
        <w:spacing w:line="360" w:lineRule="auto"/>
        <w:jc w:val="left"/>
      </w:pPr>
      <w:r>
        <w:rPr>
          <w:rFonts w:hint="eastAsia"/>
          <w:vertAlign w:val="baseline"/>
          <w:lang w:val="en-US" w:eastAsia="zh-CN"/>
        </w:rPr>
        <w:t>其中P的单位为℃，V的单位为V。</w:t>
      </w:r>
    </w:p>
    <w:p>
      <w:pPr>
        <w:pStyle w:val="3"/>
        <w:spacing w:line="360" w:lineRule="auto"/>
        <w:outlineLvl w:val="1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44" w:name="_Toc23855"/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6.3 模拟量0-10V电压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输出</w:t>
      </w:r>
      <w:bookmarkEnd w:id="44"/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传感器量程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电流输出范围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－55℃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125℃</w:t>
            </w:r>
          </w:p>
        </w:tc>
        <w:tc>
          <w:tcPr>
            <w:tcW w:w="4261" w:type="dxa"/>
          </w:tcPr>
          <w:p>
            <w:pPr>
              <w:widowControl/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10V</w:t>
            </w:r>
          </w:p>
        </w:tc>
      </w:tr>
    </w:tbl>
    <w:p>
      <w:pPr>
        <w:widowControl/>
        <w:spacing w:line="240" w:lineRule="auto"/>
        <w:ind w:firstLine="480" w:firstLineChars="0"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计算方式  P（</w:t>
      </w:r>
      <w:r>
        <w:rPr>
          <w:rFonts w:hint="eastAsia"/>
          <w:vertAlign w:val="baseline"/>
          <w:lang w:val="en-US" w:eastAsia="zh-CN"/>
        </w:rPr>
        <w:t>℃</w:t>
      </w:r>
      <w:r>
        <w:rPr>
          <w:rFonts w:hint="eastAsia"/>
          <w:lang w:val="en-US" w:eastAsia="zh-CN"/>
        </w:rPr>
        <w:t>）=</w:t>
      </w:r>
      <w:r>
        <w:rPr>
          <w:rFonts w:hint="eastAsia"/>
        </w:rPr>
        <w:t>V</w:t>
      </w:r>
      <w:r>
        <w:rPr>
          <w:rFonts w:hint="eastAsia"/>
          <w:vertAlign w:val="subscript"/>
        </w:rPr>
        <w:t>（电压）</w:t>
      </w:r>
      <w:r>
        <w:rPr>
          <w:rFonts w:hint="eastAsia"/>
        </w:rPr>
        <w:t>*</w:t>
      </w:r>
      <w:r>
        <w:rPr>
          <w:rFonts w:hint="eastAsia"/>
          <w:lang w:val="en-US" w:eastAsia="zh-CN"/>
        </w:rPr>
        <w:t>18</w:t>
      </w:r>
      <w:r>
        <w:rPr>
          <w:rFonts w:hint="eastAsia"/>
          <w:vertAlign w:val="baseline"/>
          <w:lang w:val="en-US" w:eastAsia="zh-CN"/>
        </w:rPr>
        <w:t>-55℃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</w:rPr>
        <w:t>其中P的单位为</w:t>
      </w:r>
      <w:r>
        <w:rPr>
          <w:rFonts w:hint="eastAsia"/>
          <w:vertAlign w:val="baseline"/>
          <w:lang w:val="en-US" w:eastAsia="zh-CN"/>
        </w:rPr>
        <w:t>℃</w:t>
      </w:r>
      <w:r>
        <w:rPr>
          <w:rFonts w:hint="eastAsia"/>
        </w:rPr>
        <w:t>，V的单位为V。</w:t>
      </w:r>
    </w:p>
    <w:p>
      <w:pPr>
        <w:ind w:left="0" w:leftChars="0" w:firstLine="0" w:firstLineChars="0"/>
        <w:rPr>
          <w:sz w:val="32"/>
          <w:szCs w:val="32"/>
        </w:rPr>
      </w:pPr>
    </w:p>
    <w:p>
      <w:pPr>
        <w:pStyle w:val="2"/>
        <w:spacing w:line="360" w:lineRule="auto"/>
        <w:outlineLvl w:val="0"/>
        <w:rPr>
          <w:rFonts w:hint="default" w:eastAsiaTheme="minorEastAsia"/>
          <w:lang w:val="en-US" w:eastAsia="zh-CN"/>
        </w:rPr>
      </w:pPr>
      <w:bookmarkStart w:id="45" w:name="_Toc5100"/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</w:rPr>
        <w:t xml:space="preserve">章 </w:t>
      </w:r>
      <w:r>
        <w:rPr>
          <w:rFonts w:hint="eastAsia"/>
          <w:sz w:val="32"/>
          <w:szCs w:val="32"/>
          <w:lang w:val="en-US" w:eastAsia="zh-CN"/>
        </w:rPr>
        <w:t>故障分析与质保</w:t>
      </w:r>
      <w:bookmarkEnd w:id="45"/>
    </w:p>
    <w:p>
      <w:pPr>
        <w:pStyle w:val="3"/>
        <w:spacing w:line="360" w:lineRule="auto"/>
        <w:outlineLvl w:val="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46" w:name="_Toc13205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.1 故障分析</w:t>
      </w:r>
      <w:bookmarkEnd w:id="46"/>
    </w:p>
    <w:tbl>
      <w:tblPr>
        <w:tblStyle w:val="17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6"/>
        <w:gridCol w:w="1575"/>
        <w:gridCol w:w="284"/>
        <w:gridCol w:w="2264"/>
        <w:gridCol w:w="283"/>
        <w:gridCol w:w="3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36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1575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   象</w:t>
            </w:r>
          </w:p>
        </w:tc>
        <w:tc>
          <w:tcPr>
            <w:tcW w:w="284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2264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 能 故 障</w:t>
            </w:r>
          </w:p>
        </w:tc>
        <w:tc>
          <w:tcPr>
            <w:tcW w:w="283" w:type="dxa"/>
            <w:tcBorders>
              <w:top w:val="single" w:color="auto" w:sz="18" w:space="0"/>
            </w:tcBorders>
            <w:vAlign w:val="center"/>
          </w:tcPr>
          <w:p>
            <w:pPr>
              <w:pStyle w:val="23"/>
              <w:jc w:val="center"/>
              <w:rPr>
                <w:b/>
              </w:rPr>
            </w:pPr>
          </w:p>
        </w:tc>
        <w:tc>
          <w:tcPr>
            <w:tcW w:w="3258" w:type="dxa"/>
            <w:tcBorders>
              <w:top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解 决 办 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无通讯信号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电缆故障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万用表检查供电电路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通讯正常，但无数据</w:t>
            </w: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接口连接故障</w:t>
            </w: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restart"/>
            <w:tcBorders>
              <w:top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检查接口连接情况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9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</w:p>
        </w:tc>
        <w:tc>
          <w:tcPr>
            <w:tcW w:w="236" w:type="dxa"/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  <w:tc>
          <w:tcPr>
            <w:tcW w:w="284" w:type="dxa"/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vMerge w:val="continue"/>
            <w:tcBorders>
              <w:bottom w:val="dotDash" w:color="auto" w:sz="4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83" w:type="dxa"/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vMerge w:val="continue"/>
            <w:tcBorders>
              <w:bottom w:val="dotDash" w:color="auto" w:sz="4" w:space="0"/>
            </w:tcBorders>
            <w:shd w:val="clear" w:color="auto" w:fill="auto"/>
            <w:vAlign w:val="center"/>
          </w:tcPr>
          <w:p>
            <w:pPr>
              <w:pStyle w:val="23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529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6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1575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测量数据严重偏离实际</w:t>
            </w:r>
          </w:p>
        </w:tc>
        <w:tc>
          <w:tcPr>
            <w:tcW w:w="284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2264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感应器故障</w:t>
            </w:r>
          </w:p>
        </w:tc>
        <w:tc>
          <w:tcPr>
            <w:tcW w:w="283" w:type="dxa"/>
            <w:tcBorders>
              <w:bottom w:val="single" w:color="auto" w:sz="18" w:space="0"/>
            </w:tcBorders>
            <w:vAlign w:val="center"/>
          </w:tcPr>
          <w:p>
            <w:pPr>
              <w:pStyle w:val="23"/>
            </w:pPr>
          </w:p>
        </w:tc>
        <w:tc>
          <w:tcPr>
            <w:tcW w:w="3258" w:type="dxa"/>
            <w:tcBorders>
              <w:top w:val="dotDash" w:color="auto" w:sz="4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23"/>
            </w:pPr>
            <w:r>
              <w:rPr>
                <w:rFonts w:hint="eastAsia"/>
              </w:rPr>
              <w:t>联系厂家</w:t>
            </w:r>
          </w:p>
        </w:tc>
      </w:tr>
    </w:tbl>
    <w:p>
      <w:pPr>
        <w:pStyle w:val="3"/>
        <w:spacing w:line="360" w:lineRule="auto"/>
        <w:outlineLvl w:val="1"/>
      </w:pPr>
      <w:bookmarkStart w:id="47" w:name="_Toc1028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.2 质保条款</w:t>
      </w:r>
      <w:bookmarkEnd w:id="47"/>
    </w:p>
    <w:p>
      <w:pPr>
        <w:widowControl/>
        <w:ind w:firstLine="480"/>
        <w:jc w:val="left"/>
        <w:rPr>
          <w:rFonts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本产品自出货之日起保修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一</w:t>
      </w: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年，配件（外壳/插头/线缆等）保修半年。</w:t>
      </w:r>
    </w:p>
    <w:p>
      <w:pPr>
        <w:widowControl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以下情况不在质保范围内：</w:t>
      </w:r>
    </w:p>
    <w:p>
      <w:pPr>
        <w:widowControl/>
        <w:numPr>
          <w:ilvl w:val="0"/>
          <w:numId w:val="3"/>
        </w:numPr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bookmarkStart w:id="48" w:name="_GoBack"/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本类产品属于非标定制；</w:t>
      </w:r>
      <w:bookmarkEnd w:id="48"/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假冒以及仿制本公司产品；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以外因素或人为故意损坏、机械破坏、暴力摔砸等情况；</w:t>
      </w:r>
    </w:p>
    <w:p>
      <w:pPr>
        <w:widowControl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非正常工作环境下使用，未按操作说明书使用引起的损坏；</w:t>
      </w:r>
    </w:p>
    <w:p>
      <w:pPr>
        <w:pStyle w:val="27"/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Cs w:val="24"/>
          <w:lang w:bidi="ar"/>
        </w:rPr>
        <w:t>用户私自拆机、改装或由未经本公司授权的单位维修过的</w:t>
      </w:r>
      <w:r>
        <w:rPr>
          <w:rFonts w:hint="eastAsia" w:ascii="宋体" w:hAnsi="宋体" w:eastAsia="宋体" w:cs="宋体"/>
          <w:color w:val="000000"/>
          <w:kern w:val="0"/>
          <w:szCs w:val="24"/>
          <w:lang w:eastAsia="zh-CN" w:bidi="ar"/>
        </w:rPr>
        <w:t>。</w:t>
      </w:r>
    </w:p>
    <w:p>
      <w:pPr>
        <w:pStyle w:val="2"/>
        <w:bidi w:val="0"/>
        <w:jc w:val="both"/>
        <w:outlineLvl w:val="9"/>
        <w:rPr>
          <w:rFonts w:hint="eastAsia"/>
          <w:lang w:eastAsia="zh-CN"/>
        </w:rPr>
      </w:pPr>
    </w:p>
    <w:sectPr>
      <w:headerReference r:id="rId11" w:type="default"/>
      <w:footerReference r:id="rId12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446478"/>
    </w:sdtPr>
    <w:sdtContent>
      <w:p>
        <w:pPr>
          <w:pStyle w:val="1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  <w:rPr>
        <w:rFonts w:hint="eastAsia" w:eastAsiaTheme="minorEastAsia"/>
        <w:lang w:val="en-US" w:eastAsia="zh-CN"/>
      </w:rPr>
    </w:pPr>
    <w:r>
      <w:rPr>
        <w:rFonts w:hint="eastAsia"/>
      </w:rPr>
      <w:t xml:space="preserve">威海晶合数字矿山技术有限公司                            </w:t>
    </w:r>
    <w:r>
      <w:rPr>
        <w:rFonts w:hint="eastAsia"/>
        <w:lang w:val="en-US" w:eastAsia="zh-CN"/>
      </w:rPr>
      <w:t>水温</w:t>
    </w:r>
    <w:r>
      <w:rPr>
        <w:rFonts w:hint="eastAsia"/>
      </w:rPr>
      <w:t>传感器485/模拟信号输出版</w:t>
    </w:r>
    <w:r>
      <w:rPr>
        <w:rFonts w:hint="eastAsia"/>
        <w:lang w:val="en-US" w:eastAsia="zh-CN"/>
      </w:rPr>
      <w:t>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FF6FE"/>
    <w:multiLevelType w:val="singleLevel"/>
    <w:tmpl w:val="8ACFF6F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D08D421"/>
    <w:multiLevelType w:val="singleLevel"/>
    <w:tmpl w:val="BD08D42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71F1B2E"/>
    <w:multiLevelType w:val="singleLevel"/>
    <w:tmpl w:val="D71F1B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152ED2D"/>
    <w:multiLevelType w:val="singleLevel"/>
    <w:tmpl w:val="1152ED2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15"/>
    <w:rsid w:val="000004A2"/>
    <w:rsid w:val="000005FD"/>
    <w:rsid w:val="000007C9"/>
    <w:rsid w:val="00000892"/>
    <w:rsid w:val="00000B1C"/>
    <w:rsid w:val="0000146D"/>
    <w:rsid w:val="000017F2"/>
    <w:rsid w:val="000025BF"/>
    <w:rsid w:val="000029D3"/>
    <w:rsid w:val="00002BAB"/>
    <w:rsid w:val="0000320B"/>
    <w:rsid w:val="00004282"/>
    <w:rsid w:val="00005119"/>
    <w:rsid w:val="00006C72"/>
    <w:rsid w:val="00007618"/>
    <w:rsid w:val="000077ED"/>
    <w:rsid w:val="0000780E"/>
    <w:rsid w:val="00010271"/>
    <w:rsid w:val="000105C5"/>
    <w:rsid w:val="00011779"/>
    <w:rsid w:val="000119CA"/>
    <w:rsid w:val="000122FA"/>
    <w:rsid w:val="00013447"/>
    <w:rsid w:val="000134D6"/>
    <w:rsid w:val="00013F11"/>
    <w:rsid w:val="00013F15"/>
    <w:rsid w:val="00016592"/>
    <w:rsid w:val="00017211"/>
    <w:rsid w:val="000201E2"/>
    <w:rsid w:val="00020AC2"/>
    <w:rsid w:val="00020E00"/>
    <w:rsid w:val="0002130A"/>
    <w:rsid w:val="00021C50"/>
    <w:rsid w:val="000226CF"/>
    <w:rsid w:val="00023D16"/>
    <w:rsid w:val="00024083"/>
    <w:rsid w:val="0002436B"/>
    <w:rsid w:val="00024900"/>
    <w:rsid w:val="000249DE"/>
    <w:rsid w:val="000258B2"/>
    <w:rsid w:val="0002608F"/>
    <w:rsid w:val="000260C2"/>
    <w:rsid w:val="0002652E"/>
    <w:rsid w:val="00026D04"/>
    <w:rsid w:val="00030AE8"/>
    <w:rsid w:val="00030DFE"/>
    <w:rsid w:val="00031353"/>
    <w:rsid w:val="000317EB"/>
    <w:rsid w:val="000320B3"/>
    <w:rsid w:val="000322D4"/>
    <w:rsid w:val="000327EF"/>
    <w:rsid w:val="00032AF2"/>
    <w:rsid w:val="0003495A"/>
    <w:rsid w:val="00034A07"/>
    <w:rsid w:val="00034AB7"/>
    <w:rsid w:val="00034D3D"/>
    <w:rsid w:val="0003506B"/>
    <w:rsid w:val="00035226"/>
    <w:rsid w:val="000352EF"/>
    <w:rsid w:val="00035627"/>
    <w:rsid w:val="000359AE"/>
    <w:rsid w:val="00035BB3"/>
    <w:rsid w:val="00035D06"/>
    <w:rsid w:val="0003616A"/>
    <w:rsid w:val="00036463"/>
    <w:rsid w:val="000365D9"/>
    <w:rsid w:val="00037FD5"/>
    <w:rsid w:val="00040129"/>
    <w:rsid w:val="00040324"/>
    <w:rsid w:val="00040AA9"/>
    <w:rsid w:val="0004129E"/>
    <w:rsid w:val="00041E20"/>
    <w:rsid w:val="00042032"/>
    <w:rsid w:val="000424F0"/>
    <w:rsid w:val="00042FC1"/>
    <w:rsid w:val="000436A2"/>
    <w:rsid w:val="000437DD"/>
    <w:rsid w:val="00043D8A"/>
    <w:rsid w:val="00044F02"/>
    <w:rsid w:val="0004608B"/>
    <w:rsid w:val="00046913"/>
    <w:rsid w:val="00046DEF"/>
    <w:rsid w:val="00046FC0"/>
    <w:rsid w:val="000474B7"/>
    <w:rsid w:val="000518C3"/>
    <w:rsid w:val="000518F5"/>
    <w:rsid w:val="000521D3"/>
    <w:rsid w:val="00052907"/>
    <w:rsid w:val="00052A40"/>
    <w:rsid w:val="00054472"/>
    <w:rsid w:val="00054D74"/>
    <w:rsid w:val="000557D9"/>
    <w:rsid w:val="00055D76"/>
    <w:rsid w:val="00056622"/>
    <w:rsid w:val="00057785"/>
    <w:rsid w:val="0005789B"/>
    <w:rsid w:val="00057AA1"/>
    <w:rsid w:val="000604BB"/>
    <w:rsid w:val="000605A1"/>
    <w:rsid w:val="0006065D"/>
    <w:rsid w:val="000607A1"/>
    <w:rsid w:val="00060D61"/>
    <w:rsid w:val="00061F2B"/>
    <w:rsid w:val="000621AB"/>
    <w:rsid w:val="00062CCB"/>
    <w:rsid w:val="00063513"/>
    <w:rsid w:val="00063B82"/>
    <w:rsid w:val="00063CCA"/>
    <w:rsid w:val="0006444B"/>
    <w:rsid w:val="00064C1D"/>
    <w:rsid w:val="0006517E"/>
    <w:rsid w:val="00065D77"/>
    <w:rsid w:val="00066650"/>
    <w:rsid w:val="00067182"/>
    <w:rsid w:val="00067CC8"/>
    <w:rsid w:val="00070C0F"/>
    <w:rsid w:val="00071A00"/>
    <w:rsid w:val="000724E0"/>
    <w:rsid w:val="00072F52"/>
    <w:rsid w:val="000734CB"/>
    <w:rsid w:val="00073F3B"/>
    <w:rsid w:val="000747BF"/>
    <w:rsid w:val="00074ECF"/>
    <w:rsid w:val="00076443"/>
    <w:rsid w:val="00076575"/>
    <w:rsid w:val="00076639"/>
    <w:rsid w:val="00076A2E"/>
    <w:rsid w:val="000770C7"/>
    <w:rsid w:val="00077B10"/>
    <w:rsid w:val="00077CA9"/>
    <w:rsid w:val="00080591"/>
    <w:rsid w:val="00080BD8"/>
    <w:rsid w:val="0008119A"/>
    <w:rsid w:val="000818E6"/>
    <w:rsid w:val="00081F85"/>
    <w:rsid w:val="00082020"/>
    <w:rsid w:val="00082323"/>
    <w:rsid w:val="00083793"/>
    <w:rsid w:val="000838F6"/>
    <w:rsid w:val="00083C8A"/>
    <w:rsid w:val="0008410F"/>
    <w:rsid w:val="000849B7"/>
    <w:rsid w:val="00084EFC"/>
    <w:rsid w:val="00085C84"/>
    <w:rsid w:val="0008630F"/>
    <w:rsid w:val="000863C5"/>
    <w:rsid w:val="00086A0F"/>
    <w:rsid w:val="00086D67"/>
    <w:rsid w:val="00086EA6"/>
    <w:rsid w:val="00087050"/>
    <w:rsid w:val="000876B4"/>
    <w:rsid w:val="00087C25"/>
    <w:rsid w:val="00087F4C"/>
    <w:rsid w:val="0009055F"/>
    <w:rsid w:val="00090716"/>
    <w:rsid w:val="000908E8"/>
    <w:rsid w:val="00091892"/>
    <w:rsid w:val="0009237C"/>
    <w:rsid w:val="000924CD"/>
    <w:rsid w:val="00092908"/>
    <w:rsid w:val="00092994"/>
    <w:rsid w:val="00093026"/>
    <w:rsid w:val="00095DEF"/>
    <w:rsid w:val="00096C3C"/>
    <w:rsid w:val="000A182B"/>
    <w:rsid w:val="000A372D"/>
    <w:rsid w:val="000A3E2D"/>
    <w:rsid w:val="000A44E9"/>
    <w:rsid w:val="000A4598"/>
    <w:rsid w:val="000A48BA"/>
    <w:rsid w:val="000A501D"/>
    <w:rsid w:val="000A5FB0"/>
    <w:rsid w:val="000A7617"/>
    <w:rsid w:val="000A7A85"/>
    <w:rsid w:val="000B022C"/>
    <w:rsid w:val="000B0271"/>
    <w:rsid w:val="000B03CB"/>
    <w:rsid w:val="000B149C"/>
    <w:rsid w:val="000B1565"/>
    <w:rsid w:val="000B1733"/>
    <w:rsid w:val="000B1915"/>
    <w:rsid w:val="000B26F4"/>
    <w:rsid w:val="000B2D00"/>
    <w:rsid w:val="000B3564"/>
    <w:rsid w:val="000B3FED"/>
    <w:rsid w:val="000B43F2"/>
    <w:rsid w:val="000B46CE"/>
    <w:rsid w:val="000B513D"/>
    <w:rsid w:val="000B54A7"/>
    <w:rsid w:val="000B556D"/>
    <w:rsid w:val="000B741E"/>
    <w:rsid w:val="000B75DE"/>
    <w:rsid w:val="000C0B11"/>
    <w:rsid w:val="000C1D56"/>
    <w:rsid w:val="000C1D7E"/>
    <w:rsid w:val="000C277E"/>
    <w:rsid w:val="000C2AF7"/>
    <w:rsid w:val="000C2E01"/>
    <w:rsid w:val="000C3D9C"/>
    <w:rsid w:val="000C3EC9"/>
    <w:rsid w:val="000C4F91"/>
    <w:rsid w:val="000C51C4"/>
    <w:rsid w:val="000C5287"/>
    <w:rsid w:val="000C5BB6"/>
    <w:rsid w:val="000C67BF"/>
    <w:rsid w:val="000C6832"/>
    <w:rsid w:val="000D02E3"/>
    <w:rsid w:val="000D073A"/>
    <w:rsid w:val="000D16CC"/>
    <w:rsid w:val="000D183F"/>
    <w:rsid w:val="000D38DB"/>
    <w:rsid w:val="000D4686"/>
    <w:rsid w:val="000D4A0E"/>
    <w:rsid w:val="000D630E"/>
    <w:rsid w:val="000D63D9"/>
    <w:rsid w:val="000D6586"/>
    <w:rsid w:val="000D7282"/>
    <w:rsid w:val="000E05A2"/>
    <w:rsid w:val="000E1830"/>
    <w:rsid w:val="000E1D0F"/>
    <w:rsid w:val="000E210A"/>
    <w:rsid w:val="000E2199"/>
    <w:rsid w:val="000E2AD4"/>
    <w:rsid w:val="000E2FDE"/>
    <w:rsid w:val="000E32DD"/>
    <w:rsid w:val="000E3300"/>
    <w:rsid w:val="000E4024"/>
    <w:rsid w:val="000E4135"/>
    <w:rsid w:val="000E451D"/>
    <w:rsid w:val="000E5083"/>
    <w:rsid w:val="000E53C3"/>
    <w:rsid w:val="000F0316"/>
    <w:rsid w:val="000F03D5"/>
    <w:rsid w:val="000F05AB"/>
    <w:rsid w:val="000F1260"/>
    <w:rsid w:val="000F1EDA"/>
    <w:rsid w:val="000F2663"/>
    <w:rsid w:val="000F318B"/>
    <w:rsid w:val="000F34E9"/>
    <w:rsid w:val="000F35AD"/>
    <w:rsid w:val="000F3634"/>
    <w:rsid w:val="000F3A74"/>
    <w:rsid w:val="000F5D37"/>
    <w:rsid w:val="000F62FB"/>
    <w:rsid w:val="000F63EC"/>
    <w:rsid w:val="000F67AD"/>
    <w:rsid w:val="000F7F9F"/>
    <w:rsid w:val="001001FF"/>
    <w:rsid w:val="00100257"/>
    <w:rsid w:val="00100BD2"/>
    <w:rsid w:val="00100F6D"/>
    <w:rsid w:val="001029F9"/>
    <w:rsid w:val="001047E0"/>
    <w:rsid w:val="00104F7C"/>
    <w:rsid w:val="00105414"/>
    <w:rsid w:val="00105D26"/>
    <w:rsid w:val="00106434"/>
    <w:rsid w:val="001064F5"/>
    <w:rsid w:val="0010732F"/>
    <w:rsid w:val="00110221"/>
    <w:rsid w:val="00110410"/>
    <w:rsid w:val="00110513"/>
    <w:rsid w:val="00110597"/>
    <w:rsid w:val="00110ABD"/>
    <w:rsid w:val="00111472"/>
    <w:rsid w:val="001117D5"/>
    <w:rsid w:val="00113D8D"/>
    <w:rsid w:val="00113EC5"/>
    <w:rsid w:val="00114660"/>
    <w:rsid w:val="00114960"/>
    <w:rsid w:val="00114F34"/>
    <w:rsid w:val="00115137"/>
    <w:rsid w:val="00115603"/>
    <w:rsid w:val="001158FB"/>
    <w:rsid w:val="001159CA"/>
    <w:rsid w:val="00115F15"/>
    <w:rsid w:val="00115F18"/>
    <w:rsid w:val="00116BC4"/>
    <w:rsid w:val="00117020"/>
    <w:rsid w:val="00117D89"/>
    <w:rsid w:val="001203B1"/>
    <w:rsid w:val="00120CB8"/>
    <w:rsid w:val="001228B7"/>
    <w:rsid w:val="00122900"/>
    <w:rsid w:val="00122C1A"/>
    <w:rsid w:val="00123878"/>
    <w:rsid w:val="00123DEC"/>
    <w:rsid w:val="00124F32"/>
    <w:rsid w:val="00125067"/>
    <w:rsid w:val="00125322"/>
    <w:rsid w:val="00125FC1"/>
    <w:rsid w:val="001263F7"/>
    <w:rsid w:val="001301D0"/>
    <w:rsid w:val="00130950"/>
    <w:rsid w:val="00130C70"/>
    <w:rsid w:val="00131393"/>
    <w:rsid w:val="00131796"/>
    <w:rsid w:val="00131F82"/>
    <w:rsid w:val="001324F7"/>
    <w:rsid w:val="00132A2D"/>
    <w:rsid w:val="00133D49"/>
    <w:rsid w:val="00134639"/>
    <w:rsid w:val="00134741"/>
    <w:rsid w:val="00134D05"/>
    <w:rsid w:val="00136594"/>
    <w:rsid w:val="0014008D"/>
    <w:rsid w:val="00140CF0"/>
    <w:rsid w:val="0014144E"/>
    <w:rsid w:val="00141836"/>
    <w:rsid w:val="00142287"/>
    <w:rsid w:val="00143851"/>
    <w:rsid w:val="001440A0"/>
    <w:rsid w:val="00144EA2"/>
    <w:rsid w:val="0014593A"/>
    <w:rsid w:val="00145F71"/>
    <w:rsid w:val="00146261"/>
    <w:rsid w:val="00147850"/>
    <w:rsid w:val="00147ECD"/>
    <w:rsid w:val="00150525"/>
    <w:rsid w:val="001507D3"/>
    <w:rsid w:val="00151C48"/>
    <w:rsid w:val="00151D14"/>
    <w:rsid w:val="0015225B"/>
    <w:rsid w:val="00152291"/>
    <w:rsid w:val="0015238F"/>
    <w:rsid w:val="00152623"/>
    <w:rsid w:val="00152883"/>
    <w:rsid w:val="001530DC"/>
    <w:rsid w:val="00153155"/>
    <w:rsid w:val="0015329A"/>
    <w:rsid w:val="00153868"/>
    <w:rsid w:val="0015455E"/>
    <w:rsid w:val="00155D87"/>
    <w:rsid w:val="00156021"/>
    <w:rsid w:val="001561F0"/>
    <w:rsid w:val="00156525"/>
    <w:rsid w:val="00160296"/>
    <w:rsid w:val="001608C9"/>
    <w:rsid w:val="001613B1"/>
    <w:rsid w:val="00161AE7"/>
    <w:rsid w:val="00163C83"/>
    <w:rsid w:val="0016489B"/>
    <w:rsid w:val="00164B48"/>
    <w:rsid w:val="0016520B"/>
    <w:rsid w:val="00165218"/>
    <w:rsid w:val="0016548B"/>
    <w:rsid w:val="001666CD"/>
    <w:rsid w:val="001678D1"/>
    <w:rsid w:val="001679E7"/>
    <w:rsid w:val="00170496"/>
    <w:rsid w:val="001714B8"/>
    <w:rsid w:val="00171E46"/>
    <w:rsid w:val="001725A5"/>
    <w:rsid w:val="0017266E"/>
    <w:rsid w:val="00172BC8"/>
    <w:rsid w:val="00173F99"/>
    <w:rsid w:val="00174329"/>
    <w:rsid w:val="0017490B"/>
    <w:rsid w:val="00174F20"/>
    <w:rsid w:val="001759B9"/>
    <w:rsid w:val="00175E7C"/>
    <w:rsid w:val="001774B9"/>
    <w:rsid w:val="00180D77"/>
    <w:rsid w:val="00181577"/>
    <w:rsid w:val="001817E6"/>
    <w:rsid w:val="00182563"/>
    <w:rsid w:val="0018277C"/>
    <w:rsid w:val="00182912"/>
    <w:rsid w:val="001830BE"/>
    <w:rsid w:val="0018383C"/>
    <w:rsid w:val="00183CAF"/>
    <w:rsid w:val="00183DFE"/>
    <w:rsid w:val="0018405D"/>
    <w:rsid w:val="001843E7"/>
    <w:rsid w:val="001855EA"/>
    <w:rsid w:val="00185B80"/>
    <w:rsid w:val="00186250"/>
    <w:rsid w:val="00186758"/>
    <w:rsid w:val="00187D12"/>
    <w:rsid w:val="00190852"/>
    <w:rsid w:val="0019087A"/>
    <w:rsid w:val="0019091C"/>
    <w:rsid w:val="00190D1B"/>
    <w:rsid w:val="001917A8"/>
    <w:rsid w:val="00193B73"/>
    <w:rsid w:val="0019500F"/>
    <w:rsid w:val="00195422"/>
    <w:rsid w:val="00195815"/>
    <w:rsid w:val="00195E7A"/>
    <w:rsid w:val="00196ED9"/>
    <w:rsid w:val="00197097"/>
    <w:rsid w:val="0019790C"/>
    <w:rsid w:val="00197AAC"/>
    <w:rsid w:val="00197B8F"/>
    <w:rsid w:val="00197D24"/>
    <w:rsid w:val="001A025A"/>
    <w:rsid w:val="001A0C9F"/>
    <w:rsid w:val="001A19A6"/>
    <w:rsid w:val="001A1BC4"/>
    <w:rsid w:val="001A20B3"/>
    <w:rsid w:val="001A21C5"/>
    <w:rsid w:val="001A2F6B"/>
    <w:rsid w:val="001A312E"/>
    <w:rsid w:val="001A352B"/>
    <w:rsid w:val="001A4120"/>
    <w:rsid w:val="001A42D5"/>
    <w:rsid w:val="001A4C7A"/>
    <w:rsid w:val="001A4E94"/>
    <w:rsid w:val="001A5B28"/>
    <w:rsid w:val="001A6574"/>
    <w:rsid w:val="001A784D"/>
    <w:rsid w:val="001B0047"/>
    <w:rsid w:val="001B0574"/>
    <w:rsid w:val="001B0578"/>
    <w:rsid w:val="001B11E1"/>
    <w:rsid w:val="001B1252"/>
    <w:rsid w:val="001B1DF7"/>
    <w:rsid w:val="001B2481"/>
    <w:rsid w:val="001B2644"/>
    <w:rsid w:val="001B2DFA"/>
    <w:rsid w:val="001B32A3"/>
    <w:rsid w:val="001B43F8"/>
    <w:rsid w:val="001B444A"/>
    <w:rsid w:val="001B4D71"/>
    <w:rsid w:val="001B5338"/>
    <w:rsid w:val="001B5C3E"/>
    <w:rsid w:val="001B5DCE"/>
    <w:rsid w:val="001B7041"/>
    <w:rsid w:val="001B70C0"/>
    <w:rsid w:val="001B741D"/>
    <w:rsid w:val="001C059B"/>
    <w:rsid w:val="001C082B"/>
    <w:rsid w:val="001C19A1"/>
    <w:rsid w:val="001C1B25"/>
    <w:rsid w:val="001C2B35"/>
    <w:rsid w:val="001C2B3B"/>
    <w:rsid w:val="001C31C0"/>
    <w:rsid w:val="001C33EE"/>
    <w:rsid w:val="001C3876"/>
    <w:rsid w:val="001C3F48"/>
    <w:rsid w:val="001C43E1"/>
    <w:rsid w:val="001C4AFA"/>
    <w:rsid w:val="001C4CB2"/>
    <w:rsid w:val="001C4EE6"/>
    <w:rsid w:val="001C59FA"/>
    <w:rsid w:val="001C6860"/>
    <w:rsid w:val="001C6C21"/>
    <w:rsid w:val="001C6C49"/>
    <w:rsid w:val="001C6E3E"/>
    <w:rsid w:val="001D05E5"/>
    <w:rsid w:val="001D075C"/>
    <w:rsid w:val="001D0908"/>
    <w:rsid w:val="001D1850"/>
    <w:rsid w:val="001D1AA8"/>
    <w:rsid w:val="001D306E"/>
    <w:rsid w:val="001D40AD"/>
    <w:rsid w:val="001D43EB"/>
    <w:rsid w:val="001D5001"/>
    <w:rsid w:val="001D5092"/>
    <w:rsid w:val="001D5175"/>
    <w:rsid w:val="001D52C4"/>
    <w:rsid w:val="001D6064"/>
    <w:rsid w:val="001D733D"/>
    <w:rsid w:val="001E07D1"/>
    <w:rsid w:val="001E1493"/>
    <w:rsid w:val="001E240C"/>
    <w:rsid w:val="001E2B88"/>
    <w:rsid w:val="001E2C30"/>
    <w:rsid w:val="001E2CDA"/>
    <w:rsid w:val="001E2D6F"/>
    <w:rsid w:val="001E3A88"/>
    <w:rsid w:val="001E3DBF"/>
    <w:rsid w:val="001E3F6E"/>
    <w:rsid w:val="001E4EF1"/>
    <w:rsid w:val="001E51C1"/>
    <w:rsid w:val="001E57B6"/>
    <w:rsid w:val="001E706F"/>
    <w:rsid w:val="001E7A03"/>
    <w:rsid w:val="001F04A9"/>
    <w:rsid w:val="001F096E"/>
    <w:rsid w:val="001F118A"/>
    <w:rsid w:val="001F2A73"/>
    <w:rsid w:val="001F34EB"/>
    <w:rsid w:val="001F384B"/>
    <w:rsid w:val="001F387E"/>
    <w:rsid w:val="001F49D2"/>
    <w:rsid w:val="001F729B"/>
    <w:rsid w:val="001F77F3"/>
    <w:rsid w:val="001F78F1"/>
    <w:rsid w:val="00200304"/>
    <w:rsid w:val="002003DC"/>
    <w:rsid w:val="0020080F"/>
    <w:rsid w:val="00200DF7"/>
    <w:rsid w:val="002010A8"/>
    <w:rsid w:val="002017CF"/>
    <w:rsid w:val="002020D5"/>
    <w:rsid w:val="00202BD3"/>
    <w:rsid w:val="00203871"/>
    <w:rsid w:val="00203A58"/>
    <w:rsid w:val="00204281"/>
    <w:rsid w:val="002047B2"/>
    <w:rsid w:val="0020499A"/>
    <w:rsid w:val="00204CFD"/>
    <w:rsid w:val="00205299"/>
    <w:rsid w:val="00205610"/>
    <w:rsid w:val="00205A01"/>
    <w:rsid w:val="00206339"/>
    <w:rsid w:val="00206409"/>
    <w:rsid w:val="00206742"/>
    <w:rsid w:val="002067A8"/>
    <w:rsid w:val="00207588"/>
    <w:rsid w:val="002100BA"/>
    <w:rsid w:val="00210291"/>
    <w:rsid w:val="00211E17"/>
    <w:rsid w:val="0021207B"/>
    <w:rsid w:val="00212707"/>
    <w:rsid w:val="00212EFF"/>
    <w:rsid w:val="002150D0"/>
    <w:rsid w:val="00216F9F"/>
    <w:rsid w:val="0022002A"/>
    <w:rsid w:val="0022026E"/>
    <w:rsid w:val="0022086E"/>
    <w:rsid w:val="0022109F"/>
    <w:rsid w:val="002216CC"/>
    <w:rsid w:val="00223272"/>
    <w:rsid w:val="002235E8"/>
    <w:rsid w:val="00223C69"/>
    <w:rsid w:val="002246DE"/>
    <w:rsid w:val="0022488E"/>
    <w:rsid w:val="00225482"/>
    <w:rsid w:val="00225F5A"/>
    <w:rsid w:val="00226A50"/>
    <w:rsid w:val="002273D7"/>
    <w:rsid w:val="00227C08"/>
    <w:rsid w:val="00230F9C"/>
    <w:rsid w:val="0023105F"/>
    <w:rsid w:val="00231732"/>
    <w:rsid w:val="00232117"/>
    <w:rsid w:val="002333C7"/>
    <w:rsid w:val="00234182"/>
    <w:rsid w:val="002348DF"/>
    <w:rsid w:val="00234A3C"/>
    <w:rsid w:val="00234C86"/>
    <w:rsid w:val="002356B2"/>
    <w:rsid w:val="00236688"/>
    <w:rsid w:val="0023693E"/>
    <w:rsid w:val="00236C76"/>
    <w:rsid w:val="00237529"/>
    <w:rsid w:val="0023769A"/>
    <w:rsid w:val="00241C2A"/>
    <w:rsid w:val="00241D70"/>
    <w:rsid w:val="00242015"/>
    <w:rsid w:val="00242884"/>
    <w:rsid w:val="002455C9"/>
    <w:rsid w:val="00245791"/>
    <w:rsid w:val="0024606E"/>
    <w:rsid w:val="002468FC"/>
    <w:rsid w:val="002469F9"/>
    <w:rsid w:val="00246FAA"/>
    <w:rsid w:val="002471BD"/>
    <w:rsid w:val="00250096"/>
    <w:rsid w:val="002502DD"/>
    <w:rsid w:val="0025086E"/>
    <w:rsid w:val="00251033"/>
    <w:rsid w:val="0025120A"/>
    <w:rsid w:val="002514A0"/>
    <w:rsid w:val="00251665"/>
    <w:rsid w:val="00251952"/>
    <w:rsid w:val="0025254D"/>
    <w:rsid w:val="0025283D"/>
    <w:rsid w:val="00252D3A"/>
    <w:rsid w:val="002538A4"/>
    <w:rsid w:val="00254FBC"/>
    <w:rsid w:val="002551CF"/>
    <w:rsid w:val="0025532A"/>
    <w:rsid w:val="002559B9"/>
    <w:rsid w:val="00255AAA"/>
    <w:rsid w:val="00255F9B"/>
    <w:rsid w:val="00256760"/>
    <w:rsid w:val="0025765E"/>
    <w:rsid w:val="0025783C"/>
    <w:rsid w:val="002607E0"/>
    <w:rsid w:val="002609BA"/>
    <w:rsid w:val="002618AE"/>
    <w:rsid w:val="00261D29"/>
    <w:rsid w:val="0026218D"/>
    <w:rsid w:val="0026240C"/>
    <w:rsid w:val="002626D0"/>
    <w:rsid w:val="0026291C"/>
    <w:rsid w:val="00262963"/>
    <w:rsid w:val="00262A48"/>
    <w:rsid w:val="00263E2A"/>
    <w:rsid w:val="0026417C"/>
    <w:rsid w:val="00265533"/>
    <w:rsid w:val="002669D1"/>
    <w:rsid w:val="00266F66"/>
    <w:rsid w:val="0026708D"/>
    <w:rsid w:val="00267A44"/>
    <w:rsid w:val="00270079"/>
    <w:rsid w:val="00270090"/>
    <w:rsid w:val="002707D1"/>
    <w:rsid w:val="002718C3"/>
    <w:rsid w:val="00272825"/>
    <w:rsid w:val="00272828"/>
    <w:rsid w:val="00272C59"/>
    <w:rsid w:val="00272C9A"/>
    <w:rsid w:val="002734AB"/>
    <w:rsid w:val="00273E4F"/>
    <w:rsid w:val="00274E43"/>
    <w:rsid w:val="00274F62"/>
    <w:rsid w:val="00274F85"/>
    <w:rsid w:val="00275218"/>
    <w:rsid w:val="00275F3D"/>
    <w:rsid w:val="00275F4A"/>
    <w:rsid w:val="002761BD"/>
    <w:rsid w:val="0027623E"/>
    <w:rsid w:val="002762EB"/>
    <w:rsid w:val="002767C5"/>
    <w:rsid w:val="002769E4"/>
    <w:rsid w:val="002770B4"/>
    <w:rsid w:val="00277217"/>
    <w:rsid w:val="00277570"/>
    <w:rsid w:val="00280887"/>
    <w:rsid w:val="00280E1D"/>
    <w:rsid w:val="00281B5E"/>
    <w:rsid w:val="002831B0"/>
    <w:rsid w:val="00284C7B"/>
    <w:rsid w:val="0028693A"/>
    <w:rsid w:val="00286F3C"/>
    <w:rsid w:val="00287495"/>
    <w:rsid w:val="002879CE"/>
    <w:rsid w:val="002879FF"/>
    <w:rsid w:val="0029081A"/>
    <w:rsid w:val="00291280"/>
    <w:rsid w:val="00291612"/>
    <w:rsid w:val="00291A1C"/>
    <w:rsid w:val="002926B5"/>
    <w:rsid w:val="002926F4"/>
    <w:rsid w:val="002928E9"/>
    <w:rsid w:val="00292A94"/>
    <w:rsid w:val="00294606"/>
    <w:rsid w:val="00294CFB"/>
    <w:rsid w:val="002951D5"/>
    <w:rsid w:val="00296D90"/>
    <w:rsid w:val="00297423"/>
    <w:rsid w:val="00297A4D"/>
    <w:rsid w:val="00297F07"/>
    <w:rsid w:val="002A0E12"/>
    <w:rsid w:val="002A1ADF"/>
    <w:rsid w:val="002A25B7"/>
    <w:rsid w:val="002A33EB"/>
    <w:rsid w:val="002A3C51"/>
    <w:rsid w:val="002A4A03"/>
    <w:rsid w:val="002A5285"/>
    <w:rsid w:val="002A5359"/>
    <w:rsid w:val="002A59C5"/>
    <w:rsid w:val="002A68F1"/>
    <w:rsid w:val="002A6DBD"/>
    <w:rsid w:val="002A76A4"/>
    <w:rsid w:val="002A7DD0"/>
    <w:rsid w:val="002B0110"/>
    <w:rsid w:val="002B0BA9"/>
    <w:rsid w:val="002B1DAD"/>
    <w:rsid w:val="002B25EA"/>
    <w:rsid w:val="002B28B4"/>
    <w:rsid w:val="002B30A6"/>
    <w:rsid w:val="002B38DD"/>
    <w:rsid w:val="002B396B"/>
    <w:rsid w:val="002B3E73"/>
    <w:rsid w:val="002B4DFB"/>
    <w:rsid w:val="002B5C1C"/>
    <w:rsid w:val="002B5C3D"/>
    <w:rsid w:val="002B5C46"/>
    <w:rsid w:val="002B5E51"/>
    <w:rsid w:val="002B7E27"/>
    <w:rsid w:val="002B7EB5"/>
    <w:rsid w:val="002C08F2"/>
    <w:rsid w:val="002C0B9F"/>
    <w:rsid w:val="002C12D7"/>
    <w:rsid w:val="002C130C"/>
    <w:rsid w:val="002C1666"/>
    <w:rsid w:val="002C1B82"/>
    <w:rsid w:val="002C1C4B"/>
    <w:rsid w:val="002C1CB3"/>
    <w:rsid w:val="002C1E18"/>
    <w:rsid w:val="002C1FAA"/>
    <w:rsid w:val="002C219A"/>
    <w:rsid w:val="002C2F26"/>
    <w:rsid w:val="002C3303"/>
    <w:rsid w:val="002C4039"/>
    <w:rsid w:val="002C5CA6"/>
    <w:rsid w:val="002C643B"/>
    <w:rsid w:val="002C6C4B"/>
    <w:rsid w:val="002C6D2C"/>
    <w:rsid w:val="002C795D"/>
    <w:rsid w:val="002D0B53"/>
    <w:rsid w:val="002D1049"/>
    <w:rsid w:val="002D2077"/>
    <w:rsid w:val="002D2142"/>
    <w:rsid w:val="002D27B3"/>
    <w:rsid w:val="002D2991"/>
    <w:rsid w:val="002D2F3E"/>
    <w:rsid w:val="002D34AB"/>
    <w:rsid w:val="002D3578"/>
    <w:rsid w:val="002D401F"/>
    <w:rsid w:val="002D40DC"/>
    <w:rsid w:val="002D4190"/>
    <w:rsid w:val="002D42EB"/>
    <w:rsid w:val="002D486D"/>
    <w:rsid w:val="002D5D86"/>
    <w:rsid w:val="002D6471"/>
    <w:rsid w:val="002D67E8"/>
    <w:rsid w:val="002E0428"/>
    <w:rsid w:val="002E07F2"/>
    <w:rsid w:val="002E08C8"/>
    <w:rsid w:val="002E0B70"/>
    <w:rsid w:val="002E26F3"/>
    <w:rsid w:val="002E2B79"/>
    <w:rsid w:val="002E3124"/>
    <w:rsid w:val="002E3BA8"/>
    <w:rsid w:val="002E56E9"/>
    <w:rsid w:val="002E625F"/>
    <w:rsid w:val="002E6B1F"/>
    <w:rsid w:val="002E7776"/>
    <w:rsid w:val="002F1281"/>
    <w:rsid w:val="002F44E8"/>
    <w:rsid w:val="002F477D"/>
    <w:rsid w:val="002F4978"/>
    <w:rsid w:val="002F5228"/>
    <w:rsid w:val="002F5CD0"/>
    <w:rsid w:val="002F5FD1"/>
    <w:rsid w:val="002F72F3"/>
    <w:rsid w:val="003003D1"/>
    <w:rsid w:val="00301527"/>
    <w:rsid w:val="0030251C"/>
    <w:rsid w:val="003026A1"/>
    <w:rsid w:val="00303C36"/>
    <w:rsid w:val="00303DC0"/>
    <w:rsid w:val="003040D2"/>
    <w:rsid w:val="003041FF"/>
    <w:rsid w:val="00306069"/>
    <w:rsid w:val="003068C4"/>
    <w:rsid w:val="00306F73"/>
    <w:rsid w:val="003070C6"/>
    <w:rsid w:val="00307491"/>
    <w:rsid w:val="003129B4"/>
    <w:rsid w:val="00312B5E"/>
    <w:rsid w:val="00312F0A"/>
    <w:rsid w:val="003133CC"/>
    <w:rsid w:val="003135EA"/>
    <w:rsid w:val="003138F7"/>
    <w:rsid w:val="00314FAD"/>
    <w:rsid w:val="003154FA"/>
    <w:rsid w:val="00315FC0"/>
    <w:rsid w:val="003166B0"/>
    <w:rsid w:val="00317939"/>
    <w:rsid w:val="00317F0F"/>
    <w:rsid w:val="00320265"/>
    <w:rsid w:val="003208FE"/>
    <w:rsid w:val="00320AAB"/>
    <w:rsid w:val="00321044"/>
    <w:rsid w:val="00321111"/>
    <w:rsid w:val="00321132"/>
    <w:rsid w:val="00321356"/>
    <w:rsid w:val="003224C3"/>
    <w:rsid w:val="003225CC"/>
    <w:rsid w:val="00323128"/>
    <w:rsid w:val="003241FD"/>
    <w:rsid w:val="003242E9"/>
    <w:rsid w:val="00324C9A"/>
    <w:rsid w:val="00324DAE"/>
    <w:rsid w:val="00325A08"/>
    <w:rsid w:val="00325CCF"/>
    <w:rsid w:val="00325DB6"/>
    <w:rsid w:val="003279F8"/>
    <w:rsid w:val="0033044F"/>
    <w:rsid w:val="003315E2"/>
    <w:rsid w:val="003318D7"/>
    <w:rsid w:val="00332AAF"/>
    <w:rsid w:val="0033352D"/>
    <w:rsid w:val="00333791"/>
    <w:rsid w:val="00334663"/>
    <w:rsid w:val="00334C73"/>
    <w:rsid w:val="00335773"/>
    <w:rsid w:val="00335C68"/>
    <w:rsid w:val="00335FD1"/>
    <w:rsid w:val="00336878"/>
    <w:rsid w:val="003377EF"/>
    <w:rsid w:val="00337E0A"/>
    <w:rsid w:val="003401AE"/>
    <w:rsid w:val="00340472"/>
    <w:rsid w:val="003407AF"/>
    <w:rsid w:val="00340D1F"/>
    <w:rsid w:val="00341620"/>
    <w:rsid w:val="00341FC5"/>
    <w:rsid w:val="0034222D"/>
    <w:rsid w:val="003422C8"/>
    <w:rsid w:val="00342339"/>
    <w:rsid w:val="00342A4B"/>
    <w:rsid w:val="0034378D"/>
    <w:rsid w:val="00343FE0"/>
    <w:rsid w:val="0034502A"/>
    <w:rsid w:val="00345114"/>
    <w:rsid w:val="00346D31"/>
    <w:rsid w:val="00347813"/>
    <w:rsid w:val="00347A9D"/>
    <w:rsid w:val="00347F84"/>
    <w:rsid w:val="00350BD7"/>
    <w:rsid w:val="00350C30"/>
    <w:rsid w:val="00350E8A"/>
    <w:rsid w:val="003512B6"/>
    <w:rsid w:val="003513B2"/>
    <w:rsid w:val="00351B4C"/>
    <w:rsid w:val="00351DD3"/>
    <w:rsid w:val="00352272"/>
    <w:rsid w:val="00352304"/>
    <w:rsid w:val="00352A3C"/>
    <w:rsid w:val="00353486"/>
    <w:rsid w:val="00353663"/>
    <w:rsid w:val="0035448E"/>
    <w:rsid w:val="00354647"/>
    <w:rsid w:val="00354DAB"/>
    <w:rsid w:val="003550FB"/>
    <w:rsid w:val="00356169"/>
    <w:rsid w:val="003567A8"/>
    <w:rsid w:val="00356B1F"/>
    <w:rsid w:val="003570DB"/>
    <w:rsid w:val="003574EC"/>
    <w:rsid w:val="00357CB1"/>
    <w:rsid w:val="003601E7"/>
    <w:rsid w:val="0036070B"/>
    <w:rsid w:val="00360964"/>
    <w:rsid w:val="003610EA"/>
    <w:rsid w:val="00361DE7"/>
    <w:rsid w:val="003620DD"/>
    <w:rsid w:val="00362A72"/>
    <w:rsid w:val="003631C0"/>
    <w:rsid w:val="003637FA"/>
    <w:rsid w:val="003639E5"/>
    <w:rsid w:val="00364FE1"/>
    <w:rsid w:val="00365B34"/>
    <w:rsid w:val="0036620F"/>
    <w:rsid w:val="003663EB"/>
    <w:rsid w:val="0036710F"/>
    <w:rsid w:val="00367B7E"/>
    <w:rsid w:val="00367D38"/>
    <w:rsid w:val="003700D6"/>
    <w:rsid w:val="003709B2"/>
    <w:rsid w:val="00370BE8"/>
    <w:rsid w:val="003732B9"/>
    <w:rsid w:val="00373581"/>
    <w:rsid w:val="003739A9"/>
    <w:rsid w:val="003741E6"/>
    <w:rsid w:val="00374A9B"/>
    <w:rsid w:val="00374BA1"/>
    <w:rsid w:val="0037525C"/>
    <w:rsid w:val="0037529A"/>
    <w:rsid w:val="0037579B"/>
    <w:rsid w:val="00376167"/>
    <w:rsid w:val="00376892"/>
    <w:rsid w:val="00376BFA"/>
    <w:rsid w:val="00376C2C"/>
    <w:rsid w:val="003774F1"/>
    <w:rsid w:val="003801BA"/>
    <w:rsid w:val="00380E07"/>
    <w:rsid w:val="0038122B"/>
    <w:rsid w:val="0038180E"/>
    <w:rsid w:val="00382457"/>
    <w:rsid w:val="0038250C"/>
    <w:rsid w:val="00383950"/>
    <w:rsid w:val="00383B35"/>
    <w:rsid w:val="00383C50"/>
    <w:rsid w:val="00383CEF"/>
    <w:rsid w:val="00383EDB"/>
    <w:rsid w:val="00383F71"/>
    <w:rsid w:val="003843C9"/>
    <w:rsid w:val="003852EC"/>
    <w:rsid w:val="00385899"/>
    <w:rsid w:val="00385AF7"/>
    <w:rsid w:val="00386054"/>
    <w:rsid w:val="00386B4F"/>
    <w:rsid w:val="003907AF"/>
    <w:rsid w:val="00390D3E"/>
    <w:rsid w:val="00391490"/>
    <w:rsid w:val="00391671"/>
    <w:rsid w:val="00391C1A"/>
    <w:rsid w:val="00391D60"/>
    <w:rsid w:val="0039235B"/>
    <w:rsid w:val="00392C89"/>
    <w:rsid w:val="00392D1F"/>
    <w:rsid w:val="00393339"/>
    <w:rsid w:val="00393480"/>
    <w:rsid w:val="003937C2"/>
    <w:rsid w:val="003943FF"/>
    <w:rsid w:val="00394AED"/>
    <w:rsid w:val="003964E0"/>
    <w:rsid w:val="0039675A"/>
    <w:rsid w:val="00397352"/>
    <w:rsid w:val="00397D39"/>
    <w:rsid w:val="003A0437"/>
    <w:rsid w:val="003A0F06"/>
    <w:rsid w:val="003A164B"/>
    <w:rsid w:val="003A16F8"/>
    <w:rsid w:val="003A19B4"/>
    <w:rsid w:val="003A41BE"/>
    <w:rsid w:val="003A4725"/>
    <w:rsid w:val="003A5210"/>
    <w:rsid w:val="003A522C"/>
    <w:rsid w:val="003A55C4"/>
    <w:rsid w:val="003A5F72"/>
    <w:rsid w:val="003A618E"/>
    <w:rsid w:val="003B01EB"/>
    <w:rsid w:val="003B0434"/>
    <w:rsid w:val="003B0451"/>
    <w:rsid w:val="003B06FD"/>
    <w:rsid w:val="003B0A92"/>
    <w:rsid w:val="003B0BDB"/>
    <w:rsid w:val="003B123C"/>
    <w:rsid w:val="003B12C9"/>
    <w:rsid w:val="003B20DB"/>
    <w:rsid w:val="003B2369"/>
    <w:rsid w:val="003B2BAA"/>
    <w:rsid w:val="003B32AC"/>
    <w:rsid w:val="003B3C0E"/>
    <w:rsid w:val="003B4143"/>
    <w:rsid w:val="003B44FC"/>
    <w:rsid w:val="003B4848"/>
    <w:rsid w:val="003B58E6"/>
    <w:rsid w:val="003B5A9C"/>
    <w:rsid w:val="003B676B"/>
    <w:rsid w:val="003B6B16"/>
    <w:rsid w:val="003B6C04"/>
    <w:rsid w:val="003B6EEB"/>
    <w:rsid w:val="003B6F41"/>
    <w:rsid w:val="003B70A8"/>
    <w:rsid w:val="003B70D5"/>
    <w:rsid w:val="003B7668"/>
    <w:rsid w:val="003B76B3"/>
    <w:rsid w:val="003B7900"/>
    <w:rsid w:val="003B79A8"/>
    <w:rsid w:val="003C00D3"/>
    <w:rsid w:val="003C0492"/>
    <w:rsid w:val="003C0497"/>
    <w:rsid w:val="003C0A5B"/>
    <w:rsid w:val="003C1A25"/>
    <w:rsid w:val="003C1AA8"/>
    <w:rsid w:val="003C1BBB"/>
    <w:rsid w:val="003C1D43"/>
    <w:rsid w:val="003C1F70"/>
    <w:rsid w:val="003C259F"/>
    <w:rsid w:val="003C2F79"/>
    <w:rsid w:val="003C312A"/>
    <w:rsid w:val="003C3360"/>
    <w:rsid w:val="003C439C"/>
    <w:rsid w:val="003C45C2"/>
    <w:rsid w:val="003C4E31"/>
    <w:rsid w:val="003C4F4B"/>
    <w:rsid w:val="003C667A"/>
    <w:rsid w:val="003C6AD4"/>
    <w:rsid w:val="003C7B49"/>
    <w:rsid w:val="003D04AC"/>
    <w:rsid w:val="003D11A5"/>
    <w:rsid w:val="003D1AD1"/>
    <w:rsid w:val="003D2F45"/>
    <w:rsid w:val="003D306C"/>
    <w:rsid w:val="003D3A0C"/>
    <w:rsid w:val="003D3B3D"/>
    <w:rsid w:val="003D3E30"/>
    <w:rsid w:val="003D4199"/>
    <w:rsid w:val="003D5323"/>
    <w:rsid w:val="003D6F94"/>
    <w:rsid w:val="003D7350"/>
    <w:rsid w:val="003D7851"/>
    <w:rsid w:val="003D7D97"/>
    <w:rsid w:val="003E12B8"/>
    <w:rsid w:val="003E170B"/>
    <w:rsid w:val="003E187C"/>
    <w:rsid w:val="003E1D22"/>
    <w:rsid w:val="003E2019"/>
    <w:rsid w:val="003E30AF"/>
    <w:rsid w:val="003E341F"/>
    <w:rsid w:val="003E490F"/>
    <w:rsid w:val="003E4BE2"/>
    <w:rsid w:val="003E4D13"/>
    <w:rsid w:val="003E4E05"/>
    <w:rsid w:val="003E4F14"/>
    <w:rsid w:val="003E53F9"/>
    <w:rsid w:val="003E5567"/>
    <w:rsid w:val="003E5E0B"/>
    <w:rsid w:val="003E66E6"/>
    <w:rsid w:val="003E6EF1"/>
    <w:rsid w:val="003E6F01"/>
    <w:rsid w:val="003E7EA9"/>
    <w:rsid w:val="003E7EC5"/>
    <w:rsid w:val="003F0B3B"/>
    <w:rsid w:val="003F0FB1"/>
    <w:rsid w:val="003F232C"/>
    <w:rsid w:val="003F25C7"/>
    <w:rsid w:val="003F25E2"/>
    <w:rsid w:val="003F36A3"/>
    <w:rsid w:val="003F3AEE"/>
    <w:rsid w:val="003F3EA7"/>
    <w:rsid w:val="003F4C7A"/>
    <w:rsid w:val="003F597D"/>
    <w:rsid w:val="003F6A06"/>
    <w:rsid w:val="003F7894"/>
    <w:rsid w:val="00402F62"/>
    <w:rsid w:val="00403557"/>
    <w:rsid w:val="00403581"/>
    <w:rsid w:val="004037F9"/>
    <w:rsid w:val="00403C56"/>
    <w:rsid w:val="004047AF"/>
    <w:rsid w:val="00404F97"/>
    <w:rsid w:val="004050CA"/>
    <w:rsid w:val="00405151"/>
    <w:rsid w:val="0040572A"/>
    <w:rsid w:val="004058CA"/>
    <w:rsid w:val="004062AD"/>
    <w:rsid w:val="00406E30"/>
    <w:rsid w:val="0040741B"/>
    <w:rsid w:val="00407A05"/>
    <w:rsid w:val="00407FCB"/>
    <w:rsid w:val="004109AE"/>
    <w:rsid w:val="00411009"/>
    <w:rsid w:val="0041176E"/>
    <w:rsid w:val="00411866"/>
    <w:rsid w:val="004118D5"/>
    <w:rsid w:val="00411E2B"/>
    <w:rsid w:val="0041225C"/>
    <w:rsid w:val="00412BF5"/>
    <w:rsid w:val="00413623"/>
    <w:rsid w:val="0041405A"/>
    <w:rsid w:val="004148E9"/>
    <w:rsid w:val="00414AD4"/>
    <w:rsid w:val="0041608D"/>
    <w:rsid w:val="004176BC"/>
    <w:rsid w:val="0042035C"/>
    <w:rsid w:val="004206D2"/>
    <w:rsid w:val="00420B95"/>
    <w:rsid w:val="0042168C"/>
    <w:rsid w:val="00422418"/>
    <w:rsid w:val="0042252B"/>
    <w:rsid w:val="0042282B"/>
    <w:rsid w:val="00422F17"/>
    <w:rsid w:val="004230B9"/>
    <w:rsid w:val="00423A92"/>
    <w:rsid w:val="004247E2"/>
    <w:rsid w:val="00424DB4"/>
    <w:rsid w:val="00425119"/>
    <w:rsid w:val="00425850"/>
    <w:rsid w:val="0042606F"/>
    <w:rsid w:val="004262BC"/>
    <w:rsid w:val="0042680C"/>
    <w:rsid w:val="00427401"/>
    <w:rsid w:val="0043066B"/>
    <w:rsid w:val="004308BB"/>
    <w:rsid w:val="0043092B"/>
    <w:rsid w:val="0043100B"/>
    <w:rsid w:val="00431140"/>
    <w:rsid w:val="004316B0"/>
    <w:rsid w:val="00433662"/>
    <w:rsid w:val="00433860"/>
    <w:rsid w:val="00433C36"/>
    <w:rsid w:val="00433CC0"/>
    <w:rsid w:val="00433F0B"/>
    <w:rsid w:val="004340B9"/>
    <w:rsid w:val="0043548B"/>
    <w:rsid w:val="00435643"/>
    <w:rsid w:val="004357F9"/>
    <w:rsid w:val="004359F8"/>
    <w:rsid w:val="004362AE"/>
    <w:rsid w:val="00437C66"/>
    <w:rsid w:val="004407DA"/>
    <w:rsid w:val="0044153C"/>
    <w:rsid w:val="00442086"/>
    <w:rsid w:val="00442485"/>
    <w:rsid w:val="00442762"/>
    <w:rsid w:val="00442E09"/>
    <w:rsid w:val="004430D0"/>
    <w:rsid w:val="00443362"/>
    <w:rsid w:val="00444819"/>
    <w:rsid w:val="00444CBD"/>
    <w:rsid w:val="00445ACC"/>
    <w:rsid w:val="004461F7"/>
    <w:rsid w:val="004469B6"/>
    <w:rsid w:val="00446BB2"/>
    <w:rsid w:val="00446BC7"/>
    <w:rsid w:val="00447296"/>
    <w:rsid w:val="004475FF"/>
    <w:rsid w:val="00447767"/>
    <w:rsid w:val="00450B00"/>
    <w:rsid w:val="00450FA1"/>
    <w:rsid w:val="0045134A"/>
    <w:rsid w:val="00451AB0"/>
    <w:rsid w:val="00451D2F"/>
    <w:rsid w:val="00452F30"/>
    <w:rsid w:val="00455092"/>
    <w:rsid w:val="00455554"/>
    <w:rsid w:val="00455B5F"/>
    <w:rsid w:val="00456A13"/>
    <w:rsid w:val="00456B2B"/>
    <w:rsid w:val="0045759A"/>
    <w:rsid w:val="00457CEE"/>
    <w:rsid w:val="00457EB7"/>
    <w:rsid w:val="00460390"/>
    <w:rsid w:val="0046317B"/>
    <w:rsid w:val="0046317D"/>
    <w:rsid w:val="00463BB9"/>
    <w:rsid w:val="00464251"/>
    <w:rsid w:val="00464518"/>
    <w:rsid w:val="00464857"/>
    <w:rsid w:val="00464FF1"/>
    <w:rsid w:val="0046620B"/>
    <w:rsid w:val="004662EE"/>
    <w:rsid w:val="004667E9"/>
    <w:rsid w:val="004672B4"/>
    <w:rsid w:val="004672CB"/>
    <w:rsid w:val="00467309"/>
    <w:rsid w:val="00467869"/>
    <w:rsid w:val="004678C2"/>
    <w:rsid w:val="00470892"/>
    <w:rsid w:val="00471960"/>
    <w:rsid w:val="004721A4"/>
    <w:rsid w:val="0047329A"/>
    <w:rsid w:val="00473657"/>
    <w:rsid w:val="004736E2"/>
    <w:rsid w:val="0047592C"/>
    <w:rsid w:val="00476830"/>
    <w:rsid w:val="00477772"/>
    <w:rsid w:val="004809C3"/>
    <w:rsid w:val="0048126E"/>
    <w:rsid w:val="00481CEC"/>
    <w:rsid w:val="00482E56"/>
    <w:rsid w:val="004837E0"/>
    <w:rsid w:val="00484113"/>
    <w:rsid w:val="0048445A"/>
    <w:rsid w:val="00484CF9"/>
    <w:rsid w:val="00484DF2"/>
    <w:rsid w:val="00485438"/>
    <w:rsid w:val="00485530"/>
    <w:rsid w:val="0048560C"/>
    <w:rsid w:val="00485B0F"/>
    <w:rsid w:val="0048679F"/>
    <w:rsid w:val="004879DF"/>
    <w:rsid w:val="00490C3F"/>
    <w:rsid w:val="00490EEC"/>
    <w:rsid w:val="00491951"/>
    <w:rsid w:val="004920AC"/>
    <w:rsid w:val="00492C38"/>
    <w:rsid w:val="004935CF"/>
    <w:rsid w:val="004936D5"/>
    <w:rsid w:val="00494860"/>
    <w:rsid w:val="00494FF2"/>
    <w:rsid w:val="00495421"/>
    <w:rsid w:val="0049584E"/>
    <w:rsid w:val="00495AE9"/>
    <w:rsid w:val="00496212"/>
    <w:rsid w:val="00496301"/>
    <w:rsid w:val="00496BEF"/>
    <w:rsid w:val="0049701F"/>
    <w:rsid w:val="004979C1"/>
    <w:rsid w:val="00497A7E"/>
    <w:rsid w:val="00497B00"/>
    <w:rsid w:val="00497EE1"/>
    <w:rsid w:val="004A012C"/>
    <w:rsid w:val="004A0313"/>
    <w:rsid w:val="004A0335"/>
    <w:rsid w:val="004A038B"/>
    <w:rsid w:val="004A09B6"/>
    <w:rsid w:val="004A1451"/>
    <w:rsid w:val="004A164E"/>
    <w:rsid w:val="004A392C"/>
    <w:rsid w:val="004A50DE"/>
    <w:rsid w:val="004A5376"/>
    <w:rsid w:val="004A6116"/>
    <w:rsid w:val="004A67BE"/>
    <w:rsid w:val="004A6A97"/>
    <w:rsid w:val="004A7539"/>
    <w:rsid w:val="004A7BF8"/>
    <w:rsid w:val="004A7F9C"/>
    <w:rsid w:val="004B0101"/>
    <w:rsid w:val="004B0A27"/>
    <w:rsid w:val="004B1050"/>
    <w:rsid w:val="004B3EF0"/>
    <w:rsid w:val="004B420C"/>
    <w:rsid w:val="004B463A"/>
    <w:rsid w:val="004B5385"/>
    <w:rsid w:val="004B57DE"/>
    <w:rsid w:val="004B58B0"/>
    <w:rsid w:val="004B59C9"/>
    <w:rsid w:val="004B5D52"/>
    <w:rsid w:val="004B5DA3"/>
    <w:rsid w:val="004B623D"/>
    <w:rsid w:val="004B74CA"/>
    <w:rsid w:val="004C1352"/>
    <w:rsid w:val="004C17D9"/>
    <w:rsid w:val="004C18B4"/>
    <w:rsid w:val="004C18FD"/>
    <w:rsid w:val="004C20B1"/>
    <w:rsid w:val="004C2850"/>
    <w:rsid w:val="004C2FFD"/>
    <w:rsid w:val="004C3675"/>
    <w:rsid w:val="004C4D8A"/>
    <w:rsid w:val="004C4FA8"/>
    <w:rsid w:val="004C58B4"/>
    <w:rsid w:val="004C59BE"/>
    <w:rsid w:val="004C5D64"/>
    <w:rsid w:val="004C621E"/>
    <w:rsid w:val="004C6505"/>
    <w:rsid w:val="004C7D03"/>
    <w:rsid w:val="004D067D"/>
    <w:rsid w:val="004D0A0B"/>
    <w:rsid w:val="004D0D0D"/>
    <w:rsid w:val="004D1544"/>
    <w:rsid w:val="004D1626"/>
    <w:rsid w:val="004D2095"/>
    <w:rsid w:val="004D22A7"/>
    <w:rsid w:val="004D2C81"/>
    <w:rsid w:val="004D2EBF"/>
    <w:rsid w:val="004D4DC9"/>
    <w:rsid w:val="004D5B8A"/>
    <w:rsid w:val="004D5E7C"/>
    <w:rsid w:val="004D62B0"/>
    <w:rsid w:val="004D682D"/>
    <w:rsid w:val="004D7092"/>
    <w:rsid w:val="004D74C9"/>
    <w:rsid w:val="004D79EB"/>
    <w:rsid w:val="004E0339"/>
    <w:rsid w:val="004E068B"/>
    <w:rsid w:val="004E128C"/>
    <w:rsid w:val="004E132C"/>
    <w:rsid w:val="004E28DA"/>
    <w:rsid w:val="004E2EE6"/>
    <w:rsid w:val="004E314A"/>
    <w:rsid w:val="004E409F"/>
    <w:rsid w:val="004E42A1"/>
    <w:rsid w:val="004E4802"/>
    <w:rsid w:val="004E4B47"/>
    <w:rsid w:val="004E5069"/>
    <w:rsid w:val="004E53C5"/>
    <w:rsid w:val="004E552C"/>
    <w:rsid w:val="004E557F"/>
    <w:rsid w:val="004E64AB"/>
    <w:rsid w:val="004E6F24"/>
    <w:rsid w:val="004E79BE"/>
    <w:rsid w:val="004E7CD1"/>
    <w:rsid w:val="004E7E12"/>
    <w:rsid w:val="004F106E"/>
    <w:rsid w:val="004F2AB4"/>
    <w:rsid w:val="004F343F"/>
    <w:rsid w:val="004F3496"/>
    <w:rsid w:val="004F3E0E"/>
    <w:rsid w:val="004F4C9C"/>
    <w:rsid w:val="004F53D1"/>
    <w:rsid w:val="004F6125"/>
    <w:rsid w:val="004F6458"/>
    <w:rsid w:val="004F7551"/>
    <w:rsid w:val="004F75CF"/>
    <w:rsid w:val="004F75F8"/>
    <w:rsid w:val="004F7D37"/>
    <w:rsid w:val="0050021B"/>
    <w:rsid w:val="00500344"/>
    <w:rsid w:val="0050039A"/>
    <w:rsid w:val="005005E6"/>
    <w:rsid w:val="00500E7E"/>
    <w:rsid w:val="00501561"/>
    <w:rsid w:val="005030F8"/>
    <w:rsid w:val="005033ED"/>
    <w:rsid w:val="0050364B"/>
    <w:rsid w:val="00503C8B"/>
    <w:rsid w:val="0050474D"/>
    <w:rsid w:val="00504E5E"/>
    <w:rsid w:val="00505DEF"/>
    <w:rsid w:val="005062A0"/>
    <w:rsid w:val="0051002C"/>
    <w:rsid w:val="00510492"/>
    <w:rsid w:val="005107E6"/>
    <w:rsid w:val="005107FF"/>
    <w:rsid w:val="00510AF8"/>
    <w:rsid w:val="00510DD5"/>
    <w:rsid w:val="00511D4B"/>
    <w:rsid w:val="0051386B"/>
    <w:rsid w:val="005138CB"/>
    <w:rsid w:val="00513A30"/>
    <w:rsid w:val="00513EF7"/>
    <w:rsid w:val="0051435D"/>
    <w:rsid w:val="00514816"/>
    <w:rsid w:val="00514991"/>
    <w:rsid w:val="00514A31"/>
    <w:rsid w:val="005152FD"/>
    <w:rsid w:val="005162D6"/>
    <w:rsid w:val="00516C04"/>
    <w:rsid w:val="00517059"/>
    <w:rsid w:val="00517FEE"/>
    <w:rsid w:val="00520133"/>
    <w:rsid w:val="00520FEC"/>
    <w:rsid w:val="00522C40"/>
    <w:rsid w:val="00522D99"/>
    <w:rsid w:val="00522EE6"/>
    <w:rsid w:val="005230B8"/>
    <w:rsid w:val="00523718"/>
    <w:rsid w:val="005239DE"/>
    <w:rsid w:val="0052475B"/>
    <w:rsid w:val="00525763"/>
    <w:rsid w:val="005258F4"/>
    <w:rsid w:val="0052591F"/>
    <w:rsid w:val="00526B8F"/>
    <w:rsid w:val="00526CD1"/>
    <w:rsid w:val="00530DF7"/>
    <w:rsid w:val="00530F34"/>
    <w:rsid w:val="0053113A"/>
    <w:rsid w:val="00531164"/>
    <w:rsid w:val="005311C7"/>
    <w:rsid w:val="00531884"/>
    <w:rsid w:val="005319D7"/>
    <w:rsid w:val="00531EDF"/>
    <w:rsid w:val="005324C6"/>
    <w:rsid w:val="00532F0D"/>
    <w:rsid w:val="00533E07"/>
    <w:rsid w:val="005352CA"/>
    <w:rsid w:val="00535D97"/>
    <w:rsid w:val="00536028"/>
    <w:rsid w:val="005364C5"/>
    <w:rsid w:val="0053717A"/>
    <w:rsid w:val="00537B88"/>
    <w:rsid w:val="00537B89"/>
    <w:rsid w:val="005404A0"/>
    <w:rsid w:val="005412B1"/>
    <w:rsid w:val="0054133B"/>
    <w:rsid w:val="00541A8A"/>
    <w:rsid w:val="00543018"/>
    <w:rsid w:val="005434B2"/>
    <w:rsid w:val="00543514"/>
    <w:rsid w:val="00543B46"/>
    <w:rsid w:val="00544CF8"/>
    <w:rsid w:val="00545413"/>
    <w:rsid w:val="00545580"/>
    <w:rsid w:val="00545627"/>
    <w:rsid w:val="00545D09"/>
    <w:rsid w:val="00545DA4"/>
    <w:rsid w:val="00546216"/>
    <w:rsid w:val="00546EC1"/>
    <w:rsid w:val="00547387"/>
    <w:rsid w:val="005501BC"/>
    <w:rsid w:val="005505DF"/>
    <w:rsid w:val="005507E8"/>
    <w:rsid w:val="0055116D"/>
    <w:rsid w:val="0055319C"/>
    <w:rsid w:val="00553F00"/>
    <w:rsid w:val="00555232"/>
    <w:rsid w:val="00555349"/>
    <w:rsid w:val="00555CC0"/>
    <w:rsid w:val="00556B81"/>
    <w:rsid w:val="00556CED"/>
    <w:rsid w:val="00560DE6"/>
    <w:rsid w:val="00561C7A"/>
    <w:rsid w:val="00561DD7"/>
    <w:rsid w:val="005626C1"/>
    <w:rsid w:val="0056299E"/>
    <w:rsid w:val="00562C2C"/>
    <w:rsid w:val="0056387D"/>
    <w:rsid w:val="00564714"/>
    <w:rsid w:val="00564723"/>
    <w:rsid w:val="005651BF"/>
    <w:rsid w:val="00565AF7"/>
    <w:rsid w:val="00565C10"/>
    <w:rsid w:val="00566484"/>
    <w:rsid w:val="00566511"/>
    <w:rsid w:val="00566C84"/>
    <w:rsid w:val="00566CB0"/>
    <w:rsid w:val="005700BD"/>
    <w:rsid w:val="0057053C"/>
    <w:rsid w:val="005708CA"/>
    <w:rsid w:val="0057148D"/>
    <w:rsid w:val="005719EF"/>
    <w:rsid w:val="00571D2A"/>
    <w:rsid w:val="00572007"/>
    <w:rsid w:val="00572217"/>
    <w:rsid w:val="00572D39"/>
    <w:rsid w:val="00573300"/>
    <w:rsid w:val="00573A18"/>
    <w:rsid w:val="00573DE8"/>
    <w:rsid w:val="005754D7"/>
    <w:rsid w:val="005768DE"/>
    <w:rsid w:val="005769CC"/>
    <w:rsid w:val="00577136"/>
    <w:rsid w:val="00580148"/>
    <w:rsid w:val="0058196A"/>
    <w:rsid w:val="00581BEC"/>
    <w:rsid w:val="00582BA2"/>
    <w:rsid w:val="005831FF"/>
    <w:rsid w:val="005835A6"/>
    <w:rsid w:val="00583981"/>
    <w:rsid w:val="00583F12"/>
    <w:rsid w:val="00584451"/>
    <w:rsid w:val="005846BD"/>
    <w:rsid w:val="005847F0"/>
    <w:rsid w:val="00585248"/>
    <w:rsid w:val="00585B89"/>
    <w:rsid w:val="00585CFB"/>
    <w:rsid w:val="005864D3"/>
    <w:rsid w:val="00586B5A"/>
    <w:rsid w:val="00587D08"/>
    <w:rsid w:val="00590428"/>
    <w:rsid w:val="0059085F"/>
    <w:rsid w:val="0059089C"/>
    <w:rsid w:val="00590A8C"/>
    <w:rsid w:val="005910EB"/>
    <w:rsid w:val="0059193D"/>
    <w:rsid w:val="0059318E"/>
    <w:rsid w:val="0059334D"/>
    <w:rsid w:val="005937E0"/>
    <w:rsid w:val="00593F2D"/>
    <w:rsid w:val="005944EC"/>
    <w:rsid w:val="00594E40"/>
    <w:rsid w:val="00595D85"/>
    <w:rsid w:val="00596507"/>
    <w:rsid w:val="0059728F"/>
    <w:rsid w:val="0059758B"/>
    <w:rsid w:val="005A00CD"/>
    <w:rsid w:val="005A07DA"/>
    <w:rsid w:val="005A0821"/>
    <w:rsid w:val="005A0A57"/>
    <w:rsid w:val="005A0B58"/>
    <w:rsid w:val="005A0CE9"/>
    <w:rsid w:val="005A1542"/>
    <w:rsid w:val="005A1A03"/>
    <w:rsid w:val="005A1CF9"/>
    <w:rsid w:val="005A25D0"/>
    <w:rsid w:val="005A3811"/>
    <w:rsid w:val="005A3BDF"/>
    <w:rsid w:val="005A3CA7"/>
    <w:rsid w:val="005A4040"/>
    <w:rsid w:val="005A46AD"/>
    <w:rsid w:val="005A47E2"/>
    <w:rsid w:val="005A4A35"/>
    <w:rsid w:val="005A55F5"/>
    <w:rsid w:val="005A57C1"/>
    <w:rsid w:val="005A77C7"/>
    <w:rsid w:val="005A7B85"/>
    <w:rsid w:val="005B04C8"/>
    <w:rsid w:val="005B0D26"/>
    <w:rsid w:val="005B0D6A"/>
    <w:rsid w:val="005B15F6"/>
    <w:rsid w:val="005B180E"/>
    <w:rsid w:val="005B1D6F"/>
    <w:rsid w:val="005B1FEC"/>
    <w:rsid w:val="005B27AB"/>
    <w:rsid w:val="005B2D13"/>
    <w:rsid w:val="005B3108"/>
    <w:rsid w:val="005B3812"/>
    <w:rsid w:val="005B3F5C"/>
    <w:rsid w:val="005B454E"/>
    <w:rsid w:val="005B4631"/>
    <w:rsid w:val="005B54AD"/>
    <w:rsid w:val="005B5A2C"/>
    <w:rsid w:val="005B6526"/>
    <w:rsid w:val="005B65E2"/>
    <w:rsid w:val="005B79E6"/>
    <w:rsid w:val="005B7ACB"/>
    <w:rsid w:val="005B7D9B"/>
    <w:rsid w:val="005C07C1"/>
    <w:rsid w:val="005C0D44"/>
    <w:rsid w:val="005C0F83"/>
    <w:rsid w:val="005C2049"/>
    <w:rsid w:val="005C24EE"/>
    <w:rsid w:val="005C2A58"/>
    <w:rsid w:val="005C34F6"/>
    <w:rsid w:val="005C36C7"/>
    <w:rsid w:val="005C3D81"/>
    <w:rsid w:val="005C4180"/>
    <w:rsid w:val="005C4E5E"/>
    <w:rsid w:val="005C52B0"/>
    <w:rsid w:val="005C586D"/>
    <w:rsid w:val="005C5CE1"/>
    <w:rsid w:val="005C5E7B"/>
    <w:rsid w:val="005C68F9"/>
    <w:rsid w:val="005D064F"/>
    <w:rsid w:val="005D0C7A"/>
    <w:rsid w:val="005D1127"/>
    <w:rsid w:val="005D21A9"/>
    <w:rsid w:val="005D21D8"/>
    <w:rsid w:val="005D277C"/>
    <w:rsid w:val="005D2AA7"/>
    <w:rsid w:val="005D30B1"/>
    <w:rsid w:val="005D3CFE"/>
    <w:rsid w:val="005D41A0"/>
    <w:rsid w:val="005D4E8E"/>
    <w:rsid w:val="005D7B29"/>
    <w:rsid w:val="005D7FD4"/>
    <w:rsid w:val="005E0175"/>
    <w:rsid w:val="005E0233"/>
    <w:rsid w:val="005E1359"/>
    <w:rsid w:val="005E1620"/>
    <w:rsid w:val="005E1711"/>
    <w:rsid w:val="005E1BA0"/>
    <w:rsid w:val="005E1FAC"/>
    <w:rsid w:val="005E3DB3"/>
    <w:rsid w:val="005E4D81"/>
    <w:rsid w:val="005E541E"/>
    <w:rsid w:val="005E6109"/>
    <w:rsid w:val="005E6420"/>
    <w:rsid w:val="005E6E81"/>
    <w:rsid w:val="005E701E"/>
    <w:rsid w:val="005E7211"/>
    <w:rsid w:val="005E7482"/>
    <w:rsid w:val="005E7C36"/>
    <w:rsid w:val="005E7C51"/>
    <w:rsid w:val="005F005C"/>
    <w:rsid w:val="005F177B"/>
    <w:rsid w:val="005F319B"/>
    <w:rsid w:val="005F33A7"/>
    <w:rsid w:val="005F3EEA"/>
    <w:rsid w:val="005F5139"/>
    <w:rsid w:val="005F5AAB"/>
    <w:rsid w:val="005F5DB9"/>
    <w:rsid w:val="005F6049"/>
    <w:rsid w:val="005F64BB"/>
    <w:rsid w:val="005F68C5"/>
    <w:rsid w:val="005F69AD"/>
    <w:rsid w:val="005F76DE"/>
    <w:rsid w:val="00600297"/>
    <w:rsid w:val="006009BA"/>
    <w:rsid w:val="00600A9F"/>
    <w:rsid w:val="00601395"/>
    <w:rsid w:val="00601872"/>
    <w:rsid w:val="00602C91"/>
    <w:rsid w:val="00603961"/>
    <w:rsid w:val="00603B86"/>
    <w:rsid w:val="006040DA"/>
    <w:rsid w:val="00604635"/>
    <w:rsid w:val="00605608"/>
    <w:rsid w:val="00605E6E"/>
    <w:rsid w:val="0060605F"/>
    <w:rsid w:val="00606145"/>
    <w:rsid w:val="00606B0B"/>
    <w:rsid w:val="00606CBE"/>
    <w:rsid w:val="00607951"/>
    <w:rsid w:val="00610081"/>
    <w:rsid w:val="00610240"/>
    <w:rsid w:val="006103EE"/>
    <w:rsid w:val="0061075C"/>
    <w:rsid w:val="006116DE"/>
    <w:rsid w:val="00611D84"/>
    <w:rsid w:val="00611DD2"/>
    <w:rsid w:val="006120D7"/>
    <w:rsid w:val="006121F7"/>
    <w:rsid w:val="00612EF8"/>
    <w:rsid w:val="00613F34"/>
    <w:rsid w:val="006147B0"/>
    <w:rsid w:val="00614C83"/>
    <w:rsid w:val="00615691"/>
    <w:rsid w:val="00615786"/>
    <w:rsid w:val="006158FA"/>
    <w:rsid w:val="0061713B"/>
    <w:rsid w:val="00617357"/>
    <w:rsid w:val="006176C3"/>
    <w:rsid w:val="00617799"/>
    <w:rsid w:val="006203C0"/>
    <w:rsid w:val="00620962"/>
    <w:rsid w:val="00620C4B"/>
    <w:rsid w:val="006211CB"/>
    <w:rsid w:val="006242F8"/>
    <w:rsid w:val="00625B56"/>
    <w:rsid w:val="006260C9"/>
    <w:rsid w:val="006264A9"/>
    <w:rsid w:val="006270E9"/>
    <w:rsid w:val="00627B22"/>
    <w:rsid w:val="00630180"/>
    <w:rsid w:val="006315A8"/>
    <w:rsid w:val="00631B9D"/>
    <w:rsid w:val="006324A3"/>
    <w:rsid w:val="006325A1"/>
    <w:rsid w:val="006332F2"/>
    <w:rsid w:val="00633374"/>
    <w:rsid w:val="006335D3"/>
    <w:rsid w:val="00634810"/>
    <w:rsid w:val="00635132"/>
    <w:rsid w:val="0063559D"/>
    <w:rsid w:val="00635A05"/>
    <w:rsid w:val="00636D24"/>
    <w:rsid w:val="00636D67"/>
    <w:rsid w:val="006370AD"/>
    <w:rsid w:val="00637E22"/>
    <w:rsid w:val="00637FF5"/>
    <w:rsid w:val="00640082"/>
    <w:rsid w:val="00640826"/>
    <w:rsid w:val="006408A2"/>
    <w:rsid w:val="00640AF5"/>
    <w:rsid w:val="00640DBA"/>
    <w:rsid w:val="00641AA7"/>
    <w:rsid w:val="006423EA"/>
    <w:rsid w:val="006432D6"/>
    <w:rsid w:val="006434F9"/>
    <w:rsid w:val="0064350F"/>
    <w:rsid w:val="00643756"/>
    <w:rsid w:val="00643F27"/>
    <w:rsid w:val="00644BD8"/>
    <w:rsid w:val="00644E7C"/>
    <w:rsid w:val="00644FF4"/>
    <w:rsid w:val="0064512C"/>
    <w:rsid w:val="00645219"/>
    <w:rsid w:val="006454D4"/>
    <w:rsid w:val="00646127"/>
    <w:rsid w:val="006466EE"/>
    <w:rsid w:val="00646D13"/>
    <w:rsid w:val="00647B42"/>
    <w:rsid w:val="00650304"/>
    <w:rsid w:val="00650362"/>
    <w:rsid w:val="00650AFF"/>
    <w:rsid w:val="00651248"/>
    <w:rsid w:val="006518BE"/>
    <w:rsid w:val="006519A8"/>
    <w:rsid w:val="00652A31"/>
    <w:rsid w:val="006531BA"/>
    <w:rsid w:val="00653788"/>
    <w:rsid w:val="00653C1D"/>
    <w:rsid w:val="00655B2D"/>
    <w:rsid w:val="00655F80"/>
    <w:rsid w:val="00656282"/>
    <w:rsid w:val="00656D50"/>
    <w:rsid w:val="00657582"/>
    <w:rsid w:val="0065758F"/>
    <w:rsid w:val="006576F8"/>
    <w:rsid w:val="00657EA0"/>
    <w:rsid w:val="00657FDE"/>
    <w:rsid w:val="0066024C"/>
    <w:rsid w:val="00660AF2"/>
    <w:rsid w:val="0066118E"/>
    <w:rsid w:val="00661325"/>
    <w:rsid w:val="006613CE"/>
    <w:rsid w:val="00661B98"/>
    <w:rsid w:val="00661BEB"/>
    <w:rsid w:val="00662403"/>
    <w:rsid w:val="00662663"/>
    <w:rsid w:val="00662887"/>
    <w:rsid w:val="006637CF"/>
    <w:rsid w:val="0066386F"/>
    <w:rsid w:val="0066399A"/>
    <w:rsid w:val="006647D9"/>
    <w:rsid w:val="00664933"/>
    <w:rsid w:val="00664E3E"/>
    <w:rsid w:val="00666B3B"/>
    <w:rsid w:val="00667011"/>
    <w:rsid w:val="00667392"/>
    <w:rsid w:val="00667844"/>
    <w:rsid w:val="00667CBB"/>
    <w:rsid w:val="006704CE"/>
    <w:rsid w:val="00670952"/>
    <w:rsid w:val="0067158C"/>
    <w:rsid w:val="00671AF7"/>
    <w:rsid w:val="00671F4A"/>
    <w:rsid w:val="0067202E"/>
    <w:rsid w:val="006725C3"/>
    <w:rsid w:val="00672BC7"/>
    <w:rsid w:val="006743D7"/>
    <w:rsid w:val="0067471A"/>
    <w:rsid w:val="00674B9A"/>
    <w:rsid w:val="00675435"/>
    <w:rsid w:val="0067641E"/>
    <w:rsid w:val="006768F6"/>
    <w:rsid w:val="00676AB3"/>
    <w:rsid w:val="00680865"/>
    <w:rsid w:val="006808ED"/>
    <w:rsid w:val="00680E3E"/>
    <w:rsid w:val="00681811"/>
    <w:rsid w:val="0068185A"/>
    <w:rsid w:val="00681DFD"/>
    <w:rsid w:val="0068288A"/>
    <w:rsid w:val="006828BE"/>
    <w:rsid w:val="0068308F"/>
    <w:rsid w:val="00683370"/>
    <w:rsid w:val="00684AF7"/>
    <w:rsid w:val="00684B2A"/>
    <w:rsid w:val="00685DF1"/>
    <w:rsid w:val="00686EFB"/>
    <w:rsid w:val="0068781B"/>
    <w:rsid w:val="00687CE9"/>
    <w:rsid w:val="00687F13"/>
    <w:rsid w:val="00692052"/>
    <w:rsid w:val="006933AA"/>
    <w:rsid w:val="00694245"/>
    <w:rsid w:val="00694389"/>
    <w:rsid w:val="0069474B"/>
    <w:rsid w:val="00694833"/>
    <w:rsid w:val="0069510B"/>
    <w:rsid w:val="006955E0"/>
    <w:rsid w:val="006957E7"/>
    <w:rsid w:val="00695DAE"/>
    <w:rsid w:val="006961FA"/>
    <w:rsid w:val="00696EDA"/>
    <w:rsid w:val="00697EE7"/>
    <w:rsid w:val="006A007B"/>
    <w:rsid w:val="006A0285"/>
    <w:rsid w:val="006A0730"/>
    <w:rsid w:val="006A1323"/>
    <w:rsid w:val="006A15C6"/>
    <w:rsid w:val="006A2FF9"/>
    <w:rsid w:val="006A3667"/>
    <w:rsid w:val="006A38EC"/>
    <w:rsid w:val="006A3AEA"/>
    <w:rsid w:val="006A3EC6"/>
    <w:rsid w:val="006A42C5"/>
    <w:rsid w:val="006A4365"/>
    <w:rsid w:val="006A5316"/>
    <w:rsid w:val="006A68B6"/>
    <w:rsid w:val="006A6F0E"/>
    <w:rsid w:val="006A6F59"/>
    <w:rsid w:val="006A771E"/>
    <w:rsid w:val="006A77F1"/>
    <w:rsid w:val="006A7923"/>
    <w:rsid w:val="006A7B9F"/>
    <w:rsid w:val="006B0DFA"/>
    <w:rsid w:val="006B0F72"/>
    <w:rsid w:val="006B1530"/>
    <w:rsid w:val="006B1BC5"/>
    <w:rsid w:val="006B32A1"/>
    <w:rsid w:val="006B3C25"/>
    <w:rsid w:val="006B4908"/>
    <w:rsid w:val="006B4D62"/>
    <w:rsid w:val="006B4E10"/>
    <w:rsid w:val="006B6D72"/>
    <w:rsid w:val="006B6E14"/>
    <w:rsid w:val="006B6ED9"/>
    <w:rsid w:val="006B7048"/>
    <w:rsid w:val="006B725F"/>
    <w:rsid w:val="006B7AC5"/>
    <w:rsid w:val="006B7C31"/>
    <w:rsid w:val="006C0B54"/>
    <w:rsid w:val="006C0BF7"/>
    <w:rsid w:val="006C11B7"/>
    <w:rsid w:val="006C1B59"/>
    <w:rsid w:val="006C1DFF"/>
    <w:rsid w:val="006C2A17"/>
    <w:rsid w:val="006C2BB0"/>
    <w:rsid w:val="006C3EE6"/>
    <w:rsid w:val="006C427F"/>
    <w:rsid w:val="006C4558"/>
    <w:rsid w:val="006C46BF"/>
    <w:rsid w:val="006C530C"/>
    <w:rsid w:val="006C5471"/>
    <w:rsid w:val="006C5FD5"/>
    <w:rsid w:val="006C7586"/>
    <w:rsid w:val="006D0723"/>
    <w:rsid w:val="006D0E23"/>
    <w:rsid w:val="006D258D"/>
    <w:rsid w:val="006D2788"/>
    <w:rsid w:val="006D2B51"/>
    <w:rsid w:val="006D34C7"/>
    <w:rsid w:val="006D435A"/>
    <w:rsid w:val="006D4BB0"/>
    <w:rsid w:val="006D4CE5"/>
    <w:rsid w:val="006D578A"/>
    <w:rsid w:val="006D59AB"/>
    <w:rsid w:val="006D7631"/>
    <w:rsid w:val="006E0749"/>
    <w:rsid w:val="006E0C1E"/>
    <w:rsid w:val="006E1016"/>
    <w:rsid w:val="006E1E1B"/>
    <w:rsid w:val="006E1FD3"/>
    <w:rsid w:val="006E24DB"/>
    <w:rsid w:val="006E2DDA"/>
    <w:rsid w:val="006E35E0"/>
    <w:rsid w:val="006E4ABC"/>
    <w:rsid w:val="006E55E0"/>
    <w:rsid w:val="006E59EB"/>
    <w:rsid w:val="006E636B"/>
    <w:rsid w:val="006E6568"/>
    <w:rsid w:val="006E6D8E"/>
    <w:rsid w:val="006F0095"/>
    <w:rsid w:val="006F011E"/>
    <w:rsid w:val="006F12AD"/>
    <w:rsid w:val="006F35D9"/>
    <w:rsid w:val="006F39AA"/>
    <w:rsid w:val="006F4030"/>
    <w:rsid w:val="006F57B3"/>
    <w:rsid w:val="006F5898"/>
    <w:rsid w:val="006F5F92"/>
    <w:rsid w:val="006F6079"/>
    <w:rsid w:val="006F749B"/>
    <w:rsid w:val="006F7543"/>
    <w:rsid w:val="006F7834"/>
    <w:rsid w:val="007001E5"/>
    <w:rsid w:val="007008A4"/>
    <w:rsid w:val="00701307"/>
    <w:rsid w:val="00701312"/>
    <w:rsid w:val="00702322"/>
    <w:rsid w:val="0070252C"/>
    <w:rsid w:val="00702E7E"/>
    <w:rsid w:val="00703B84"/>
    <w:rsid w:val="00703E88"/>
    <w:rsid w:val="00704147"/>
    <w:rsid w:val="007043B8"/>
    <w:rsid w:val="0070477F"/>
    <w:rsid w:val="00705033"/>
    <w:rsid w:val="00705294"/>
    <w:rsid w:val="0070637E"/>
    <w:rsid w:val="00706B5D"/>
    <w:rsid w:val="00707F67"/>
    <w:rsid w:val="00710A9C"/>
    <w:rsid w:val="00711193"/>
    <w:rsid w:val="007113ED"/>
    <w:rsid w:val="00711998"/>
    <w:rsid w:val="00711D38"/>
    <w:rsid w:val="007123B4"/>
    <w:rsid w:val="0071347A"/>
    <w:rsid w:val="007141FB"/>
    <w:rsid w:val="00714C41"/>
    <w:rsid w:val="00714EF1"/>
    <w:rsid w:val="007152F9"/>
    <w:rsid w:val="00715F63"/>
    <w:rsid w:val="0071664C"/>
    <w:rsid w:val="007169CC"/>
    <w:rsid w:val="0071766B"/>
    <w:rsid w:val="00717EC1"/>
    <w:rsid w:val="0072007C"/>
    <w:rsid w:val="00720536"/>
    <w:rsid w:val="00720B02"/>
    <w:rsid w:val="00720D78"/>
    <w:rsid w:val="00720DE4"/>
    <w:rsid w:val="00720FF6"/>
    <w:rsid w:val="00721292"/>
    <w:rsid w:val="007221AF"/>
    <w:rsid w:val="007223A6"/>
    <w:rsid w:val="0072249B"/>
    <w:rsid w:val="00722BEC"/>
    <w:rsid w:val="007233B1"/>
    <w:rsid w:val="007239B1"/>
    <w:rsid w:val="00723B2A"/>
    <w:rsid w:val="00723C9C"/>
    <w:rsid w:val="00724546"/>
    <w:rsid w:val="0072554E"/>
    <w:rsid w:val="007255B8"/>
    <w:rsid w:val="00725EC5"/>
    <w:rsid w:val="007269E6"/>
    <w:rsid w:val="00726A40"/>
    <w:rsid w:val="00727856"/>
    <w:rsid w:val="00730070"/>
    <w:rsid w:val="00730527"/>
    <w:rsid w:val="0073074B"/>
    <w:rsid w:val="00731426"/>
    <w:rsid w:val="00731DB1"/>
    <w:rsid w:val="00732143"/>
    <w:rsid w:val="007340CE"/>
    <w:rsid w:val="007351A1"/>
    <w:rsid w:val="00736C30"/>
    <w:rsid w:val="00740421"/>
    <w:rsid w:val="0074061F"/>
    <w:rsid w:val="00741D89"/>
    <w:rsid w:val="0074244D"/>
    <w:rsid w:val="007425F8"/>
    <w:rsid w:val="00742DFC"/>
    <w:rsid w:val="00742E95"/>
    <w:rsid w:val="00744D0A"/>
    <w:rsid w:val="00744EAA"/>
    <w:rsid w:val="00744EF3"/>
    <w:rsid w:val="00744F31"/>
    <w:rsid w:val="00745088"/>
    <w:rsid w:val="0074563A"/>
    <w:rsid w:val="00746E08"/>
    <w:rsid w:val="00747943"/>
    <w:rsid w:val="0075006F"/>
    <w:rsid w:val="007503AC"/>
    <w:rsid w:val="007504CC"/>
    <w:rsid w:val="0075095D"/>
    <w:rsid w:val="007514D2"/>
    <w:rsid w:val="00751716"/>
    <w:rsid w:val="007517F6"/>
    <w:rsid w:val="00751DBD"/>
    <w:rsid w:val="00752435"/>
    <w:rsid w:val="00752CFC"/>
    <w:rsid w:val="00752DBE"/>
    <w:rsid w:val="00752EBF"/>
    <w:rsid w:val="00753A4B"/>
    <w:rsid w:val="00753A8D"/>
    <w:rsid w:val="00754512"/>
    <w:rsid w:val="0075478B"/>
    <w:rsid w:val="007547C6"/>
    <w:rsid w:val="00754BD4"/>
    <w:rsid w:val="007550B6"/>
    <w:rsid w:val="00756EF7"/>
    <w:rsid w:val="0075712E"/>
    <w:rsid w:val="00757316"/>
    <w:rsid w:val="00757931"/>
    <w:rsid w:val="00757D8D"/>
    <w:rsid w:val="00760D24"/>
    <w:rsid w:val="00761012"/>
    <w:rsid w:val="007618EA"/>
    <w:rsid w:val="00761E05"/>
    <w:rsid w:val="0076276D"/>
    <w:rsid w:val="00762C9F"/>
    <w:rsid w:val="00762F38"/>
    <w:rsid w:val="00763721"/>
    <w:rsid w:val="00763FC4"/>
    <w:rsid w:val="0076414A"/>
    <w:rsid w:val="007643D1"/>
    <w:rsid w:val="00764A5B"/>
    <w:rsid w:val="00765E9D"/>
    <w:rsid w:val="00766175"/>
    <w:rsid w:val="007704A4"/>
    <w:rsid w:val="0077062E"/>
    <w:rsid w:val="00770B7F"/>
    <w:rsid w:val="00770BDB"/>
    <w:rsid w:val="00771368"/>
    <w:rsid w:val="007721ED"/>
    <w:rsid w:val="0077242A"/>
    <w:rsid w:val="007727A2"/>
    <w:rsid w:val="00772D47"/>
    <w:rsid w:val="0077358C"/>
    <w:rsid w:val="00773794"/>
    <w:rsid w:val="00773BEC"/>
    <w:rsid w:val="00774155"/>
    <w:rsid w:val="00775174"/>
    <w:rsid w:val="00775A71"/>
    <w:rsid w:val="0077666A"/>
    <w:rsid w:val="007766E0"/>
    <w:rsid w:val="007771C5"/>
    <w:rsid w:val="0077765E"/>
    <w:rsid w:val="00781687"/>
    <w:rsid w:val="00781B2E"/>
    <w:rsid w:val="007820B2"/>
    <w:rsid w:val="00782B42"/>
    <w:rsid w:val="007832DE"/>
    <w:rsid w:val="00783D51"/>
    <w:rsid w:val="007848B0"/>
    <w:rsid w:val="00784A2A"/>
    <w:rsid w:val="00785580"/>
    <w:rsid w:val="007857B6"/>
    <w:rsid w:val="0078686D"/>
    <w:rsid w:val="00787447"/>
    <w:rsid w:val="007901E7"/>
    <w:rsid w:val="007908AB"/>
    <w:rsid w:val="00790AA2"/>
    <w:rsid w:val="00790CF7"/>
    <w:rsid w:val="00791CF0"/>
    <w:rsid w:val="00792535"/>
    <w:rsid w:val="00792D73"/>
    <w:rsid w:val="00794878"/>
    <w:rsid w:val="00794E6A"/>
    <w:rsid w:val="00795B0D"/>
    <w:rsid w:val="00796819"/>
    <w:rsid w:val="00797D17"/>
    <w:rsid w:val="00797DB6"/>
    <w:rsid w:val="00797EB6"/>
    <w:rsid w:val="007A091F"/>
    <w:rsid w:val="007A0968"/>
    <w:rsid w:val="007A0BD5"/>
    <w:rsid w:val="007A0C63"/>
    <w:rsid w:val="007A0CCC"/>
    <w:rsid w:val="007A0E44"/>
    <w:rsid w:val="007A1AD2"/>
    <w:rsid w:val="007A1CA3"/>
    <w:rsid w:val="007A2348"/>
    <w:rsid w:val="007A25B0"/>
    <w:rsid w:val="007A2CC7"/>
    <w:rsid w:val="007A2FB1"/>
    <w:rsid w:val="007A2FD2"/>
    <w:rsid w:val="007A3EC6"/>
    <w:rsid w:val="007A440A"/>
    <w:rsid w:val="007A4C6D"/>
    <w:rsid w:val="007A4C81"/>
    <w:rsid w:val="007A4F9F"/>
    <w:rsid w:val="007A6D40"/>
    <w:rsid w:val="007B0D8A"/>
    <w:rsid w:val="007B1918"/>
    <w:rsid w:val="007B2A43"/>
    <w:rsid w:val="007B2CDA"/>
    <w:rsid w:val="007B36DB"/>
    <w:rsid w:val="007B383D"/>
    <w:rsid w:val="007B46F5"/>
    <w:rsid w:val="007B4F77"/>
    <w:rsid w:val="007B5D46"/>
    <w:rsid w:val="007B5F42"/>
    <w:rsid w:val="007B6EBB"/>
    <w:rsid w:val="007B7934"/>
    <w:rsid w:val="007B79D6"/>
    <w:rsid w:val="007B7F6A"/>
    <w:rsid w:val="007C0B7F"/>
    <w:rsid w:val="007C1C5E"/>
    <w:rsid w:val="007C21F8"/>
    <w:rsid w:val="007C2E30"/>
    <w:rsid w:val="007C32C9"/>
    <w:rsid w:val="007C41D6"/>
    <w:rsid w:val="007C423A"/>
    <w:rsid w:val="007C46DB"/>
    <w:rsid w:val="007C47D1"/>
    <w:rsid w:val="007C4E1A"/>
    <w:rsid w:val="007C55C8"/>
    <w:rsid w:val="007C5C9A"/>
    <w:rsid w:val="007C5E60"/>
    <w:rsid w:val="007C6A65"/>
    <w:rsid w:val="007C7172"/>
    <w:rsid w:val="007C7C80"/>
    <w:rsid w:val="007D0CCA"/>
    <w:rsid w:val="007D1163"/>
    <w:rsid w:val="007D2343"/>
    <w:rsid w:val="007D241F"/>
    <w:rsid w:val="007D2C4F"/>
    <w:rsid w:val="007D4457"/>
    <w:rsid w:val="007D4F1C"/>
    <w:rsid w:val="007D6F49"/>
    <w:rsid w:val="007D7930"/>
    <w:rsid w:val="007D7B7C"/>
    <w:rsid w:val="007E0015"/>
    <w:rsid w:val="007E27B9"/>
    <w:rsid w:val="007E2C8B"/>
    <w:rsid w:val="007E2D87"/>
    <w:rsid w:val="007E31CA"/>
    <w:rsid w:val="007E35DB"/>
    <w:rsid w:val="007E3D26"/>
    <w:rsid w:val="007E4689"/>
    <w:rsid w:val="007E4EC6"/>
    <w:rsid w:val="007E4ED8"/>
    <w:rsid w:val="007E5167"/>
    <w:rsid w:val="007E6615"/>
    <w:rsid w:val="007F0F42"/>
    <w:rsid w:val="007F1145"/>
    <w:rsid w:val="007F15A4"/>
    <w:rsid w:val="007F1EC5"/>
    <w:rsid w:val="007F4A22"/>
    <w:rsid w:val="007F5DA8"/>
    <w:rsid w:val="007F5E35"/>
    <w:rsid w:val="007F718D"/>
    <w:rsid w:val="007F7600"/>
    <w:rsid w:val="007F791D"/>
    <w:rsid w:val="007F7931"/>
    <w:rsid w:val="00800BE4"/>
    <w:rsid w:val="00800D42"/>
    <w:rsid w:val="0080165A"/>
    <w:rsid w:val="008018C4"/>
    <w:rsid w:val="00801AD3"/>
    <w:rsid w:val="00801B3F"/>
    <w:rsid w:val="00801BB6"/>
    <w:rsid w:val="008024F4"/>
    <w:rsid w:val="00802732"/>
    <w:rsid w:val="00803B57"/>
    <w:rsid w:val="0080713F"/>
    <w:rsid w:val="008101C8"/>
    <w:rsid w:val="00810C0A"/>
    <w:rsid w:val="00810D95"/>
    <w:rsid w:val="00811565"/>
    <w:rsid w:val="008121DC"/>
    <w:rsid w:val="008136EC"/>
    <w:rsid w:val="008138C9"/>
    <w:rsid w:val="00813B83"/>
    <w:rsid w:val="00813EB4"/>
    <w:rsid w:val="00814A8B"/>
    <w:rsid w:val="00815222"/>
    <w:rsid w:val="00816ED5"/>
    <w:rsid w:val="0081725B"/>
    <w:rsid w:val="0082095E"/>
    <w:rsid w:val="008213BE"/>
    <w:rsid w:val="00821CCB"/>
    <w:rsid w:val="00822A0C"/>
    <w:rsid w:val="00822D10"/>
    <w:rsid w:val="00822F93"/>
    <w:rsid w:val="00824D5F"/>
    <w:rsid w:val="00824ECC"/>
    <w:rsid w:val="00825F1E"/>
    <w:rsid w:val="008260F2"/>
    <w:rsid w:val="0082623C"/>
    <w:rsid w:val="00827325"/>
    <w:rsid w:val="0082735D"/>
    <w:rsid w:val="00827395"/>
    <w:rsid w:val="00827418"/>
    <w:rsid w:val="00827794"/>
    <w:rsid w:val="00827A43"/>
    <w:rsid w:val="00830428"/>
    <w:rsid w:val="0083081F"/>
    <w:rsid w:val="00830852"/>
    <w:rsid w:val="008314CE"/>
    <w:rsid w:val="00831686"/>
    <w:rsid w:val="00831981"/>
    <w:rsid w:val="00831D53"/>
    <w:rsid w:val="00834398"/>
    <w:rsid w:val="008357FB"/>
    <w:rsid w:val="0083581E"/>
    <w:rsid w:val="00835929"/>
    <w:rsid w:val="00837577"/>
    <w:rsid w:val="00840342"/>
    <w:rsid w:val="00840A31"/>
    <w:rsid w:val="00840E93"/>
    <w:rsid w:val="008415A0"/>
    <w:rsid w:val="008422E1"/>
    <w:rsid w:val="0084243C"/>
    <w:rsid w:val="008437D3"/>
    <w:rsid w:val="00843A6A"/>
    <w:rsid w:val="00843AE8"/>
    <w:rsid w:val="00844137"/>
    <w:rsid w:val="008444EA"/>
    <w:rsid w:val="00844CBB"/>
    <w:rsid w:val="00846457"/>
    <w:rsid w:val="0085014A"/>
    <w:rsid w:val="00850292"/>
    <w:rsid w:val="008518B6"/>
    <w:rsid w:val="008519EC"/>
    <w:rsid w:val="00851D9B"/>
    <w:rsid w:val="00852416"/>
    <w:rsid w:val="0085312A"/>
    <w:rsid w:val="00853A47"/>
    <w:rsid w:val="00855C78"/>
    <w:rsid w:val="00856EEB"/>
    <w:rsid w:val="00857445"/>
    <w:rsid w:val="00857ADF"/>
    <w:rsid w:val="00860100"/>
    <w:rsid w:val="00860A92"/>
    <w:rsid w:val="008613DF"/>
    <w:rsid w:val="00861519"/>
    <w:rsid w:val="008615E0"/>
    <w:rsid w:val="0086173E"/>
    <w:rsid w:val="008620FD"/>
    <w:rsid w:val="00863A51"/>
    <w:rsid w:val="00863D83"/>
    <w:rsid w:val="00863E76"/>
    <w:rsid w:val="00864F9A"/>
    <w:rsid w:val="0086576D"/>
    <w:rsid w:val="00865BD7"/>
    <w:rsid w:val="008662AB"/>
    <w:rsid w:val="00867214"/>
    <w:rsid w:val="008674FC"/>
    <w:rsid w:val="008677E5"/>
    <w:rsid w:val="00870054"/>
    <w:rsid w:val="00870F27"/>
    <w:rsid w:val="00872F8D"/>
    <w:rsid w:val="0087326B"/>
    <w:rsid w:val="008739D2"/>
    <w:rsid w:val="00873E39"/>
    <w:rsid w:val="0087418D"/>
    <w:rsid w:val="008762D3"/>
    <w:rsid w:val="0088003D"/>
    <w:rsid w:val="0088018C"/>
    <w:rsid w:val="008802E6"/>
    <w:rsid w:val="00880504"/>
    <w:rsid w:val="00880A56"/>
    <w:rsid w:val="00880C89"/>
    <w:rsid w:val="00880FF4"/>
    <w:rsid w:val="008812D9"/>
    <w:rsid w:val="00881582"/>
    <w:rsid w:val="00882059"/>
    <w:rsid w:val="00882582"/>
    <w:rsid w:val="0088327D"/>
    <w:rsid w:val="0088532B"/>
    <w:rsid w:val="00885651"/>
    <w:rsid w:val="00885BF7"/>
    <w:rsid w:val="00885F64"/>
    <w:rsid w:val="00886154"/>
    <w:rsid w:val="00886369"/>
    <w:rsid w:val="00887864"/>
    <w:rsid w:val="00887F66"/>
    <w:rsid w:val="008919D2"/>
    <w:rsid w:val="00891CF9"/>
    <w:rsid w:val="00892A4F"/>
    <w:rsid w:val="00892B32"/>
    <w:rsid w:val="00892CEE"/>
    <w:rsid w:val="00894766"/>
    <w:rsid w:val="008947A9"/>
    <w:rsid w:val="00894854"/>
    <w:rsid w:val="00895AD0"/>
    <w:rsid w:val="00895E0F"/>
    <w:rsid w:val="00895F63"/>
    <w:rsid w:val="008966B3"/>
    <w:rsid w:val="008973AB"/>
    <w:rsid w:val="008973C5"/>
    <w:rsid w:val="00897936"/>
    <w:rsid w:val="00897F01"/>
    <w:rsid w:val="008A01E6"/>
    <w:rsid w:val="008A04A3"/>
    <w:rsid w:val="008A070A"/>
    <w:rsid w:val="008A0B4F"/>
    <w:rsid w:val="008A259E"/>
    <w:rsid w:val="008A4CA6"/>
    <w:rsid w:val="008A53C3"/>
    <w:rsid w:val="008A5865"/>
    <w:rsid w:val="008A74DD"/>
    <w:rsid w:val="008B00DA"/>
    <w:rsid w:val="008B0BF5"/>
    <w:rsid w:val="008B0CC5"/>
    <w:rsid w:val="008B148D"/>
    <w:rsid w:val="008B1FAA"/>
    <w:rsid w:val="008B2742"/>
    <w:rsid w:val="008B28A4"/>
    <w:rsid w:val="008B2DDC"/>
    <w:rsid w:val="008B2ECB"/>
    <w:rsid w:val="008B2FA3"/>
    <w:rsid w:val="008B3341"/>
    <w:rsid w:val="008B351A"/>
    <w:rsid w:val="008B36EB"/>
    <w:rsid w:val="008B4051"/>
    <w:rsid w:val="008B4494"/>
    <w:rsid w:val="008B4E05"/>
    <w:rsid w:val="008B6F96"/>
    <w:rsid w:val="008B7417"/>
    <w:rsid w:val="008B75ED"/>
    <w:rsid w:val="008C0DA7"/>
    <w:rsid w:val="008C3439"/>
    <w:rsid w:val="008C41FF"/>
    <w:rsid w:val="008C4995"/>
    <w:rsid w:val="008C4E25"/>
    <w:rsid w:val="008C6ACE"/>
    <w:rsid w:val="008D078E"/>
    <w:rsid w:val="008D16B4"/>
    <w:rsid w:val="008D33CF"/>
    <w:rsid w:val="008D33ED"/>
    <w:rsid w:val="008D4121"/>
    <w:rsid w:val="008D43FB"/>
    <w:rsid w:val="008D45E3"/>
    <w:rsid w:val="008D4D93"/>
    <w:rsid w:val="008D4E1A"/>
    <w:rsid w:val="008D5D9D"/>
    <w:rsid w:val="008D5F71"/>
    <w:rsid w:val="008D6ACC"/>
    <w:rsid w:val="008D6AEE"/>
    <w:rsid w:val="008D76D1"/>
    <w:rsid w:val="008E05B4"/>
    <w:rsid w:val="008E0886"/>
    <w:rsid w:val="008E14A5"/>
    <w:rsid w:val="008E1793"/>
    <w:rsid w:val="008E184B"/>
    <w:rsid w:val="008E1B20"/>
    <w:rsid w:val="008E1CDB"/>
    <w:rsid w:val="008E2A15"/>
    <w:rsid w:val="008E3E2C"/>
    <w:rsid w:val="008E3EB0"/>
    <w:rsid w:val="008E4B6D"/>
    <w:rsid w:val="008E4BD7"/>
    <w:rsid w:val="008E4EC5"/>
    <w:rsid w:val="008E505E"/>
    <w:rsid w:val="008E7098"/>
    <w:rsid w:val="008E7567"/>
    <w:rsid w:val="008E7B6F"/>
    <w:rsid w:val="008F0E81"/>
    <w:rsid w:val="008F12D7"/>
    <w:rsid w:val="008F1EC7"/>
    <w:rsid w:val="008F21E1"/>
    <w:rsid w:val="008F3C3D"/>
    <w:rsid w:val="008F446C"/>
    <w:rsid w:val="008F49F6"/>
    <w:rsid w:val="008F4FC9"/>
    <w:rsid w:val="008F5697"/>
    <w:rsid w:val="008F65B0"/>
    <w:rsid w:val="008F66B4"/>
    <w:rsid w:val="008F690A"/>
    <w:rsid w:val="008F7FA3"/>
    <w:rsid w:val="009005E8"/>
    <w:rsid w:val="00900612"/>
    <w:rsid w:val="00900B8C"/>
    <w:rsid w:val="00902774"/>
    <w:rsid w:val="0090364E"/>
    <w:rsid w:val="00903E8F"/>
    <w:rsid w:val="00904983"/>
    <w:rsid w:val="00904C3E"/>
    <w:rsid w:val="00905B10"/>
    <w:rsid w:val="00905F1D"/>
    <w:rsid w:val="009070A8"/>
    <w:rsid w:val="009104E7"/>
    <w:rsid w:val="00911038"/>
    <w:rsid w:val="0091221F"/>
    <w:rsid w:val="00912493"/>
    <w:rsid w:val="00912C82"/>
    <w:rsid w:val="00913501"/>
    <w:rsid w:val="00913A06"/>
    <w:rsid w:val="00913EA8"/>
    <w:rsid w:val="00914332"/>
    <w:rsid w:val="00914C2F"/>
    <w:rsid w:val="00914CAF"/>
    <w:rsid w:val="00914FA3"/>
    <w:rsid w:val="009162BC"/>
    <w:rsid w:val="00917A73"/>
    <w:rsid w:val="009204B0"/>
    <w:rsid w:val="009208F6"/>
    <w:rsid w:val="00920A2F"/>
    <w:rsid w:val="00921A40"/>
    <w:rsid w:val="00921C3F"/>
    <w:rsid w:val="0092249A"/>
    <w:rsid w:val="009234E1"/>
    <w:rsid w:val="00923858"/>
    <w:rsid w:val="00924AA5"/>
    <w:rsid w:val="00924B3A"/>
    <w:rsid w:val="00927749"/>
    <w:rsid w:val="009279F2"/>
    <w:rsid w:val="009300A1"/>
    <w:rsid w:val="00930E8B"/>
    <w:rsid w:val="0093137C"/>
    <w:rsid w:val="00932DDC"/>
    <w:rsid w:val="00932DE1"/>
    <w:rsid w:val="00932FA1"/>
    <w:rsid w:val="00933769"/>
    <w:rsid w:val="00933AD9"/>
    <w:rsid w:val="00933EFB"/>
    <w:rsid w:val="00934C31"/>
    <w:rsid w:val="00934D3F"/>
    <w:rsid w:val="00935E95"/>
    <w:rsid w:val="00936509"/>
    <w:rsid w:val="00936648"/>
    <w:rsid w:val="00936959"/>
    <w:rsid w:val="0094029F"/>
    <w:rsid w:val="00940550"/>
    <w:rsid w:val="00940B47"/>
    <w:rsid w:val="00941D5A"/>
    <w:rsid w:val="009429ED"/>
    <w:rsid w:val="00944284"/>
    <w:rsid w:val="009443D7"/>
    <w:rsid w:val="009451A1"/>
    <w:rsid w:val="00945BBF"/>
    <w:rsid w:val="00946A87"/>
    <w:rsid w:val="00946BD1"/>
    <w:rsid w:val="00946F6B"/>
    <w:rsid w:val="0094795A"/>
    <w:rsid w:val="00947AC2"/>
    <w:rsid w:val="00947E89"/>
    <w:rsid w:val="00947E8F"/>
    <w:rsid w:val="009503BA"/>
    <w:rsid w:val="00951557"/>
    <w:rsid w:val="00951592"/>
    <w:rsid w:val="00952381"/>
    <w:rsid w:val="00952CBA"/>
    <w:rsid w:val="00952FAE"/>
    <w:rsid w:val="009543AB"/>
    <w:rsid w:val="00954891"/>
    <w:rsid w:val="009549CD"/>
    <w:rsid w:val="00954FAE"/>
    <w:rsid w:val="0095596C"/>
    <w:rsid w:val="009559F5"/>
    <w:rsid w:val="009564F0"/>
    <w:rsid w:val="009565A5"/>
    <w:rsid w:val="00956680"/>
    <w:rsid w:val="00962695"/>
    <w:rsid w:val="00962868"/>
    <w:rsid w:val="009653A2"/>
    <w:rsid w:val="00965E75"/>
    <w:rsid w:val="00965EB8"/>
    <w:rsid w:val="00966018"/>
    <w:rsid w:val="0096694A"/>
    <w:rsid w:val="00967875"/>
    <w:rsid w:val="0097033F"/>
    <w:rsid w:val="00970926"/>
    <w:rsid w:val="00970E12"/>
    <w:rsid w:val="0097105D"/>
    <w:rsid w:val="0097191A"/>
    <w:rsid w:val="00971AD2"/>
    <w:rsid w:val="009725BE"/>
    <w:rsid w:val="00972C09"/>
    <w:rsid w:val="00972DE8"/>
    <w:rsid w:val="0097626E"/>
    <w:rsid w:val="009771A3"/>
    <w:rsid w:val="009772B7"/>
    <w:rsid w:val="00977F4F"/>
    <w:rsid w:val="00980811"/>
    <w:rsid w:val="009809AF"/>
    <w:rsid w:val="00981058"/>
    <w:rsid w:val="009811E4"/>
    <w:rsid w:val="00981B70"/>
    <w:rsid w:val="0098232D"/>
    <w:rsid w:val="009831E7"/>
    <w:rsid w:val="00983242"/>
    <w:rsid w:val="009839ED"/>
    <w:rsid w:val="0098429D"/>
    <w:rsid w:val="00984A17"/>
    <w:rsid w:val="00984EA8"/>
    <w:rsid w:val="00985EA9"/>
    <w:rsid w:val="00986E25"/>
    <w:rsid w:val="0099049B"/>
    <w:rsid w:val="00990944"/>
    <w:rsid w:val="00990BED"/>
    <w:rsid w:val="00990E54"/>
    <w:rsid w:val="00990FBB"/>
    <w:rsid w:val="00991175"/>
    <w:rsid w:val="009923C4"/>
    <w:rsid w:val="00992441"/>
    <w:rsid w:val="00993AB3"/>
    <w:rsid w:val="0099479E"/>
    <w:rsid w:val="00995592"/>
    <w:rsid w:val="009962DF"/>
    <w:rsid w:val="0099661B"/>
    <w:rsid w:val="00996AFF"/>
    <w:rsid w:val="00997720"/>
    <w:rsid w:val="00997EB0"/>
    <w:rsid w:val="009A0228"/>
    <w:rsid w:val="009A0666"/>
    <w:rsid w:val="009A0671"/>
    <w:rsid w:val="009A0C84"/>
    <w:rsid w:val="009A13DD"/>
    <w:rsid w:val="009A238F"/>
    <w:rsid w:val="009A250D"/>
    <w:rsid w:val="009A3F87"/>
    <w:rsid w:val="009A4258"/>
    <w:rsid w:val="009A45B4"/>
    <w:rsid w:val="009A4AE2"/>
    <w:rsid w:val="009A4F53"/>
    <w:rsid w:val="009A512E"/>
    <w:rsid w:val="009A5C6C"/>
    <w:rsid w:val="009A6EA8"/>
    <w:rsid w:val="009A78B8"/>
    <w:rsid w:val="009A7E7B"/>
    <w:rsid w:val="009B30B9"/>
    <w:rsid w:val="009B3277"/>
    <w:rsid w:val="009B4244"/>
    <w:rsid w:val="009B4CD4"/>
    <w:rsid w:val="009B4E85"/>
    <w:rsid w:val="009B57F1"/>
    <w:rsid w:val="009B5F05"/>
    <w:rsid w:val="009B66AF"/>
    <w:rsid w:val="009B6D6B"/>
    <w:rsid w:val="009B7070"/>
    <w:rsid w:val="009B7F46"/>
    <w:rsid w:val="009C0B13"/>
    <w:rsid w:val="009C111F"/>
    <w:rsid w:val="009C1CC4"/>
    <w:rsid w:val="009C3417"/>
    <w:rsid w:val="009C4CA3"/>
    <w:rsid w:val="009C5903"/>
    <w:rsid w:val="009C6E40"/>
    <w:rsid w:val="009D0117"/>
    <w:rsid w:val="009D289B"/>
    <w:rsid w:val="009D2DB4"/>
    <w:rsid w:val="009D361E"/>
    <w:rsid w:val="009D3A97"/>
    <w:rsid w:val="009D4D3B"/>
    <w:rsid w:val="009D4FF6"/>
    <w:rsid w:val="009D5B95"/>
    <w:rsid w:val="009D5D0E"/>
    <w:rsid w:val="009D7FE7"/>
    <w:rsid w:val="009E00E0"/>
    <w:rsid w:val="009E053B"/>
    <w:rsid w:val="009E0CB8"/>
    <w:rsid w:val="009E12B3"/>
    <w:rsid w:val="009E1728"/>
    <w:rsid w:val="009E194D"/>
    <w:rsid w:val="009E20B5"/>
    <w:rsid w:val="009E2ABA"/>
    <w:rsid w:val="009E2F91"/>
    <w:rsid w:val="009E3B58"/>
    <w:rsid w:val="009E3DEE"/>
    <w:rsid w:val="009E59D5"/>
    <w:rsid w:val="009E5D96"/>
    <w:rsid w:val="009F17B0"/>
    <w:rsid w:val="009F17C4"/>
    <w:rsid w:val="009F200A"/>
    <w:rsid w:val="009F3496"/>
    <w:rsid w:val="009F578B"/>
    <w:rsid w:val="009F58ED"/>
    <w:rsid w:val="009F67E2"/>
    <w:rsid w:val="009F79EC"/>
    <w:rsid w:val="00A01618"/>
    <w:rsid w:val="00A016BF"/>
    <w:rsid w:val="00A01A3B"/>
    <w:rsid w:val="00A02F77"/>
    <w:rsid w:val="00A02F84"/>
    <w:rsid w:val="00A031A7"/>
    <w:rsid w:val="00A03523"/>
    <w:rsid w:val="00A04021"/>
    <w:rsid w:val="00A04437"/>
    <w:rsid w:val="00A045D2"/>
    <w:rsid w:val="00A0644B"/>
    <w:rsid w:val="00A074F7"/>
    <w:rsid w:val="00A077B6"/>
    <w:rsid w:val="00A07A03"/>
    <w:rsid w:val="00A07A69"/>
    <w:rsid w:val="00A07A9B"/>
    <w:rsid w:val="00A1011C"/>
    <w:rsid w:val="00A1108A"/>
    <w:rsid w:val="00A11BE6"/>
    <w:rsid w:val="00A12C28"/>
    <w:rsid w:val="00A12FFA"/>
    <w:rsid w:val="00A138A8"/>
    <w:rsid w:val="00A15960"/>
    <w:rsid w:val="00A166B9"/>
    <w:rsid w:val="00A16CE3"/>
    <w:rsid w:val="00A179C3"/>
    <w:rsid w:val="00A20D3E"/>
    <w:rsid w:val="00A20E91"/>
    <w:rsid w:val="00A238B3"/>
    <w:rsid w:val="00A23BCD"/>
    <w:rsid w:val="00A24A39"/>
    <w:rsid w:val="00A24DAC"/>
    <w:rsid w:val="00A24DD4"/>
    <w:rsid w:val="00A24F29"/>
    <w:rsid w:val="00A256EE"/>
    <w:rsid w:val="00A25FC4"/>
    <w:rsid w:val="00A26FC1"/>
    <w:rsid w:val="00A275DF"/>
    <w:rsid w:val="00A2777B"/>
    <w:rsid w:val="00A27CF8"/>
    <w:rsid w:val="00A302DA"/>
    <w:rsid w:val="00A30742"/>
    <w:rsid w:val="00A31839"/>
    <w:rsid w:val="00A32C79"/>
    <w:rsid w:val="00A335C8"/>
    <w:rsid w:val="00A3402F"/>
    <w:rsid w:val="00A3425E"/>
    <w:rsid w:val="00A34950"/>
    <w:rsid w:val="00A34CF0"/>
    <w:rsid w:val="00A358EB"/>
    <w:rsid w:val="00A35D40"/>
    <w:rsid w:val="00A35EA7"/>
    <w:rsid w:val="00A362FF"/>
    <w:rsid w:val="00A36B37"/>
    <w:rsid w:val="00A37503"/>
    <w:rsid w:val="00A37BA5"/>
    <w:rsid w:val="00A37CCD"/>
    <w:rsid w:val="00A40529"/>
    <w:rsid w:val="00A40989"/>
    <w:rsid w:val="00A4103A"/>
    <w:rsid w:val="00A41A73"/>
    <w:rsid w:val="00A41AC3"/>
    <w:rsid w:val="00A41ACB"/>
    <w:rsid w:val="00A420DF"/>
    <w:rsid w:val="00A4256A"/>
    <w:rsid w:val="00A42CDE"/>
    <w:rsid w:val="00A43FFD"/>
    <w:rsid w:val="00A46281"/>
    <w:rsid w:val="00A46898"/>
    <w:rsid w:val="00A46BE4"/>
    <w:rsid w:val="00A46FEF"/>
    <w:rsid w:val="00A4781C"/>
    <w:rsid w:val="00A500A0"/>
    <w:rsid w:val="00A50459"/>
    <w:rsid w:val="00A50575"/>
    <w:rsid w:val="00A511AA"/>
    <w:rsid w:val="00A5187A"/>
    <w:rsid w:val="00A52568"/>
    <w:rsid w:val="00A531E8"/>
    <w:rsid w:val="00A5433E"/>
    <w:rsid w:val="00A544DB"/>
    <w:rsid w:val="00A551D7"/>
    <w:rsid w:val="00A5553C"/>
    <w:rsid w:val="00A5566A"/>
    <w:rsid w:val="00A55693"/>
    <w:rsid w:val="00A55ED5"/>
    <w:rsid w:val="00A56A51"/>
    <w:rsid w:val="00A56EC5"/>
    <w:rsid w:val="00A5741A"/>
    <w:rsid w:val="00A5774B"/>
    <w:rsid w:val="00A57E8E"/>
    <w:rsid w:val="00A60968"/>
    <w:rsid w:val="00A6126D"/>
    <w:rsid w:val="00A61EA7"/>
    <w:rsid w:val="00A62BF8"/>
    <w:rsid w:val="00A63359"/>
    <w:rsid w:val="00A6776E"/>
    <w:rsid w:val="00A679F8"/>
    <w:rsid w:val="00A67C0D"/>
    <w:rsid w:val="00A70AA9"/>
    <w:rsid w:val="00A70F1A"/>
    <w:rsid w:val="00A7118D"/>
    <w:rsid w:val="00A7166C"/>
    <w:rsid w:val="00A71697"/>
    <w:rsid w:val="00A72037"/>
    <w:rsid w:val="00A72291"/>
    <w:rsid w:val="00A728CC"/>
    <w:rsid w:val="00A73A7F"/>
    <w:rsid w:val="00A73E0C"/>
    <w:rsid w:val="00A745F5"/>
    <w:rsid w:val="00A74EF0"/>
    <w:rsid w:val="00A7570C"/>
    <w:rsid w:val="00A76467"/>
    <w:rsid w:val="00A76559"/>
    <w:rsid w:val="00A76F64"/>
    <w:rsid w:val="00A77357"/>
    <w:rsid w:val="00A77915"/>
    <w:rsid w:val="00A77D9A"/>
    <w:rsid w:val="00A80A62"/>
    <w:rsid w:val="00A8114D"/>
    <w:rsid w:val="00A8147A"/>
    <w:rsid w:val="00A81608"/>
    <w:rsid w:val="00A81B55"/>
    <w:rsid w:val="00A81CA0"/>
    <w:rsid w:val="00A81E14"/>
    <w:rsid w:val="00A821A7"/>
    <w:rsid w:val="00A835E3"/>
    <w:rsid w:val="00A836DA"/>
    <w:rsid w:val="00A8378B"/>
    <w:rsid w:val="00A83E5A"/>
    <w:rsid w:val="00A847BA"/>
    <w:rsid w:val="00A87209"/>
    <w:rsid w:val="00A87C30"/>
    <w:rsid w:val="00A907DE"/>
    <w:rsid w:val="00A9118C"/>
    <w:rsid w:val="00A91B57"/>
    <w:rsid w:val="00A91FE9"/>
    <w:rsid w:val="00A923B3"/>
    <w:rsid w:val="00A92BDF"/>
    <w:rsid w:val="00A931B1"/>
    <w:rsid w:val="00A93352"/>
    <w:rsid w:val="00A935B3"/>
    <w:rsid w:val="00A938F9"/>
    <w:rsid w:val="00A94697"/>
    <w:rsid w:val="00A956A3"/>
    <w:rsid w:val="00A95ED1"/>
    <w:rsid w:val="00A95F45"/>
    <w:rsid w:val="00A96048"/>
    <w:rsid w:val="00A9721F"/>
    <w:rsid w:val="00AA0AF0"/>
    <w:rsid w:val="00AA160B"/>
    <w:rsid w:val="00AA21C6"/>
    <w:rsid w:val="00AA2BD5"/>
    <w:rsid w:val="00AA3E7F"/>
    <w:rsid w:val="00AA41C4"/>
    <w:rsid w:val="00AA4960"/>
    <w:rsid w:val="00AA720F"/>
    <w:rsid w:val="00AB0914"/>
    <w:rsid w:val="00AB098B"/>
    <w:rsid w:val="00AB1073"/>
    <w:rsid w:val="00AB1756"/>
    <w:rsid w:val="00AB1D0C"/>
    <w:rsid w:val="00AB3235"/>
    <w:rsid w:val="00AB32E7"/>
    <w:rsid w:val="00AB391B"/>
    <w:rsid w:val="00AB3A40"/>
    <w:rsid w:val="00AB3B97"/>
    <w:rsid w:val="00AB3BCE"/>
    <w:rsid w:val="00AB402F"/>
    <w:rsid w:val="00AB4346"/>
    <w:rsid w:val="00AB44E4"/>
    <w:rsid w:val="00AB4A4D"/>
    <w:rsid w:val="00AB5972"/>
    <w:rsid w:val="00AB65AD"/>
    <w:rsid w:val="00AB6954"/>
    <w:rsid w:val="00AB6E70"/>
    <w:rsid w:val="00AB7673"/>
    <w:rsid w:val="00AB76E7"/>
    <w:rsid w:val="00AB7C05"/>
    <w:rsid w:val="00AC0480"/>
    <w:rsid w:val="00AC0582"/>
    <w:rsid w:val="00AC0DDD"/>
    <w:rsid w:val="00AC1302"/>
    <w:rsid w:val="00AC1355"/>
    <w:rsid w:val="00AC183B"/>
    <w:rsid w:val="00AC1B25"/>
    <w:rsid w:val="00AC1BDE"/>
    <w:rsid w:val="00AC1F42"/>
    <w:rsid w:val="00AC2BC1"/>
    <w:rsid w:val="00AC4004"/>
    <w:rsid w:val="00AC4928"/>
    <w:rsid w:val="00AC4B54"/>
    <w:rsid w:val="00AC5333"/>
    <w:rsid w:val="00AC6436"/>
    <w:rsid w:val="00AC6BC6"/>
    <w:rsid w:val="00AC72A8"/>
    <w:rsid w:val="00AC780E"/>
    <w:rsid w:val="00AC7A59"/>
    <w:rsid w:val="00AC7D42"/>
    <w:rsid w:val="00AC7E96"/>
    <w:rsid w:val="00AD0BD2"/>
    <w:rsid w:val="00AD0D2C"/>
    <w:rsid w:val="00AD1204"/>
    <w:rsid w:val="00AD2B3D"/>
    <w:rsid w:val="00AD3C65"/>
    <w:rsid w:val="00AD49AF"/>
    <w:rsid w:val="00AD55A1"/>
    <w:rsid w:val="00AD6EAF"/>
    <w:rsid w:val="00AD7880"/>
    <w:rsid w:val="00AD7E4D"/>
    <w:rsid w:val="00AE0077"/>
    <w:rsid w:val="00AE05AE"/>
    <w:rsid w:val="00AE1631"/>
    <w:rsid w:val="00AE25ED"/>
    <w:rsid w:val="00AE2EE6"/>
    <w:rsid w:val="00AE349E"/>
    <w:rsid w:val="00AE3922"/>
    <w:rsid w:val="00AE3F77"/>
    <w:rsid w:val="00AE4C92"/>
    <w:rsid w:val="00AE503A"/>
    <w:rsid w:val="00AE50D0"/>
    <w:rsid w:val="00AE559F"/>
    <w:rsid w:val="00AE5DA1"/>
    <w:rsid w:val="00AE5FD7"/>
    <w:rsid w:val="00AE6183"/>
    <w:rsid w:val="00AE67A9"/>
    <w:rsid w:val="00AE72F2"/>
    <w:rsid w:val="00AE7880"/>
    <w:rsid w:val="00AE796E"/>
    <w:rsid w:val="00AE7D24"/>
    <w:rsid w:val="00AF0065"/>
    <w:rsid w:val="00AF0221"/>
    <w:rsid w:val="00AF0B53"/>
    <w:rsid w:val="00AF0BE2"/>
    <w:rsid w:val="00AF0C9B"/>
    <w:rsid w:val="00AF0F4E"/>
    <w:rsid w:val="00AF1492"/>
    <w:rsid w:val="00AF2F81"/>
    <w:rsid w:val="00AF37CA"/>
    <w:rsid w:val="00AF4D23"/>
    <w:rsid w:val="00AF5076"/>
    <w:rsid w:val="00AF5262"/>
    <w:rsid w:val="00AF54F3"/>
    <w:rsid w:val="00AF554C"/>
    <w:rsid w:val="00AF5D12"/>
    <w:rsid w:val="00AF6232"/>
    <w:rsid w:val="00AF6F14"/>
    <w:rsid w:val="00AF725E"/>
    <w:rsid w:val="00AF79C3"/>
    <w:rsid w:val="00B00284"/>
    <w:rsid w:val="00B00890"/>
    <w:rsid w:val="00B02479"/>
    <w:rsid w:val="00B02B9B"/>
    <w:rsid w:val="00B03434"/>
    <w:rsid w:val="00B03AF0"/>
    <w:rsid w:val="00B03D54"/>
    <w:rsid w:val="00B04078"/>
    <w:rsid w:val="00B045D5"/>
    <w:rsid w:val="00B0492F"/>
    <w:rsid w:val="00B04CCA"/>
    <w:rsid w:val="00B04D1A"/>
    <w:rsid w:val="00B05635"/>
    <w:rsid w:val="00B065F2"/>
    <w:rsid w:val="00B076BB"/>
    <w:rsid w:val="00B11016"/>
    <w:rsid w:val="00B11028"/>
    <w:rsid w:val="00B1191A"/>
    <w:rsid w:val="00B11935"/>
    <w:rsid w:val="00B1372B"/>
    <w:rsid w:val="00B13CBC"/>
    <w:rsid w:val="00B14253"/>
    <w:rsid w:val="00B14424"/>
    <w:rsid w:val="00B15BB0"/>
    <w:rsid w:val="00B15CC5"/>
    <w:rsid w:val="00B16D1C"/>
    <w:rsid w:val="00B173A2"/>
    <w:rsid w:val="00B2053F"/>
    <w:rsid w:val="00B20DF7"/>
    <w:rsid w:val="00B21A3F"/>
    <w:rsid w:val="00B21E33"/>
    <w:rsid w:val="00B221E5"/>
    <w:rsid w:val="00B22299"/>
    <w:rsid w:val="00B225B7"/>
    <w:rsid w:val="00B2385D"/>
    <w:rsid w:val="00B23F4F"/>
    <w:rsid w:val="00B244B8"/>
    <w:rsid w:val="00B26797"/>
    <w:rsid w:val="00B268E6"/>
    <w:rsid w:val="00B26976"/>
    <w:rsid w:val="00B26BF2"/>
    <w:rsid w:val="00B26D92"/>
    <w:rsid w:val="00B2740A"/>
    <w:rsid w:val="00B27D9E"/>
    <w:rsid w:val="00B30132"/>
    <w:rsid w:val="00B302CD"/>
    <w:rsid w:val="00B3039E"/>
    <w:rsid w:val="00B30697"/>
    <w:rsid w:val="00B30E85"/>
    <w:rsid w:val="00B321B1"/>
    <w:rsid w:val="00B32A5E"/>
    <w:rsid w:val="00B345D3"/>
    <w:rsid w:val="00B35ADE"/>
    <w:rsid w:val="00B35FE7"/>
    <w:rsid w:val="00B36209"/>
    <w:rsid w:val="00B36856"/>
    <w:rsid w:val="00B374F0"/>
    <w:rsid w:val="00B37DD8"/>
    <w:rsid w:val="00B37E8C"/>
    <w:rsid w:val="00B404E1"/>
    <w:rsid w:val="00B41704"/>
    <w:rsid w:val="00B419E5"/>
    <w:rsid w:val="00B41A38"/>
    <w:rsid w:val="00B41EDF"/>
    <w:rsid w:val="00B42243"/>
    <w:rsid w:val="00B42D12"/>
    <w:rsid w:val="00B42FB9"/>
    <w:rsid w:val="00B4396C"/>
    <w:rsid w:val="00B4399B"/>
    <w:rsid w:val="00B43B46"/>
    <w:rsid w:val="00B43D16"/>
    <w:rsid w:val="00B43FA0"/>
    <w:rsid w:val="00B44C6C"/>
    <w:rsid w:val="00B46642"/>
    <w:rsid w:val="00B46FC4"/>
    <w:rsid w:val="00B47487"/>
    <w:rsid w:val="00B512AA"/>
    <w:rsid w:val="00B52C71"/>
    <w:rsid w:val="00B53190"/>
    <w:rsid w:val="00B53201"/>
    <w:rsid w:val="00B53437"/>
    <w:rsid w:val="00B53808"/>
    <w:rsid w:val="00B53E57"/>
    <w:rsid w:val="00B53F11"/>
    <w:rsid w:val="00B564A1"/>
    <w:rsid w:val="00B56D7D"/>
    <w:rsid w:val="00B576C9"/>
    <w:rsid w:val="00B57714"/>
    <w:rsid w:val="00B60716"/>
    <w:rsid w:val="00B60ECE"/>
    <w:rsid w:val="00B61856"/>
    <w:rsid w:val="00B625C2"/>
    <w:rsid w:val="00B62CAE"/>
    <w:rsid w:val="00B632DB"/>
    <w:rsid w:val="00B63B76"/>
    <w:rsid w:val="00B63D20"/>
    <w:rsid w:val="00B64311"/>
    <w:rsid w:val="00B648AD"/>
    <w:rsid w:val="00B64B2A"/>
    <w:rsid w:val="00B64FB7"/>
    <w:rsid w:val="00B65084"/>
    <w:rsid w:val="00B65A66"/>
    <w:rsid w:val="00B662E3"/>
    <w:rsid w:val="00B66D5A"/>
    <w:rsid w:val="00B70B88"/>
    <w:rsid w:val="00B70D03"/>
    <w:rsid w:val="00B70E56"/>
    <w:rsid w:val="00B71818"/>
    <w:rsid w:val="00B71B80"/>
    <w:rsid w:val="00B72713"/>
    <w:rsid w:val="00B72EE0"/>
    <w:rsid w:val="00B73A14"/>
    <w:rsid w:val="00B73A1A"/>
    <w:rsid w:val="00B74BF4"/>
    <w:rsid w:val="00B750BC"/>
    <w:rsid w:val="00B75D99"/>
    <w:rsid w:val="00B76147"/>
    <w:rsid w:val="00B767CA"/>
    <w:rsid w:val="00B774E7"/>
    <w:rsid w:val="00B77542"/>
    <w:rsid w:val="00B77706"/>
    <w:rsid w:val="00B77909"/>
    <w:rsid w:val="00B80CB6"/>
    <w:rsid w:val="00B80DBC"/>
    <w:rsid w:val="00B80E9E"/>
    <w:rsid w:val="00B80F99"/>
    <w:rsid w:val="00B8134D"/>
    <w:rsid w:val="00B8157C"/>
    <w:rsid w:val="00B8172C"/>
    <w:rsid w:val="00B819EA"/>
    <w:rsid w:val="00B81F0E"/>
    <w:rsid w:val="00B8299A"/>
    <w:rsid w:val="00B82A70"/>
    <w:rsid w:val="00B83304"/>
    <w:rsid w:val="00B83308"/>
    <w:rsid w:val="00B83C09"/>
    <w:rsid w:val="00B8509B"/>
    <w:rsid w:val="00B85196"/>
    <w:rsid w:val="00B85430"/>
    <w:rsid w:val="00B85556"/>
    <w:rsid w:val="00B863E6"/>
    <w:rsid w:val="00B878F0"/>
    <w:rsid w:val="00B87A16"/>
    <w:rsid w:val="00B87C1A"/>
    <w:rsid w:val="00B87C23"/>
    <w:rsid w:val="00B9064E"/>
    <w:rsid w:val="00B90B17"/>
    <w:rsid w:val="00B90D97"/>
    <w:rsid w:val="00B91368"/>
    <w:rsid w:val="00B91A41"/>
    <w:rsid w:val="00B91D06"/>
    <w:rsid w:val="00B92661"/>
    <w:rsid w:val="00B92784"/>
    <w:rsid w:val="00B94AF4"/>
    <w:rsid w:val="00B94EDE"/>
    <w:rsid w:val="00B952DA"/>
    <w:rsid w:val="00B9546D"/>
    <w:rsid w:val="00B96405"/>
    <w:rsid w:val="00B966CC"/>
    <w:rsid w:val="00B96C22"/>
    <w:rsid w:val="00B96DE0"/>
    <w:rsid w:val="00B96DF9"/>
    <w:rsid w:val="00B9720A"/>
    <w:rsid w:val="00B9776A"/>
    <w:rsid w:val="00BA0B7A"/>
    <w:rsid w:val="00BA1080"/>
    <w:rsid w:val="00BA1090"/>
    <w:rsid w:val="00BA1D73"/>
    <w:rsid w:val="00BA3222"/>
    <w:rsid w:val="00BA434B"/>
    <w:rsid w:val="00BA43D4"/>
    <w:rsid w:val="00BA5B63"/>
    <w:rsid w:val="00BA6084"/>
    <w:rsid w:val="00BA6107"/>
    <w:rsid w:val="00BA68FB"/>
    <w:rsid w:val="00BA6A25"/>
    <w:rsid w:val="00BA7226"/>
    <w:rsid w:val="00BA7CFA"/>
    <w:rsid w:val="00BB0738"/>
    <w:rsid w:val="00BB084A"/>
    <w:rsid w:val="00BB1721"/>
    <w:rsid w:val="00BB1B49"/>
    <w:rsid w:val="00BB1E37"/>
    <w:rsid w:val="00BB32E6"/>
    <w:rsid w:val="00BB3A2C"/>
    <w:rsid w:val="00BB49B1"/>
    <w:rsid w:val="00BB49E4"/>
    <w:rsid w:val="00BB5128"/>
    <w:rsid w:val="00BB547A"/>
    <w:rsid w:val="00BB5C98"/>
    <w:rsid w:val="00BB5CB2"/>
    <w:rsid w:val="00BB650C"/>
    <w:rsid w:val="00BB6F45"/>
    <w:rsid w:val="00BB78BF"/>
    <w:rsid w:val="00BB7F13"/>
    <w:rsid w:val="00BC01ED"/>
    <w:rsid w:val="00BC02B9"/>
    <w:rsid w:val="00BC0316"/>
    <w:rsid w:val="00BC0D02"/>
    <w:rsid w:val="00BC0DDE"/>
    <w:rsid w:val="00BC2148"/>
    <w:rsid w:val="00BC2870"/>
    <w:rsid w:val="00BC2977"/>
    <w:rsid w:val="00BC2B43"/>
    <w:rsid w:val="00BC2BD3"/>
    <w:rsid w:val="00BC3B5E"/>
    <w:rsid w:val="00BC3F2D"/>
    <w:rsid w:val="00BC46C0"/>
    <w:rsid w:val="00BC4CF7"/>
    <w:rsid w:val="00BC5453"/>
    <w:rsid w:val="00BC5583"/>
    <w:rsid w:val="00BC5B59"/>
    <w:rsid w:val="00BC6010"/>
    <w:rsid w:val="00BC612F"/>
    <w:rsid w:val="00BC6E52"/>
    <w:rsid w:val="00BC774A"/>
    <w:rsid w:val="00BC7E18"/>
    <w:rsid w:val="00BD009B"/>
    <w:rsid w:val="00BD2BDC"/>
    <w:rsid w:val="00BD2DFD"/>
    <w:rsid w:val="00BD2F48"/>
    <w:rsid w:val="00BD30E2"/>
    <w:rsid w:val="00BD3254"/>
    <w:rsid w:val="00BD36A3"/>
    <w:rsid w:val="00BD489B"/>
    <w:rsid w:val="00BD48BD"/>
    <w:rsid w:val="00BD48E1"/>
    <w:rsid w:val="00BD4E51"/>
    <w:rsid w:val="00BD58D7"/>
    <w:rsid w:val="00BD6BFD"/>
    <w:rsid w:val="00BD7086"/>
    <w:rsid w:val="00BD72C9"/>
    <w:rsid w:val="00BD7BE0"/>
    <w:rsid w:val="00BE0D8B"/>
    <w:rsid w:val="00BE0DAA"/>
    <w:rsid w:val="00BE1C32"/>
    <w:rsid w:val="00BE1ED2"/>
    <w:rsid w:val="00BE31E2"/>
    <w:rsid w:val="00BE339A"/>
    <w:rsid w:val="00BE3B03"/>
    <w:rsid w:val="00BE3E99"/>
    <w:rsid w:val="00BE3F14"/>
    <w:rsid w:val="00BE461E"/>
    <w:rsid w:val="00BE5060"/>
    <w:rsid w:val="00BE5F71"/>
    <w:rsid w:val="00BE625D"/>
    <w:rsid w:val="00BE62E5"/>
    <w:rsid w:val="00BE694D"/>
    <w:rsid w:val="00BF0455"/>
    <w:rsid w:val="00BF0CCB"/>
    <w:rsid w:val="00BF0E41"/>
    <w:rsid w:val="00BF1013"/>
    <w:rsid w:val="00BF1282"/>
    <w:rsid w:val="00BF260B"/>
    <w:rsid w:val="00BF2643"/>
    <w:rsid w:val="00BF3B80"/>
    <w:rsid w:val="00BF3D58"/>
    <w:rsid w:val="00BF584F"/>
    <w:rsid w:val="00BF5BBB"/>
    <w:rsid w:val="00BF6B2B"/>
    <w:rsid w:val="00BF6F10"/>
    <w:rsid w:val="00C00A34"/>
    <w:rsid w:val="00C01323"/>
    <w:rsid w:val="00C02172"/>
    <w:rsid w:val="00C02C3F"/>
    <w:rsid w:val="00C030FE"/>
    <w:rsid w:val="00C031B7"/>
    <w:rsid w:val="00C033E3"/>
    <w:rsid w:val="00C0370E"/>
    <w:rsid w:val="00C03F60"/>
    <w:rsid w:val="00C04431"/>
    <w:rsid w:val="00C04BE5"/>
    <w:rsid w:val="00C06311"/>
    <w:rsid w:val="00C07BB7"/>
    <w:rsid w:val="00C10ADE"/>
    <w:rsid w:val="00C11C46"/>
    <w:rsid w:val="00C11D5C"/>
    <w:rsid w:val="00C131B3"/>
    <w:rsid w:val="00C15EFD"/>
    <w:rsid w:val="00C163F0"/>
    <w:rsid w:val="00C16D48"/>
    <w:rsid w:val="00C17A37"/>
    <w:rsid w:val="00C2192B"/>
    <w:rsid w:val="00C2202E"/>
    <w:rsid w:val="00C22583"/>
    <w:rsid w:val="00C233ED"/>
    <w:rsid w:val="00C23571"/>
    <w:rsid w:val="00C236D0"/>
    <w:rsid w:val="00C23A61"/>
    <w:rsid w:val="00C23CC4"/>
    <w:rsid w:val="00C2404F"/>
    <w:rsid w:val="00C26AA9"/>
    <w:rsid w:val="00C26D4B"/>
    <w:rsid w:val="00C2712E"/>
    <w:rsid w:val="00C304A6"/>
    <w:rsid w:val="00C30599"/>
    <w:rsid w:val="00C31CB5"/>
    <w:rsid w:val="00C32226"/>
    <w:rsid w:val="00C33DCC"/>
    <w:rsid w:val="00C3432F"/>
    <w:rsid w:val="00C34725"/>
    <w:rsid w:val="00C35018"/>
    <w:rsid w:val="00C35149"/>
    <w:rsid w:val="00C35F29"/>
    <w:rsid w:val="00C36C97"/>
    <w:rsid w:val="00C36D5F"/>
    <w:rsid w:val="00C37401"/>
    <w:rsid w:val="00C37ADD"/>
    <w:rsid w:val="00C37F49"/>
    <w:rsid w:val="00C4061F"/>
    <w:rsid w:val="00C40956"/>
    <w:rsid w:val="00C4121B"/>
    <w:rsid w:val="00C42059"/>
    <w:rsid w:val="00C42ABC"/>
    <w:rsid w:val="00C4300B"/>
    <w:rsid w:val="00C4382E"/>
    <w:rsid w:val="00C43837"/>
    <w:rsid w:val="00C43B88"/>
    <w:rsid w:val="00C43C29"/>
    <w:rsid w:val="00C44D7E"/>
    <w:rsid w:val="00C44E56"/>
    <w:rsid w:val="00C4549A"/>
    <w:rsid w:val="00C45A67"/>
    <w:rsid w:val="00C45E4F"/>
    <w:rsid w:val="00C46FE2"/>
    <w:rsid w:val="00C47ED6"/>
    <w:rsid w:val="00C50339"/>
    <w:rsid w:val="00C50D39"/>
    <w:rsid w:val="00C50D68"/>
    <w:rsid w:val="00C51ADA"/>
    <w:rsid w:val="00C51C65"/>
    <w:rsid w:val="00C51C71"/>
    <w:rsid w:val="00C51DA5"/>
    <w:rsid w:val="00C523DF"/>
    <w:rsid w:val="00C52AE5"/>
    <w:rsid w:val="00C53836"/>
    <w:rsid w:val="00C53B03"/>
    <w:rsid w:val="00C547BF"/>
    <w:rsid w:val="00C556C7"/>
    <w:rsid w:val="00C56017"/>
    <w:rsid w:val="00C561CF"/>
    <w:rsid w:val="00C575D8"/>
    <w:rsid w:val="00C6162F"/>
    <w:rsid w:val="00C616E6"/>
    <w:rsid w:val="00C618B9"/>
    <w:rsid w:val="00C61903"/>
    <w:rsid w:val="00C623EC"/>
    <w:rsid w:val="00C62806"/>
    <w:rsid w:val="00C62E4C"/>
    <w:rsid w:val="00C62F3A"/>
    <w:rsid w:val="00C633E5"/>
    <w:rsid w:val="00C644E8"/>
    <w:rsid w:val="00C64E20"/>
    <w:rsid w:val="00C650F5"/>
    <w:rsid w:val="00C656E5"/>
    <w:rsid w:val="00C657B6"/>
    <w:rsid w:val="00C65DC9"/>
    <w:rsid w:val="00C66AFE"/>
    <w:rsid w:val="00C673DE"/>
    <w:rsid w:val="00C674A7"/>
    <w:rsid w:val="00C7003A"/>
    <w:rsid w:val="00C700B2"/>
    <w:rsid w:val="00C709C6"/>
    <w:rsid w:val="00C709D0"/>
    <w:rsid w:val="00C70FC2"/>
    <w:rsid w:val="00C710CB"/>
    <w:rsid w:val="00C73196"/>
    <w:rsid w:val="00C73753"/>
    <w:rsid w:val="00C73C9F"/>
    <w:rsid w:val="00C73E6B"/>
    <w:rsid w:val="00C7405E"/>
    <w:rsid w:val="00C7455E"/>
    <w:rsid w:val="00C75CAD"/>
    <w:rsid w:val="00C75EEE"/>
    <w:rsid w:val="00C76049"/>
    <w:rsid w:val="00C76553"/>
    <w:rsid w:val="00C802AB"/>
    <w:rsid w:val="00C804DC"/>
    <w:rsid w:val="00C81834"/>
    <w:rsid w:val="00C81AE0"/>
    <w:rsid w:val="00C82B6A"/>
    <w:rsid w:val="00C836E7"/>
    <w:rsid w:val="00C83B48"/>
    <w:rsid w:val="00C83BAC"/>
    <w:rsid w:val="00C83D31"/>
    <w:rsid w:val="00C843A6"/>
    <w:rsid w:val="00C8550A"/>
    <w:rsid w:val="00C85C5B"/>
    <w:rsid w:val="00C85CAC"/>
    <w:rsid w:val="00C8694F"/>
    <w:rsid w:val="00C871B2"/>
    <w:rsid w:val="00C90881"/>
    <w:rsid w:val="00C90AFC"/>
    <w:rsid w:val="00C9106B"/>
    <w:rsid w:val="00C910CE"/>
    <w:rsid w:val="00C912C0"/>
    <w:rsid w:val="00C91A02"/>
    <w:rsid w:val="00C9279F"/>
    <w:rsid w:val="00C92A1A"/>
    <w:rsid w:val="00C9349E"/>
    <w:rsid w:val="00C936F8"/>
    <w:rsid w:val="00C93A27"/>
    <w:rsid w:val="00C9454A"/>
    <w:rsid w:val="00C96089"/>
    <w:rsid w:val="00C96158"/>
    <w:rsid w:val="00C978BA"/>
    <w:rsid w:val="00C97E6A"/>
    <w:rsid w:val="00CA108B"/>
    <w:rsid w:val="00CA15EC"/>
    <w:rsid w:val="00CA2222"/>
    <w:rsid w:val="00CA3809"/>
    <w:rsid w:val="00CA3885"/>
    <w:rsid w:val="00CA46AD"/>
    <w:rsid w:val="00CA5B10"/>
    <w:rsid w:val="00CA5BB8"/>
    <w:rsid w:val="00CA67DC"/>
    <w:rsid w:val="00CB0115"/>
    <w:rsid w:val="00CB0544"/>
    <w:rsid w:val="00CB0976"/>
    <w:rsid w:val="00CB0CD2"/>
    <w:rsid w:val="00CB0E11"/>
    <w:rsid w:val="00CB1B07"/>
    <w:rsid w:val="00CB21C3"/>
    <w:rsid w:val="00CB35E4"/>
    <w:rsid w:val="00CB36D2"/>
    <w:rsid w:val="00CB3C7B"/>
    <w:rsid w:val="00CB4441"/>
    <w:rsid w:val="00CB4688"/>
    <w:rsid w:val="00CB538A"/>
    <w:rsid w:val="00CB63F1"/>
    <w:rsid w:val="00CB72EF"/>
    <w:rsid w:val="00CB7731"/>
    <w:rsid w:val="00CB7DF4"/>
    <w:rsid w:val="00CC0104"/>
    <w:rsid w:val="00CC0A51"/>
    <w:rsid w:val="00CC0A62"/>
    <w:rsid w:val="00CC0A70"/>
    <w:rsid w:val="00CC0EDA"/>
    <w:rsid w:val="00CC0F3B"/>
    <w:rsid w:val="00CC1A63"/>
    <w:rsid w:val="00CC224B"/>
    <w:rsid w:val="00CC2257"/>
    <w:rsid w:val="00CC24CF"/>
    <w:rsid w:val="00CC3ABF"/>
    <w:rsid w:val="00CC41F9"/>
    <w:rsid w:val="00CC4B90"/>
    <w:rsid w:val="00CC501E"/>
    <w:rsid w:val="00CC590E"/>
    <w:rsid w:val="00CC59CE"/>
    <w:rsid w:val="00CC6DE1"/>
    <w:rsid w:val="00CC722E"/>
    <w:rsid w:val="00CC75F7"/>
    <w:rsid w:val="00CC767A"/>
    <w:rsid w:val="00CD0285"/>
    <w:rsid w:val="00CD0305"/>
    <w:rsid w:val="00CD05E1"/>
    <w:rsid w:val="00CD0901"/>
    <w:rsid w:val="00CD0E3F"/>
    <w:rsid w:val="00CD105D"/>
    <w:rsid w:val="00CD1B76"/>
    <w:rsid w:val="00CD1D07"/>
    <w:rsid w:val="00CD2EDD"/>
    <w:rsid w:val="00CD39D5"/>
    <w:rsid w:val="00CD4052"/>
    <w:rsid w:val="00CD5A32"/>
    <w:rsid w:val="00CD67B7"/>
    <w:rsid w:val="00CD6865"/>
    <w:rsid w:val="00CD7160"/>
    <w:rsid w:val="00CD749F"/>
    <w:rsid w:val="00CD78F4"/>
    <w:rsid w:val="00CD7B55"/>
    <w:rsid w:val="00CE008D"/>
    <w:rsid w:val="00CE01B5"/>
    <w:rsid w:val="00CE071E"/>
    <w:rsid w:val="00CE149A"/>
    <w:rsid w:val="00CE1744"/>
    <w:rsid w:val="00CE21E0"/>
    <w:rsid w:val="00CE296D"/>
    <w:rsid w:val="00CE2C6F"/>
    <w:rsid w:val="00CE2D64"/>
    <w:rsid w:val="00CE3CA6"/>
    <w:rsid w:val="00CE42CC"/>
    <w:rsid w:val="00CE4569"/>
    <w:rsid w:val="00CE4B9C"/>
    <w:rsid w:val="00CE4CFD"/>
    <w:rsid w:val="00CE6A7B"/>
    <w:rsid w:val="00CE78D3"/>
    <w:rsid w:val="00CF28E3"/>
    <w:rsid w:val="00CF44CA"/>
    <w:rsid w:val="00CF4A64"/>
    <w:rsid w:val="00CF4AED"/>
    <w:rsid w:val="00CF72EA"/>
    <w:rsid w:val="00CF78CE"/>
    <w:rsid w:val="00CF7A98"/>
    <w:rsid w:val="00CF7CEA"/>
    <w:rsid w:val="00CF7FB2"/>
    <w:rsid w:val="00D00213"/>
    <w:rsid w:val="00D00A43"/>
    <w:rsid w:val="00D014FA"/>
    <w:rsid w:val="00D0187B"/>
    <w:rsid w:val="00D021A5"/>
    <w:rsid w:val="00D0402E"/>
    <w:rsid w:val="00D046CF"/>
    <w:rsid w:val="00D04A10"/>
    <w:rsid w:val="00D051D8"/>
    <w:rsid w:val="00D05980"/>
    <w:rsid w:val="00D05A34"/>
    <w:rsid w:val="00D06F22"/>
    <w:rsid w:val="00D075D0"/>
    <w:rsid w:val="00D10204"/>
    <w:rsid w:val="00D108F3"/>
    <w:rsid w:val="00D11025"/>
    <w:rsid w:val="00D11E60"/>
    <w:rsid w:val="00D12238"/>
    <w:rsid w:val="00D126B0"/>
    <w:rsid w:val="00D12E5D"/>
    <w:rsid w:val="00D13BD3"/>
    <w:rsid w:val="00D16D4D"/>
    <w:rsid w:val="00D17305"/>
    <w:rsid w:val="00D17895"/>
    <w:rsid w:val="00D2141B"/>
    <w:rsid w:val="00D21DAF"/>
    <w:rsid w:val="00D22287"/>
    <w:rsid w:val="00D228B6"/>
    <w:rsid w:val="00D22E7A"/>
    <w:rsid w:val="00D2319A"/>
    <w:rsid w:val="00D23693"/>
    <w:rsid w:val="00D23F27"/>
    <w:rsid w:val="00D23FE3"/>
    <w:rsid w:val="00D2463E"/>
    <w:rsid w:val="00D24BB2"/>
    <w:rsid w:val="00D24C20"/>
    <w:rsid w:val="00D256FB"/>
    <w:rsid w:val="00D26048"/>
    <w:rsid w:val="00D26284"/>
    <w:rsid w:val="00D262A6"/>
    <w:rsid w:val="00D26A46"/>
    <w:rsid w:val="00D26EFB"/>
    <w:rsid w:val="00D27A67"/>
    <w:rsid w:val="00D3011F"/>
    <w:rsid w:val="00D30582"/>
    <w:rsid w:val="00D305B2"/>
    <w:rsid w:val="00D306A8"/>
    <w:rsid w:val="00D31F02"/>
    <w:rsid w:val="00D32934"/>
    <w:rsid w:val="00D32E9B"/>
    <w:rsid w:val="00D338BB"/>
    <w:rsid w:val="00D34477"/>
    <w:rsid w:val="00D34A7C"/>
    <w:rsid w:val="00D35106"/>
    <w:rsid w:val="00D3560E"/>
    <w:rsid w:val="00D35B8A"/>
    <w:rsid w:val="00D362DF"/>
    <w:rsid w:val="00D368C4"/>
    <w:rsid w:val="00D36A93"/>
    <w:rsid w:val="00D36B6A"/>
    <w:rsid w:val="00D37361"/>
    <w:rsid w:val="00D40060"/>
    <w:rsid w:val="00D4007C"/>
    <w:rsid w:val="00D4041D"/>
    <w:rsid w:val="00D40732"/>
    <w:rsid w:val="00D409E9"/>
    <w:rsid w:val="00D41D44"/>
    <w:rsid w:val="00D42D50"/>
    <w:rsid w:val="00D431FA"/>
    <w:rsid w:val="00D43295"/>
    <w:rsid w:val="00D436FF"/>
    <w:rsid w:val="00D437E6"/>
    <w:rsid w:val="00D44267"/>
    <w:rsid w:val="00D44274"/>
    <w:rsid w:val="00D4442B"/>
    <w:rsid w:val="00D447E5"/>
    <w:rsid w:val="00D44B60"/>
    <w:rsid w:val="00D45014"/>
    <w:rsid w:val="00D4532B"/>
    <w:rsid w:val="00D46850"/>
    <w:rsid w:val="00D504B4"/>
    <w:rsid w:val="00D50A60"/>
    <w:rsid w:val="00D511E3"/>
    <w:rsid w:val="00D5121A"/>
    <w:rsid w:val="00D52D60"/>
    <w:rsid w:val="00D52DDE"/>
    <w:rsid w:val="00D5319A"/>
    <w:rsid w:val="00D53569"/>
    <w:rsid w:val="00D5384C"/>
    <w:rsid w:val="00D53A6C"/>
    <w:rsid w:val="00D54B30"/>
    <w:rsid w:val="00D56298"/>
    <w:rsid w:val="00D56920"/>
    <w:rsid w:val="00D57583"/>
    <w:rsid w:val="00D57841"/>
    <w:rsid w:val="00D57F61"/>
    <w:rsid w:val="00D60404"/>
    <w:rsid w:val="00D624AC"/>
    <w:rsid w:val="00D62AD5"/>
    <w:rsid w:val="00D62DF4"/>
    <w:rsid w:val="00D6350A"/>
    <w:rsid w:val="00D63A3D"/>
    <w:rsid w:val="00D63FA0"/>
    <w:rsid w:val="00D6445C"/>
    <w:rsid w:val="00D64541"/>
    <w:rsid w:val="00D64ECA"/>
    <w:rsid w:val="00D66D48"/>
    <w:rsid w:val="00D67185"/>
    <w:rsid w:val="00D67B71"/>
    <w:rsid w:val="00D71AF2"/>
    <w:rsid w:val="00D72722"/>
    <w:rsid w:val="00D72C49"/>
    <w:rsid w:val="00D74063"/>
    <w:rsid w:val="00D76E1A"/>
    <w:rsid w:val="00D77ABF"/>
    <w:rsid w:val="00D77BF2"/>
    <w:rsid w:val="00D811D4"/>
    <w:rsid w:val="00D81830"/>
    <w:rsid w:val="00D81D68"/>
    <w:rsid w:val="00D81DE5"/>
    <w:rsid w:val="00D83444"/>
    <w:rsid w:val="00D83B67"/>
    <w:rsid w:val="00D8453E"/>
    <w:rsid w:val="00D84CF7"/>
    <w:rsid w:val="00D86BE9"/>
    <w:rsid w:val="00D87D23"/>
    <w:rsid w:val="00D90C1E"/>
    <w:rsid w:val="00D9335A"/>
    <w:rsid w:val="00D93DDA"/>
    <w:rsid w:val="00D9409F"/>
    <w:rsid w:val="00D944FE"/>
    <w:rsid w:val="00D94B0F"/>
    <w:rsid w:val="00D94E2F"/>
    <w:rsid w:val="00D9557E"/>
    <w:rsid w:val="00D95F70"/>
    <w:rsid w:val="00D9670D"/>
    <w:rsid w:val="00D96829"/>
    <w:rsid w:val="00D96943"/>
    <w:rsid w:val="00D96D7C"/>
    <w:rsid w:val="00D97C6F"/>
    <w:rsid w:val="00DA0623"/>
    <w:rsid w:val="00DA0AA5"/>
    <w:rsid w:val="00DA0BB8"/>
    <w:rsid w:val="00DA0F0C"/>
    <w:rsid w:val="00DA11E9"/>
    <w:rsid w:val="00DA1D9E"/>
    <w:rsid w:val="00DA1E53"/>
    <w:rsid w:val="00DA2089"/>
    <w:rsid w:val="00DA3041"/>
    <w:rsid w:val="00DA378C"/>
    <w:rsid w:val="00DA3A21"/>
    <w:rsid w:val="00DA4001"/>
    <w:rsid w:val="00DA4A6C"/>
    <w:rsid w:val="00DA4E85"/>
    <w:rsid w:val="00DA522D"/>
    <w:rsid w:val="00DA5257"/>
    <w:rsid w:val="00DA71B4"/>
    <w:rsid w:val="00DA724F"/>
    <w:rsid w:val="00DA72D0"/>
    <w:rsid w:val="00DB0167"/>
    <w:rsid w:val="00DB1755"/>
    <w:rsid w:val="00DB343A"/>
    <w:rsid w:val="00DB3715"/>
    <w:rsid w:val="00DB3D9A"/>
    <w:rsid w:val="00DB3F46"/>
    <w:rsid w:val="00DB434E"/>
    <w:rsid w:val="00DB5D41"/>
    <w:rsid w:val="00DB665B"/>
    <w:rsid w:val="00DB6AA0"/>
    <w:rsid w:val="00DB73EA"/>
    <w:rsid w:val="00DB7673"/>
    <w:rsid w:val="00DB7832"/>
    <w:rsid w:val="00DC0CD3"/>
    <w:rsid w:val="00DC1964"/>
    <w:rsid w:val="00DC19A0"/>
    <w:rsid w:val="00DC1D18"/>
    <w:rsid w:val="00DC24ED"/>
    <w:rsid w:val="00DC27CB"/>
    <w:rsid w:val="00DC2F50"/>
    <w:rsid w:val="00DC3098"/>
    <w:rsid w:val="00DC4D31"/>
    <w:rsid w:val="00DC511E"/>
    <w:rsid w:val="00DC5198"/>
    <w:rsid w:val="00DC6F27"/>
    <w:rsid w:val="00DC7773"/>
    <w:rsid w:val="00DC77BE"/>
    <w:rsid w:val="00DD23FB"/>
    <w:rsid w:val="00DD24B7"/>
    <w:rsid w:val="00DD24CE"/>
    <w:rsid w:val="00DD2D65"/>
    <w:rsid w:val="00DD2F06"/>
    <w:rsid w:val="00DD3131"/>
    <w:rsid w:val="00DD3252"/>
    <w:rsid w:val="00DD3704"/>
    <w:rsid w:val="00DD3D09"/>
    <w:rsid w:val="00DD3D8B"/>
    <w:rsid w:val="00DD3DEE"/>
    <w:rsid w:val="00DD469F"/>
    <w:rsid w:val="00DD5449"/>
    <w:rsid w:val="00DD5E71"/>
    <w:rsid w:val="00DD5EF7"/>
    <w:rsid w:val="00DD7968"/>
    <w:rsid w:val="00DE069A"/>
    <w:rsid w:val="00DE06B8"/>
    <w:rsid w:val="00DE07B2"/>
    <w:rsid w:val="00DE0940"/>
    <w:rsid w:val="00DE0AAE"/>
    <w:rsid w:val="00DE191D"/>
    <w:rsid w:val="00DE1C90"/>
    <w:rsid w:val="00DE21E7"/>
    <w:rsid w:val="00DE22CA"/>
    <w:rsid w:val="00DE2B2C"/>
    <w:rsid w:val="00DE2CAD"/>
    <w:rsid w:val="00DE357A"/>
    <w:rsid w:val="00DE425C"/>
    <w:rsid w:val="00DE44AF"/>
    <w:rsid w:val="00DE5105"/>
    <w:rsid w:val="00DE5590"/>
    <w:rsid w:val="00DE577E"/>
    <w:rsid w:val="00DE7A4F"/>
    <w:rsid w:val="00DE7B95"/>
    <w:rsid w:val="00DE7FCB"/>
    <w:rsid w:val="00DF0AC1"/>
    <w:rsid w:val="00DF0EC2"/>
    <w:rsid w:val="00DF17DA"/>
    <w:rsid w:val="00DF1906"/>
    <w:rsid w:val="00DF1F53"/>
    <w:rsid w:val="00DF2011"/>
    <w:rsid w:val="00DF2072"/>
    <w:rsid w:val="00DF22F5"/>
    <w:rsid w:val="00DF27F7"/>
    <w:rsid w:val="00DF2AAC"/>
    <w:rsid w:val="00DF43C6"/>
    <w:rsid w:val="00DF45B7"/>
    <w:rsid w:val="00DF479D"/>
    <w:rsid w:val="00DF50F2"/>
    <w:rsid w:val="00DF530B"/>
    <w:rsid w:val="00DF5C68"/>
    <w:rsid w:val="00DF601A"/>
    <w:rsid w:val="00DF6545"/>
    <w:rsid w:val="00DF68DA"/>
    <w:rsid w:val="00DF6D64"/>
    <w:rsid w:val="00DF73B7"/>
    <w:rsid w:val="00E000E1"/>
    <w:rsid w:val="00E011B8"/>
    <w:rsid w:val="00E01938"/>
    <w:rsid w:val="00E022C6"/>
    <w:rsid w:val="00E025F2"/>
    <w:rsid w:val="00E03A17"/>
    <w:rsid w:val="00E04812"/>
    <w:rsid w:val="00E048D9"/>
    <w:rsid w:val="00E05724"/>
    <w:rsid w:val="00E05B96"/>
    <w:rsid w:val="00E068CC"/>
    <w:rsid w:val="00E06E33"/>
    <w:rsid w:val="00E111F4"/>
    <w:rsid w:val="00E112B0"/>
    <w:rsid w:val="00E1133E"/>
    <w:rsid w:val="00E1156C"/>
    <w:rsid w:val="00E1195C"/>
    <w:rsid w:val="00E12068"/>
    <w:rsid w:val="00E12BA6"/>
    <w:rsid w:val="00E1317B"/>
    <w:rsid w:val="00E137E8"/>
    <w:rsid w:val="00E13F05"/>
    <w:rsid w:val="00E1449D"/>
    <w:rsid w:val="00E145E7"/>
    <w:rsid w:val="00E1474D"/>
    <w:rsid w:val="00E1498D"/>
    <w:rsid w:val="00E149DE"/>
    <w:rsid w:val="00E15049"/>
    <w:rsid w:val="00E1519F"/>
    <w:rsid w:val="00E16B59"/>
    <w:rsid w:val="00E16C84"/>
    <w:rsid w:val="00E21DBB"/>
    <w:rsid w:val="00E21EB4"/>
    <w:rsid w:val="00E21FED"/>
    <w:rsid w:val="00E22388"/>
    <w:rsid w:val="00E22D84"/>
    <w:rsid w:val="00E22F65"/>
    <w:rsid w:val="00E23BA1"/>
    <w:rsid w:val="00E24BFC"/>
    <w:rsid w:val="00E25059"/>
    <w:rsid w:val="00E25A1C"/>
    <w:rsid w:val="00E26208"/>
    <w:rsid w:val="00E26311"/>
    <w:rsid w:val="00E27590"/>
    <w:rsid w:val="00E27F48"/>
    <w:rsid w:val="00E31338"/>
    <w:rsid w:val="00E31794"/>
    <w:rsid w:val="00E31A8C"/>
    <w:rsid w:val="00E322F0"/>
    <w:rsid w:val="00E32F67"/>
    <w:rsid w:val="00E3435C"/>
    <w:rsid w:val="00E34631"/>
    <w:rsid w:val="00E34783"/>
    <w:rsid w:val="00E350E9"/>
    <w:rsid w:val="00E352BD"/>
    <w:rsid w:val="00E35CCB"/>
    <w:rsid w:val="00E408E1"/>
    <w:rsid w:val="00E40AFD"/>
    <w:rsid w:val="00E4110D"/>
    <w:rsid w:val="00E411E2"/>
    <w:rsid w:val="00E42443"/>
    <w:rsid w:val="00E429DB"/>
    <w:rsid w:val="00E42C41"/>
    <w:rsid w:val="00E43543"/>
    <w:rsid w:val="00E43959"/>
    <w:rsid w:val="00E44B6C"/>
    <w:rsid w:val="00E465F3"/>
    <w:rsid w:val="00E46608"/>
    <w:rsid w:val="00E467EA"/>
    <w:rsid w:val="00E46F02"/>
    <w:rsid w:val="00E52FBF"/>
    <w:rsid w:val="00E533B8"/>
    <w:rsid w:val="00E544AC"/>
    <w:rsid w:val="00E54892"/>
    <w:rsid w:val="00E54CAA"/>
    <w:rsid w:val="00E54D5C"/>
    <w:rsid w:val="00E5592E"/>
    <w:rsid w:val="00E5699B"/>
    <w:rsid w:val="00E57E0C"/>
    <w:rsid w:val="00E60335"/>
    <w:rsid w:val="00E609AD"/>
    <w:rsid w:val="00E60A25"/>
    <w:rsid w:val="00E60A84"/>
    <w:rsid w:val="00E61B47"/>
    <w:rsid w:val="00E620B0"/>
    <w:rsid w:val="00E63AD5"/>
    <w:rsid w:val="00E64CB1"/>
    <w:rsid w:val="00E64E0A"/>
    <w:rsid w:val="00E65149"/>
    <w:rsid w:val="00E6515C"/>
    <w:rsid w:val="00E65160"/>
    <w:rsid w:val="00E65673"/>
    <w:rsid w:val="00E65809"/>
    <w:rsid w:val="00E65D0F"/>
    <w:rsid w:val="00E66C98"/>
    <w:rsid w:val="00E674B5"/>
    <w:rsid w:val="00E67548"/>
    <w:rsid w:val="00E67DD5"/>
    <w:rsid w:val="00E70202"/>
    <w:rsid w:val="00E7056C"/>
    <w:rsid w:val="00E70911"/>
    <w:rsid w:val="00E71E32"/>
    <w:rsid w:val="00E72416"/>
    <w:rsid w:val="00E72CEC"/>
    <w:rsid w:val="00E72EF8"/>
    <w:rsid w:val="00E7302C"/>
    <w:rsid w:val="00E73A79"/>
    <w:rsid w:val="00E73C43"/>
    <w:rsid w:val="00E73D34"/>
    <w:rsid w:val="00E74BD1"/>
    <w:rsid w:val="00E74D7E"/>
    <w:rsid w:val="00E74F41"/>
    <w:rsid w:val="00E75D76"/>
    <w:rsid w:val="00E76B9B"/>
    <w:rsid w:val="00E76ECC"/>
    <w:rsid w:val="00E77367"/>
    <w:rsid w:val="00E77536"/>
    <w:rsid w:val="00E775F1"/>
    <w:rsid w:val="00E8002F"/>
    <w:rsid w:val="00E80121"/>
    <w:rsid w:val="00E806EA"/>
    <w:rsid w:val="00E8072B"/>
    <w:rsid w:val="00E80BD2"/>
    <w:rsid w:val="00E8157D"/>
    <w:rsid w:val="00E8218F"/>
    <w:rsid w:val="00E82D87"/>
    <w:rsid w:val="00E82FC1"/>
    <w:rsid w:val="00E84402"/>
    <w:rsid w:val="00E8462F"/>
    <w:rsid w:val="00E84F5E"/>
    <w:rsid w:val="00E85B3D"/>
    <w:rsid w:val="00E861F6"/>
    <w:rsid w:val="00E870A4"/>
    <w:rsid w:val="00E87204"/>
    <w:rsid w:val="00E8795A"/>
    <w:rsid w:val="00E87D33"/>
    <w:rsid w:val="00E901BD"/>
    <w:rsid w:val="00E90784"/>
    <w:rsid w:val="00E90B05"/>
    <w:rsid w:val="00E90E8B"/>
    <w:rsid w:val="00E9223C"/>
    <w:rsid w:val="00E92DC6"/>
    <w:rsid w:val="00E933A6"/>
    <w:rsid w:val="00E94CA4"/>
    <w:rsid w:val="00E94D56"/>
    <w:rsid w:val="00E9512D"/>
    <w:rsid w:val="00E9548D"/>
    <w:rsid w:val="00E9724E"/>
    <w:rsid w:val="00EA07EB"/>
    <w:rsid w:val="00EA09F5"/>
    <w:rsid w:val="00EA1032"/>
    <w:rsid w:val="00EA105C"/>
    <w:rsid w:val="00EA203F"/>
    <w:rsid w:val="00EA251D"/>
    <w:rsid w:val="00EA328B"/>
    <w:rsid w:val="00EA3467"/>
    <w:rsid w:val="00EA40F1"/>
    <w:rsid w:val="00EA42D3"/>
    <w:rsid w:val="00EA42D7"/>
    <w:rsid w:val="00EA64EB"/>
    <w:rsid w:val="00EA6603"/>
    <w:rsid w:val="00EA6625"/>
    <w:rsid w:val="00EA703D"/>
    <w:rsid w:val="00EA7C18"/>
    <w:rsid w:val="00EB032D"/>
    <w:rsid w:val="00EB05A7"/>
    <w:rsid w:val="00EB1D38"/>
    <w:rsid w:val="00EB26BA"/>
    <w:rsid w:val="00EB3D18"/>
    <w:rsid w:val="00EB4833"/>
    <w:rsid w:val="00EB4BE2"/>
    <w:rsid w:val="00EB5B29"/>
    <w:rsid w:val="00EB6C79"/>
    <w:rsid w:val="00EB7AE7"/>
    <w:rsid w:val="00EC0686"/>
    <w:rsid w:val="00EC0E4D"/>
    <w:rsid w:val="00EC12D8"/>
    <w:rsid w:val="00EC1567"/>
    <w:rsid w:val="00EC1CAE"/>
    <w:rsid w:val="00EC24EC"/>
    <w:rsid w:val="00EC2B7A"/>
    <w:rsid w:val="00EC2EEC"/>
    <w:rsid w:val="00EC4411"/>
    <w:rsid w:val="00EC60DD"/>
    <w:rsid w:val="00EC6B3F"/>
    <w:rsid w:val="00EC6CFA"/>
    <w:rsid w:val="00ED1854"/>
    <w:rsid w:val="00ED1FEF"/>
    <w:rsid w:val="00ED2159"/>
    <w:rsid w:val="00ED29D4"/>
    <w:rsid w:val="00ED337B"/>
    <w:rsid w:val="00ED37F3"/>
    <w:rsid w:val="00ED45C8"/>
    <w:rsid w:val="00ED4825"/>
    <w:rsid w:val="00ED4D64"/>
    <w:rsid w:val="00ED4EEC"/>
    <w:rsid w:val="00ED4FD1"/>
    <w:rsid w:val="00ED5143"/>
    <w:rsid w:val="00ED6B3C"/>
    <w:rsid w:val="00ED6FAA"/>
    <w:rsid w:val="00ED737A"/>
    <w:rsid w:val="00EE0A49"/>
    <w:rsid w:val="00EE0EA9"/>
    <w:rsid w:val="00EE1BBA"/>
    <w:rsid w:val="00EE29FB"/>
    <w:rsid w:val="00EE3EA8"/>
    <w:rsid w:val="00EE4605"/>
    <w:rsid w:val="00EE5301"/>
    <w:rsid w:val="00EE5895"/>
    <w:rsid w:val="00EE59C5"/>
    <w:rsid w:val="00EE5D30"/>
    <w:rsid w:val="00EE64F3"/>
    <w:rsid w:val="00EE6595"/>
    <w:rsid w:val="00EE65ED"/>
    <w:rsid w:val="00EE6F26"/>
    <w:rsid w:val="00EE7A58"/>
    <w:rsid w:val="00EF053E"/>
    <w:rsid w:val="00EF0E91"/>
    <w:rsid w:val="00EF1159"/>
    <w:rsid w:val="00EF142D"/>
    <w:rsid w:val="00EF235D"/>
    <w:rsid w:val="00EF2A96"/>
    <w:rsid w:val="00EF352E"/>
    <w:rsid w:val="00EF4544"/>
    <w:rsid w:val="00EF4AD2"/>
    <w:rsid w:val="00EF5DA9"/>
    <w:rsid w:val="00EF7857"/>
    <w:rsid w:val="00F00125"/>
    <w:rsid w:val="00F0133C"/>
    <w:rsid w:val="00F01B43"/>
    <w:rsid w:val="00F024DE"/>
    <w:rsid w:val="00F02690"/>
    <w:rsid w:val="00F03717"/>
    <w:rsid w:val="00F03B37"/>
    <w:rsid w:val="00F03C56"/>
    <w:rsid w:val="00F04DD0"/>
    <w:rsid w:val="00F0561A"/>
    <w:rsid w:val="00F05DFD"/>
    <w:rsid w:val="00F065CE"/>
    <w:rsid w:val="00F06BBB"/>
    <w:rsid w:val="00F06FD7"/>
    <w:rsid w:val="00F0750C"/>
    <w:rsid w:val="00F07E40"/>
    <w:rsid w:val="00F10C90"/>
    <w:rsid w:val="00F1109F"/>
    <w:rsid w:val="00F11B0B"/>
    <w:rsid w:val="00F11BE4"/>
    <w:rsid w:val="00F11DD6"/>
    <w:rsid w:val="00F11FC4"/>
    <w:rsid w:val="00F12AEB"/>
    <w:rsid w:val="00F12CD2"/>
    <w:rsid w:val="00F13175"/>
    <w:rsid w:val="00F13B33"/>
    <w:rsid w:val="00F146F2"/>
    <w:rsid w:val="00F15362"/>
    <w:rsid w:val="00F20005"/>
    <w:rsid w:val="00F20167"/>
    <w:rsid w:val="00F20DBF"/>
    <w:rsid w:val="00F20E41"/>
    <w:rsid w:val="00F21E71"/>
    <w:rsid w:val="00F22ECC"/>
    <w:rsid w:val="00F22F2C"/>
    <w:rsid w:val="00F236A6"/>
    <w:rsid w:val="00F241EC"/>
    <w:rsid w:val="00F244F1"/>
    <w:rsid w:val="00F257C7"/>
    <w:rsid w:val="00F2615E"/>
    <w:rsid w:val="00F279A0"/>
    <w:rsid w:val="00F27B03"/>
    <w:rsid w:val="00F30196"/>
    <w:rsid w:val="00F3120D"/>
    <w:rsid w:val="00F3275C"/>
    <w:rsid w:val="00F33121"/>
    <w:rsid w:val="00F338BC"/>
    <w:rsid w:val="00F33E4F"/>
    <w:rsid w:val="00F33E5C"/>
    <w:rsid w:val="00F33EDC"/>
    <w:rsid w:val="00F33F6D"/>
    <w:rsid w:val="00F34209"/>
    <w:rsid w:val="00F344FE"/>
    <w:rsid w:val="00F34B3C"/>
    <w:rsid w:val="00F35E39"/>
    <w:rsid w:val="00F37C74"/>
    <w:rsid w:val="00F37CBE"/>
    <w:rsid w:val="00F37E36"/>
    <w:rsid w:val="00F4130E"/>
    <w:rsid w:val="00F4173A"/>
    <w:rsid w:val="00F41C9F"/>
    <w:rsid w:val="00F42F3F"/>
    <w:rsid w:val="00F43293"/>
    <w:rsid w:val="00F43815"/>
    <w:rsid w:val="00F4431F"/>
    <w:rsid w:val="00F460A8"/>
    <w:rsid w:val="00F46225"/>
    <w:rsid w:val="00F466A8"/>
    <w:rsid w:val="00F46702"/>
    <w:rsid w:val="00F4694C"/>
    <w:rsid w:val="00F46ABA"/>
    <w:rsid w:val="00F46F44"/>
    <w:rsid w:val="00F4792C"/>
    <w:rsid w:val="00F500E6"/>
    <w:rsid w:val="00F501C2"/>
    <w:rsid w:val="00F50C88"/>
    <w:rsid w:val="00F51B50"/>
    <w:rsid w:val="00F52B21"/>
    <w:rsid w:val="00F52E07"/>
    <w:rsid w:val="00F53217"/>
    <w:rsid w:val="00F537F9"/>
    <w:rsid w:val="00F53995"/>
    <w:rsid w:val="00F53B3B"/>
    <w:rsid w:val="00F54BC5"/>
    <w:rsid w:val="00F5524D"/>
    <w:rsid w:val="00F55D8A"/>
    <w:rsid w:val="00F55FF2"/>
    <w:rsid w:val="00F56247"/>
    <w:rsid w:val="00F567E8"/>
    <w:rsid w:val="00F56867"/>
    <w:rsid w:val="00F57919"/>
    <w:rsid w:val="00F60907"/>
    <w:rsid w:val="00F60BDA"/>
    <w:rsid w:val="00F60C80"/>
    <w:rsid w:val="00F61183"/>
    <w:rsid w:val="00F61CF3"/>
    <w:rsid w:val="00F6211C"/>
    <w:rsid w:val="00F63CBF"/>
    <w:rsid w:val="00F63D8B"/>
    <w:rsid w:val="00F6443E"/>
    <w:rsid w:val="00F6451D"/>
    <w:rsid w:val="00F64CE2"/>
    <w:rsid w:val="00F66882"/>
    <w:rsid w:val="00F66925"/>
    <w:rsid w:val="00F67025"/>
    <w:rsid w:val="00F6754C"/>
    <w:rsid w:val="00F67633"/>
    <w:rsid w:val="00F67855"/>
    <w:rsid w:val="00F678A5"/>
    <w:rsid w:val="00F70563"/>
    <w:rsid w:val="00F70843"/>
    <w:rsid w:val="00F70B75"/>
    <w:rsid w:val="00F70DC2"/>
    <w:rsid w:val="00F70E62"/>
    <w:rsid w:val="00F70FF4"/>
    <w:rsid w:val="00F727E5"/>
    <w:rsid w:val="00F72F23"/>
    <w:rsid w:val="00F734A3"/>
    <w:rsid w:val="00F7393F"/>
    <w:rsid w:val="00F73C90"/>
    <w:rsid w:val="00F74656"/>
    <w:rsid w:val="00F7519E"/>
    <w:rsid w:val="00F759C3"/>
    <w:rsid w:val="00F75EFF"/>
    <w:rsid w:val="00F76487"/>
    <w:rsid w:val="00F76782"/>
    <w:rsid w:val="00F80037"/>
    <w:rsid w:val="00F8032F"/>
    <w:rsid w:val="00F804D2"/>
    <w:rsid w:val="00F81BB0"/>
    <w:rsid w:val="00F82059"/>
    <w:rsid w:val="00F827E2"/>
    <w:rsid w:val="00F83456"/>
    <w:rsid w:val="00F8373E"/>
    <w:rsid w:val="00F84132"/>
    <w:rsid w:val="00F84A99"/>
    <w:rsid w:val="00F857EC"/>
    <w:rsid w:val="00F85834"/>
    <w:rsid w:val="00F8603D"/>
    <w:rsid w:val="00F86A30"/>
    <w:rsid w:val="00F87235"/>
    <w:rsid w:val="00F87B34"/>
    <w:rsid w:val="00F90A51"/>
    <w:rsid w:val="00F91A66"/>
    <w:rsid w:val="00F91F24"/>
    <w:rsid w:val="00F92795"/>
    <w:rsid w:val="00F9369B"/>
    <w:rsid w:val="00F93A89"/>
    <w:rsid w:val="00F93DB0"/>
    <w:rsid w:val="00F946BA"/>
    <w:rsid w:val="00F94BA4"/>
    <w:rsid w:val="00F95BA5"/>
    <w:rsid w:val="00F963B6"/>
    <w:rsid w:val="00F96EE5"/>
    <w:rsid w:val="00F976A6"/>
    <w:rsid w:val="00F97913"/>
    <w:rsid w:val="00F97A08"/>
    <w:rsid w:val="00F97C40"/>
    <w:rsid w:val="00F97F01"/>
    <w:rsid w:val="00FA0481"/>
    <w:rsid w:val="00FA0D4D"/>
    <w:rsid w:val="00FA18B5"/>
    <w:rsid w:val="00FA3D39"/>
    <w:rsid w:val="00FA3F2E"/>
    <w:rsid w:val="00FA5336"/>
    <w:rsid w:val="00FA53B6"/>
    <w:rsid w:val="00FA545A"/>
    <w:rsid w:val="00FA5B22"/>
    <w:rsid w:val="00FA6352"/>
    <w:rsid w:val="00FA6B34"/>
    <w:rsid w:val="00FA6CA6"/>
    <w:rsid w:val="00FA7ECC"/>
    <w:rsid w:val="00FA7FAD"/>
    <w:rsid w:val="00FB015F"/>
    <w:rsid w:val="00FB09A7"/>
    <w:rsid w:val="00FB1611"/>
    <w:rsid w:val="00FB1C42"/>
    <w:rsid w:val="00FB24DD"/>
    <w:rsid w:val="00FB2EB8"/>
    <w:rsid w:val="00FB33DC"/>
    <w:rsid w:val="00FB4ED4"/>
    <w:rsid w:val="00FB5501"/>
    <w:rsid w:val="00FB55BB"/>
    <w:rsid w:val="00FB5EEE"/>
    <w:rsid w:val="00FB7067"/>
    <w:rsid w:val="00FB71E1"/>
    <w:rsid w:val="00FB7624"/>
    <w:rsid w:val="00FB7C53"/>
    <w:rsid w:val="00FC147D"/>
    <w:rsid w:val="00FC2AEB"/>
    <w:rsid w:val="00FC2EEF"/>
    <w:rsid w:val="00FC3350"/>
    <w:rsid w:val="00FC33AF"/>
    <w:rsid w:val="00FC39DB"/>
    <w:rsid w:val="00FC4B09"/>
    <w:rsid w:val="00FC4EA2"/>
    <w:rsid w:val="00FC4F58"/>
    <w:rsid w:val="00FC5093"/>
    <w:rsid w:val="00FC59DF"/>
    <w:rsid w:val="00FC647A"/>
    <w:rsid w:val="00FC6EBA"/>
    <w:rsid w:val="00FC70E1"/>
    <w:rsid w:val="00FD043A"/>
    <w:rsid w:val="00FD05B7"/>
    <w:rsid w:val="00FD2303"/>
    <w:rsid w:val="00FD2A23"/>
    <w:rsid w:val="00FD2EFE"/>
    <w:rsid w:val="00FD343B"/>
    <w:rsid w:val="00FD3DF4"/>
    <w:rsid w:val="00FD44C4"/>
    <w:rsid w:val="00FD5998"/>
    <w:rsid w:val="00FD5CFE"/>
    <w:rsid w:val="00FD70E0"/>
    <w:rsid w:val="00FD7386"/>
    <w:rsid w:val="00FD7E97"/>
    <w:rsid w:val="00FE0118"/>
    <w:rsid w:val="00FE01C9"/>
    <w:rsid w:val="00FE02AC"/>
    <w:rsid w:val="00FE03DA"/>
    <w:rsid w:val="00FE0B87"/>
    <w:rsid w:val="00FE16EB"/>
    <w:rsid w:val="00FE1775"/>
    <w:rsid w:val="00FE22F2"/>
    <w:rsid w:val="00FE2D23"/>
    <w:rsid w:val="00FE44AE"/>
    <w:rsid w:val="00FE5191"/>
    <w:rsid w:val="00FE5462"/>
    <w:rsid w:val="00FE5658"/>
    <w:rsid w:val="00FE5C94"/>
    <w:rsid w:val="00FE5CE8"/>
    <w:rsid w:val="00FE642B"/>
    <w:rsid w:val="00FE6486"/>
    <w:rsid w:val="00FE6619"/>
    <w:rsid w:val="00FE6B04"/>
    <w:rsid w:val="00FE7805"/>
    <w:rsid w:val="00FE7EEE"/>
    <w:rsid w:val="00FF0FAA"/>
    <w:rsid w:val="00FF10D3"/>
    <w:rsid w:val="00FF10E4"/>
    <w:rsid w:val="00FF1705"/>
    <w:rsid w:val="00FF1D0E"/>
    <w:rsid w:val="00FF2933"/>
    <w:rsid w:val="00FF2A9D"/>
    <w:rsid w:val="00FF4266"/>
    <w:rsid w:val="00FF4C5C"/>
    <w:rsid w:val="00FF5017"/>
    <w:rsid w:val="00FF5358"/>
    <w:rsid w:val="00FF55B1"/>
    <w:rsid w:val="00FF648E"/>
    <w:rsid w:val="00FF6A18"/>
    <w:rsid w:val="00FF6BEA"/>
    <w:rsid w:val="00FF7813"/>
    <w:rsid w:val="00FF7D59"/>
    <w:rsid w:val="00FF7DCB"/>
    <w:rsid w:val="013575C1"/>
    <w:rsid w:val="013B0A0F"/>
    <w:rsid w:val="01506E7E"/>
    <w:rsid w:val="01D2179F"/>
    <w:rsid w:val="0282361C"/>
    <w:rsid w:val="028726CE"/>
    <w:rsid w:val="02881AA0"/>
    <w:rsid w:val="02887596"/>
    <w:rsid w:val="02D66E3F"/>
    <w:rsid w:val="03174EB1"/>
    <w:rsid w:val="03801A04"/>
    <w:rsid w:val="03954F1F"/>
    <w:rsid w:val="03C22BD2"/>
    <w:rsid w:val="03CC0E08"/>
    <w:rsid w:val="049466EC"/>
    <w:rsid w:val="04D15F9C"/>
    <w:rsid w:val="04ED4099"/>
    <w:rsid w:val="04F6717D"/>
    <w:rsid w:val="05014857"/>
    <w:rsid w:val="050E47BC"/>
    <w:rsid w:val="05617624"/>
    <w:rsid w:val="05B03A42"/>
    <w:rsid w:val="05B71F0C"/>
    <w:rsid w:val="05C66519"/>
    <w:rsid w:val="060A0A8E"/>
    <w:rsid w:val="065C0842"/>
    <w:rsid w:val="066A7179"/>
    <w:rsid w:val="0693566E"/>
    <w:rsid w:val="06A55925"/>
    <w:rsid w:val="06AF4ABC"/>
    <w:rsid w:val="06E00DB6"/>
    <w:rsid w:val="06F61408"/>
    <w:rsid w:val="077B494E"/>
    <w:rsid w:val="078B7D64"/>
    <w:rsid w:val="078E67BD"/>
    <w:rsid w:val="087175A3"/>
    <w:rsid w:val="087D026D"/>
    <w:rsid w:val="08DA6AA3"/>
    <w:rsid w:val="091968E4"/>
    <w:rsid w:val="09413304"/>
    <w:rsid w:val="09AD41F7"/>
    <w:rsid w:val="09E911C8"/>
    <w:rsid w:val="09F274ED"/>
    <w:rsid w:val="0A487DDB"/>
    <w:rsid w:val="0A630723"/>
    <w:rsid w:val="0B0F55F1"/>
    <w:rsid w:val="0B4F6F88"/>
    <w:rsid w:val="0B775A91"/>
    <w:rsid w:val="0B951574"/>
    <w:rsid w:val="0C0146BC"/>
    <w:rsid w:val="0C833379"/>
    <w:rsid w:val="0C96532A"/>
    <w:rsid w:val="0C9B5E5F"/>
    <w:rsid w:val="0CB55A18"/>
    <w:rsid w:val="0CBE37C0"/>
    <w:rsid w:val="0CCD3554"/>
    <w:rsid w:val="0CD638DA"/>
    <w:rsid w:val="0D055DB9"/>
    <w:rsid w:val="0D781FFB"/>
    <w:rsid w:val="0DA602DD"/>
    <w:rsid w:val="0DC461AE"/>
    <w:rsid w:val="0E250F39"/>
    <w:rsid w:val="0EB1205D"/>
    <w:rsid w:val="0EE02B70"/>
    <w:rsid w:val="0F0B1708"/>
    <w:rsid w:val="0F17295E"/>
    <w:rsid w:val="0F9D12B8"/>
    <w:rsid w:val="0FB92140"/>
    <w:rsid w:val="0FE31E9A"/>
    <w:rsid w:val="0FF747E3"/>
    <w:rsid w:val="104F090D"/>
    <w:rsid w:val="108E6EC2"/>
    <w:rsid w:val="10D85A1A"/>
    <w:rsid w:val="11A819B6"/>
    <w:rsid w:val="12723BBF"/>
    <w:rsid w:val="128E7715"/>
    <w:rsid w:val="129421A8"/>
    <w:rsid w:val="12A14BC3"/>
    <w:rsid w:val="12EE3F97"/>
    <w:rsid w:val="12FB5F9E"/>
    <w:rsid w:val="133D78D8"/>
    <w:rsid w:val="13443840"/>
    <w:rsid w:val="1366533D"/>
    <w:rsid w:val="14152C57"/>
    <w:rsid w:val="144216F3"/>
    <w:rsid w:val="14554290"/>
    <w:rsid w:val="146B79D6"/>
    <w:rsid w:val="14E62F1D"/>
    <w:rsid w:val="15714B66"/>
    <w:rsid w:val="15C15D93"/>
    <w:rsid w:val="160343FE"/>
    <w:rsid w:val="16230B36"/>
    <w:rsid w:val="16280939"/>
    <w:rsid w:val="163323C3"/>
    <w:rsid w:val="16571868"/>
    <w:rsid w:val="167461B0"/>
    <w:rsid w:val="16AF3A52"/>
    <w:rsid w:val="16BC44F4"/>
    <w:rsid w:val="171428C3"/>
    <w:rsid w:val="171449B8"/>
    <w:rsid w:val="178D5F95"/>
    <w:rsid w:val="17C10F4D"/>
    <w:rsid w:val="18131685"/>
    <w:rsid w:val="18287427"/>
    <w:rsid w:val="18431CA1"/>
    <w:rsid w:val="19007B0D"/>
    <w:rsid w:val="190F76FB"/>
    <w:rsid w:val="19243229"/>
    <w:rsid w:val="195F7840"/>
    <w:rsid w:val="19C37DEC"/>
    <w:rsid w:val="1A005C1E"/>
    <w:rsid w:val="1A44309A"/>
    <w:rsid w:val="1A7D2E28"/>
    <w:rsid w:val="1AC02466"/>
    <w:rsid w:val="1AE018B2"/>
    <w:rsid w:val="1AF05CB9"/>
    <w:rsid w:val="1B6A2917"/>
    <w:rsid w:val="1B736AD8"/>
    <w:rsid w:val="1BF14E11"/>
    <w:rsid w:val="1C3F2DE1"/>
    <w:rsid w:val="1C5F6DBD"/>
    <w:rsid w:val="1C7C33F8"/>
    <w:rsid w:val="1C903A4A"/>
    <w:rsid w:val="1CE273F9"/>
    <w:rsid w:val="1CEF56AF"/>
    <w:rsid w:val="1D124DCC"/>
    <w:rsid w:val="1D311139"/>
    <w:rsid w:val="1DAD30AE"/>
    <w:rsid w:val="1DB57C09"/>
    <w:rsid w:val="1DD734AF"/>
    <w:rsid w:val="1E1734D7"/>
    <w:rsid w:val="1E5C3274"/>
    <w:rsid w:val="1E9A54C8"/>
    <w:rsid w:val="1ED450D0"/>
    <w:rsid w:val="1EDC12A7"/>
    <w:rsid w:val="1F0B008B"/>
    <w:rsid w:val="1F0D2A63"/>
    <w:rsid w:val="1F82453E"/>
    <w:rsid w:val="1FA912F0"/>
    <w:rsid w:val="1FBC0ECB"/>
    <w:rsid w:val="1FE3348C"/>
    <w:rsid w:val="20386108"/>
    <w:rsid w:val="208D2804"/>
    <w:rsid w:val="20AB375D"/>
    <w:rsid w:val="20CC00CE"/>
    <w:rsid w:val="210849FC"/>
    <w:rsid w:val="21126B20"/>
    <w:rsid w:val="21516216"/>
    <w:rsid w:val="21876A70"/>
    <w:rsid w:val="222F31AA"/>
    <w:rsid w:val="2244047D"/>
    <w:rsid w:val="224B0C6E"/>
    <w:rsid w:val="23005A0A"/>
    <w:rsid w:val="23046EFF"/>
    <w:rsid w:val="23253B55"/>
    <w:rsid w:val="23623790"/>
    <w:rsid w:val="237D73D0"/>
    <w:rsid w:val="23B32379"/>
    <w:rsid w:val="23D47188"/>
    <w:rsid w:val="24071CC3"/>
    <w:rsid w:val="24104C94"/>
    <w:rsid w:val="24126C56"/>
    <w:rsid w:val="24562540"/>
    <w:rsid w:val="24587D0E"/>
    <w:rsid w:val="2460745B"/>
    <w:rsid w:val="2466798D"/>
    <w:rsid w:val="246E15D6"/>
    <w:rsid w:val="24AC5610"/>
    <w:rsid w:val="253973BD"/>
    <w:rsid w:val="2560090D"/>
    <w:rsid w:val="256338CA"/>
    <w:rsid w:val="25DF166A"/>
    <w:rsid w:val="26190FE5"/>
    <w:rsid w:val="262D7703"/>
    <w:rsid w:val="26B25C85"/>
    <w:rsid w:val="26CA7265"/>
    <w:rsid w:val="26F0411F"/>
    <w:rsid w:val="270405E4"/>
    <w:rsid w:val="2770482F"/>
    <w:rsid w:val="284F77D4"/>
    <w:rsid w:val="28B71581"/>
    <w:rsid w:val="28B97D74"/>
    <w:rsid w:val="28BC0FDA"/>
    <w:rsid w:val="28CD41E0"/>
    <w:rsid w:val="29013322"/>
    <w:rsid w:val="293B10F5"/>
    <w:rsid w:val="29C26F27"/>
    <w:rsid w:val="2A0F773B"/>
    <w:rsid w:val="2A21584B"/>
    <w:rsid w:val="2ACC46F1"/>
    <w:rsid w:val="2AF97DF6"/>
    <w:rsid w:val="2B834E57"/>
    <w:rsid w:val="2BCD7F97"/>
    <w:rsid w:val="2C52557F"/>
    <w:rsid w:val="2C5B53A1"/>
    <w:rsid w:val="2C6F4BB2"/>
    <w:rsid w:val="2CDA4162"/>
    <w:rsid w:val="2D0C01E0"/>
    <w:rsid w:val="2D1741B2"/>
    <w:rsid w:val="2D677EDC"/>
    <w:rsid w:val="2D6E28A5"/>
    <w:rsid w:val="2D812F70"/>
    <w:rsid w:val="2D894D55"/>
    <w:rsid w:val="2DA56ED0"/>
    <w:rsid w:val="2DDE3F0E"/>
    <w:rsid w:val="2E0D4305"/>
    <w:rsid w:val="2E416430"/>
    <w:rsid w:val="2E593F74"/>
    <w:rsid w:val="2E6A5CAE"/>
    <w:rsid w:val="2EB037F1"/>
    <w:rsid w:val="2F6144AB"/>
    <w:rsid w:val="2F9B6BC4"/>
    <w:rsid w:val="300475F8"/>
    <w:rsid w:val="30055DD3"/>
    <w:rsid w:val="31352AFC"/>
    <w:rsid w:val="31422693"/>
    <w:rsid w:val="316214FF"/>
    <w:rsid w:val="31F41B71"/>
    <w:rsid w:val="321219E4"/>
    <w:rsid w:val="32CA7CF1"/>
    <w:rsid w:val="32DD7FFB"/>
    <w:rsid w:val="32E173D7"/>
    <w:rsid w:val="331C4E36"/>
    <w:rsid w:val="336873DC"/>
    <w:rsid w:val="338648EC"/>
    <w:rsid w:val="339C5610"/>
    <w:rsid w:val="33B578A8"/>
    <w:rsid w:val="34921DA5"/>
    <w:rsid w:val="34942B83"/>
    <w:rsid w:val="349D2004"/>
    <w:rsid w:val="35E25A6E"/>
    <w:rsid w:val="35FD09B9"/>
    <w:rsid w:val="36232A83"/>
    <w:rsid w:val="364C0337"/>
    <w:rsid w:val="365F17AC"/>
    <w:rsid w:val="36914DDD"/>
    <w:rsid w:val="36F83A31"/>
    <w:rsid w:val="36FE5FEC"/>
    <w:rsid w:val="371A7051"/>
    <w:rsid w:val="37262757"/>
    <w:rsid w:val="37776889"/>
    <w:rsid w:val="37D2082C"/>
    <w:rsid w:val="37DE6771"/>
    <w:rsid w:val="38666AEF"/>
    <w:rsid w:val="386D43E8"/>
    <w:rsid w:val="3873405F"/>
    <w:rsid w:val="390C52EB"/>
    <w:rsid w:val="39116D57"/>
    <w:rsid w:val="392E1745"/>
    <w:rsid w:val="39F25BF9"/>
    <w:rsid w:val="39F80061"/>
    <w:rsid w:val="3A617CBC"/>
    <w:rsid w:val="3A6E2965"/>
    <w:rsid w:val="3B3C1B58"/>
    <w:rsid w:val="3B64538F"/>
    <w:rsid w:val="3B7178D9"/>
    <w:rsid w:val="3B9E2627"/>
    <w:rsid w:val="3BBF0FF4"/>
    <w:rsid w:val="3C7D3143"/>
    <w:rsid w:val="3C8825BE"/>
    <w:rsid w:val="3CA77235"/>
    <w:rsid w:val="3CAE0055"/>
    <w:rsid w:val="3CBC0514"/>
    <w:rsid w:val="3CC21CD5"/>
    <w:rsid w:val="3CE054A9"/>
    <w:rsid w:val="3D2B17BB"/>
    <w:rsid w:val="3D4243C5"/>
    <w:rsid w:val="3D5577A5"/>
    <w:rsid w:val="3D5F2E26"/>
    <w:rsid w:val="3D7D4117"/>
    <w:rsid w:val="3E02140C"/>
    <w:rsid w:val="3E964CBF"/>
    <w:rsid w:val="3EA454D0"/>
    <w:rsid w:val="3ECD5970"/>
    <w:rsid w:val="3ED9694C"/>
    <w:rsid w:val="3EE453B3"/>
    <w:rsid w:val="3EEA37C5"/>
    <w:rsid w:val="3F1541E4"/>
    <w:rsid w:val="3F19581F"/>
    <w:rsid w:val="3F2332ED"/>
    <w:rsid w:val="3F5E7C1E"/>
    <w:rsid w:val="3F8275A2"/>
    <w:rsid w:val="400B7F8B"/>
    <w:rsid w:val="40106B59"/>
    <w:rsid w:val="405B399D"/>
    <w:rsid w:val="40953A94"/>
    <w:rsid w:val="40C1653D"/>
    <w:rsid w:val="41283794"/>
    <w:rsid w:val="41673129"/>
    <w:rsid w:val="416D2129"/>
    <w:rsid w:val="41AA49E7"/>
    <w:rsid w:val="41D65325"/>
    <w:rsid w:val="41F72868"/>
    <w:rsid w:val="42431A5E"/>
    <w:rsid w:val="426263AB"/>
    <w:rsid w:val="42C86772"/>
    <w:rsid w:val="43593507"/>
    <w:rsid w:val="435D6941"/>
    <w:rsid w:val="44E03AC2"/>
    <w:rsid w:val="44FE35BF"/>
    <w:rsid w:val="450129FC"/>
    <w:rsid w:val="450F2502"/>
    <w:rsid w:val="458754C1"/>
    <w:rsid w:val="45DC53B2"/>
    <w:rsid w:val="462D221E"/>
    <w:rsid w:val="463D551C"/>
    <w:rsid w:val="463F25E6"/>
    <w:rsid w:val="468277C2"/>
    <w:rsid w:val="468F2AC2"/>
    <w:rsid w:val="46DA7450"/>
    <w:rsid w:val="46F633E1"/>
    <w:rsid w:val="47102130"/>
    <w:rsid w:val="472C319A"/>
    <w:rsid w:val="474F6278"/>
    <w:rsid w:val="4754090C"/>
    <w:rsid w:val="47EC0487"/>
    <w:rsid w:val="483E35F8"/>
    <w:rsid w:val="484D5713"/>
    <w:rsid w:val="486122D9"/>
    <w:rsid w:val="48D02998"/>
    <w:rsid w:val="48EB05CC"/>
    <w:rsid w:val="490B18B9"/>
    <w:rsid w:val="4999638A"/>
    <w:rsid w:val="49D17910"/>
    <w:rsid w:val="4A3E7144"/>
    <w:rsid w:val="4A44503B"/>
    <w:rsid w:val="4ABF5BAA"/>
    <w:rsid w:val="4AD96BA9"/>
    <w:rsid w:val="4BA51AB4"/>
    <w:rsid w:val="4BA84888"/>
    <w:rsid w:val="4BCA467E"/>
    <w:rsid w:val="4C2F3B08"/>
    <w:rsid w:val="4C337C7E"/>
    <w:rsid w:val="4CCB46B2"/>
    <w:rsid w:val="4CE538B9"/>
    <w:rsid w:val="4D5D5098"/>
    <w:rsid w:val="4D612B00"/>
    <w:rsid w:val="4D722FE3"/>
    <w:rsid w:val="4E1C41AF"/>
    <w:rsid w:val="4E4D2762"/>
    <w:rsid w:val="4E850512"/>
    <w:rsid w:val="4E9A44BA"/>
    <w:rsid w:val="4EB608A2"/>
    <w:rsid w:val="4F004ADD"/>
    <w:rsid w:val="4F021EA3"/>
    <w:rsid w:val="4F023D21"/>
    <w:rsid w:val="4F070E8B"/>
    <w:rsid w:val="4F5B2659"/>
    <w:rsid w:val="4F9802A7"/>
    <w:rsid w:val="4FCF2BDB"/>
    <w:rsid w:val="50602953"/>
    <w:rsid w:val="50776931"/>
    <w:rsid w:val="52992781"/>
    <w:rsid w:val="52DB4E0E"/>
    <w:rsid w:val="53566F1C"/>
    <w:rsid w:val="53764CE0"/>
    <w:rsid w:val="539A5978"/>
    <w:rsid w:val="539C1E61"/>
    <w:rsid w:val="53EE3D8B"/>
    <w:rsid w:val="53F50ED8"/>
    <w:rsid w:val="542247EE"/>
    <w:rsid w:val="5432684C"/>
    <w:rsid w:val="543A19FF"/>
    <w:rsid w:val="544D7BBC"/>
    <w:rsid w:val="54684E07"/>
    <w:rsid w:val="547B0926"/>
    <w:rsid w:val="548D7504"/>
    <w:rsid w:val="54B53A44"/>
    <w:rsid w:val="54BF3253"/>
    <w:rsid w:val="54CC325B"/>
    <w:rsid w:val="553644F3"/>
    <w:rsid w:val="556D7875"/>
    <w:rsid w:val="55B615F4"/>
    <w:rsid w:val="55DF7805"/>
    <w:rsid w:val="55ED56BB"/>
    <w:rsid w:val="560E7F71"/>
    <w:rsid w:val="5611594D"/>
    <w:rsid w:val="561B6936"/>
    <w:rsid w:val="562D02B9"/>
    <w:rsid w:val="564658CE"/>
    <w:rsid w:val="56D16717"/>
    <w:rsid w:val="56EA0D2A"/>
    <w:rsid w:val="57213F91"/>
    <w:rsid w:val="572F4ADB"/>
    <w:rsid w:val="579D3261"/>
    <w:rsid w:val="57CA4A2A"/>
    <w:rsid w:val="583F73DB"/>
    <w:rsid w:val="58EA66CC"/>
    <w:rsid w:val="59425194"/>
    <w:rsid w:val="59AA3F1B"/>
    <w:rsid w:val="59AF5932"/>
    <w:rsid w:val="59F17697"/>
    <w:rsid w:val="59FE5ACC"/>
    <w:rsid w:val="5A1E261F"/>
    <w:rsid w:val="5A3A22D8"/>
    <w:rsid w:val="5ACF5FD1"/>
    <w:rsid w:val="5AD544AE"/>
    <w:rsid w:val="5B36201A"/>
    <w:rsid w:val="5B564F4C"/>
    <w:rsid w:val="5B6F1304"/>
    <w:rsid w:val="5BD402B6"/>
    <w:rsid w:val="5BE47919"/>
    <w:rsid w:val="5C3D4DC3"/>
    <w:rsid w:val="5C6F2F75"/>
    <w:rsid w:val="5CF3411E"/>
    <w:rsid w:val="5D087CB9"/>
    <w:rsid w:val="5D165938"/>
    <w:rsid w:val="5D8D089C"/>
    <w:rsid w:val="5D98319F"/>
    <w:rsid w:val="5E4C74F3"/>
    <w:rsid w:val="5EF33506"/>
    <w:rsid w:val="5F29330D"/>
    <w:rsid w:val="5F855B72"/>
    <w:rsid w:val="5FA174D1"/>
    <w:rsid w:val="619244DB"/>
    <w:rsid w:val="61C201BB"/>
    <w:rsid w:val="6203121A"/>
    <w:rsid w:val="622A4133"/>
    <w:rsid w:val="62ED58FE"/>
    <w:rsid w:val="62ED6773"/>
    <w:rsid w:val="63217DA6"/>
    <w:rsid w:val="6336033A"/>
    <w:rsid w:val="63E46610"/>
    <w:rsid w:val="63E8008C"/>
    <w:rsid w:val="63EB1C29"/>
    <w:rsid w:val="642E4C3D"/>
    <w:rsid w:val="64377EC5"/>
    <w:rsid w:val="64672C66"/>
    <w:rsid w:val="64756FFE"/>
    <w:rsid w:val="64C0371C"/>
    <w:rsid w:val="64D50174"/>
    <w:rsid w:val="64FF6CFE"/>
    <w:rsid w:val="65264C56"/>
    <w:rsid w:val="65364384"/>
    <w:rsid w:val="65395578"/>
    <w:rsid w:val="654610AD"/>
    <w:rsid w:val="656C2336"/>
    <w:rsid w:val="65B166E4"/>
    <w:rsid w:val="65D87AF0"/>
    <w:rsid w:val="65E3454C"/>
    <w:rsid w:val="66012F27"/>
    <w:rsid w:val="661D7C38"/>
    <w:rsid w:val="66251E3D"/>
    <w:rsid w:val="663449BC"/>
    <w:rsid w:val="665243C3"/>
    <w:rsid w:val="667C34D2"/>
    <w:rsid w:val="66AD1767"/>
    <w:rsid w:val="674661E4"/>
    <w:rsid w:val="67A664E3"/>
    <w:rsid w:val="68216BF2"/>
    <w:rsid w:val="689B2DD9"/>
    <w:rsid w:val="68AE1689"/>
    <w:rsid w:val="69536BD6"/>
    <w:rsid w:val="69770AEA"/>
    <w:rsid w:val="69A43C2E"/>
    <w:rsid w:val="69DB54AC"/>
    <w:rsid w:val="69E11B73"/>
    <w:rsid w:val="6A097E5D"/>
    <w:rsid w:val="6A1A063C"/>
    <w:rsid w:val="6A37541B"/>
    <w:rsid w:val="6A5E637B"/>
    <w:rsid w:val="6AB9305E"/>
    <w:rsid w:val="6AD76827"/>
    <w:rsid w:val="6ADC22E2"/>
    <w:rsid w:val="6B0A43F5"/>
    <w:rsid w:val="6B0B6B39"/>
    <w:rsid w:val="6B276C23"/>
    <w:rsid w:val="6B942E90"/>
    <w:rsid w:val="6BA20DC9"/>
    <w:rsid w:val="6BC91CD3"/>
    <w:rsid w:val="6C1135DB"/>
    <w:rsid w:val="6C121260"/>
    <w:rsid w:val="6C404962"/>
    <w:rsid w:val="6C617E0E"/>
    <w:rsid w:val="6C7036ED"/>
    <w:rsid w:val="6CF84E58"/>
    <w:rsid w:val="6D1710A4"/>
    <w:rsid w:val="6E6469BB"/>
    <w:rsid w:val="6E7E3FC8"/>
    <w:rsid w:val="6E9F0A7C"/>
    <w:rsid w:val="6FBA16ED"/>
    <w:rsid w:val="6FC867F2"/>
    <w:rsid w:val="6FD228D6"/>
    <w:rsid w:val="70180D6D"/>
    <w:rsid w:val="70966109"/>
    <w:rsid w:val="70CD65F7"/>
    <w:rsid w:val="70E00291"/>
    <w:rsid w:val="71E347EF"/>
    <w:rsid w:val="72155648"/>
    <w:rsid w:val="72DA3CD9"/>
    <w:rsid w:val="7305289D"/>
    <w:rsid w:val="73BB674E"/>
    <w:rsid w:val="73BC100B"/>
    <w:rsid w:val="74277B32"/>
    <w:rsid w:val="7467619D"/>
    <w:rsid w:val="747C7CAB"/>
    <w:rsid w:val="74954201"/>
    <w:rsid w:val="74B31D95"/>
    <w:rsid w:val="751325CA"/>
    <w:rsid w:val="7556511B"/>
    <w:rsid w:val="75590BC9"/>
    <w:rsid w:val="7567523F"/>
    <w:rsid w:val="756F4293"/>
    <w:rsid w:val="75720C02"/>
    <w:rsid w:val="759C1236"/>
    <w:rsid w:val="75C04DDD"/>
    <w:rsid w:val="75EE5FD2"/>
    <w:rsid w:val="762D2BF1"/>
    <w:rsid w:val="766C3AE4"/>
    <w:rsid w:val="767E7F0F"/>
    <w:rsid w:val="77046CB7"/>
    <w:rsid w:val="771C3F1A"/>
    <w:rsid w:val="77304357"/>
    <w:rsid w:val="7794097F"/>
    <w:rsid w:val="77B31561"/>
    <w:rsid w:val="77B62CDF"/>
    <w:rsid w:val="77CD1FC6"/>
    <w:rsid w:val="77D11476"/>
    <w:rsid w:val="78250DBA"/>
    <w:rsid w:val="782B5155"/>
    <w:rsid w:val="78552F3A"/>
    <w:rsid w:val="786A215A"/>
    <w:rsid w:val="78837E1A"/>
    <w:rsid w:val="789A024F"/>
    <w:rsid w:val="789D5F6B"/>
    <w:rsid w:val="78DB0AC9"/>
    <w:rsid w:val="79096233"/>
    <w:rsid w:val="792D22C4"/>
    <w:rsid w:val="795C23E3"/>
    <w:rsid w:val="79890D57"/>
    <w:rsid w:val="79E7371E"/>
    <w:rsid w:val="79ED3437"/>
    <w:rsid w:val="7A062C6C"/>
    <w:rsid w:val="7A335F33"/>
    <w:rsid w:val="7A927ACF"/>
    <w:rsid w:val="7A9659B8"/>
    <w:rsid w:val="7B150937"/>
    <w:rsid w:val="7B3C7587"/>
    <w:rsid w:val="7B3F3E92"/>
    <w:rsid w:val="7B9A4B52"/>
    <w:rsid w:val="7C810CC0"/>
    <w:rsid w:val="7C925385"/>
    <w:rsid w:val="7CD40CC6"/>
    <w:rsid w:val="7D3703F2"/>
    <w:rsid w:val="7D474603"/>
    <w:rsid w:val="7D5B342C"/>
    <w:rsid w:val="7D826C16"/>
    <w:rsid w:val="7D865287"/>
    <w:rsid w:val="7DA170CF"/>
    <w:rsid w:val="7DE23A06"/>
    <w:rsid w:val="7E025997"/>
    <w:rsid w:val="7E403327"/>
    <w:rsid w:val="7E81083D"/>
    <w:rsid w:val="7EC9403D"/>
    <w:rsid w:val="7F3F3FF6"/>
    <w:rsid w:val="7FA32E7B"/>
    <w:rsid w:val="7FB70E60"/>
    <w:rsid w:val="7FBE1528"/>
    <w:rsid w:val="7FF0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1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0" w:after="40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" w:after="20" w:line="240" w:lineRule="auto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240" w:lineRule="auto"/>
      <w:ind w:firstLine="0" w:firstLineChars="0"/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qFormat/>
    <w:uiPriority w:val="1"/>
    <w:pPr>
      <w:ind w:left="227"/>
      <w:outlineLvl w:val="3"/>
    </w:pPr>
    <w:rPr>
      <w:rFonts w:ascii="宋体" w:hAnsi="宋体" w:eastAsia="宋体" w:cs="宋体"/>
      <w:b/>
      <w:bCs/>
      <w:szCs w:val="24"/>
      <w:lang w:val="zh-CN" w:bidi="zh-CN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宋体" w:hAnsi="宋体" w:eastAsia="宋体" w:cs="宋体"/>
      <w:szCs w:val="24"/>
      <w:lang w:val="zh-CN" w:bidi="zh-CN"/>
    </w:rPr>
  </w:style>
  <w:style w:type="paragraph" w:styleId="9">
    <w:name w:val="toc 3"/>
    <w:basedOn w:val="1"/>
    <w:next w:val="1"/>
    <w:unhideWhenUsed/>
    <w:qFormat/>
    <w:uiPriority w:val="39"/>
    <w:pPr>
      <w:tabs>
        <w:tab w:val="right" w:leader="dot" w:pos="8296"/>
      </w:tabs>
      <w:ind w:left="960" w:leftChars="400" w:firstLine="0" w:firstLineChars="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firstLine="0" w:firstLineChars="0"/>
    </w:pPr>
  </w:style>
  <w:style w:type="paragraph" w:styleId="15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240" w:lineRule="auto"/>
      <w:ind w:left="480" w:leftChars="200" w:firstLine="0" w:firstLineChars="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2">
    <w:name w:val="页脚 Char"/>
    <w:basedOn w:val="19"/>
    <w:link w:val="12"/>
    <w:qFormat/>
    <w:uiPriority w:val="99"/>
    <w:rPr>
      <w:sz w:val="18"/>
      <w:szCs w:val="1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1 Char"/>
    <w:basedOn w:val="19"/>
    <w:link w:val="2"/>
    <w:qFormat/>
    <w:uiPriority w:val="9"/>
    <w:rPr>
      <w:rFonts w:ascii="Times New Roman" w:hAnsi="Times New Roman"/>
      <w:b/>
      <w:bCs/>
      <w:kern w:val="44"/>
      <w:sz w:val="28"/>
      <w:szCs w:val="44"/>
    </w:rPr>
  </w:style>
  <w:style w:type="character" w:customStyle="1" w:styleId="25">
    <w:name w:val="标题 2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24"/>
      <w:szCs w:val="32"/>
    </w:rPr>
  </w:style>
  <w:style w:type="character" w:customStyle="1" w:styleId="26">
    <w:name w:val="批注框文本 Char"/>
    <w:basedOn w:val="19"/>
    <w:link w:val="11"/>
    <w:semiHidden/>
    <w:qFormat/>
    <w:uiPriority w:val="99"/>
    <w:rPr>
      <w:rFonts w:ascii="Times New Roman" w:hAnsi="Times New Roman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  <w:style w:type="character" w:customStyle="1" w:styleId="28">
    <w:name w:val="标题 3 Char"/>
    <w:basedOn w:val="19"/>
    <w:link w:val="4"/>
    <w:qFormat/>
    <w:uiPriority w:val="9"/>
    <w:rPr>
      <w:rFonts w:ascii="Times New Roman" w:hAnsi="Times New Roman"/>
      <w:bCs/>
      <w:sz w:val="24"/>
      <w:szCs w:val="32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28"/>
    </w:rPr>
  </w:style>
  <w:style w:type="paragraph" w:customStyle="1" w:styleId="3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标题 4 Char"/>
    <w:link w:val="5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6684;&#24335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D7CF7-7E59-4979-8CA6-B13F58552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word格式模板.dotx</Template>
  <Company>MS</Company>
  <Pages>15</Pages>
  <Words>658</Words>
  <Characters>3754</Characters>
  <Lines>31</Lines>
  <Paragraphs>8</Paragraphs>
  <TotalTime>0</TotalTime>
  <ScaleCrop>false</ScaleCrop>
  <LinksUpToDate>false</LinksUpToDate>
  <CharactersWithSpaces>4404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2018-06-04T08:06:00Z</dcterms:created>
  <dc:creator>USER-</dc:creator>
  <cp:lastModifiedBy>Administrator</cp:lastModifiedBy>
  <dcterms:modified xsi:type="dcterms:W3CDTF">2021-09-10T02:14:41Z</dcterms:modified>
  <cp:revision>3440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CF958D05686D498AB4B46011B7C8E01E</vt:lpwstr>
  </property>
</Properties>
</file>