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8CF26">
      <w:pPr>
        <w:spacing w:line="360" w:lineRule="auto"/>
        <w:jc w:val="center"/>
        <w:rPr>
          <w:rFonts w:ascii="Times New Roman" w:hAnsi="Times New Roman" w:eastAsia="仿宋_GB2312" w:cs="Times New Roman"/>
          <w:color w:val="000000"/>
          <w:sz w:val="28"/>
        </w:rPr>
      </w:pPr>
    </w:p>
    <w:p w14:paraId="71BFDE97">
      <w:pPr>
        <w:spacing w:line="360" w:lineRule="auto"/>
        <w:jc w:val="center"/>
        <w:rPr>
          <w:rFonts w:ascii="Times New Roman" w:hAnsi="Times New Roman" w:eastAsia="仿宋_GB2312" w:cs="Times New Roman"/>
          <w:color w:val="000000"/>
          <w:sz w:val="28"/>
        </w:rPr>
      </w:pPr>
    </w:p>
    <w:p w14:paraId="5763FDC5">
      <w:pPr>
        <w:spacing w:line="360" w:lineRule="auto"/>
        <w:jc w:val="center"/>
        <w:rPr>
          <w:rFonts w:hint="eastAsia" w:ascii="Times New Roman" w:hAnsi="Times New Roman" w:eastAsia="华文新魏" w:cs="Times New Roman"/>
          <w:b/>
          <w:color w:val="000000"/>
          <w:sz w:val="48"/>
          <w:szCs w:val="48"/>
          <w:lang w:val="en-US" w:eastAsia="zh-CN"/>
        </w:rPr>
      </w:pPr>
      <w:r>
        <w:rPr>
          <w:rFonts w:hint="eastAsia" w:ascii="Times New Roman" w:hAnsi="Times New Roman" w:eastAsia="华文新魏" w:cs="Times New Roman"/>
          <w:b/>
          <w:color w:val="000000"/>
          <w:sz w:val="48"/>
          <w:szCs w:val="48"/>
          <w:lang w:val="en-US" w:eastAsia="zh-CN"/>
        </w:rPr>
        <w:t>山东天然至美生物科技有限公司</w:t>
      </w:r>
    </w:p>
    <w:p w14:paraId="567E3E75">
      <w:pPr>
        <w:spacing w:line="360" w:lineRule="auto"/>
        <w:jc w:val="center"/>
        <w:rPr>
          <w:rFonts w:hint="default" w:ascii="Times New Roman" w:hAnsi="Times New Roman" w:eastAsia="华文新魏" w:cs="Times New Roman"/>
          <w:b/>
          <w:color w:val="000000"/>
          <w:sz w:val="48"/>
          <w:szCs w:val="48"/>
          <w:lang w:val="en-US" w:eastAsia="zh-CN"/>
        </w:rPr>
      </w:pPr>
      <w:r>
        <w:rPr>
          <w:rFonts w:hint="eastAsia" w:ascii="Times New Roman" w:hAnsi="Times New Roman" w:eastAsia="华文新魏" w:cs="Times New Roman"/>
          <w:b/>
          <w:color w:val="000000"/>
          <w:sz w:val="48"/>
          <w:szCs w:val="48"/>
          <w:lang w:val="en-US" w:eastAsia="zh-CN"/>
        </w:rPr>
        <w:t>年产 5000 吨营养食品生产项目</w:t>
      </w:r>
    </w:p>
    <w:p w14:paraId="03E49317">
      <w:pPr>
        <w:spacing w:line="360" w:lineRule="auto"/>
        <w:jc w:val="center"/>
        <w:rPr>
          <w:rFonts w:ascii="Times New Roman" w:hAnsi="Times New Roman" w:eastAsia="华文新魏" w:cs="Times New Roman"/>
          <w:b/>
          <w:color w:val="000000"/>
          <w:sz w:val="48"/>
          <w:szCs w:val="48"/>
        </w:rPr>
      </w:pPr>
      <w:r>
        <w:rPr>
          <w:rFonts w:ascii="Times New Roman" w:hAnsi="Times New Roman" w:eastAsia="华文新魏" w:cs="Times New Roman"/>
          <w:b/>
          <w:color w:val="000000"/>
          <w:sz w:val="48"/>
          <w:szCs w:val="48"/>
        </w:rPr>
        <w:t>竣工环境保护验收</w:t>
      </w:r>
      <w:r>
        <w:rPr>
          <w:rFonts w:hint="eastAsia" w:ascii="Times New Roman" w:hAnsi="Times New Roman" w:eastAsia="华文新魏" w:cs="Times New Roman"/>
          <w:b/>
          <w:color w:val="000000"/>
          <w:sz w:val="48"/>
          <w:szCs w:val="48"/>
          <w:lang w:eastAsia="zh-CN"/>
        </w:rPr>
        <w:t>监</w:t>
      </w:r>
      <w:r>
        <w:rPr>
          <w:rFonts w:ascii="Times New Roman" w:hAnsi="Times New Roman" w:eastAsia="华文新魏" w:cs="Times New Roman"/>
          <w:b/>
          <w:color w:val="000000"/>
          <w:sz w:val="48"/>
          <w:szCs w:val="48"/>
        </w:rPr>
        <w:t>测报告表</w:t>
      </w:r>
    </w:p>
    <w:p w14:paraId="741A10F2">
      <w:pPr>
        <w:spacing w:line="360" w:lineRule="auto"/>
        <w:jc w:val="center"/>
        <w:rPr>
          <w:rFonts w:ascii="Times New Roman" w:hAnsi="Times New Roman" w:eastAsia="仿宋_GB2312" w:cs="Times New Roman"/>
          <w:color w:val="000000"/>
          <w:sz w:val="28"/>
        </w:rPr>
      </w:pPr>
    </w:p>
    <w:p w14:paraId="30DF7FF8">
      <w:pPr>
        <w:jc w:val="center"/>
        <w:rPr>
          <w:rFonts w:ascii="Times New Roman" w:hAnsi="Times New Roman" w:eastAsia="仿宋_GB2312" w:cs="Times New Roman"/>
          <w:color w:val="000000"/>
          <w:sz w:val="28"/>
        </w:rPr>
      </w:pPr>
    </w:p>
    <w:p w14:paraId="10BC7765">
      <w:pPr>
        <w:jc w:val="center"/>
        <w:rPr>
          <w:rFonts w:ascii="Times New Roman" w:hAnsi="Times New Roman" w:eastAsia="仿宋_GB2312" w:cs="Times New Roman"/>
          <w:color w:val="000000"/>
          <w:sz w:val="28"/>
        </w:rPr>
      </w:pPr>
    </w:p>
    <w:p w14:paraId="4A518E7D">
      <w:pPr>
        <w:jc w:val="center"/>
        <w:rPr>
          <w:rFonts w:ascii="Times New Roman" w:hAnsi="Times New Roman" w:eastAsia="仿宋_GB2312" w:cs="Times New Roman"/>
          <w:color w:val="000000"/>
          <w:sz w:val="28"/>
        </w:rPr>
      </w:pPr>
    </w:p>
    <w:p w14:paraId="05E73E06">
      <w:pPr>
        <w:pStyle w:val="2"/>
        <w:ind w:left="440"/>
        <w:rPr>
          <w:rFonts w:ascii="Times New Roman" w:hAnsi="Times New Roman" w:cs="Times New Roman"/>
        </w:rPr>
      </w:pPr>
    </w:p>
    <w:p w14:paraId="4ECAFF30">
      <w:pPr>
        <w:rPr>
          <w:rFonts w:ascii="Times New Roman" w:hAnsi="Times New Roman" w:eastAsia="仿宋_GB2312" w:cs="Times New Roman"/>
          <w:color w:val="000000"/>
          <w:sz w:val="28"/>
        </w:rPr>
      </w:pPr>
    </w:p>
    <w:p w14:paraId="15E2F95A">
      <w:pPr>
        <w:pStyle w:val="2"/>
        <w:ind w:left="440"/>
        <w:rPr>
          <w:rFonts w:ascii="Times New Roman" w:hAnsi="Times New Roman" w:cs="Times New Roman"/>
        </w:rPr>
      </w:pPr>
    </w:p>
    <w:p w14:paraId="2DFA8DFF"/>
    <w:p w14:paraId="390B1531">
      <w:pPr>
        <w:spacing w:line="360" w:lineRule="auto"/>
        <w:ind w:firstLine="1680" w:firstLineChars="600"/>
        <w:jc w:val="both"/>
        <w:rPr>
          <w:rFonts w:ascii="Times New Roman" w:hAnsi="Times New Roman" w:eastAsia="华文新魏" w:cs="Times New Roman"/>
          <w:color w:val="000000"/>
          <w:sz w:val="28"/>
          <w:szCs w:val="28"/>
        </w:rPr>
      </w:pPr>
    </w:p>
    <w:p w14:paraId="2B1C9551">
      <w:pPr>
        <w:spacing w:line="360" w:lineRule="auto"/>
        <w:ind w:firstLine="1680" w:firstLineChars="600"/>
        <w:jc w:val="both"/>
        <w:rPr>
          <w:rFonts w:hint="eastAsia" w:ascii="Times New Roman" w:hAnsi="Times New Roman" w:eastAsia="华文新魏" w:cs="Times New Roman"/>
          <w:color w:val="000000"/>
          <w:sz w:val="28"/>
          <w:szCs w:val="28"/>
          <w:lang w:val="en-US" w:eastAsia="zh-CN"/>
        </w:rPr>
      </w:pPr>
      <w:r>
        <w:rPr>
          <w:rFonts w:hint="eastAsia" w:ascii="Times New Roman" w:hAnsi="Times New Roman" w:eastAsia="华文新魏" w:cs="Times New Roman"/>
          <w:color w:val="000000"/>
          <w:sz w:val="28"/>
          <w:szCs w:val="28"/>
          <w:lang w:eastAsia="zh-CN"/>
        </w:rPr>
        <w:t>建设单位:</w:t>
      </w:r>
      <w:r>
        <w:rPr>
          <w:rFonts w:hint="eastAsia" w:ascii="Times New Roman" w:hAnsi="Times New Roman" w:eastAsia="华文新魏" w:cs="Times New Roman"/>
          <w:color w:val="000000"/>
          <w:sz w:val="28"/>
          <w:szCs w:val="28"/>
          <w:lang w:val="en-US" w:eastAsia="zh-CN"/>
        </w:rPr>
        <w:t>山东天然至美生物科技有限公司</w:t>
      </w:r>
    </w:p>
    <w:p w14:paraId="7D558041">
      <w:pPr>
        <w:spacing w:line="360" w:lineRule="auto"/>
        <w:ind w:firstLine="1680" w:firstLineChars="600"/>
        <w:jc w:val="both"/>
        <w:rPr>
          <w:rFonts w:ascii="Times New Roman" w:hAnsi="Times New Roman" w:eastAsia="华文新魏" w:cs="Times New Roman"/>
          <w:color w:val="000000"/>
          <w:sz w:val="28"/>
          <w:szCs w:val="28"/>
        </w:rPr>
      </w:pPr>
      <w:r>
        <w:rPr>
          <w:rFonts w:ascii="Times New Roman" w:hAnsi="Times New Roman" w:eastAsia="华文新魏" w:cs="Times New Roman"/>
          <w:color w:val="000000"/>
          <w:sz w:val="28"/>
          <w:szCs w:val="28"/>
        </w:rPr>
        <w:t>编制单位:</w:t>
      </w:r>
      <w:r>
        <w:rPr>
          <w:rFonts w:hint="eastAsia" w:ascii="Times New Roman" w:hAnsi="Times New Roman" w:eastAsia="华文新魏" w:cs="Times New Roman"/>
          <w:color w:val="000000"/>
          <w:sz w:val="28"/>
          <w:szCs w:val="28"/>
          <w:lang w:val="en-US" w:eastAsia="zh-CN"/>
        </w:rPr>
        <w:t>山东天然至美生物科技有限公司</w:t>
      </w:r>
    </w:p>
    <w:p w14:paraId="4290DADA">
      <w:pPr>
        <w:rPr>
          <w:rFonts w:ascii="Times New Roman" w:hAnsi="Times New Roman" w:eastAsia="华文新魏" w:cs="Times New Roman"/>
          <w:color w:val="000000"/>
          <w:sz w:val="28"/>
          <w:szCs w:val="28"/>
        </w:rPr>
      </w:pPr>
    </w:p>
    <w:p w14:paraId="19771DED">
      <w:pPr>
        <w:jc w:val="center"/>
        <w:rPr>
          <w:rFonts w:ascii="Times New Roman" w:hAnsi="Times New Roman" w:eastAsia="华文新魏" w:cs="Times New Roman"/>
          <w:color w:val="000000"/>
          <w:sz w:val="28"/>
          <w:szCs w:val="28"/>
        </w:rPr>
      </w:pPr>
      <w:r>
        <w:rPr>
          <w:rFonts w:ascii="Times New Roman" w:hAnsi="Times New Roman" w:eastAsia="华文新魏" w:cs="Times New Roman"/>
          <w:b/>
          <w:color w:val="000000"/>
          <w:sz w:val="28"/>
          <w:szCs w:val="28"/>
        </w:rPr>
        <w:t>202</w:t>
      </w:r>
      <w:r>
        <w:rPr>
          <w:rFonts w:hint="eastAsia" w:ascii="Times New Roman" w:hAnsi="Times New Roman" w:eastAsia="华文新魏" w:cs="Times New Roman"/>
          <w:b/>
          <w:color w:val="000000"/>
          <w:sz w:val="28"/>
          <w:szCs w:val="28"/>
          <w:lang w:val="en-US" w:eastAsia="zh-CN"/>
        </w:rPr>
        <w:t>4</w:t>
      </w:r>
      <w:r>
        <w:rPr>
          <w:rFonts w:ascii="Times New Roman" w:hAnsi="Times New Roman" w:eastAsia="华文新魏" w:cs="Times New Roman"/>
          <w:color w:val="000000"/>
          <w:sz w:val="28"/>
          <w:szCs w:val="28"/>
        </w:rPr>
        <w:t>年</w:t>
      </w:r>
      <w:r>
        <w:rPr>
          <w:rFonts w:hint="eastAsia" w:ascii="Times New Roman" w:hAnsi="Times New Roman" w:eastAsia="华文新魏" w:cs="Times New Roman"/>
          <w:b/>
          <w:color w:val="000000"/>
          <w:sz w:val="28"/>
          <w:szCs w:val="28"/>
          <w:lang w:val="en-US" w:eastAsia="zh-CN"/>
        </w:rPr>
        <w:t>6</w:t>
      </w:r>
      <w:r>
        <w:rPr>
          <w:rFonts w:ascii="Times New Roman" w:hAnsi="Times New Roman" w:eastAsia="华文新魏" w:cs="Times New Roman"/>
          <w:color w:val="000000"/>
          <w:sz w:val="28"/>
          <w:szCs w:val="28"/>
        </w:rPr>
        <w:t>月</w:t>
      </w:r>
    </w:p>
    <w:p w14:paraId="0BD5CCE0">
      <w:pPr>
        <w:rPr>
          <w:rFonts w:ascii="Times New Roman" w:hAnsi="Times New Roman" w:eastAsia="华文新魏" w:cs="Times New Roman"/>
          <w:color w:val="000000"/>
          <w:sz w:val="28"/>
          <w:szCs w:val="28"/>
        </w:rPr>
      </w:pPr>
    </w:p>
    <w:p w14:paraId="620E9B7E">
      <w:pPr>
        <w:rPr>
          <w:rFonts w:ascii="Times New Roman" w:hAnsi="Times New Roman" w:eastAsia="仿宋_GB2312" w:cs="Times New Roman"/>
          <w:color w:val="000000"/>
          <w:sz w:val="32"/>
        </w:rPr>
      </w:pPr>
      <w:r>
        <w:rPr>
          <w:rFonts w:ascii="Times New Roman" w:hAnsi="Times New Roman" w:eastAsia="仿宋_GB2312" w:cs="Times New Roman"/>
          <w:color w:val="000000"/>
          <w:sz w:val="32"/>
        </w:rPr>
        <w:br w:type="page"/>
      </w:r>
      <w:r>
        <w:rPr>
          <w:rFonts w:ascii="Times New Roman" w:hAnsi="Times New Roman" w:eastAsia="仿宋_GB2312" w:cs="Times New Roman"/>
          <w:b/>
          <w:color w:val="000000"/>
          <w:sz w:val="28"/>
        </w:rPr>
        <w:tab/>
      </w:r>
    </w:p>
    <w:p w14:paraId="670BE52E">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建设单位法人代表:</w:t>
      </w:r>
      <w:r>
        <w:rPr>
          <w:rFonts w:ascii="Times New Roman" w:hAnsi="Times New Roman" w:eastAsia="宋体" w:cs="Times New Roman"/>
          <w:color w:val="000000"/>
          <w:sz w:val="28"/>
        </w:rPr>
        <w:t xml:space="preserve"> </w:t>
      </w:r>
      <w:r>
        <w:rPr>
          <w:rFonts w:ascii="Times New Roman" w:hAnsi="Times New Roman" w:eastAsia="仿宋_GB2312" w:cs="Times New Roman"/>
          <w:color w:val="FF0000"/>
          <w:sz w:val="28"/>
        </w:rPr>
        <w:t xml:space="preserve">  </w:t>
      </w:r>
      <w:r>
        <w:rPr>
          <w:rFonts w:ascii="Times New Roman" w:hAnsi="Times New Roman" w:eastAsia="仿宋_GB2312" w:cs="Times New Roman"/>
          <w:color w:val="000000"/>
          <w:sz w:val="28"/>
        </w:rPr>
        <w:t xml:space="preserve">       （签字）</w:t>
      </w:r>
    </w:p>
    <w:p w14:paraId="4E42ECCF">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 xml:space="preserve">          （签字）</w:t>
      </w:r>
    </w:p>
    <w:p w14:paraId="15D27D42">
      <w:pPr>
        <w:spacing w:line="360" w:lineRule="auto"/>
        <w:rPr>
          <w:rFonts w:ascii="Times New Roman" w:hAnsi="Times New Roman" w:eastAsia="仿宋_GB2312" w:cs="Times New Roman"/>
          <w:sz w:val="28"/>
        </w:rPr>
      </w:pPr>
      <w:r>
        <w:rPr>
          <w:rFonts w:ascii="Times New Roman" w:hAnsi="Times New Roman" w:eastAsia="仿宋_GB2312" w:cs="Times New Roman"/>
          <w:b/>
          <w:sz w:val="28"/>
        </w:rPr>
        <w:t xml:space="preserve">项  目 负 责  人: </w:t>
      </w:r>
    </w:p>
    <w:p w14:paraId="746DAD14">
      <w:pPr>
        <w:spacing w:line="360" w:lineRule="auto"/>
        <w:ind w:left="2429" w:hanging="2429" w:hangingChars="864"/>
        <w:rPr>
          <w:rFonts w:ascii="Times New Roman" w:hAnsi="Times New Roman" w:eastAsia="仿宋_GB2312" w:cs="Times New Roman"/>
          <w:b/>
          <w:color w:val="000000"/>
          <w:sz w:val="28"/>
        </w:rPr>
      </w:pPr>
      <w:r>
        <w:rPr>
          <w:rFonts w:ascii="Times New Roman" w:hAnsi="Times New Roman" w:eastAsia="仿宋_GB2312" w:cs="Times New Roman"/>
          <w:b/>
          <w:color w:val="000000"/>
          <w:sz w:val="28"/>
        </w:rPr>
        <w:t xml:space="preserve">填     表     人: </w:t>
      </w:r>
      <w:r>
        <w:rPr>
          <w:rFonts w:hint="eastAsia" w:ascii="Times New Roman" w:hAnsi="Times New Roman" w:eastAsia="宋体" w:cs="Times New Roman"/>
          <w:sz w:val="28"/>
        </w:rPr>
        <w:t xml:space="preserve">    </w:t>
      </w:r>
    </w:p>
    <w:p w14:paraId="6CB0F0FF">
      <w:pPr>
        <w:spacing w:line="360" w:lineRule="auto"/>
        <w:rPr>
          <w:rFonts w:ascii="Times New Roman" w:hAnsi="Times New Roman" w:eastAsia="仿宋_GB2312" w:cs="Times New Roman"/>
          <w:color w:val="000000"/>
          <w:sz w:val="28"/>
        </w:rPr>
      </w:pPr>
    </w:p>
    <w:p w14:paraId="50449B45">
      <w:pPr>
        <w:spacing w:line="360" w:lineRule="auto"/>
        <w:rPr>
          <w:rFonts w:ascii="Times New Roman" w:hAnsi="Times New Roman" w:eastAsia="仿宋_GB2312" w:cs="Times New Roman"/>
          <w:color w:val="000000"/>
          <w:sz w:val="28"/>
        </w:rPr>
      </w:pPr>
    </w:p>
    <w:p w14:paraId="3AD327A0">
      <w:pPr>
        <w:tabs>
          <w:tab w:val="left" w:pos="984"/>
        </w:tabs>
        <w:spacing w:line="360" w:lineRule="auto"/>
        <w:rPr>
          <w:rFonts w:ascii="Times New Roman" w:hAnsi="Times New Roman" w:eastAsia="仿宋_GB2312" w:cs="Times New Roman"/>
          <w:color w:val="000000"/>
          <w:sz w:val="28"/>
        </w:rPr>
      </w:pPr>
    </w:p>
    <w:p w14:paraId="0867B490">
      <w:pPr>
        <w:tabs>
          <w:tab w:val="left" w:pos="984"/>
        </w:tabs>
        <w:spacing w:line="360" w:lineRule="auto"/>
        <w:rPr>
          <w:rFonts w:ascii="Times New Roman" w:hAnsi="Times New Roman" w:eastAsia="仿宋_GB2312" w:cs="Times New Roman"/>
          <w:color w:val="000000"/>
          <w:sz w:val="28"/>
        </w:rPr>
      </w:pPr>
    </w:p>
    <w:p w14:paraId="514B3B49">
      <w:pPr>
        <w:spacing w:line="360" w:lineRule="auto"/>
        <w:rPr>
          <w:rFonts w:ascii="Times New Roman" w:hAnsi="Times New Roman" w:eastAsia="仿宋_GB2312" w:cs="Times New Roman"/>
          <w:color w:val="000000"/>
          <w:sz w:val="21"/>
          <w:szCs w:val="21"/>
        </w:rPr>
      </w:pPr>
    </w:p>
    <w:p w14:paraId="23571FA9">
      <w:pPr>
        <w:pStyle w:val="2"/>
        <w:ind w:left="440"/>
        <w:rPr>
          <w:rFonts w:ascii="Times New Roman" w:hAnsi="Times New Roman" w:cs="Times New Roman"/>
          <w:sz w:val="21"/>
          <w:szCs w:val="21"/>
        </w:rPr>
      </w:pPr>
    </w:p>
    <w:p w14:paraId="655420F2">
      <w:pPr>
        <w:rPr>
          <w:rFonts w:ascii="Times New Roman" w:hAnsi="Times New Roman" w:eastAsia="仿宋_GB2312" w:cs="Times New Roman"/>
          <w:color w:val="000000"/>
          <w:sz w:val="21"/>
          <w:szCs w:val="21"/>
        </w:rPr>
      </w:pPr>
    </w:p>
    <w:p w14:paraId="11FB6D70">
      <w:pPr>
        <w:pStyle w:val="2"/>
        <w:ind w:left="440"/>
        <w:rPr>
          <w:rFonts w:ascii="Times New Roman" w:hAnsi="Times New Roman" w:cs="Times New Roman"/>
          <w:sz w:val="21"/>
          <w:szCs w:val="21"/>
        </w:rPr>
      </w:pPr>
    </w:p>
    <w:p w14:paraId="71A84F7E"/>
    <w:p w14:paraId="134E416C">
      <w:pPr>
        <w:pStyle w:val="2"/>
        <w:ind w:left="440"/>
        <w:rPr>
          <w:rFonts w:ascii="Times New Roman" w:hAnsi="Times New Roman" w:cs="Times New Roman"/>
          <w:sz w:val="21"/>
          <w:szCs w:val="21"/>
        </w:rPr>
      </w:pPr>
    </w:p>
    <w:p w14:paraId="16F31D58">
      <w:pPr>
        <w:spacing w:line="360" w:lineRule="auto"/>
        <w:ind w:left="2429" w:hanging="2429" w:hangingChars="864"/>
        <w:rPr>
          <w:rFonts w:ascii="仿宋_GB2312" w:eastAsia="仿宋_GB2312"/>
          <w:b/>
          <w:sz w:val="28"/>
        </w:rPr>
      </w:pPr>
      <w:r>
        <w:rPr>
          <w:rFonts w:hint="eastAsia" w:ascii="仿宋_GB2312" w:eastAsia="仿宋_GB2312"/>
          <w:b/>
          <w:sz w:val="28"/>
        </w:rPr>
        <w:t>建设单位（编制单位）：</w:t>
      </w:r>
      <w:r>
        <w:rPr>
          <w:rFonts w:hint="eastAsia" w:ascii="仿宋_GB2312" w:eastAsia="仿宋_GB2312"/>
          <w:b/>
          <w:sz w:val="28"/>
          <w:lang w:val="en-US" w:eastAsia="zh-CN"/>
        </w:rPr>
        <w:t>山东天然至美生物科技有限公司</w:t>
      </w:r>
    </w:p>
    <w:p w14:paraId="1C7FC399">
      <w:pPr>
        <w:spacing w:line="360" w:lineRule="auto"/>
        <w:ind w:left="2429" w:hanging="2429" w:hangingChars="864"/>
        <w:rPr>
          <w:rFonts w:ascii="仿宋_GB2312" w:eastAsia="仿宋_GB2312"/>
          <w:b/>
          <w:sz w:val="28"/>
        </w:rPr>
      </w:pPr>
      <w:r>
        <w:rPr>
          <w:rFonts w:ascii="仿宋_GB2312" w:eastAsia="仿宋_GB2312"/>
          <w:b/>
          <w:sz w:val="28"/>
        </w:rPr>
        <w:t>电话：</w:t>
      </w:r>
    </w:p>
    <w:p w14:paraId="13AE9582">
      <w:pPr>
        <w:spacing w:line="360" w:lineRule="auto"/>
        <w:ind w:left="2429" w:hanging="2429" w:hangingChars="864"/>
        <w:rPr>
          <w:rFonts w:hint="default" w:ascii="仿宋_GB2312" w:eastAsia="仿宋_GB2312"/>
          <w:b/>
          <w:sz w:val="28"/>
          <w:lang w:val="en-US" w:eastAsia="zh-CN"/>
        </w:rPr>
      </w:pPr>
      <w:r>
        <w:rPr>
          <w:rFonts w:ascii="仿宋_GB2312" w:eastAsia="仿宋_GB2312"/>
          <w:b/>
          <w:sz w:val="28"/>
        </w:rPr>
        <w:t>邮编：</w:t>
      </w:r>
      <w:r>
        <w:rPr>
          <w:rFonts w:hint="default" w:ascii="Times New Roman" w:hAnsi="Times New Roman" w:eastAsia="仿宋_GB2312" w:cs="Times New Roman"/>
          <w:b/>
          <w:sz w:val="28"/>
        </w:rPr>
        <w:t>2775</w:t>
      </w:r>
      <w:r>
        <w:rPr>
          <w:rFonts w:hint="eastAsia" w:ascii="Times New Roman" w:hAnsi="Times New Roman" w:eastAsia="仿宋_GB2312" w:cs="Times New Roman"/>
          <w:b/>
          <w:sz w:val="28"/>
          <w:lang w:val="en-US" w:eastAsia="zh-CN"/>
        </w:rPr>
        <w:t>99</w:t>
      </w:r>
    </w:p>
    <w:p w14:paraId="05E9C78C">
      <w:pPr>
        <w:spacing w:line="360" w:lineRule="auto"/>
        <w:ind w:left="2429" w:hanging="2429" w:hangingChars="864"/>
        <w:rPr>
          <w:rFonts w:ascii="仿宋_GB2312" w:eastAsia="仿宋_GB2312"/>
          <w:b/>
          <w:sz w:val="28"/>
        </w:rPr>
      </w:pPr>
      <w:r>
        <w:rPr>
          <w:rFonts w:ascii="仿宋_GB2312" w:eastAsia="仿宋_GB2312"/>
          <w:b/>
          <w:sz w:val="28"/>
        </w:rPr>
        <w:t>地址：</w:t>
      </w:r>
      <w:r>
        <w:rPr>
          <w:rFonts w:hint="eastAsia" w:ascii="仿宋_GB2312" w:eastAsia="仿宋_GB2312"/>
          <w:b/>
          <w:sz w:val="28"/>
          <w:lang w:val="en-US" w:eastAsia="zh-CN"/>
        </w:rPr>
        <w:t>山东省枣庄市</w:t>
      </w:r>
      <w:r>
        <w:rPr>
          <w:rFonts w:ascii="仿宋_GB2312" w:eastAsia="仿宋_GB2312"/>
          <w:b/>
          <w:sz w:val="28"/>
        </w:rPr>
        <w:t>滕州市级索镇级翔工业园天然路 6 号</w:t>
      </w:r>
    </w:p>
    <w:p w14:paraId="2EF76A9E">
      <w:pPr>
        <w:rPr>
          <w:rFonts w:ascii="Times New Roman" w:hAnsi="Times New Roman" w:eastAsia="仿宋_GB2312" w:cs="Times New Roman"/>
          <w:color w:val="000000"/>
          <w:sz w:val="21"/>
          <w:szCs w:val="21"/>
        </w:rPr>
      </w:pPr>
    </w:p>
    <w:p w14:paraId="0D2D7535">
      <w:pPr>
        <w:pStyle w:val="2"/>
        <w:ind w:left="440"/>
        <w:rPr>
          <w:rFonts w:ascii="Times New Roman" w:hAnsi="Times New Roman" w:cs="Times New Roman"/>
          <w:sz w:val="21"/>
          <w:szCs w:val="21"/>
        </w:rPr>
      </w:pPr>
    </w:p>
    <w:p w14:paraId="1B74C129">
      <w:p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08A05D8">
      <w:pPr>
        <w:adjustRightInd/>
        <w:snapToGrid/>
        <w:spacing w:after="0"/>
        <w:outlineLvl w:val="0"/>
        <w:rPr>
          <w:rFonts w:ascii="Times New Roman" w:hAnsi="Times New Roman" w:eastAsia="仿宋_GB2312" w:cs="Times New Roman"/>
          <w:b/>
          <w:color w:val="000000"/>
          <w:sz w:val="28"/>
          <w:szCs w:val="28"/>
        </w:rPr>
      </w:pPr>
      <w:r>
        <w:rPr>
          <w:rFonts w:ascii="Times New Roman" w:hAnsi="Times New Roman" w:eastAsia="仿宋_GB2312" w:cs="Times New Roman"/>
          <w:b/>
          <w:color w:val="000000"/>
          <w:sz w:val="28"/>
          <w:szCs w:val="28"/>
        </w:rPr>
        <w:t xml:space="preserve">表一 </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2324"/>
        <w:gridCol w:w="2296"/>
        <w:gridCol w:w="1684"/>
        <w:gridCol w:w="847"/>
        <w:gridCol w:w="1068"/>
      </w:tblGrid>
      <w:tr w14:paraId="566C0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971C4F4">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建设项目名称</w:t>
            </w:r>
          </w:p>
        </w:tc>
        <w:tc>
          <w:tcPr>
            <w:tcW w:w="4124" w:type="pct"/>
            <w:gridSpan w:val="5"/>
            <w:vAlign w:val="center"/>
          </w:tcPr>
          <w:p w14:paraId="67522961">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年产 5000 吨营养食品生产项目</w:t>
            </w:r>
          </w:p>
        </w:tc>
      </w:tr>
      <w:tr w14:paraId="4E73F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A044135">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建设单位名称</w:t>
            </w:r>
          </w:p>
        </w:tc>
        <w:tc>
          <w:tcPr>
            <w:tcW w:w="4124" w:type="pct"/>
            <w:gridSpan w:val="5"/>
            <w:vAlign w:val="center"/>
          </w:tcPr>
          <w:p w14:paraId="574D8A71">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山东天然至美生物科技有限公司</w:t>
            </w:r>
          </w:p>
        </w:tc>
      </w:tr>
      <w:tr w14:paraId="0B060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3F3D0BD">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建设项目性质</w:t>
            </w:r>
          </w:p>
        </w:tc>
        <w:tc>
          <w:tcPr>
            <w:tcW w:w="4124" w:type="pct"/>
            <w:gridSpan w:val="5"/>
            <w:vAlign w:val="center"/>
          </w:tcPr>
          <w:p w14:paraId="39B683B1">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hint="eastAsia" w:cs="Times New Roman" w:asciiTheme="minorEastAsia" w:hAnsiTheme="minorEastAsia" w:eastAsiaTheme="minorEastAsia"/>
                <w:position w:val="-4"/>
                <w:sz w:val="24"/>
                <w:szCs w:val="24"/>
                <w:lang w:eastAsia="zh-CN"/>
              </w:rPr>
              <w:instrText xml:space="preserve">,</w:instrText>
            </w:r>
            <w:r>
              <w:rPr>
                <w:rFonts w:hint="eastAsia" w:cs="Times New Roman" w:asciiTheme="minorEastAsia" w:hAnsiTheme="minorEastAsia" w:eastAsiaTheme="minorEastAsia"/>
                <w:position w:val="-1"/>
                <w:sz w:val="16"/>
                <w:szCs w:val="24"/>
                <w:lang w:eastAsia="zh-CN"/>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 xml:space="preserve">新建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 xml:space="preserve">改扩建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技改</w:t>
            </w:r>
            <w:r>
              <w:rPr>
                <w:rFonts w:hint="eastAsia" w:cs="Times New Roman" w:asciiTheme="minorEastAsia" w:hAnsiTheme="minorEastAsia" w:eastAsiaTheme="minorEastAsia"/>
                <w:sz w:val="24"/>
                <w:szCs w:val="24"/>
              </w:rPr>
              <w:t xml:space="preserve">  </w:t>
            </w:r>
            <w:r>
              <w:rPr>
                <w:rFonts w:cs="Times New Roman" w:asciiTheme="minorEastAsia" w:hAnsiTheme="minorEastAsia" w:eastAsiaTheme="minorEastAsia"/>
                <w:sz w:val="24"/>
                <w:szCs w:val="24"/>
              </w:rPr>
              <w:t xml:space="preserve">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hint="eastAsia" w:cs="Times New Roman" w:asciiTheme="minorEastAsia" w:hAnsiTheme="minorEastAsia" w:eastAsiaTheme="minorEastAsia"/>
                <w:sz w:val="24"/>
                <w:szCs w:val="24"/>
              </w:rPr>
              <w:t>迁建</w:t>
            </w:r>
          </w:p>
        </w:tc>
      </w:tr>
      <w:tr w14:paraId="319B1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7E7C1FC7">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建设地点</w:t>
            </w:r>
          </w:p>
        </w:tc>
        <w:tc>
          <w:tcPr>
            <w:tcW w:w="4124" w:type="pct"/>
            <w:gridSpan w:val="5"/>
            <w:vAlign w:val="center"/>
          </w:tcPr>
          <w:p w14:paraId="573FCE48">
            <w:pPr>
              <w:spacing w:after="0"/>
              <w:jc w:val="center"/>
              <w:rPr>
                <w:rFonts w:cs="Times New Roman" w:asciiTheme="minorEastAsia" w:hAnsiTheme="minorEastAsia" w:eastAsiaTheme="minorEastAsia"/>
                <w:sz w:val="24"/>
                <w:szCs w:val="24"/>
              </w:rPr>
            </w:pPr>
            <w:r>
              <w:rPr>
                <w:rFonts w:hint="eastAsia" w:ascii="Times New Roman" w:hAnsi="Times New Roman" w:eastAsia="宋体" w:cs="Times New Roman"/>
                <w:spacing w:val="-2"/>
                <w:sz w:val="24"/>
                <w:szCs w:val="24"/>
                <w:lang w:val="en-US" w:eastAsia="zh-CN" w:bidi="zh-CN"/>
              </w:rPr>
              <w:t>山东省枣庄市滕州市级索镇级翔工业园天然路 6 号</w:t>
            </w:r>
          </w:p>
        </w:tc>
      </w:tr>
      <w:tr w14:paraId="56265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C08B5D5">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 xml:space="preserve">主要产品名称 </w:t>
            </w:r>
          </w:p>
        </w:tc>
        <w:tc>
          <w:tcPr>
            <w:tcW w:w="4124" w:type="pct"/>
            <w:gridSpan w:val="5"/>
            <w:vAlign w:val="center"/>
          </w:tcPr>
          <w:p w14:paraId="04FFAB5C">
            <w:pPr>
              <w:spacing w:after="0"/>
              <w:jc w:val="center"/>
              <w:rPr>
                <w:rFonts w:hint="eastAsia" w:cs="Times New Roman" w:asciiTheme="minorEastAsia" w:hAnsiTheme="minorEastAsia" w:eastAsiaTheme="minorEastAsia"/>
                <w:sz w:val="24"/>
                <w:szCs w:val="24"/>
                <w:lang w:val="en-US" w:eastAsia="zh-CN"/>
              </w:rPr>
            </w:pPr>
            <w:r>
              <w:rPr>
                <w:rFonts w:hint="eastAsia" w:ascii="Times New Roman" w:hAnsi="Times New Roman" w:eastAsia="宋体" w:cs="Times New Roman"/>
                <w:spacing w:val="-2"/>
                <w:sz w:val="24"/>
                <w:szCs w:val="24"/>
                <w:lang w:val="en-US" w:eastAsia="zh-CN" w:bidi="zh-CN"/>
              </w:rPr>
              <w:t>营养食品</w:t>
            </w:r>
          </w:p>
        </w:tc>
      </w:tr>
      <w:tr w14:paraId="56D1F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B12DEEC">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设计生产能力</w:t>
            </w:r>
          </w:p>
        </w:tc>
        <w:tc>
          <w:tcPr>
            <w:tcW w:w="4124" w:type="pct"/>
            <w:gridSpan w:val="5"/>
            <w:vAlign w:val="center"/>
          </w:tcPr>
          <w:p w14:paraId="2E6D9453">
            <w:pPr>
              <w:spacing w:after="0"/>
              <w:jc w:val="center"/>
              <w:rPr>
                <w:rFonts w:hint="default" w:cs="Times New Roman" w:asciiTheme="minorEastAsia" w:hAnsiTheme="minorEastAsia" w:eastAsiaTheme="minorEastAsia"/>
                <w:color w:val="000000"/>
                <w:sz w:val="24"/>
                <w:szCs w:val="24"/>
                <w:lang w:val="en-US" w:eastAsia="zh-CN"/>
              </w:rPr>
            </w:pPr>
            <w:r>
              <w:rPr>
                <w:rFonts w:hint="eastAsia" w:ascii="Times New Roman" w:hAnsi="Times New Roman" w:eastAsia="宋体" w:cs="Times New Roman"/>
                <w:spacing w:val="-2"/>
                <w:sz w:val="24"/>
                <w:szCs w:val="24"/>
                <w:lang w:val="en-US" w:eastAsia="zh-CN" w:bidi="zh-CN"/>
              </w:rPr>
              <w:t>年产 5000 吨营养食品生产项目</w:t>
            </w:r>
          </w:p>
        </w:tc>
      </w:tr>
      <w:tr w14:paraId="7682E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F2E4267">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实际生产能力</w:t>
            </w:r>
          </w:p>
        </w:tc>
        <w:tc>
          <w:tcPr>
            <w:tcW w:w="4124" w:type="pct"/>
            <w:gridSpan w:val="5"/>
            <w:vAlign w:val="center"/>
          </w:tcPr>
          <w:p w14:paraId="0FF8205F">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color w:val="auto"/>
                <w:spacing w:val="-2"/>
                <w:sz w:val="24"/>
                <w:szCs w:val="24"/>
                <w:lang w:val="en-US" w:eastAsia="zh-CN" w:bidi="zh-CN"/>
              </w:rPr>
              <w:t>年产 5000 吨营养食品生产项目</w:t>
            </w:r>
          </w:p>
        </w:tc>
      </w:tr>
      <w:tr w14:paraId="11918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9666CD5">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w:t>
            </w:r>
          </w:p>
          <w:p w14:paraId="21DB2F84">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环评时间</w:t>
            </w:r>
          </w:p>
        </w:tc>
        <w:tc>
          <w:tcPr>
            <w:tcW w:w="1166" w:type="pct"/>
            <w:vAlign w:val="center"/>
          </w:tcPr>
          <w:p w14:paraId="4E14F8CE">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20</w:t>
            </w:r>
            <w:r>
              <w:rPr>
                <w:rFonts w:hint="eastAsia" w:cs="Times New Roman" w:asciiTheme="minorEastAsia" w:hAnsiTheme="minorEastAsia" w:eastAsiaTheme="minorEastAsia"/>
                <w:color w:val="auto"/>
                <w:sz w:val="24"/>
                <w:szCs w:val="24"/>
                <w:lang w:val="en-US" w:eastAsia="zh-CN"/>
              </w:rPr>
              <w:t>20</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7</w:t>
            </w:r>
            <w:r>
              <w:rPr>
                <w:rFonts w:cs="Times New Roman" w:asciiTheme="minorEastAsia" w:hAnsiTheme="minorEastAsia" w:eastAsiaTheme="minorEastAsia"/>
                <w:color w:val="auto"/>
                <w:sz w:val="24"/>
                <w:szCs w:val="24"/>
              </w:rPr>
              <w:t>月</w:t>
            </w:r>
          </w:p>
        </w:tc>
        <w:tc>
          <w:tcPr>
            <w:tcW w:w="1152" w:type="pct"/>
            <w:vAlign w:val="center"/>
          </w:tcPr>
          <w:p w14:paraId="0115111B">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开工建设时间</w:t>
            </w:r>
          </w:p>
        </w:tc>
        <w:tc>
          <w:tcPr>
            <w:tcW w:w="1805" w:type="pct"/>
            <w:gridSpan w:val="3"/>
            <w:vAlign w:val="center"/>
          </w:tcPr>
          <w:p w14:paraId="78B479B4">
            <w:pPr>
              <w:spacing w:after="0"/>
              <w:jc w:val="center"/>
              <w:rPr>
                <w:rFonts w:cs="Times New Roman" w:asciiTheme="minorEastAsia" w:hAnsiTheme="minorEastAsia" w:eastAsiaTheme="minorEastAsia"/>
                <w:color w:val="0000FF"/>
                <w:sz w:val="24"/>
                <w:szCs w:val="24"/>
              </w:rPr>
            </w:pPr>
            <w:r>
              <w:rPr>
                <w:rFonts w:cs="Times New Roman" w:asciiTheme="minorEastAsia" w:hAnsiTheme="minorEastAsia" w:eastAsiaTheme="minorEastAsia"/>
                <w:color w:val="auto"/>
                <w:sz w:val="24"/>
                <w:szCs w:val="24"/>
              </w:rPr>
              <w:t>20</w:t>
            </w:r>
            <w:r>
              <w:rPr>
                <w:rFonts w:hint="eastAsia" w:cs="Times New Roman" w:asciiTheme="minorEastAsia" w:hAnsiTheme="minorEastAsia" w:eastAsiaTheme="minorEastAsia"/>
                <w:color w:val="auto"/>
                <w:sz w:val="24"/>
                <w:szCs w:val="24"/>
                <w:lang w:val="en-US" w:eastAsia="zh-CN"/>
              </w:rPr>
              <w:t>22</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12</w:t>
            </w:r>
            <w:r>
              <w:rPr>
                <w:rFonts w:cs="Times New Roman" w:asciiTheme="minorEastAsia" w:hAnsiTheme="minorEastAsia" w:eastAsiaTheme="minorEastAsia"/>
                <w:color w:val="auto"/>
                <w:sz w:val="24"/>
                <w:szCs w:val="24"/>
              </w:rPr>
              <w:t>月</w:t>
            </w:r>
          </w:p>
        </w:tc>
      </w:tr>
      <w:tr w14:paraId="62B5E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6B8A6ECF">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调试时间</w:t>
            </w:r>
          </w:p>
        </w:tc>
        <w:tc>
          <w:tcPr>
            <w:tcW w:w="1166" w:type="pct"/>
            <w:shd w:val="clear" w:color="auto" w:fill="auto"/>
            <w:vAlign w:val="center"/>
          </w:tcPr>
          <w:p w14:paraId="11E38E30">
            <w:pPr>
              <w:spacing w:after="0"/>
              <w:jc w:val="center"/>
              <w:rPr>
                <w:rFonts w:hint="default" w:cs="Times New Roman" w:asciiTheme="minorEastAsia" w:hAnsiTheme="minorEastAsia" w:eastAsiaTheme="minorEastAsia"/>
                <w:color w:val="auto"/>
                <w:sz w:val="24"/>
                <w:szCs w:val="24"/>
                <w:lang w:val="en-US" w:eastAsia="zh-CN"/>
              </w:rPr>
            </w:pPr>
            <w:r>
              <w:rPr>
                <w:rFonts w:cs="Times New Roman" w:asciiTheme="minorEastAsia" w:hAnsiTheme="minorEastAsia" w:eastAsiaTheme="minorEastAsia"/>
                <w:color w:val="auto"/>
                <w:sz w:val="24"/>
                <w:szCs w:val="24"/>
                <w:highlight w:val="none"/>
              </w:rPr>
              <w:t>202</w:t>
            </w:r>
            <w:r>
              <w:rPr>
                <w:rFonts w:hint="eastAsia" w:cs="Times New Roman" w:asciiTheme="minorEastAsia" w:hAnsiTheme="minorEastAsia" w:eastAsiaTheme="minorEastAsia"/>
                <w:color w:val="auto"/>
                <w:sz w:val="24"/>
                <w:szCs w:val="24"/>
                <w:highlight w:val="none"/>
                <w:lang w:val="en-US" w:eastAsia="zh-CN"/>
              </w:rPr>
              <w:t>4</w:t>
            </w:r>
            <w:r>
              <w:rPr>
                <w:rFonts w:cs="Times New Roman" w:asciiTheme="minorEastAsia" w:hAnsiTheme="minorEastAsia" w:eastAsiaTheme="minorEastAsia"/>
                <w:color w:val="auto"/>
                <w:sz w:val="24"/>
                <w:szCs w:val="24"/>
                <w:highlight w:val="none"/>
              </w:rPr>
              <w:t>年</w:t>
            </w:r>
            <w:r>
              <w:rPr>
                <w:rFonts w:hint="eastAsia" w:cs="Times New Roman" w:asciiTheme="minorEastAsia" w:hAnsiTheme="minorEastAsia" w:eastAsiaTheme="minorEastAsia"/>
                <w:color w:val="auto"/>
                <w:sz w:val="24"/>
                <w:szCs w:val="24"/>
                <w:highlight w:val="none"/>
                <w:lang w:val="en-US" w:eastAsia="zh-CN"/>
              </w:rPr>
              <w:t>6</w:t>
            </w:r>
            <w:r>
              <w:rPr>
                <w:rFonts w:cs="Times New Roman" w:asciiTheme="minorEastAsia" w:hAnsiTheme="minorEastAsia" w:eastAsiaTheme="minorEastAsia"/>
                <w:color w:val="auto"/>
                <w:sz w:val="24"/>
                <w:szCs w:val="24"/>
                <w:highlight w:val="none"/>
              </w:rPr>
              <w:t>月</w:t>
            </w:r>
          </w:p>
        </w:tc>
        <w:tc>
          <w:tcPr>
            <w:tcW w:w="1152" w:type="pct"/>
            <w:shd w:val="clear" w:color="auto" w:fill="auto"/>
            <w:vAlign w:val="center"/>
          </w:tcPr>
          <w:p w14:paraId="5B3829B9">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验收现场监测时间</w:t>
            </w:r>
          </w:p>
        </w:tc>
        <w:tc>
          <w:tcPr>
            <w:tcW w:w="1805" w:type="pct"/>
            <w:gridSpan w:val="3"/>
            <w:shd w:val="clear" w:color="auto" w:fill="auto"/>
            <w:vAlign w:val="center"/>
          </w:tcPr>
          <w:p w14:paraId="4FB56903">
            <w:pPr>
              <w:spacing w:after="0"/>
              <w:jc w:val="center"/>
              <w:rPr>
                <w:rFonts w:hint="eastAsia" w:cs="Times New Roman" w:asciiTheme="minorEastAsia" w:hAnsiTheme="minorEastAsia" w:eastAsiaTheme="minorEastAsia"/>
                <w:color w:val="auto"/>
                <w:sz w:val="24"/>
                <w:szCs w:val="24"/>
                <w:lang w:val="en-US" w:eastAsia="zh-CN"/>
              </w:rPr>
            </w:pPr>
            <w:r>
              <w:rPr>
                <w:rFonts w:cs="Times New Roman" w:asciiTheme="minorEastAsia" w:hAnsiTheme="minorEastAsia" w:eastAsiaTheme="minorEastAsia"/>
                <w:color w:val="auto"/>
                <w:sz w:val="24"/>
                <w:szCs w:val="24"/>
              </w:rPr>
              <w:t>202</w:t>
            </w:r>
            <w:r>
              <w:rPr>
                <w:rFonts w:hint="eastAsia" w:cs="Times New Roman" w:asciiTheme="minorEastAsia" w:hAnsiTheme="minorEastAsia" w:eastAsiaTheme="minorEastAsia"/>
                <w:color w:val="auto"/>
                <w:sz w:val="24"/>
                <w:szCs w:val="24"/>
                <w:lang w:val="en-US" w:eastAsia="zh-CN"/>
              </w:rPr>
              <w:t>4</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6</w:t>
            </w:r>
            <w:r>
              <w:rPr>
                <w:rFonts w:cs="Times New Roman" w:asciiTheme="minorEastAsia" w:hAnsiTheme="minorEastAsia" w:eastAsiaTheme="minorEastAsia"/>
                <w:color w:val="auto"/>
                <w:sz w:val="24"/>
                <w:szCs w:val="24"/>
              </w:rPr>
              <w:t>月</w:t>
            </w:r>
            <w:r>
              <w:rPr>
                <w:rFonts w:hint="eastAsia" w:cs="Times New Roman" w:asciiTheme="minorEastAsia" w:hAnsiTheme="minorEastAsia" w:eastAsiaTheme="minorEastAsia"/>
                <w:color w:val="auto"/>
                <w:sz w:val="24"/>
                <w:szCs w:val="24"/>
                <w:lang w:val="en-US" w:eastAsia="zh-CN"/>
              </w:rPr>
              <w:t>18</w:t>
            </w:r>
            <w:r>
              <w:rPr>
                <w:rFonts w:cs="Times New Roman" w:asciiTheme="minorEastAsia" w:hAnsiTheme="minorEastAsia" w:eastAsiaTheme="minorEastAsia"/>
                <w:color w:val="auto"/>
                <w:sz w:val="24"/>
                <w:szCs w:val="24"/>
              </w:rPr>
              <w:t>日</w:t>
            </w:r>
            <w:r>
              <w:rPr>
                <w:rFonts w:hint="eastAsia" w:ascii="汉仪青云简" w:hAnsi="汉仪青云简" w:eastAsia="汉仪青云简" w:cs="汉仪青云简"/>
                <w:color w:val="auto"/>
                <w:sz w:val="24"/>
                <w:szCs w:val="24"/>
                <w:lang w:val="en-US" w:eastAsia="zh-CN"/>
              </w:rPr>
              <w:t>~</w:t>
            </w:r>
          </w:p>
          <w:p w14:paraId="7BC60D6D">
            <w:pPr>
              <w:spacing w:after="0"/>
              <w:jc w:val="center"/>
              <w:rPr>
                <w:rFonts w:cs="Times New Roman" w:asciiTheme="minorEastAsia" w:hAnsiTheme="minorEastAsia" w:eastAsiaTheme="minorEastAsia"/>
                <w:color w:val="0000FF"/>
                <w:sz w:val="24"/>
                <w:szCs w:val="24"/>
              </w:rPr>
            </w:pPr>
            <w:r>
              <w:rPr>
                <w:rFonts w:cs="Times New Roman" w:asciiTheme="minorEastAsia" w:hAnsiTheme="minorEastAsia" w:eastAsiaTheme="minorEastAsia"/>
                <w:color w:val="auto"/>
                <w:sz w:val="24"/>
                <w:szCs w:val="24"/>
              </w:rPr>
              <w:t>202</w:t>
            </w:r>
            <w:r>
              <w:rPr>
                <w:rFonts w:hint="eastAsia" w:cs="Times New Roman" w:asciiTheme="minorEastAsia" w:hAnsiTheme="minorEastAsia" w:eastAsiaTheme="minorEastAsia"/>
                <w:color w:val="auto"/>
                <w:sz w:val="24"/>
                <w:szCs w:val="24"/>
                <w:lang w:val="en-US" w:eastAsia="zh-CN"/>
              </w:rPr>
              <w:t>4</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6</w:t>
            </w:r>
            <w:r>
              <w:rPr>
                <w:rFonts w:cs="Times New Roman" w:asciiTheme="minorEastAsia" w:hAnsiTheme="minorEastAsia" w:eastAsiaTheme="minorEastAsia"/>
                <w:color w:val="auto"/>
                <w:sz w:val="24"/>
                <w:szCs w:val="24"/>
              </w:rPr>
              <w:t>月</w:t>
            </w:r>
            <w:r>
              <w:rPr>
                <w:rFonts w:hint="eastAsia" w:cs="Times New Roman" w:asciiTheme="minorEastAsia" w:hAnsiTheme="minorEastAsia" w:eastAsiaTheme="minorEastAsia"/>
                <w:color w:val="auto"/>
                <w:sz w:val="24"/>
                <w:szCs w:val="24"/>
                <w:lang w:val="en-US" w:eastAsia="zh-CN"/>
              </w:rPr>
              <w:t>19</w:t>
            </w:r>
            <w:r>
              <w:rPr>
                <w:rFonts w:cs="Times New Roman" w:asciiTheme="minorEastAsia" w:hAnsiTheme="minorEastAsia" w:eastAsiaTheme="minorEastAsia"/>
                <w:color w:val="auto"/>
                <w:sz w:val="24"/>
                <w:szCs w:val="24"/>
              </w:rPr>
              <w:t>日</w:t>
            </w:r>
          </w:p>
        </w:tc>
      </w:tr>
      <w:tr w14:paraId="2A72D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4C1BC58C">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环评报告表</w:t>
            </w:r>
          </w:p>
          <w:p w14:paraId="5478A9DD">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审批部门</w:t>
            </w:r>
          </w:p>
        </w:tc>
        <w:tc>
          <w:tcPr>
            <w:tcW w:w="1166" w:type="pct"/>
            <w:shd w:val="clear" w:color="auto" w:fill="auto"/>
            <w:vAlign w:val="center"/>
          </w:tcPr>
          <w:p w14:paraId="5CBBEFE3">
            <w:pPr>
              <w:spacing w:after="0"/>
              <w:jc w:val="center"/>
              <w:rPr>
                <w:rFonts w:hint="eastAsia" w:ascii="Times New Roman" w:hAnsi="Times New Roman" w:eastAsia="宋体" w:cs="Times New Roman"/>
                <w:spacing w:val="-2"/>
                <w:sz w:val="24"/>
                <w:szCs w:val="24"/>
                <w:lang w:val="en-US" w:eastAsia="zh-CN" w:bidi="zh-CN"/>
              </w:rPr>
            </w:pPr>
            <w:r>
              <w:rPr>
                <w:rFonts w:hint="eastAsia" w:ascii="Times New Roman" w:hAnsi="Times New Roman" w:eastAsia="宋体" w:cs="Times New Roman"/>
                <w:spacing w:val="-2"/>
                <w:sz w:val="24"/>
                <w:szCs w:val="24"/>
                <w:lang w:val="en-US" w:eastAsia="zh-CN" w:bidi="zh-CN"/>
              </w:rPr>
              <w:t>枣庄市生态环境局</w:t>
            </w:r>
          </w:p>
          <w:p w14:paraId="716BFF14">
            <w:pPr>
              <w:spacing w:after="0"/>
              <w:jc w:val="center"/>
              <w:rPr>
                <w:rFonts w:hint="eastAsia" w:ascii="Times New Roman" w:hAnsi="Times New Roman" w:eastAsia="宋体" w:cs="Times New Roman"/>
                <w:spacing w:val="-2"/>
                <w:sz w:val="24"/>
                <w:szCs w:val="24"/>
                <w:lang w:val="en-US" w:eastAsia="zh-CN" w:bidi="zh-CN"/>
              </w:rPr>
            </w:pPr>
            <w:r>
              <w:rPr>
                <w:rFonts w:hint="eastAsia" w:ascii="Times New Roman" w:hAnsi="Times New Roman" w:eastAsia="宋体" w:cs="Times New Roman"/>
                <w:spacing w:val="-2"/>
                <w:sz w:val="24"/>
                <w:szCs w:val="24"/>
                <w:lang w:val="en-US" w:eastAsia="zh-CN" w:bidi="zh-CN"/>
              </w:rPr>
              <w:t>滕州分局</w:t>
            </w:r>
          </w:p>
        </w:tc>
        <w:tc>
          <w:tcPr>
            <w:tcW w:w="1152" w:type="pct"/>
            <w:shd w:val="clear" w:color="auto" w:fill="auto"/>
            <w:vAlign w:val="center"/>
          </w:tcPr>
          <w:p w14:paraId="0C63B5EE">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环评报告表</w:t>
            </w:r>
          </w:p>
          <w:p w14:paraId="7AB42D6D">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编制单位</w:t>
            </w:r>
          </w:p>
        </w:tc>
        <w:tc>
          <w:tcPr>
            <w:tcW w:w="1805" w:type="pct"/>
            <w:gridSpan w:val="3"/>
            <w:shd w:val="clear" w:color="auto" w:fill="auto"/>
            <w:vAlign w:val="center"/>
          </w:tcPr>
          <w:p w14:paraId="20F752CE">
            <w:pPr>
              <w:spacing w:after="0"/>
              <w:jc w:val="center"/>
              <w:rPr>
                <w:rFonts w:cs="Times New Roman" w:asciiTheme="minorEastAsia" w:hAnsiTheme="minorEastAsia" w:eastAsiaTheme="minorEastAsia"/>
                <w:color w:val="000000"/>
                <w:sz w:val="24"/>
                <w:szCs w:val="24"/>
              </w:rPr>
            </w:pPr>
            <w:r>
              <w:rPr>
                <w:rFonts w:hint="eastAsia" w:ascii="宋体" w:hAnsi="宋体" w:eastAsia="宋体" w:cs="宋体"/>
                <w:color w:val="000000"/>
                <w:kern w:val="0"/>
                <w:sz w:val="24"/>
                <w:szCs w:val="24"/>
                <w:lang w:val="en-US" w:eastAsia="zh-CN" w:bidi="ar"/>
              </w:rPr>
              <w:t>山东省鼎深环保科技有限公司</w:t>
            </w:r>
          </w:p>
        </w:tc>
      </w:tr>
      <w:tr w14:paraId="462C4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6600AE85">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投资总概算</w:t>
            </w:r>
          </w:p>
        </w:tc>
        <w:tc>
          <w:tcPr>
            <w:tcW w:w="1166" w:type="pct"/>
            <w:shd w:val="clear" w:color="auto" w:fill="auto"/>
            <w:vAlign w:val="center"/>
          </w:tcPr>
          <w:p w14:paraId="5BC28FA0">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lang w:val="en-US" w:eastAsia="zh-CN"/>
              </w:rPr>
              <w:t>18000</w:t>
            </w:r>
            <w:r>
              <w:rPr>
                <w:rFonts w:hint="eastAsia" w:cs="Times New Roman" w:asciiTheme="minorEastAsia" w:hAnsiTheme="minorEastAsia" w:eastAsiaTheme="minorEastAsia"/>
                <w:color w:val="000000"/>
                <w:sz w:val="24"/>
                <w:szCs w:val="24"/>
              </w:rPr>
              <w:t>万元</w:t>
            </w:r>
          </w:p>
        </w:tc>
        <w:tc>
          <w:tcPr>
            <w:tcW w:w="1152" w:type="pct"/>
            <w:shd w:val="clear" w:color="auto" w:fill="auto"/>
            <w:vAlign w:val="center"/>
          </w:tcPr>
          <w:p w14:paraId="4DF6672D">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环保投资总概算</w:t>
            </w:r>
          </w:p>
        </w:tc>
        <w:tc>
          <w:tcPr>
            <w:tcW w:w="845" w:type="pct"/>
            <w:shd w:val="clear" w:color="auto" w:fill="auto"/>
            <w:vAlign w:val="center"/>
          </w:tcPr>
          <w:p w14:paraId="45E66E4B">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lang w:val="en-US" w:eastAsia="zh-CN"/>
              </w:rPr>
              <w:t>100</w:t>
            </w:r>
            <w:r>
              <w:rPr>
                <w:rFonts w:hint="eastAsia" w:cs="Times New Roman" w:asciiTheme="minorEastAsia" w:hAnsiTheme="minorEastAsia" w:eastAsiaTheme="minorEastAsia"/>
                <w:color w:val="000000"/>
                <w:sz w:val="24"/>
                <w:szCs w:val="24"/>
              </w:rPr>
              <w:t>万元</w:t>
            </w:r>
          </w:p>
        </w:tc>
        <w:tc>
          <w:tcPr>
            <w:tcW w:w="425" w:type="pct"/>
            <w:shd w:val="clear" w:color="auto" w:fill="auto"/>
            <w:vAlign w:val="center"/>
          </w:tcPr>
          <w:p w14:paraId="679322A7">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比例</w:t>
            </w:r>
          </w:p>
        </w:tc>
        <w:tc>
          <w:tcPr>
            <w:tcW w:w="535" w:type="pct"/>
            <w:vAlign w:val="center"/>
          </w:tcPr>
          <w:p w14:paraId="76F7CB62">
            <w:pPr>
              <w:spacing w:after="0"/>
              <w:jc w:val="center"/>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lang w:val="en-US" w:eastAsia="zh-CN"/>
              </w:rPr>
              <w:t>0.6</w:t>
            </w:r>
            <w:r>
              <w:rPr>
                <w:rFonts w:cs="Times New Roman" w:asciiTheme="minorEastAsia" w:hAnsiTheme="minorEastAsia" w:eastAsiaTheme="minorEastAsia"/>
                <w:sz w:val="24"/>
                <w:szCs w:val="24"/>
              </w:rPr>
              <w:t>%</w:t>
            </w:r>
          </w:p>
        </w:tc>
      </w:tr>
      <w:tr w14:paraId="1C66D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06256171">
            <w:pPr>
              <w:spacing w:after="0"/>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实际总</w:t>
            </w:r>
            <w:r>
              <w:rPr>
                <w:rFonts w:hint="eastAsia" w:asciiTheme="minorEastAsia" w:hAnsiTheme="minorEastAsia" w:eastAsiaTheme="minorEastAsia"/>
                <w:color w:val="auto"/>
                <w:sz w:val="24"/>
                <w:szCs w:val="24"/>
              </w:rPr>
              <w:t>投资</w:t>
            </w:r>
          </w:p>
        </w:tc>
        <w:tc>
          <w:tcPr>
            <w:tcW w:w="1166" w:type="pct"/>
            <w:shd w:val="clear" w:color="auto" w:fill="auto"/>
            <w:vAlign w:val="center"/>
          </w:tcPr>
          <w:p w14:paraId="1E297534">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18000</w:t>
            </w:r>
            <w:r>
              <w:rPr>
                <w:rFonts w:hint="eastAsia" w:cs="Times New Roman" w:asciiTheme="minorEastAsia" w:hAnsiTheme="minorEastAsia" w:eastAsiaTheme="minorEastAsia"/>
                <w:color w:val="auto"/>
                <w:sz w:val="24"/>
                <w:szCs w:val="24"/>
              </w:rPr>
              <w:t>万元</w:t>
            </w:r>
          </w:p>
        </w:tc>
        <w:tc>
          <w:tcPr>
            <w:tcW w:w="1152" w:type="pct"/>
            <w:shd w:val="clear" w:color="auto" w:fill="auto"/>
            <w:vAlign w:val="center"/>
          </w:tcPr>
          <w:p w14:paraId="714DC335">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环保投资</w:t>
            </w:r>
          </w:p>
        </w:tc>
        <w:tc>
          <w:tcPr>
            <w:tcW w:w="845" w:type="pct"/>
            <w:shd w:val="clear" w:color="auto" w:fill="auto"/>
            <w:vAlign w:val="center"/>
          </w:tcPr>
          <w:p w14:paraId="6278278E">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500</w:t>
            </w:r>
            <w:r>
              <w:rPr>
                <w:rFonts w:hint="eastAsia" w:cs="Times New Roman" w:asciiTheme="minorEastAsia" w:hAnsiTheme="minorEastAsia" w:eastAsiaTheme="minorEastAsia"/>
                <w:color w:val="auto"/>
                <w:sz w:val="24"/>
                <w:szCs w:val="24"/>
              </w:rPr>
              <w:t>万元</w:t>
            </w:r>
          </w:p>
        </w:tc>
        <w:tc>
          <w:tcPr>
            <w:tcW w:w="425" w:type="pct"/>
            <w:shd w:val="clear" w:color="auto" w:fill="auto"/>
            <w:vAlign w:val="center"/>
          </w:tcPr>
          <w:p w14:paraId="56D230B2">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比例</w:t>
            </w:r>
          </w:p>
        </w:tc>
        <w:tc>
          <w:tcPr>
            <w:tcW w:w="535" w:type="pct"/>
            <w:vAlign w:val="center"/>
          </w:tcPr>
          <w:p w14:paraId="72DD4D5A">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2.8</w:t>
            </w:r>
            <w:r>
              <w:rPr>
                <w:rFonts w:cs="Times New Roman" w:asciiTheme="minorEastAsia" w:hAnsiTheme="minorEastAsia" w:eastAsiaTheme="minorEastAsia"/>
                <w:color w:val="auto"/>
                <w:sz w:val="24"/>
                <w:szCs w:val="24"/>
              </w:rPr>
              <w:t>%</w:t>
            </w:r>
          </w:p>
        </w:tc>
      </w:tr>
      <w:tr w14:paraId="37701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vAlign w:val="center"/>
          </w:tcPr>
          <w:p w14:paraId="779FFABF">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验收</w:t>
            </w:r>
            <w:r>
              <w:rPr>
                <w:rFonts w:hint="eastAsia" w:cs="Times New Roman" w:asciiTheme="minorEastAsia" w:hAnsiTheme="minorEastAsia" w:eastAsiaTheme="minorEastAsia"/>
                <w:sz w:val="24"/>
                <w:szCs w:val="24"/>
              </w:rPr>
              <w:t>监</w:t>
            </w:r>
            <w:r>
              <w:rPr>
                <w:rFonts w:cs="Times New Roman" w:asciiTheme="minorEastAsia" w:hAnsiTheme="minorEastAsia" w:eastAsiaTheme="minorEastAsia"/>
                <w:color w:val="000000"/>
                <w:sz w:val="24"/>
                <w:szCs w:val="24"/>
              </w:rPr>
              <w:t>测依据</w:t>
            </w:r>
          </w:p>
        </w:tc>
        <w:tc>
          <w:tcPr>
            <w:tcW w:w="4124" w:type="pct"/>
            <w:gridSpan w:val="5"/>
            <w:vAlign w:val="center"/>
          </w:tcPr>
          <w:p w14:paraId="5C27B3A9">
            <w:pPr>
              <w:pStyle w:val="7"/>
              <w:numPr>
                <w:ilvl w:val="1"/>
                <w:numId w:val="0"/>
              </w:num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lang w:bidi="zh-CN"/>
              </w:rPr>
              <w:t>一、</w:t>
            </w:r>
            <w:bookmarkStart w:id="0" w:name="_Toc9691"/>
            <w:bookmarkStart w:id="1" w:name="_Toc29479"/>
            <w:bookmarkStart w:id="2" w:name="_Toc3897"/>
            <w:r>
              <w:rPr>
                <w:rFonts w:cs="Times New Roman" w:asciiTheme="minorEastAsia" w:hAnsiTheme="minorEastAsia" w:eastAsiaTheme="minorEastAsia"/>
                <w:color w:val="000000"/>
                <w:sz w:val="24"/>
                <w:szCs w:val="24"/>
              </w:rPr>
              <w:t>建设项目环境保护相关法律、法规、规章制度</w:t>
            </w:r>
            <w:bookmarkEnd w:id="0"/>
            <w:bookmarkEnd w:id="1"/>
            <w:bookmarkEnd w:id="2"/>
          </w:p>
          <w:p w14:paraId="3D0BF4BC">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(1)《中华人民共和国环境保护法》(2015 年 1 月 1 日起施行)；</w:t>
            </w:r>
          </w:p>
          <w:p w14:paraId="0FE10C7C">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(2)《中华人民共和国大气污染防治法》(2018 年 10 月 26 日起施行)；</w:t>
            </w:r>
          </w:p>
          <w:p w14:paraId="1F85A580">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(3)《中华人民共和国水污染防治法》(2018 年 1 月 1 日起施行)；</w:t>
            </w:r>
          </w:p>
          <w:p w14:paraId="49144763">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(4)《中华人民共和国环境噪声污染防治法》(20</w:t>
            </w:r>
            <w:r>
              <w:rPr>
                <w:rFonts w:hint="eastAsia" w:ascii="Times New Roman" w:hAnsi="Times New Roman" w:eastAsia="宋体" w:cs="Times New Roman"/>
                <w:sz w:val="24"/>
                <w:szCs w:val="24"/>
                <w:lang w:val="en-US" w:bidi="zh-CN"/>
              </w:rPr>
              <w:t>22</w:t>
            </w:r>
            <w:r>
              <w:rPr>
                <w:rFonts w:ascii="Times New Roman" w:hAnsi="Times New Roman" w:eastAsia="宋体" w:cs="Times New Roman"/>
                <w:sz w:val="24"/>
                <w:szCs w:val="24"/>
                <w:lang w:bidi="zh-CN"/>
              </w:rPr>
              <w:t xml:space="preserve"> 年 </w:t>
            </w:r>
            <w:r>
              <w:rPr>
                <w:rFonts w:hint="eastAsia" w:ascii="Times New Roman" w:hAnsi="Times New Roman" w:eastAsia="宋体" w:cs="Times New Roman"/>
                <w:sz w:val="24"/>
                <w:szCs w:val="24"/>
                <w:lang w:val="en-US" w:bidi="zh-CN"/>
              </w:rPr>
              <w:t>6</w:t>
            </w:r>
            <w:r>
              <w:rPr>
                <w:rFonts w:ascii="Times New Roman" w:hAnsi="Times New Roman" w:eastAsia="宋体" w:cs="Times New Roman"/>
                <w:sz w:val="24"/>
                <w:szCs w:val="24"/>
                <w:lang w:bidi="zh-CN"/>
              </w:rPr>
              <w:t xml:space="preserve"> 月 </w:t>
            </w:r>
            <w:r>
              <w:rPr>
                <w:rFonts w:hint="eastAsia" w:ascii="Times New Roman" w:hAnsi="Times New Roman" w:eastAsia="宋体" w:cs="Times New Roman"/>
                <w:sz w:val="24"/>
                <w:szCs w:val="24"/>
                <w:lang w:val="en-US" w:bidi="zh-CN"/>
              </w:rPr>
              <w:t>5</w:t>
            </w:r>
            <w:r>
              <w:rPr>
                <w:rFonts w:ascii="Times New Roman" w:hAnsi="Times New Roman" w:eastAsia="宋体" w:cs="Times New Roman"/>
                <w:sz w:val="24"/>
                <w:szCs w:val="24"/>
                <w:lang w:bidi="zh-CN"/>
              </w:rPr>
              <w:t xml:space="preserve"> 日起施行)；</w:t>
            </w:r>
          </w:p>
          <w:p w14:paraId="38C9B688">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(5)《中华人民共和国土壤污染防治法》(2019 年 1 月 1 日起施行)；</w:t>
            </w:r>
          </w:p>
          <w:p w14:paraId="755872C1">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(6)《中华人民共和国固体废物污染环境防治法》(2020 年 9 月 1 日起施行)；</w:t>
            </w:r>
          </w:p>
          <w:p w14:paraId="228AAE50">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(7)《建设项目环境保护管理条例》国务院令(2017) 第 682 号(2017 年 10 月 1 日起施行)；</w:t>
            </w:r>
          </w:p>
          <w:p w14:paraId="25865152">
            <w:pPr>
              <w:pStyle w:val="39"/>
              <w:snapToGrid/>
              <w:spacing w:after="0"/>
              <w:ind w:left="412" w:hanging="472" w:hangingChars="200"/>
              <w:rPr>
                <w:rFonts w:ascii="Times New Roman" w:hAnsi="Times New Roman" w:cs="Times New Roman"/>
                <w:sz w:val="24"/>
                <w:szCs w:val="24"/>
              </w:rPr>
            </w:pPr>
            <w:r>
              <w:rPr>
                <w:rFonts w:ascii="Times New Roman" w:hAnsi="Times New Roman" w:eastAsia="宋体" w:cs="Times New Roman"/>
                <w:sz w:val="24"/>
                <w:szCs w:val="24"/>
                <w:lang w:bidi="zh-CN"/>
              </w:rPr>
              <w:t>(8)《建设项目竣工环境保护验收暂行办法》国环规环评[2017]4 号(2017 年 11 月 20 日起施行)；</w:t>
            </w:r>
          </w:p>
          <w:p w14:paraId="3F0082AD">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9</w:t>
            </w:r>
            <w:r>
              <w:rPr>
                <w:rFonts w:ascii="Times New Roman" w:hAnsi="Times New Roman" w:eastAsia="宋体" w:cs="Times New Roman"/>
                <w:sz w:val="24"/>
                <w:szCs w:val="24"/>
                <w:lang w:bidi="zh-CN"/>
              </w:rPr>
              <w:t>)《关于印发建设项目竣工环境保护验收现场检查及审查要点的通知》环办[2015]113 号(2015 年 12 月 30 日起施行)；</w:t>
            </w:r>
          </w:p>
          <w:p w14:paraId="0184B480">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10</w:t>
            </w:r>
            <w:r>
              <w:rPr>
                <w:rFonts w:ascii="Times New Roman" w:hAnsi="Times New Roman" w:eastAsia="宋体" w:cs="Times New Roman"/>
                <w:sz w:val="24"/>
                <w:szCs w:val="24"/>
                <w:lang w:bidi="zh-CN"/>
              </w:rPr>
              <w:t>)《关于印发污染影响类建设项目重大变动清单试行的通知》环办环评函[2020]688 号(2020 年 12 月 13 日起施行)；</w:t>
            </w:r>
          </w:p>
          <w:p w14:paraId="2A183D74">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1</w:t>
            </w:r>
            <w:r>
              <w:rPr>
                <w:rFonts w:ascii="Times New Roman" w:hAnsi="Times New Roman" w:eastAsia="宋体" w:cs="Times New Roman"/>
                <w:sz w:val="24"/>
                <w:szCs w:val="24"/>
                <w:lang w:bidi="zh-CN"/>
              </w:rPr>
              <w:t>)《山东省环境保护厅关于进一步加强环境安全应急管理工作的通知》鲁环发[2013]4 号；</w:t>
            </w:r>
          </w:p>
          <w:p w14:paraId="4A155ED4">
            <w:pPr>
              <w:pStyle w:val="39"/>
              <w:snapToGrid/>
              <w:spacing w:after="0"/>
              <w:ind w:left="472" w:hanging="472" w:hangingChars="200"/>
              <w:rPr>
                <w:rFonts w:cs="Times New Roman" w:asciiTheme="minorEastAsia" w:hAnsiTheme="minorEastAsia" w:eastAsiaTheme="minorEastAsia"/>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2</w:t>
            </w:r>
            <w:r>
              <w:rPr>
                <w:rFonts w:ascii="Times New Roman" w:hAnsi="Times New Roman" w:eastAsia="宋体" w:cs="Times New Roman"/>
                <w:sz w:val="24"/>
                <w:szCs w:val="24"/>
                <w:lang w:bidi="zh-CN"/>
              </w:rPr>
              <w:t>)《山东省环境保护厅关于加强建设项目特征污染物监管和绿色生态屏障建设的通知》鲁环评函[2013]138 号</w:t>
            </w:r>
            <w:r>
              <w:rPr>
                <w:rFonts w:cs="Times New Roman" w:asciiTheme="minorEastAsia" w:hAnsiTheme="minorEastAsia" w:eastAsiaTheme="minorEastAsia"/>
                <w:lang w:bidi="zh-CN"/>
              </w:rPr>
              <w:t>；</w:t>
            </w:r>
          </w:p>
          <w:p w14:paraId="53D7B2B2">
            <w:pPr>
              <w:pStyle w:val="7"/>
              <w:numPr>
                <w:ilvl w:val="1"/>
                <w:numId w:val="0"/>
              </w:num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lang w:bidi="zh-CN"/>
              </w:rPr>
              <w:t>二、</w:t>
            </w:r>
            <w:bookmarkStart w:id="3" w:name="_Toc14679"/>
            <w:r>
              <w:rPr>
                <w:rFonts w:cs="Times New Roman" w:asciiTheme="minorEastAsia" w:hAnsiTheme="minorEastAsia" w:eastAsiaTheme="minorEastAsia"/>
                <w:color w:val="000000"/>
                <w:sz w:val="24"/>
                <w:szCs w:val="24"/>
              </w:rPr>
              <w:t>建设项目竣工环境保护验收技术规范</w:t>
            </w:r>
            <w:bookmarkEnd w:id="3"/>
          </w:p>
          <w:p w14:paraId="159A95C7">
            <w:pPr>
              <w:pStyle w:val="39"/>
              <w:keepNext w:val="0"/>
              <w:keepLines w:val="0"/>
              <w:pageBreakBefore w:val="0"/>
              <w:widowControl/>
              <w:kinsoku/>
              <w:wordWrap/>
              <w:overflowPunct/>
              <w:topLinePunct w:val="0"/>
              <w:autoSpaceDE/>
              <w:autoSpaceDN/>
              <w:bidi w:val="0"/>
              <w:adjustRightInd w:val="0"/>
              <w:snapToGrid/>
              <w:spacing w:after="0"/>
              <w:ind w:left="0" w:hanging="41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1"/>
                <w:szCs w:val="21"/>
                <w:lang w:val="en-US" w:bidi="zh-CN"/>
              </w:rPr>
              <w:t>(</w:t>
            </w: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《建设项目竣工环境保护验收技术指南 污染影响类》(2018 年 05 月 15 日发布)；</w:t>
            </w:r>
          </w:p>
          <w:p w14:paraId="5D0FD880">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2</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《固定污染源监测质量保证与质量控制技术规范(试行)》(HJ/T373-2007，2008 年 01 月 01 日实施)；</w:t>
            </w:r>
          </w:p>
          <w:p w14:paraId="5E997321">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3</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《固定源废气监测技术规范(试行)》(HJ/T 397-2007，2008 年 03 月 01 日实施)；</w:t>
            </w:r>
          </w:p>
          <w:p w14:paraId="2C94CD79">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4</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《大气污染物无组织排放监测技术导则》(HJ/T 55-2000，2001 年 03 月 01 日实施)；</w:t>
            </w:r>
          </w:p>
          <w:p w14:paraId="7EA0C456">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5</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《环境空气质量手工监测技术规范》(HJ/T194-2017，2018 年 4 月 1 日实施)；</w:t>
            </w:r>
          </w:p>
          <w:p w14:paraId="39FA049F">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(6</w:t>
            </w:r>
            <w:r>
              <w:rPr>
                <w:rFonts w:hint="eastAsia" w:ascii="Times New Roman" w:hAnsi="Times New Roman" w:eastAsia="宋体" w:cs="Times New Roman"/>
                <w:color w:val="auto"/>
                <w:sz w:val="24"/>
                <w:szCs w:val="24"/>
                <w:lang w:val="en-US" w:bidi="zh-CN"/>
              </w:rPr>
              <w:t>)</w:t>
            </w:r>
            <w:r>
              <w:rPr>
                <w:rFonts w:ascii="Times New Roman" w:hAnsi="Times New Roman" w:eastAsia="宋体" w:cs="Times New Roman"/>
                <w:color w:val="auto"/>
                <w:sz w:val="24"/>
                <w:szCs w:val="24"/>
                <w:lang w:bidi="zh-CN"/>
              </w:rPr>
              <w:t>《</w:t>
            </w:r>
            <w:r>
              <w:rPr>
                <w:rFonts w:hint="eastAsia" w:ascii="Times New Roman" w:hAnsi="Times New Roman" w:eastAsia="宋体" w:cs="Times New Roman"/>
                <w:color w:val="auto"/>
                <w:sz w:val="24"/>
                <w:szCs w:val="24"/>
                <w:lang w:bidi="zh-CN"/>
              </w:rPr>
              <w:t>污水</w:t>
            </w:r>
            <w:r>
              <w:rPr>
                <w:rFonts w:ascii="Times New Roman" w:hAnsi="Times New Roman" w:eastAsia="宋体" w:cs="Times New Roman"/>
                <w:color w:val="auto"/>
                <w:sz w:val="24"/>
                <w:szCs w:val="24"/>
                <w:lang w:bidi="zh-CN"/>
              </w:rPr>
              <w:t>监测技术规范》(HJ</w:t>
            </w:r>
            <w:r>
              <w:rPr>
                <w:rFonts w:hint="eastAsia" w:ascii="Times New Roman" w:hAnsi="Times New Roman" w:eastAsia="宋体" w:cs="Times New Roman"/>
                <w:color w:val="auto"/>
                <w:sz w:val="24"/>
                <w:szCs w:val="24"/>
                <w:lang w:val="en-US" w:bidi="zh-CN"/>
              </w:rPr>
              <w:t xml:space="preserve"> 91.1-2019</w:t>
            </w:r>
            <w:r>
              <w:rPr>
                <w:rFonts w:ascii="Times New Roman" w:hAnsi="Times New Roman" w:eastAsia="宋体" w:cs="Times New Roman"/>
                <w:color w:val="auto"/>
                <w:sz w:val="24"/>
                <w:szCs w:val="24"/>
                <w:lang w:bidi="zh-CN"/>
              </w:rPr>
              <w:t>，20</w:t>
            </w:r>
            <w:r>
              <w:rPr>
                <w:rFonts w:hint="eastAsia" w:ascii="Times New Roman" w:hAnsi="Times New Roman" w:eastAsia="宋体" w:cs="Times New Roman"/>
                <w:color w:val="auto"/>
                <w:sz w:val="24"/>
                <w:szCs w:val="24"/>
                <w:lang w:val="en-US" w:bidi="zh-CN"/>
              </w:rPr>
              <w:t>20</w:t>
            </w:r>
            <w:r>
              <w:rPr>
                <w:rFonts w:ascii="Times New Roman" w:hAnsi="Times New Roman" w:eastAsia="宋体" w:cs="Times New Roman"/>
                <w:color w:val="auto"/>
                <w:sz w:val="24"/>
                <w:szCs w:val="24"/>
                <w:lang w:bidi="zh-CN"/>
              </w:rPr>
              <w:t xml:space="preserve"> 年 </w:t>
            </w:r>
            <w:r>
              <w:rPr>
                <w:rFonts w:hint="eastAsia" w:ascii="Times New Roman" w:hAnsi="Times New Roman" w:eastAsia="宋体" w:cs="Times New Roman"/>
                <w:color w:val="auto"/>
                <w:sz w:val="24"/>
                <w:szCs w:val="24"/>
                <w:lang w:val="en-US" w:bidi="zh-CN"/>
              </w:rPr>
              <w:t>3</w:t>
            </w:r>
            <w:r>
              <w:rPr>
                <w:rFonts w:ascii="Times New Roman" w:hAnsi="Times New Roman" w:eastAsia="宋体" w:cs="Times New Roman"/>
                <w:color w:val="auto"/>
                <w:sz w:val="24"/>
                <w:szCs w:val="24"/>
                <w:lang w:bidi="zh-CN"/>
              </w:rPr>
              <w:t xml:space="preserve"> 月 </w:t>
            </w:r>
            <w:r>
              <w:rPr>
                <w:rFonts w:hint="eastAsia" w:ascii="Times New Roman" w:hAnsi="Times New Roman" w:eastAsia="宋体" w:cs="Times New Roman"/>
                <w:color w:val="auto"/>
                <w:sz w:val="24"/>
                <w:szCs w:val="24"/>
                <w:lang w:val="en-US" w:bidi="zh-CN"/>
              </w:rPr>
              <w:t>24</w:t>
            </w:r>
            <w:r>
              <w:rPr>
                <w:rFonts w:ascii="Times New Roman" w:hAnsi="Times New Roman" w:eastAsia="宋体" w:cs="Times New Roman"/>
                <w:color w:val="auto"/>
                <w:sz w:val="24"/>
                <w:szCs w:val="24"/>
                <w:lang w:bidi="zh-CN"/>
              </w:rPr>
              <w:t xml:space="preserve"> 日实施)；</w:t>
            </w:r>
          </w:p>
          <w:p w14:paraId="3B732D1B">
            <w:pPr>
              <w:pStyle w:val="7"/>
              <w:numPr>
                <w:ilvl w:val="1"/>
                <w:numId w:val="0"/>
              </w:numPr>
              <w:spacing w:after="0"/>
              <w:rPr>
                <w:rFonts w:cs="Times New Roman" w:asciiTheme="minorEastAsia" w:hAnsiTheme="minorEastAsia" w:eastAsiaTheme="minorEastAsia"/>
                <w:sz w:val="24"/>
                <w:szCs w:val="24"/>
                <w:lang w:bidi="zh-CN"/>
              </w:rPr>
            </w:pPr>
            <w:r>
              <w:rPr>
                <w:rFonts w:cs="Times New Roman" w:asciiTheme="minorEastAsia" w:hAnsiTheme="minorEastAsia" w:eastAsiaTheme="minorEastAsia"/>
                <w:sz w:val="24"/>
                <w:szCs w:val="24"/>
                <w:lang w:bidi="zh-CN"/>
              </w:rPr>
              <w:t>三、</w:t>
            </w:r>
            <w:bookmarkStart w:id="4" w:name="_Toc19694"/>
            <w:r>
              <w:rPr>
                <w:rFonts w:cs="Times New Roman" w:asciiTheme="minorEastAsia" w:hAnsiTheme="minorEastAsia" w:eastAsiaTheme="minorEastAsia"/>
                <w:sz w:val="24"/>
                <w:szCs w:val="24"/>
                <w:lang w:bidi="zh-CN"/>
              </w:rPr>
              <w:t>其他相关文件</w:t>
            </w:r>
            <w:bookmarkEnd w:id="4"/>
          </w:p>
          <w:p w14:paraId="0B8471BD">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pacing w:val="-2"/>
                <w:sz w:val="24"/>
                <w:szCs w:val="24"/>
                <w:lang w:val="en-US" w:eastAsia="zh-CN" w:bidi="zh-CN"/>
              </w:rPr>
              <w:t>山东天然至美生物科技有限公司年产 5000 吨营养食品生产项目</w:t>
            </w:r>
            <w:r>
              <w:rPr>
                <w:rFonts w:hint="eastAsia" w:ascii="宋体" w:hAnsi="宋体" w:eastAsia="宋体" w:cs="宋体"/>
                <w:color w:val="000000"/>
                <w:kern w:val="0"/>
                <w:sz w:val="24"/>
                <w:szCs w:val="24"/>
                <w:lang w:val="en-US" w:eastAsia="zh-CN" w:bidi="ar"/>
              </w:rPr>
              <w:t>环境影响报告表</w:t>
            </w:r>
            <w:r>
              <w:rPr>
                <w:rFonts w:hint="eastAsia" w:ascii="Times New Roman" w:hAnsi="Times New Roman" w:eastAsia="宋体" w:cs="Times New Roman"/>
                <w:sz w:val="24"/>
                <w:szCs w:val="24"/>
                <w:lang w:bidi="zh-CN"/>
              </w:rPr>
              <w:t>》</w:t>
            </w:r>
            <w:r>
              <w:rPr>
                <w:rFonts w:ascii="Times New Roman" w:hAnsi="Times New Roman" w:eastAsia="宋体" w:cs="Times New Roman"/>
                <w:sz w:val="24"/>
                <w:szCs w:val="24"/>
                <w:lang w:bidi="zh-CN"/>
              </w:rPr>
              <w:t>（20</w:t>
            </w:r>
            <w:r>
              <w:rPr>
                <w:rFonts w:hint="eastAsia" w:ascii="Times New Roman" w:hAnsi="Times New Roman" w:eastAsia="宋体" w:cs="Times New Roman"/>
                <w:sz w:val="24"/>
                <w:szCs w:val="24"/>
                <w:lang w:val="en-US" w:bidi="zh-CN"/>
              </w:rPr>
              <w:t>20</w:t>
            </w:r>
            <w:r>
              <w:rPr>
                <w:rFonts w:ascii="Times New Roman" w:hAnsi="Times New Roman" w:eastAsia="宋体" w:cs="Times New Roman"/>
                <w:sz w:val="24"/>
                <w:szCs w:val="24"/>
                <w:lang w:bidi="zh-CN"/>
              </w:rPr>
              <w:t>年</w:t>
            </w:r>
            <w:r>
              <w:rPr>
                <w:rFonts w:hint="eastAsia" w:ascii="Times New Roman" w:hAnsi="Times New Roman" w:eastAsia="宋体" w:cs="Times New Roman"/>
                <w:sz w:val="24"/>
                <w:szCs w:val="24"/>
                <w:lang w:val="en-US" w:bidi="zh-CN"/>
              </w:rPr>
              <w:t>7</w:t>
            </w:r>
            <w:r>
              <w:rPr>
                <w:rFonts w:ascii="Times New Roman" w:hAnsi="Times New Roman" w:eastAsia="宋体" w:cs="Times New Roman"/>
                <w:sz w:val="24"/>
                <w:szCs w:val="24"/>
                <w:lang w:bidi="zh-CN"/>
              </w:rPr>
              <w:t>月）；</w:t>
            </w:r>
          </w:p>
          <w:p w14:paraId="6D2F3C21">
            <w:pPr>
              <w:keepNext w:val="0"/>
              <w:keepLines w:val="0"/>
              <w:pageBreakBefore w:val="0"/>
              <w:widowControl/>
              <w:suppressLineNumbers w:val="0"/>
              <w:kinsoku/>
              <w:wordWrap/>
              <w:overflowPunct/>
              <w:topLinePunct w:val="0"/>
              <w:autoSpaceDE/>
              <w:autoSpaceDN/>
              <w:bidi w:val="0"/>
              <w:adjustRightInd/>
              <w:snapToGrid/>
              <w:spacing w:after="0" w:line="360" w:lineRule="auto"/>
              <w:ind w:left="480" w:hanging="480" w:hangingChars="200"/>
              <w:jc w:val="left"/>
              <w:textAlignment w:val="auto"/>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(2)</w:t>
            </w:r>
            <w:r>
              <w:rPr>
                <w:rFonts w:hint="eastAsia" w:ascii="Times New Roman" w:hAnsi="Times New Roman" w:eastAsia="宋体" w:cs="Times New Roman"/>
                <w:spacing w:val="-2"/>
                <w:sz w:val="24"/>
                <w:szCs w:val="24"/>
                <w:lang w:val="en-US" w:eastAsia="zh-CN" w:bidi="zh-CN"/>
              </w:rPr>
              <w:t>《山东天然至美生物科技有限公司年产 5000 吨营养食品生产项目备案证明》备案项目代码：2020-370481-14-03-039919；</w:t>
            </w:r>
          </w:p>
          <w:p w14:paraId="1CD7B2BD">
            <w:pPr>
              <w:pStyle w:val="39"/>
              <w:snapToGrid/>
              <w:spacing w:after="0"/>
              <w:ind w:left="412" w:hanging="472" w:hangingChars="200"/>
              <w:rPr>
                <w:rFonts w:hint="eastAsia" w:ascii="Times New Roman" w:hAnsi="Times New Roman" w:eastAsia="宋体" w:cs="Times New Roman"/>
                <w:color w:val="auto"/>
                <w:spacing w:val="-2"/>
                <w:sz w:val="24"/>
                <w:szCs w:val="24"/>
                <w:lang w:val="en-US" w:eastAsia="zh-CN" w:bidi="zh-CN"/>
              </w:rPr>
            </w:pP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3</w:t>
            </w:r>
            <w:r>
              <w:rPr>
                <w:rFonts w:hint="eastAsia" w:ascii="Times New Roman" w:hAnsi="Times New Roman" w:eastAsia="宋体" w:cs="Times New Roman"/>
                <w:sz w:val="24"/>
                <w:szCs w:val="24"/>
                <w:lang w:bidi="zh-CN"/>
              </w:rPr>
              <w:t>)《枣庄市生态环境局滕州分局</w:t>
            </w:r>
            <w:r>
              <w:rPr>
                <w:rFonts w:ascii="Times New Roman" w:hAnsi="Times New Roman" w:eastAsia="宋体" w:cs="Times New Roman"/>
                <w:sz w:val="24"/>
                <w:szCs w:val="24"/>
                <w:lang w:bidi="zh-CN"/>
              </w:rPr>
              <w:t>关于</w:t>
            </w:r>
            <w:r>
              <w:rPr>
                <w:rFonts w:hint="eastAsia" w:ascii="Times New Roman" w:hAnsi="Times New Roman" w:eastAsia="宋体" w:cs="Times New Roman"/>
                <w:spacing w:val="-2"/>
                <w:sz w:val="24"/>
                <w:szCs w:val="24"/>
                <w:lang w:val="en-US" w:eastAsia="zh-CN" w:bidi="zh-CN"/>
              </w:rPr>
              <w:t>山东天然至美生物科技有限公司年产 5000 吨营养食品生产项目</w:t>
            </w:r>
            <w:r>
              <w:rPr>
                <w:rFonts w:ascii="Times New Roman" w:hAnsi="Times New Roman" w:eastAsia="宋体" w:cs="Times New Roman"/>
                <w:sz w:val="24"/>
                <w:szCs w:val="24"/>
                <w:lang w:bidi="zh-CN"/>
              </w:rPr>
              <w:t>环境影响报告表</w:t>
            </w:r>
            <w:r>
              <w:rPr>
                <w:rFonts w:hint="eastAsia" w:ascii="Times New Roman" w:hAnsi="Times New Roman" w:eastAsia="宋体" w:cs="Times New Roman"/>
                <w:sz w:val="24"/>
                <w:szCs w:val="24"/>
                <w:lang w:bidi="zh-CN"/>
              </w:rPr>
              <w:t>告知承诺</w:t>
            </w:r>
            <w:r>
              <w:rPr>
                <w:rFonts w:ascii="Times New Roman" w:hAnsi="Times New Roman" w:eastAsia="宋体" w:cs="Times New Roman"/>
                <w:sz w:val="24"/>
                <w:szCs w:val="24"/>
                <w:lang w:bidi="zh-CN"/>
              </w:rPr>
              <w:t>的批</w:t>
            </w:r>
            <w:r>
              <w:rPr>
                <w:rFonts w:ascii="Times New Roman" w:hAnsi="Times New Roman" w:eastAsia="宋体" w:cs="Times New Roman"/>
                <w:color w:val="auto"/>
                <w:sz w:val="24"/>
                <w:szCs w:val="24"/>
                <w:lang w:bidi="zh-CN"/>
              </w:rPr>
              <w:t>复</w:t>
            </w:r>
            <w:r>
              <w:rPr>
                <w:rFonts w:hint="eastAsia"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 xml:space="preserve"> (</w:t>
            </w:r>
            <w:r>
              <w:rPr>
                <w:rFonts w:hint="default" w:ascii="Times New Roman" w:hAnsi="Times New Roman" w:eastAsia="宋体" w:cs="Times New Roman"/>
                <w:color w:val="auto"/>
                <w:spacing w:val="-2"/>
                <w:sz w:val="24"/>
                <w:szCs w:val="24"/>
                <w:lang w:val="en-US" w:eastAsia="zh-CN" w:bidi="zh-CN"/>
              </w:rPr>
              <w:t>滕环行审字[20</w:t>
            </w:r>
            <w:r>
              <w:rPr>
                <w:rFonts w:hint="eastAsia" w:ascii="Times New Roman" w:hAnsi="Times New Roman" w:eastAsia="宋体" w:cs="Times New Roman"/>
                <w:color w:val="auto"/>
                <w:spacing w:val="-2"/>
                <w:sz w:val="24"/>
                <w:szCs w:val="24"/>
                <w:lang w:val="en-US" w:eastAsia="zh-CN" w:bidi="zh-CN"/>
              </w:rPr>
              <w:t>20</w:t>
            </w:r>
            <w:r>
              <w:rPr>
                <w:rFonts w:hint="default" w:ascii="Times New Roman" w:hAnsi="Times New Roman" w:eastAsia="宋体" w:cs="Times New Roman"/>
                <w:color w:val="auto"/>
                <w:spacing w:val="-2"/>
                <w:sz w:val="24"/>
                <w:szCs w:val="24"/>
                <w:lang w:val="en-US" w:eastAsia="zh-CN" w:bidi="zh-CN"/>
              </w:rPr>
              <w:t>]</w:t>
            </w:r>
            <w:r>
              <w:rPr>
                <w:rFonts w:hint="eastAsia" w:ascii="Times New Roman" w:hAnsi="Times New Roman" w:eastAsia="宋体" w:cs="Times New Roman"/>
                <w:color w:val="auto"/>
                <w:spacing w:val="-2"/>
                <w:sz w:val="24"/>
                <w:szCs w:val="24"/>
                <w:lang w:val="en-US" w:eastAsia="zh-CN" w:bidi="zh-CN"/>
              </w:rPr>
              <w:t>C</w:t>
            </w:r>
            <w:r>
              <w:rPr>
                <w:rFonts w:hint="default" w:ascii="Times New Roman" w:hAnsi="Times New Roman" w:eastAsia="宋体" w:cs="Times New Roman"/>
                <w:color w:val="auto"/>
                <w:spacing w:val="-2"/>
                <w:sz w:val="24"/>
                <w:szCs w:val="24"/>
                <w:lang w:val="en-US" w:eastAsia="zh-CN" w:bidi="zh-CN"/>
              </w:rPr>
              <w:t>-</w:t>
            </w:r>
            <w:r>
              <w:rPr>
                <w:rFonts w:hint="eastAsia" w:ascii="Times New Roman" w:hAnsi="Times New Roman" w:eastAsia="宋体" w:cs="Times New Roman"/>
                <w:color w:val="auto"/>
                <w:spacing w:val="-2"/>
                <w:sz w:val="24"/>
                <w:szCs w:val="24"/>
                <w:lang w:val="en-US" w:eastAsia="zh-CN" w:bidi="zh-CN"/>
              </w:rPr>
              <w:t>27</w:t>
            </w:r>
            <w:r>
              <w:rPr>
                <w:rFonts w:hint="default" w:ascii="Times New Roman" w:hAnsi="Times New Roman" w:eastAsia="宋体" w:cs="Times New Roman"/>
                <w:color w:val="auto"/>
                <w:spacing w:val="-2"/>
                <w:sz w:val="24"/>
                <w:szCs w:val="24"/>
                <w:lang w:val="en-US" w:eastAsia="zh-CN" w:bidi="zh-CN"/>
              </w:rPr>
              <w:t>号</w:t>
            </w:r>
            <w:r>
              <w:rPr>
                <w:rFonts w:hint="eastAsia" w:ascii="Times New Roman" w:hAnsi="Times New Roman" w:eastAsia="宋体" w:cs="Times New Roman"/>
                <w:color w:val="auto"/>
                <w:spacing w:val="-2"/>
                <w:sz w:val="24"/>
                <w:szCs w:val="24"/>
                <w:lang w:val="en-US" w:eastAsia="zh-CN" w:bidi="zh-CN"/>
              </w:rPr>
              <w:t>)。</w:t>
            </w:r>
          </w:p>
          <w:p w14:paraId="63C6117C">
            <w:pPr>
              <w:pStyle w:val="39"/>
              <w:snapToGrid/>
              <w:spacing w:after="0"/>
              <w:ind w:left="412" w:hanging="472" w:hangingChars="200"/>
              <w:rPr>
                <w:rFonts w:cs="Times New Roman" w:asciiTheme="minorEastAsia" w:hAnsiTheme="minorEastAsia" w:eastAsiaTheme="minorEastAsia"/>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4</w:t>
            </w:r>
            <w:r>
              <w:rPr>
                <w:rFonts w:ascii="Times New Roman" w:hAnsi="Times New Roman" w:eastAsia="宋体" w:cs="Times New Roman"/>
                <w:sz w:val="24"/>
                <w:szCs w:val="24"/>
                <w:lang w:bidi="zh-CN"/>
              </w:rPr>
              <w:t>)《</w:t>
            </w:r>
            <w:r>
              <w:rPr>
                <w:rFonts w:hint="eastAsia" w:ascii="Times New Roman" w:hAnsi="Times New Roman" w:eastAsia="宋体" w:cs="Times New Roman"/>
                <w:spacing w:val="-2"/>
                <w:sz w:val="24"/>
                <w:szCs w:val="24"/>
                <w:lang w:val="en-US" w:eastAsia="zh-CN" w:bidi="zh-CN"/>
              </w:rPr>
              <w:t>山</w:t>
            </w:r>
            <w:r>
              <w:rPr>
                <w:rFonts w:hint="eastAsia" w:ascii="Times New Roman" w:hAnsi="Times New Roman" w:eastAsia="宋体" w:cs="Times New Roman"/>
                <w:color w:val="auto"/>
                <w:spacing w:val="-2"/>
                <w:sz w:val="24"/>
                <w:szCs w:val="24"/>
                <w:lang w:val="en-US" w:eastAsia="zh-CN" w:bidi="zh-CN"/>
              </w:rPr>
              <w:t>东天然至美生物科技有限公司年产 5000 吨营养食品生产项目</w:t>
            </w:r>
            <w:r>
              <w:rPr>
                <w:rFonts w:ascii="Times New Roman" w:hAnsi="Times New Roman" w:eastAsia="宋体" w:cs="Times New Roman"/>
                <w:b w:val="0"/>
                <w:bCs w:val="0"/>
                <w:color w:val="auto"/>
                <w:sz w:val="24"/>
                <w:szCs w:val="24"/>
                <w:lang w:bidi="zh-CN"/>
              </w:rPr>
              <w:t>检测报告》（环安(检)字202</w:t>
            </w:r>
            <w:r>
              <w:rPr>
                <w:rFonts w:hint="eastAsia" w:ascii="Times New Roman" w:hAnsi="Times New Roman" w:eastAsia="宋体" w:cs="Times New Roman"/>
                <w:b w:val="0"/>
                <w:bCs w:val="0"/>
                <w:color w:val="auto"/>
                <w:sz w:val="24"/>
                <w:szCs w:val="24"/>
                <w:lang w:val="en-US" w:bidi="zh-CN"/>
              </w:rPr>
              <w:t>4061801</w:t>
            </w:r>
            <w:r>
              <w:rPr>
                <w:rFonts w:ascii="Times New Roman" w:hAnsi="Times New Roman" w:eastAsia="宋体" w:cs="Times New Roman"/>
                <w:b w:val="0"/>
                <w:bCs w:val="0"/>
                <w:color w:val="auto"/>
                <w:sz w:val="24"/>
                <w:szCs w:val="24"/>
                <w:lang w:bidi="zh-CN"/>
              </w:rPr>
              <w:t>号）。</w:t>
            </w:r>
          </w:p>
        </w:tc>
      </w:tr>
      <w:tr w14:paraId="0F422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875" w:type="pct"/>
            <w:vAlign w:val="center"/>
          </w:tcPr>
          <w:p w14:paraId="74EB4F60">
            <w:p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themeColor="text1"/>
                <w:sz w:val="24"/>
                <w:szCs w:val="24"/>
                <w14:textFill>
                  <w14:solidFill>
                    <w14:schemeClr w14:val="tx1"/>
                  </w14:solidFill>
                </w14:textFill>
              </w:rPr>
              <w:t>验收监测评价标准、标号、级别、限值</w:t>
            </w:r>
          </w:p>
        </w:tc>
        <w:tc>
          <w:tcPr>
            <w:tcW w:w="4124" w:type="pct"/>
            <w:gridSpan w:val="5"/>
            <w:vAlign w:val="top"/>
          </w:tcPr>
          <w:p w14:paraId="72928EA0">
            <w:pPr>
              <w:keepNext w:val="0"/>
              <w:keepLines w:val="0"/>
              <w:pageBreakBefore w:val="0"/>
              <w:widowControl/>
              <w:kinsoku/>
              <w:wordWrap/>
              <w:overflowPunct/>
              <w:topLinePunct w:val="0"/>
              <w:autoSpaceDE/>
              <w:autoSpaceDN/>
              <w:bidi w:val="0"/>
              <w:adjustRightInd w:val="0"/>
              <w:snapToGrid w:val="0"/>
              <w:spacing w:before="361" w:beforeLines="100" w:after="0" w:line="360" w:lineRule="auto"/>
              <w:ind w:firstLine="474" w:firstLineChars="200"/>
              <w:textAlignment w:val="auto"/>
              <w:rPr>
                <w:rFonts w:hint="eastAsia" w:ascii="宋体" w:hAnsi="宋体" w:eastAsia="宋体" w:cs="宋体"/>
                <w:b/>
                <w:bCs/>
                <w:color w:val="auto"/>
                <w:spacing w:val="-2"/>
                <w:sz w:val="24"/>
                <w:szCs w:val="24"/>
                <w:lang w:val="en-US" w:bidi="zh-CN"/>
              </w:rPr>
            </w:pPr>
            <w:r>
              <w:rPr>
                <w:rFonts w:hint="eastAsia" w:ascii="宋体" w:hAnsi="宋体" w:eastAsia="宋体" w:cs="宋体"/>
                <w:b/>
                <w:bCs/>
                <w:color w:val="auto"/>
                <w:spacing w:val="-2"/>
                <w:sz w:val="24"/>
                <w:szCs w:val="24"/>
                <w:lang w:val="en-US" w:bidi="zh-CN"/>
              </w:rPr>
              <w:t>1、废水</w:t>
            </w:r>
          </w:p>
          <w:p w14:paraId="136A6C3E">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jc w:val="both"/>
              <w:textAlignment w:val="auto"/>
              <w:rPr>
                <w:rFonts w:hint="default"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本</w:t>
            </w:r>
            <w:r>
              <w:rPr>
                <w:rFonts w:hint="default" w:ascii="Times New Roman" w:hAnsi="Times New Roman" w:eastAsia="宋体" w:cs="Times New Roman"/>
                <w:snapToGrid w:val="0"/>
                <w:color w:val="auto"/>
                <w:spacing w:val="-2"/>
                <w:sz w:val="24"/>
                <w:szCs w:val="24"/>
                <w:lang w:val="en-US" w:eastAsia="zh-CN" w:bidi="zh-CN"/>
              </w:rPr>
              <w:t>项目生产废水经厂区污水处理站处理后进入污水管网，最后进入滕州市级索镇污水处理厂进行深度处理。污水执行《污水排入城镇下水道水质标准》（GB/T31962-2015）表 1 中 A 等级的排放标准</w:t>
            </w:r>
            <w:r>
              <w:rPr>
                <w:rFonts w:hint="eastAsia" w:ascii="Times New Roman" w:hAnsi="Times New Roman" w:cs="Times New Roman"/>
                <w:snapToGrid w:val="0"/>
                <w:color w:val="auto"/>
                <w:spacing w:val="-2"/>
                <w:sz w:val="24"/>
                <w:szCs w:val="24"/>
                <w:lang w:val="en-US" w:eastAsia="zh-CN" w:bidi="zh-CN"/>
              </w:rPr>
              <w:t>。</w:t>
            </w:r>
          </w:p>
          <w:p w14:paraId="524B8680">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bidi="zh-CN"/>
              </w:rPr>
              <w:t>废水污染物排放限值见表</w:t>
            </w:r>
            <w:r>
              <w:rPr>
                <w:rFonts w:hint="eastAsia" w:ascii="Times New Roman" w:hAnsi="Times New Roman" w:eastAsia="宋体" w:cs="Times New Roman"/>
                <w:color w:val="auto"/>
                <w:spacing w:val="-2"/>
                <w:sz w:val="24"/>
                <w:szCs w:val="24"/>
                <w:lang w:val="en-US" w:bidi="zh-CN"/>
              </w:rPr>
              <w:t>1</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1</w:t>
            </w:r>
            <w:r>
              <w:rPr>
                <w:rFonts w:hint="eastAsia" w:ascii="Times New Roman" w:hAnsi="Times New Roman" w:eastAsia="宋体" w:cs="Times New Roman"/>
                <w:color w:val="auto"/>
                <w:spacing w:val="-2"/>
                <w:sz w:val="24"/>
                <w:szCs w:val="24"/>
                <w:lang w:bidi="zh-CN"/>
              </w:rPr>
              <w:t>。</w:t>
            </w:r>
          </w:p>
          <w:p w14:paraId="74BF0ED2">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 xml:space="preserve"> </w:t>
            </w:r>
            <w:r>
              <w:rPr>
                <w:rFonts w:hint="eastAsia" w:ascii="Times New Roman" w:hAnsi="Times New Roman" w:eastAsia="宋体" w:cs="Times New Roman"/>
                <w:b/>
                <w:bCs/>
                <w:snapToGrid w:val="0"/>
                <w:color w:val="000000"/>
                <w:sz w:val="24"/>
                <w:szCs w:val="24"/>
                <w:lang w:eastAsia="zh-CN"/>
              </w:rPr>
              <w:t>废水</w:t>
            </w:r>
            <w:r>
              <w:rPr>
                <w:rFonts w:ascii="Times New Roman" w:hAnsi="Times New Roman" w:eastAsia="宋体" w:cs="Times New Roman"/>
                <w:b/>
                <w:bCs/>
                <w:snapToGrid w:val="0"/>
                <w:color w:val="000000"/>
                <w:sz w:val="24"/>
                <w:szCs w:val="24"/>
              </w:rPr>
              <w:t>排放限值</w:t>
            </w:r>
          </w:p>
          <w:tbl>
            <w:tblPr>
              <w:tblStyle w:val="29"/>
              <w:tblW w:w="482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451"/>
              <w:gridCol w:w="3427"/>
              <w:gridCol w:w="1559"/>
            </w:tblGrid>
            <w:tr w14:paraId="5DE79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pct"/>
                  <w:vAlign w:val="center"/>
                </w:tcPr>
                <w:p w14:paraId="01A30EC4">
                  <w:pPr>
                    <w:widowControl/>
                    <w:spacing w:after="0"/>
                    <w:jc w:val="center"/>
                    <w:rPr>
                      <w:rFonts w:hint="default" w:ascii="Times New Roman" w:hAnsi="Times New Roman" w:cs="Times New Roman" w:eastAsiaTheme="minorEastAsia"/>
                      <w:b/>
                      <w:bCs/>
                      <w:snapToGrid w:val="0"/>
                      <w:color w:val="000000"/>
                      <w:sz w:val="21"/>
                      <w:szCs w:val="21"/>
                      <w:highlight w:val="none"/>
                      <w:lang w:val="en-US" w:eastAsia="zh-CN"/>
                    </w:rPr>
                  </w:pPr>
                  <w:r>
                    <w:rPr>
                      <w:rFonts w:hint="eastAsia" w:ascii="Times New Roman" w:hAnsi="Times New Roman" w:cs="Times New Roman" w:eastAsiaTheme="minorEastAsia"/>
                      <w:b/>
                      <w:bCs/>
                      <w:snapToGrid w:val="0"/>
                      <w:color w:val="000000"/>
                      <w:sz w:val="21"/>
                      <w:szCs w:val="21"/>
                      <w:highlight w:val="none"/>
                      <w:lang w:val="en-US" w:eastAsia="zh-CN"/>
                    </w:rPr>
                    <w:t>监测点位</w:t>
                  </w:r>
                </w:p>
              </w:tc>
              <w:tc>
                <w:tcPr>
                  <w:tcW w:w="940" w:type="pct"/>
                  <w:vAlign w:val="center"/>
                </w:tcPr>
                <w:p w14:paraId="063FDCA9">
                  <w:pPr>
                    <w:widowControl/>
                    <w:spacing w:after="0"/>
                    <w:jc w:val="center"/>
                    <w:rPr>
                      <w:rFonts w:hint="eastAsia" w:ascii="Times New Roman" w:hAnsi="Times New Roman" w:cs="Times New Roman" w:eastAsiaTheme="minorEastAsia"/>
                      <w:b/>
                      <w:bCs/>
                      <w:snapToGrid w:val="0"/>
                      <w:color w:val="000000"/>
                      <w:sz w:val="21"/>
                      <w:szCs w:val="21"/>
                      <w:highlight w:val="none"/>
                      <w:lang w:eastAsia="zh-CN"/>
                    </w:rPr>
                  </w:pPr>
                  <w:r>
                    <w:rPr>
                      <w:rFonts w:hint="eastAsia" w:ascii="Times New Roman" w:hAnsi="Times New Roman" w:cs="Times New Roman" w:eastAsiaTheme="minorEastAsia"/>
                      <w:b/>
                      <w:bCs/>
                      <w:snapToGrid w:val="0"/>
                      <w:color w:val="000000"/>
                      <w:sz w:val="21"/>
                      <w:szCs w:val="21"/>
                      <w:highlight w:val="none"/>
                      <w:lang w:eastAsia="zh-CN"/>
                    </w:rPr>
                    <w:t>监测项目</w:t>
                  </w:r>
                </w:p>
              </w:tc>
              <w:tc>
                <w:tcPr>
                  <w:tcW w:w="2220" w:type="pct"/>
                  <w:vAlign w:val="center"/>
                </w:tcPr>
                <w:p w14:paraId="02D8D9CE">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执行标准</w:t>
                  </w:r>
                </w:p>
              </w:tc>
              <w:tc>
                <w:tcPr>
                  <w:tcW w:w="1010" w:type="pct"/>
                  <w:vAlign w:val="center"/>
                </w:tcPr>
                <w:p w14:paraId="18865695">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浓度限值</w:t>
                  </w:r>
                </w:p>
              </w:tc>
            </w:tr>
            <w:tr w14:paraId="147A2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28" w:type="pct"/>
                  <w:vMerge w:val="restart"/>
                  <w:vAlign w:val="center"/>
                </w:tcPr>
                <w:p w14:paraId="239A428C">
                  <w:pPr>
                    <w:widowControl w:val="0"/>
                    <w:adjustRightInd/>
                    <w:snapToGrid/>
                    <w:spacing w:after="0"/>
                    <w:jc w:val="center"/>
                    <w:rPr>
                      <w:rFonts w:hint="eastAsia" w:ascii="Times New Roman" w:hAnsi="Times New Roman" w:cs="Times New Roman" w:eastAsiaTheme="minorEastAsia"/>
                      <w:snapToGrid w:val="0"/>
                      <w:color w:val="000000"/>
                      <w:sz w:val="21"/>
                      <w:szCs w:val="21"/>
                      <w:lang w:eastAsia="zh-CN"/>
                    </w:rPr>
                  </w:pPr>
                  <w:r>
                    <w:rPr>
                      <w:rFonts w:hint="default" w:ascii="Times New Roman" w:hAnsi="Times New Roman" w:cs="Times New Roman" w:eastAsiaTheme="minorEastAsia"/>
                      <w:snapToGrid w:val="0"/>
                      <w:color w:val="000000"/>
                      <w:sz w:val="21"/>
                      <w:szCs w:val="21"/>
                      <w:lang w:val="en-US" w:eastAsia="zh-CN"/>
                    </w:rPr>
                    <w:t>生产废水排口</w:t>
                  </w:r>
                </w:p>
              </w:tc>
              <w:tc>
                <w:tcPr>
                  <w:tcW w:w="940" w:type="pct"/>
                  <w:vAlign w:val="center"/>
                </w:tcPr>
                <w:p w14:paraId="10D15877">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PH 值</w:t>
                  </w:r>
                </w:p>
              </w:tc>
              <w:tc>
                <w:tcPr>
                  <w:tcW w:w="2220" w:type="pct"/>
                  <w:vMerge w:val="restart"/>
                  <w:vAlign w:val="center"/>
                </w:tcPr>
                <w:p w14:paraId="2809C8A4">
                  <w:pPr>
                    <w:widowControl w:val="0"/>
                    <w:adjustRightInd/>
                    <w:snapToGrid/>
                    <w:spacing w:after="0"/>
                    <w:jc w:val="center"/>
                    <w:rPr>
                      <w:rFonts w:hint="default" w:ascii="Times New Roman" w:hAnsi="Times New Roman" w:cs="Times New Roman" w:eastAsiaTheme="minorEastAsia"/>
                      <w:snapToGrid w:val="0"/>
                      <w:color w:val="000000"/>
                      <w:sz w:val="21"/>
                      <w:szCs w:val="21"/>
                    </w:rPr>
                  </w:pPr>
                  <w:r>
                    <w:rPr>
                      <w:rFonts w:hint="default" w:ascii="Times New Roman" w:hAnsi="Times New Roman" w:eastAsia="宋体" w:cs="Times New Roman"/>
                      <w:snapToGrid w:val="0"/>
                      <w:color w:val="auto"/>
                      <w:spacing w:val="-2"/>
                      <w:sz w:val="21"/>
                      <w:szCs w:val="21"/>
                      <w:lang w:val="en-US" w:eastAsia="zh-CN" w:bidi="zh-CN"/>
                    </w:rPr>
                    <w:t>《污水排入城镇下水道水质标准》（GB/T31962-2015）表 1 中 A 等级的排放标准</w:t>
                  </w:r>
                </w:p>
              </w:tc>
              <w:tc>
                <w:tcPr>
                  <w:tcW w:w="1010" w:type="pct"/>
                  <w:vAlign w:val="center"/>
                </w:tcPr>
                <w:p w14:paraId="7141361D">
                  <w:pPr>
                    <w:widowControl w:val="0"/>
                    <w:adjustRightInd/>
                    <w:snapToGrid/>
                    <w:spacing w:after="0"/>
                    <w:jc w:val="center"/>
                    <w:rPr>
                      <w:rFonts w:hint="default" w:ascii="Times New Roman" w:hAnsi="Times New Roman" w:cs="Times New Roman" w:eastAsiaTheme="minorEastAsia"/>
                      <w:snapToGrid w:val="0"/>
                      <w:color w:val="000000"/>
                      <w:sz w:val="21"/>
                      <w:szCs w:val="21"/>
                      <w:lang w:val="en-US" w:eastAsia="zh-CN"/>
                    </w:rPr>
                  </w:pPr>
                  <w:r>
                    <w:rPr>
                      <w:rFonts w:hint="eastAsia" w:ascii="Times New Roman" w:hAnsi="Times New Roman" w:cs="Times New Roman" w:eastAsiaTheme="minorEastAsia"/>
                      <w:snapToGrid w:val="0"/>
                      <w:color w:val="000000"/>
                      <w:sz w:val="21"/>
                      <w:szCs w:val="21"/>
                      <w:lang w:val="en-US" w:eastAsia="zh-CN"/>
                    </w:rPr>
                    <w:t>6.5-9.5</w:t>
                  </w:r>
                </w:p>
              </w:tc>
            </w:tr>
            <w:tr w14:paraId="7FA89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pct"/>
                  <w:vMerge w:val="continue"/>
                  <w:vAlign w:val="center"/>
                </w:tcPr>
                <w:p w14:paraId="576FD650">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940" w:type="pct"/>
                  <w:vAlign w:val="center"/>
                </w:tcPr>
                <w:p w14:paraId="6425D4EC">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eastAsia" w:ascii="Times New Roman" w:hAnsi="Times New Roman" w:cs="Times New Roman" w:eastAsiaTheme="minorEastAsia"/>
                      <w:snapToGrid w:val="0"/>
                      <w:color w:val="000000"/>
                      <w:sz w:val="21"/>
                      <w:szCs w:val="21"/>
                      <w:lang w:val="en-US" w:eastAsia="zh-CN"/>
                    </w:rPr>
                    <w:t>化学需氧量</w:t>
                  </w:r>
                </w:p>
              </w:tc>
              <w:tc>
                <w:tcPr>
                  <w:tcW w:w="2220" w:type="pct"/>
                  <w:vMerge w:val="continue"/>
                  <w:vAlign w:val="center"/>
                </w:tcPr>
                <w:p w14:paraId="76A90AB2">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1010" w:type="pct"/>
                  <w:vAlign w:val="center"/>
                </w:tcPr>
                <w:p w14:paraId="47BC2DA3">
                  <w:pPr>
                    <w:widowControl w:val="0"/>
                    <w:adjustRightInd/>
                    <w:snapToGrid/>
                    <w:spacing w:after="0"/>
                    <w:jc w:val="center"/>
                    <w:rPr>
                      <w:rFonts w:hint="default"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500</w:t>
                  </w:r>
                </w:p>
              </w:tc>
            </w:tr>
            <w:tr w14:paraId="1ACA0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pct"/>
                  <w:vMerge w:val="continue"/>
                  <w:vAlign w:val="center"/>
                </w:tcPr>
                <w:p w14:paraId="6B36131E">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940" w:type="pct"/>
                  <w:vAlign w:val="center"/>
                </w:tcPr>
                <w:p w14:paraId="23AC8BF4">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eastAsia" w:ascii="Times New Roman" w:hAnsi="Times New Roman" w:cs="Times New Roman" w:eastAsiaTheme="minorEastAsia"/>
                      <w:snapToGrid w:val="0"/>
                      <w:color w:val="000000"/>
                      <w:sz w:val="21"/>
                      <w:szCs w:val="21"/>
                      <w:lang w:val="en-US" w:eastAsia="zh-CN"/>
                    </w:rPr>
                    <w:t>五日生化需氧量</w:t>
                  </w:r>
                </w:p>
              </w:tc>
              <w:tc>
                <w:tcPr>
                  <w:tcW w:w="2220" w:type="pct"/>
                  <w:vMerge w:val="continue"/>
                  <w:vAlign w:val="center"/>
                </w:tcPr>
                <w:p w14:paraId="1AAE9AA4">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1010" w:type="pct"/>
                  <w:vAlign w:val="center"/>
                </w:tcPr>
                <w:p w14:paraId="12DDD87E">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350</w:t>
                  </w:r>
                </w:p>
              </w:tc>
            </w:tr>
            <w:tr w14:paraId="06CE6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pct"/>
                  <w:vMerge w:val="continue"/>
                  <w:vAlign w:val="center"/>
                </w:tcPr>
                <w:p w14:paraId="2DC7A396">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940" w:type="pct"/>
                  <w:vAlign w:val="center"/>
                </w:tcPr>
                <w:p w14:paraId="57026EAA">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氨氮</w:t>
                  </w:r>
                </w:p>
              </w:tc>
              <w:tc>
                <w:tcPr>
                  <w:tcW w:w="2220" w:type="pct"/>
                  <w:vMerge w:val="continue"/>
                  <w:vAlign w:val="center"/>
                </w:tcPr>
                <w:p w14:paraId="2046A610">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1010" w:type="pct"/>
                  <w:vAlign w:val="center"/>
                </w:tcPr>
                <w:p w14:paraId="69225A14">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45</w:t>
                  </w:r>
                </w:p>
              </w:tc>
            </w:tr>
            <w:tr w14:paraId="7F486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pct"/>
                  <w:vMerge w:val="continue"/>
                  <w:vAlign w:val="center"/>
                </w:tcPr>
                <w:p w14:paraId="158F277A">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940" w:type="pct"/>
                  <w:vAlign w:val="center"/>
                </w:tcPr>
                <w:p w14:paraId="411CACE3">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悬浮物</w:t>
                  </w:r>
                </w:p>
              </w:tc>
              <w:tc>
                <w:tcPr>
                  <w:tcW w:w="2220" w:type="pct"/>
                  <w:vMerge w:val="continue"/>
                  <w:vAlign w:val="center"/>
                </w:tcPr>
                <w:p w14:paraId="50B73E5B">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1010" w:type="pct"/>
                  <w:vAlign w:val="center"/>
                </w:tcPr>
                <w:p w14:paraId="6D311ADC">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400</w:t>
                  </w:r>
                </w:p>
              </w:tc>
            </w:tr>
            <w:tr w14:paraId="47BBE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pct"/>
                  <w:vMerge w:val="continue"/>
                  <w:vAlign w:val="center"/>
                </w:tcPr>
                <w:p w14:paraId="5264FBB2">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940" w:type="pct"/>
                  <w:vAlign w:val="center"/>
                </w:tcPr>
                <w:p w14:paraId="3B154033">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动植物油</w:t>
                  </w:r>
                </w:p>
              </w:tc>
              <w:tc>
                <w:tcPr>
                  <w:tcW w:w="2220" w:type="pct"/>
                  <w:vMerge w:val="continue"/>
                  <w:vAlign w:val="center"/>
                </w:tcPr>
                <w:p w14:paraId="7AA854F2">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p>
              </w:tc>
              <w:tc>
                <w:tcPr>
                  <w:tcW w:w="1010" w:type="pct"/>
                  <w:vAlign w:val="center"/>
                </w:tcPr>
                <w:p w14:paraId="47530865">
                  <w:pPr>
                    <w:widowControl w:val="0"/>
                    <w:adjustRightInd/>
                    <w:snapToGrid/>
                    <w:spacing w:after="0"/>
                    <w:jc w:val="center"/>
                    <w:rPr>
                      <w:rFonts w:hint="eastAsia" w:ascii="Times New Roman" w:hAnsi="Times New Roman" w:cs="Times New Roman" w:eastAsiaTheme="minorEastAsia"/>
                      <w:snapToGrid w:val="0"/>
                      <w:color w:val="000000"/>
                      <w:sz w:val="21"/>
                      <w:szCs w:val="21"/>
                      <w:lang w:val="en-US" w:eastAsia="zh-CN"/>
                    </w:rPr>
                  </w:pPr>
                  <w:r>
                    <w:rPr>
                      <w:rFonts w:hint="default" w:ascii="Times New Roman" w:hAnsi="Times New Roman" w:cs="Times New Roman" w:eastAsiaTheme="minorEastAsia"/>
                      <w:snapToGrid w:val="0"/>
                      <w:color w:val="000000"/>
                      <w:sz w:val="21"/>
                      <w:szCs w:val="21"/>
                      <w:lang w:val="en-US" w:eastAsia="zh-CN"/>
                    </w:rPr>
                    <w:t>100</w:t>
                  </w:r>
                </w:p>
              </w:tc>
            </w:tr>
          </w:tbl>
          <w:p w14:paraId="7C48FE7A">
            <w:pPr>
              <w:keepNext w:val="0"/>
              <w:keepLines w:val="0"/>
              <w:pageBreakBefore w:val="0"/>
              <w:widowControl/>
              <w:numPr>
                <w:ilvl w:val="0"/>
                <w:numId w:val="4"/>
              </w:numPr>
              <w:kinsoku/>
              <w:wordWrap/>
              <w:overflowPunct/>
              <w:topLinePunct w:val="0"/>
              <w:autoSpaceDE/>
              <w:autoSpaceDN/>
              <w:bidi w:val="0"/>
              <w:adjustRightInd w:val="0"/>
              <w:snapToGrid w:val="0"/>
              <w:spacing w:before="361" w:beforeLines="100" w:after="0" w:line="360" w:lineRule="auto"/>
              <w:ind w:firstLine="474" w:firstLineChars="200"/>
              <w:textAlignment w:val="auto"/>
              <w:rPr>
                <w:rFonts w:hint="eastAsia" w:ascii="宋体" w:hAnsi="宋体" w:eastAsia="宋体" w:cs="宋体"/>
                <w:b/>
                <w:bCs/>
                <w:color w:val="auto"/>
                <w:spacing w:val="-2"/>
                <w:sz w:val="24"/>
                <w:szCs w:val="24"/>
                <w:lang w:val="en-US" w:bidi="zh-CN"/>
              </w:rPr>
            </w:pPr>
            <w:r>
              <w:rPr>
                <w:rFonts w:hint="eastAsia" w:ascii="宋体" w:hAnsi="宋体" w:eastAsia="宋体" w:cs="宋体"/>
                <w:b/>
                <w:bCs/>
                <w:color w:val="auto"/>
                <w:spacing w:val="-2"/>
                <w:sz w:val="24"/>
                <w:szCs w:val="24"/>
                <w:lang w:val="en-US" w:bidi="zh-CN"/>
              </w:rPr>
              <w:t>废气</w:t>
            </w:r>
          </w:p>
          <w:p w14:paraId="15AF4655">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val="en-US" w:bidi="zh-CN"/>
              </w:rPr>
              <w:t xml:space="preserve">(1) </w:t>
            </w:r>
            <w:r>
              <w:rPr>
                <w:rFonts w:hint="eastAsia" w:ascii="Times New Roman" w:hAnsi="Times New Roman" w:eastAsia="宋体" w:cs="Times New Roman"/>
                <w:color w:val="auto"/>
                <w:spacing w:val="-2"/>
                <w:sz w:val="24"/>
                <w:szCs w:val="24"/>
                <w:lang w:bidi="zh-CN"/>
              </w:rPr>
              <w:t>有组织废气</w:t>
            </w:r>
          </w:p>
          <w:p w14:paraId="7386E749">
            <w:pPr>
              <w:pStyle w:val="11"/>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污水处理站产生的恶臭气体，集气罩收集经“碱性喷淋+活性炭吸附”处理后经15米高排气筒排放。</w:t>
            </w:r>
            <w:r>
              <w:rPr>
                <w:rFonts w:hint="default" w:ascii="Times New Roman" w:hAnsi="Times New Roman" w:eastAsia="宋体" w:cs="Times New Roman"/>
                <w:snapToGrid w:val="0"/>
                <w:color w:val="auto"/>
                <w:spacing w:val="-2"/>
                <w:sz w:val="24"/>
                <w:szCs w:val="24"/>
                <w:lang w:val="en-US" w:eastAsia="zh-CN" w:bidi="zh-CN"/>
              </w:rPr>
              <w:t>执行《恶臭污染物排放标准》（GB14554-93）表 1 中二级新扩</w:t>
            </w:r>
            <w:r>
              <w:rPr>
                <w:rFonts w:hint="eastAsia" w:ascii="Times New Roman" w:hAnsi="Times New Roman" w:eastAsia="宋体" w:cs="Times New Roman"/>
                <w:snapToGrid w:val="0"/>
                <w:color w:val="auto"/>
                <w:spacing w:val="-2"/>
                <w:sz w:val="24"/>
                <w:szCs w:val="24"/>
                <w:lang w:val="en-US" w:eastAsia="zh-CN" w:bidi="zh-CN"/>
              </w:rPr>
              <w:t>改建标准限值要求。</w:t>
            </w:r>
          </w:p>
          <w:p w14:paraId="0BA40EBF">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bidi="zh-CN"/>
              </w:rPr>
              <w:t>有组织废气大气污染物排放限值见表</w:t>
            </w:r>
            <w:r>
              <w:rPr>
                <w:rFonts w:hint="eastAsia" w:ascii="Times New Roman" w:hAnsi="Times New Roman" w:eastAsia="宋体" w:cs="Times New Roman"/>
                <w:color w:val="auto"/>
                <w:spacing w:val="-2"/>
                <w:sz w:val="24"/>
                <w:szCs w:val="24"/>
                <w:lang w:val="en-US" w:bidi="zh-CN"/>
              </w:rPr>
              <w:t>1</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color w:val="auto"/>
                <w:spacing w:val="-2"/>
                <w:sz w:val="24"/>
                <w:szCs w:val="24"/>
                <w:lang w:bidi="zh-CN"/>
              </w:rPr>
              <w:t>。</w:t>
            </w:r>
          </w:p>
          <w:p w14:paraId="1B96E476">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2</w:t>
            </w:r>
            <w:r>
              <w:rPr>
                <w:rFonts w:ascii="Times New Roman" w:hAnsi="Times New Roman" w:eastAsia="宋体" w:cs="Times New Roman"/>
                <w:b/>
                <w:bCs/>
                <w:snapToGrid w:val="0"/>
                <w:color w:val="000000"/>
                <w:sz w:val="24"/>
                <w:szCs w:val="24"/>
              </w:rPr>
              <w:t xml:space="preserve"> </w:t>
            </w:r>
            <w:r>
              <w:rPr>
                <w:rFonts w:hint="eastAsia" w:ascii="Times New Roman" w:hAnsi="Times New Roman" w:eastAsia="宋体" w:cs="Times New Roman"/>
                <w:b/>
                <w:bCs/>
                <w:snapToGrid w:val="0"/>
                <w:color w:val="000000"/>
                <w:sz w:val="24"/>
                <w:szCs w:val="24"/>
                <w:lang w:val="en-US" w:eastAsia="zh-CN"/>
              </w:rPr>
              <w:t xml:space="preserve"> 有</w:t>
            </w:r>
            <w:r>
              <w:rPr>
                <w:rFonts w:ascii="Times New Roman" w:hAnsi="Times New Roman" w:eastAsia="宋体" w:cs="Times New Roman"/>
                <w:b/>
                <w:bCs/>
                <w:snapToGrid w:val="0"/>
                <w:color w:val="000000"/>
                <w:sz w:val="24"/>
                <w:szCs w:val="24"/>
              </w:rPr>
              <w:t>组织</w:t>
            </w:r>
            <w:r>
              <w:rPr>
                <w:rFonts w:hint="eastAsia" w:ascii="Times New Roman" w:hAnsi="Times New Roman" w:eastAsia="宋体" w:cs="Times New Roman"/>
                <w:b/>
                <w:bCs/>
                <w:snapToGrid w:val="0"/>
                <w:color w:val="000000"/>
                <w:sz w:val="24"/>
                <w:szCs w:val="24"/>
                <w:lang w:eastAsia="zh-CN"/>
              </w:rPr>
              <w:t>废气</w:t>
            </w:r>
            <w:r>
              <w:rPr>
                <w:rFonts w:ascii="Times New Roman" w:hAnsi="Times New Roman" w:eastAsia="宋体" w:cs="Times New Roman"/>
                <w:b/>
                <w:bCs/>
                <w:snapToGrid w:val="0"/>
                <w:color w:val="000000"/>
                <w:sz w:val="24"/>
                <w:szCs w:val="24"/>
              </w:rPr>
              <w:t>排放限值</w:t>
            </w:r>
          </w:p>
          <w:tbl>
            <w:tblPr>
              <w:tblStyle w:val="29"/>
              <w:tblW w:w="47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4002"/>
              <w:gridCol w:w="1544"/>
            </w:tblGrid>
            <w:tr w14:paraId="74EE4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69" w:type="pct"/>
                  <w:vAlign w:val="center"/>
                </w:tcPr>
                <w:p w14:paraId="099E213F">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污染因子</w:t>
                  </w:r>
                </w:p>
              </w:tc>
              <w:tc>
                <w:tcPr>
                  <w:tcW w:w="2619" w:type="pct"/>
                  <w:vAlign w:val="center"/>
                </w:tcPr>
                <w:p w14:paraId="3CF2340D">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执行标准</w:t>
                  </w:r>
                </w:p>
              </w:tc>
              <w:tc>
                <w:tcPr>
                  <w:tcW w:w="1010" w:type="pct"/>
                  <w:vAlign w:val="center"/>
                </w:tcPr>
                <w:p w14:paraId="21857ED9">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eastAsia" w:ascii="Times New Roman" w:hAnsi="Times New Roman" w:cs="Times New Roman" w:eastAsiaTheme="minorEastAsia"/>
                      <w:b/>
                      <w:bCs/>
                      <w:snapToGrid w:val="0"/>
                      <w:color w:val="000000"/>
                      <w:sz w:val="21"/>
                      <w:szCs w:val="21"/>
                      <w:highlight w:val="none"/>
                      <w:lang w:eastAsia="zh-CN"/>
                    </w:rPr>
                    <w:t>排放</w:t>
                  </w:r>
                  <w:r>
                    <w:rPr>
                      <w:rFonts w:hint="default" w:ascii="Times New Roman" w:hAnsi="Times New Roman" w:cs="Times New Roman" w:eastAsiaTheme="minorEastAsia"/>
                      <w:b/>
                      <w:bCs/>
                      <w:snapToGrid w:val="0"/>
                      <w:color w:val="000000"/>
                      <w:sz w:val="21"/>
                      <w:szCs w:val="21"/>
                      <w:highlight w:val="none"/>
                    </w:rPr>
                    <w:t>限值</w:t>
                  </w:r>
                </w:p>
              </w:tc>
            </w:tr>
            <w:tr w14:paraId="47F9D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69" w:type="pct"/>
                  <w:vAlign w:val="center"/>
                </w:tcPr>
                <w:p w14:paraId="2778633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氨</w:t>
                  </w:r>
                </w:p>
              </w:tc>
              <w:tc>
                <w:tcPr>
                  <w:tcW w:w="2619" w:type="pct"/>
                  <w:vMerge w:val="restart"/>
                  <w:vAlign w:val="center"/>
                </w:tcPr>
                <w:p w14:paraId="14A5C1E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000000"/>
                      <w:sz w:val="21"/>
                      <w:szCs w:val="21"/>
                    </w:rPr>
                  </w:pPr>
                </w:p>
                <w:p w14:paraId="00CF568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1"/>
                      <w:szCs w:val="21"/>
                      <w:highlight w:val="none"/>
                    </w:rPr>
                  </w:pPr>
                  <w:r>
                    <w:rPr>
                      <w:rFonts w:hint="default" w:ascii="Times New Roman" w:hAnsi="Times New Roman" w:cs="Times New Roman" w:eastAsiaTheme="minorEastAsia"/>
                      <w:snapToGrid w:val="0"/>
                      <w:color w:val="000000"/>
                      <w:sz w:val="21"/>
                      <w:szCs w:val="21"/>
                    </w:rPr>
                    <w:t>《</w:t>
                  </w:r>
                  <w:r>
                    <w:rPr>
                      <w:rFonts w:hint="default" w:ascii="Times New Roman" w:hAnsi="Times New Roman" w:eastAsia="宋体" w:cs="Times New Roman"/>
                      <w:snapToGrid w:val="0"/>
                      <w:color w:val="auto"/>
                      <w:spacing w:val="-2"/>
                      <w:sz w:val="21"/>
                      <w:szCs w:val="21"/>
                      <w:lang w:val="en-US" w:eastAsia="zh-CN" w:bidi="zh-CN"/>
                    </w:rPr>
                    <w:t xml:space="preserve">恶臭污染物排放标准》（GB14554-93）表 </w:t>
                  </w:r>
                  <w:r>
                    <w:rPr>
                      <w:rFonts w:hint="eastAsia" w:ascii="Times New Roman" w:hAnsi="Times New Roman" w:eastAsia="宋体" w:cs="Times New Roman"/>
                      <w:snapToGrid w:val="0"/>
                      <w:color w:val="auto"/>
                      <w:spacing w:val="-2"/>
                      <w:sz w:val="21"/>
                      <w:szCs w:val="21"/>
                      <w:lang w:val="en-US" w:eastAsia="zh-CN" w:bidi="zh-CN"/>
                    </w:rPr>
                    <w:t>2</w:t>
                  </w:r>
                  <w:r>
                    <w:rPr>
                      <w:rFonts w:hint="default" w:ascii="Times New Roman" w:hAnsi="Times New Roman" w:eastAsia="宋体" w:cs="Times New Roman"/>
                      <w:snapToGrid w:val="0"/>
                      <w:color w:val="auto"/>
                      <w:spacing w:val="-2"/>
                      <w:sz w:val="21"/>
                      <w:szCs w:val="21"/>
                      <w:lang w:val="en-US" w:eastAsia="zh-CN" w:bidi="zh-CN"/>
                    </w:rPr>
                    <w:t xml:space="preserve"> 中</w:t>
                  </w:r>
                  <w:r>
                    <w:rPr>
                      <w:rFonts w:hint="eastAsia" w:ascii="Times New Roman" w:hAnsi="Times New Roman" w:eastAsia="宋体" w:cs="Times New Roman"/>
                      <w:snapToGrid w:val="0"/>
                      <w:color w:val="auto"/>
                      <w:spacing w:val="-2"/>
                      <w:sz w:val="21"/>
                      <w:szCs w:val="21"/>
                      <w:lang w:val="en-US" w:eastAsia="zh-CN" w:bidi="zh-CN"/>
                    </w:rPr>
                    <w:t>恶臭污染物排放标准值</w:t>
                  </w:r>
                </w:p>
              </w:tc>
              <w:tc>
                <w:tcPr>
                  <w:tcW w:w="1010" w:type="pct"/>
                  <w:vAlign w:val="center"/>
                </w:tcPr>
                <w:p w14:paraId="330DEB5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1"/>
                      <w:szCs w:val="21"/>
                      <w:highlight w:val="none"/>
                    </w:rPr>
                  </w:pPr>
                  <w:r>
                    <w:rPr>
                      <w:rFonts w:hint="eastAsia" w:ascii="Times New Roman" w:hAnsi="Times New Roman" w:eastAsia="宋体" w:cs="Times New Roman"/>
                      <w:snapToGrid w:val="0"/>
                      <w:color w:val="auto"/>
                      <w:sz w:val="21"/>
                      <w:szCs w:val="21"/>
                      <w:lang w:val="en-US" w:eastAsia="zh-CN"/>
                    </w:rPr>
                    <w:t>4.9 kg</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lang w:val="en-US" w:eastAsia="zh-CN"/>
                    </w:rPr>
                    <w:t>h</w:t>
                  </w:r>
                </w:p>
              </w:tc>
            </w:tr>
            <w:tr w14:paraId="274DC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69" w:type="pct"/>
                  <w:vAlign w:val="center"/>
                </w:tcPr>
                <w:p w14:paraId="3FD817A6">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硫化氢</w:t>
                  </w:r>
                </w:p>
              </w:tc>
              <w:tc>
                <w:tcPr>
                  <w:tcW w:w="2619" w:type="pct"/>
                  <w:vMerge w:val="continue"/>
                  <w:vAlign w:val="center"/>
                </w:tcPr>
                <w:p w14:paraId="373DEF3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000000"/>
                      <w:sz w:val="21"/>
                      <w:szCs w:val="21"/>
                    </w:rPr>
                  </w:pPr>
                </w:p>
              </w:tc>
              <w:tc>
                <w:tcPr>
                  <w:tcW w:w="1010" w:type="pct"/>
                  <w:vAlign w:val="center"/>
                </w:tcPr>
                <w:p w14:paraId="5F95781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0.33 kg</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lang w:val="en-US" w:eastAsia="zh-CN"/>
                    </w:rPr>
                    <w:t>h</w:t>
                  </w:r>
                </w:p>
              </w:tc>
            </w:tr>
            <w:tr w14:paraId="3EFF7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9" w:type="pct"/>
                  <w:vAlign w:val="center"/>
                </w:tcPr>
                <w:p w14:paraId="3D4F1395">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臭气浓度</w:t>
                  </w:r>
                </w:p>
              </w:tc>
              <w:tc>
                <w:tcPr>
                  <w:tcW w:w="2619" w:type="pct"/>
                  <w:vMerge w:val="continue"/>
                  <w:vAlign w:val="center"/>
                </w:tcPr>
                <w:p w14:paraId="73105ED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000000"/>
                      <w:sz w:val="21"/>
                      <w:szCs w:val="21"/>
                    </w:rPr>
                  </w:pPr>
                </w:p>
              </w:tc>
              <w:tc>
                <w:tcPr>
                  <w:tcW w:w="1010" w:type="pct"/>
                  <w:vAlign w:val="center"/>
                </w:tcPr>
                <w:p w14:paraId="28C63798">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2000（无量纲）</w:t>
                  </w:r>
                </w:p>
              </w:tc>
            </w:tr>
          </w:tbl>
          <w:p w14:paraId="45113F38">
            <w:pPr>
              <w:pStyle w:val="2"/>
              <w:keepNext w:val="0"/>
              <w:keepLines w:val="0"/>
              <w:pageBreakBefore w:val="0"/>
              <w:widowControl/>
              <w:kinsoku/>
              <w:wordWrap/>
              <w:overflowPunct/>
              <w:topLinePunct w:val="0"/>
              <w:autoSpaceDE/>
              <w:autoSpaceDN/>
              <w:bidi w:val="0"/>
              <w:adjustRightInd/>
              <w:snapToGrid/>
              <w:spacing w:before="181" w:beforeLines="50" w:after="0" w:line="360" w:lineRule="auto"/>
              <w:ind w:left="0" w:leftChars="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snapToGrid w:val="0"/>
                <w:color w:val="auto"/>
                <w:spacing w:val="-2"/>
                <w:sz w:val="24"/>
                <w:szCs w:val="24"/>
                <w:lang w:val="en-US" w:eastAsia="zh-CN" w:bidi="zh-CN"/>
              </w:rPr>
              <w:t>无组织废气</w:t>
            </w:r>
          </w:p>
          <w:p w14:paraId="11E811B6">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72" w:firstLineChars="200"/>
              <w:textAlignment w:val="auto"/>
              <w:rPr>
                <w:rFonts w:hint="eastAsia"/>
                <w:sz w:val="24"/>
                <w:szCs w:val="24"/>
                <w:lang w:val="en-US" w:eastAsia="zh-CN"/>
              </w:rPr>
            </w:pPr>
            <w:r>
              <w:rPr>
                <w:rFonts w:hint="eastAsia" w:ascii="Times New Roman" w:hAnsi="Times New Roman" w:eastAsia="宋体" w:cs="Times New Roman"/>
                <w:snapToGrid w:val="0"/>
                <w:color w:val="auto"/>
                <w:spacing w:val="-2"/>
                <w:sz w:val="24"/>
                <w:szCs w:val="24"/>
                <w:lang w:val="en-US" w:eastAsia="zh-CN" w:bidi="zh-CN"/>
              </w:rPr>
              <w:t>本项目主要废气为</w:t>
            </w:r>
            <w:r>
              <w:rPr>
                <w:rFonts w:hint="default" w:ascii="Times New Roman" w:hAnsi="Times New Roman" w:eastAsia="宋体" w:cs="Times New Roman"/>
                <w:snapToGrid w:val="0"/>
                <w:color w:val="auto"/>
                <w:spacing w:val="-2"/>
                <w:sz w:val="24"/>
                <w:szCs w:val="24"/>
                <w:lang w:val="en-US" w:eastAsia="zh-CN" w:bidi="zh-CN"/>
              </w:rPr>
              <w:t>污水处理站无组织排放的恶臭气体，执行《恶臭污染物排放标准》（GB14554-93）表 1 中二级新扩</w:t>
            </w:r>
            <w:r>
              <w:rPr>
                <w:rFonts w:hint="eastAsia" w:ascii="Times New Roman" w:hAnsi="Times New Roman" w:eastAsia="宋体" w:cs="Times New Roman"/>
                <w:snapToGrid w:val="0"/>
                <w:color w:val="auto"/>
                <w:spacing w:val="-2"/>
                <w:sz w:val="24"/>
                <w:szCs w:val="24"/>
                <w:lang w:val="en-US" w:eastAsia="zh-CN" w:bidi="zh-CN"/>
              </w:rPr>
              <w:t>改建标准限值要求。</w:t>
            </w:r>
          </w:p>
          <w:p w14:paraId="4A58754B">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bidi="zh-CN"/>
              </w:rPr>
              <w:t>无组织废气大气污染物排放限值见表</w:t>
            </w:r>
            <w:r>
              <w:rPr>
                <w:rFonts w:hint="eastAsia" w:ascii="Times New Roman" w:hAnsi="Times New Roman" w:eastAsia="宋体" w:cs="Times New Roman"/>
                <w:color w:val="auto"/>
                <w:spacing w:val="-2"/>
                <w:sz w:val="24"/>
                <w:szCs w:val="24"/>
                <w:lang w:val="en-US" w:bidi="zh-CN"/>
              </w:rPr>
              <w:t>1</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3</w:t>
            </w:r>
            <w:r>
              <w:rPr>
                <w:rFonts w:hint="eastAsia" w:ascii="Times New Roman" w:hAnsi="Times New Roman" w:eastAsia="宋体" w:cs="Times New Roman"/>
                <w:color w:val="auto"/>
                <w:spacing w:val="-2"/>
                <w:sz w:val="24"/>
                <w:szCs w:val="24"/>
                <w:lang w:bidi="zh-CN"/>
              </w:rPr>
              <w:t>。</w:t>
            </w:r>
          </w:p>
          <w:p w14:paraId="2C48F6EC">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3</w:t>
            </w:r>
            <w:r>
              <w:rPr>
                <w:rFonts w:ascii="Times New Roman" w:hAnsi="Times New Roman" w:eastAsia="宋体" w:cs="Times New Roman"/>
                <w:b/>
                <w:bCs/>
                <w:snapToGrid w:val="0"/>
                <w:color w:val="000000"/>
                <w:sz w:val="24"/>
                <w:szCs w:val="24"/>
              </w:rPr>
              <w:t xml:space="preserve"> 无组织</w:t>
            </w:r>
            <w:r>
              <w:rPr>
                <w:rFonts w:hint="eastAsia" w:ascii="Times New Roman" w:hAnsi="Times New Roman" w:eastAsia="宋体" w:cs="Times New Roman"/>
                <w:b/>
                <w:bCs/>
                <w:snapToGrid w:val="0"/>
                <w:color w:val="000000"/>
                <w:sz w:val="24"/>
                <w:szCs w:val="24"/>
                <w:lang w:eastAsia="zh-CN"/>
              </w:rPr>
              <w:t>废气</w:t>
            </w:r>
            <w:r>
              <w:rPr>
                <w:rFonts w:ascii="Times New Roman" w:hAnsi="Times New Roman" w:eastAsia="宋体" w:cs="Times New Roman"/>
                <w:b/>
                <w:bCs/>
                <w:snapToGrid w:val="0"/>
                <w:color w:val="000000"/>
                <w:sz w:val="24"/>
                <w:szCs w:val="24"/>
              </w:rPr>
              <w:t>排放限值</w:t>
            </w:r>
          </w:p>
          <w:tbl>
            <w:tblPr>
              <w:tblStyle w:val="29"/>
              <w:tblW w:w="47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213"/>
              <w:gridCol w:w="4020"/>
              <w:gridCol w:w="1551"/>
            </w:tblGrid>
            <w:tr w14:paraId="38C26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0" w:type="pct"/>
                  <w:gridSpan w:val="2"/>
                  <w:vAlign w:val="center"/>
                </w:tcPr>
                <w:p w14:paraId="1328133D">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污染因子</w:t>
                  </w:r>
                </w:p>
              </w:tc>
              <w:tc>
                <w:tcPr>
                  <w:tcW w:w="2618" w:type="pct"/>
                  <w:vAlign w:val="center"/>
                </w:tcPr>
                <w:p w14:paraId="2B19207B">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执行标准</w:t>
                  </w:r>
                </w:p>
              </w:tc>
              <w:tc>
                <w:tcPr>
                  <w:tcW w:w="1010" w:type="pct"/>
                  <w:vAlign w:val="center"/>
                </w:tcPr>
                <w:p w14:paraId="7ADD4FC8">
                  <w:pPr>
                    <w:widowControl/>
                    <w:spacing w:after="0"/>
                    <w:jc w:val="center"/>
                    <w:rPr>
                      <w:rFonts w:hint="default" w:ascii="Times New Roman" w:hAnsi="Times New Roman" w:cs="Times New Roman" w:eastAsiaTheme="minorEastAsia"/>
                      <w:b/>
                      <w:bCs/>
                      <w:snapToGrid w:val="0"/>
                      <w:color w:val="000000"/>
                      <w:sz w:val="21"/>
                      <w:szCs w:val="21"/>
                      <w:highlight w:val="none"/>
                    </w:rPr>
                  </w:pPr>
                  <w:r>
                    <w:rPr>
                      <w:rFonts w:hint="default" w:ascii="Times New Roman" w:hAnsi="Times New Roman" w:cs="Times New Roman" w:eastAsiaTheme="minorEastAsia"/>
                      <w:b/>
                      <w:bCs/>
                      <w:snapToGrid w:val="0"/>
                      <w:color w:val="000000"/>
                      <w:sz w:val="21"/>
                      <w:szCs w:val="21"/>
                      <w:highlight w:val="none"/>
                    </w:rPr>
                    <w:t>浓度限值</w:t>
                  </w:r>
                </w:p>
              </w:tc>
            </w:tr>
            <w:tr w14:paraId="29C90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0" w:type="pct"/>
                  <w:vMerge w:val="restart"/>
                  <w:vAlign w:val="center"/>
                </w:tcPr>
                <w:p w14:paraId="25ADEB6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cs="Times New Roman" w:eastAsiaTheme="minorEastAsia"/>
                      <w:snapToGrid w:val="0"/>
                      <w:color w:val="auto"/>
                      <w:sz w:val="21"/>
                      <w:szCs w:val="21"/>
                      <w:highlight w:val="none"/>
                      <w:lang w:eastAsia="zh-CN"/>
                    </w:rPr>
                  </w:pPr>
                  <w:r>
                    <w:rPr>
                      <w:rFonts w:hint="eastAsia" w:ascii="Times New Roman" w:hAnsi="Times New Roman" w:cs="Times New Roman" w:eastAsiaTheme="minorEastAsia"/>
                      <w:snapToGrid w:val="0"/>
                      <w:color w:val="auto"/>
                      <w:sz w:val="21"/>
                      <w:szCs w:val="21"/>
                      <w:highlight w:val="none"/>
                      <w:lang w:eastAsia="zh-CN"/>
                    </w:rPr>
                    <w:t>厂界</w:t>
                  </w:r>
                </w:p>
              </w:tc>
              <w:tc>
                <w:tcPr>
                  <w:tcW w:w="790" w:type="pct"/>
                  <w:vAlign w:val="center"/>
                </w:tcPr>
                <w:p w14:paraId="1E3F146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氨</w:t>
                  </w:r>
                </w:p>
              </w:tc>
              <w:tc>
                <w:tcPr>
                  <w:tcW w:w="2618" w:type="pct"/>
                  <w:vMerge w:val="restart"/>
                  <w:vAlign w:val="center"/>
                </w:tcPr>
                <w:p w14:paraId="7CF0A31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1"/>
                      <w:szCs w:val="21"/>
                      <w:highlight w:val="none"/>
                    </w:rPr>
                  </w:pPr>
                  <w:r>
                    <w:rPr>
                      <w:rFonts w:hint="default" w:ascii="Times New Roman" w:hAnsi="Times New Roman" w:cs="Times New Roman" w:eastAsiaTheme="minorEastAsia"/>
                      <w:snapToGrid w:val="0"/>
                      <w:color w:val="000000"/>
                      <w:sz w:val="21"/>
                      <w:szCs w:val="21"/>
                    </w:rPr>
                    <w:t>《</w:t>
                  </w:r>
                  <w:r>
                    <w:rPr>
                      <w:rFonts w:hint="default" w:ascii="Times New Roman" w:hAnsi="Times New Roman" w:eastAsia="宋体" w:cs="Times New Roman"/>
                      <w:snapToGrid w:val="0"/>
                      <w:color w:val="auto"/>
                      <w:spacing w:val="-2"/>
                      <w:sz w:val="21"/>
                      <w:szCs w:val="21"/>
                      <w:lang w:val="en-US" w:eastAsia="zh-CN" w:bidi="zh-CN"/>
                    </w:rPr>
                    <w:t>恶臭污染物排放标准》（GB14554-93）表 1 中二级新扩</w:t>
                  </w:r>
                  <w:r>
                    <w:rPr>
                      <w:rFonts w:hint="eastAsia" w:ascii="Times New Roman" w:hAnsi="Times New Roman" w:eastAsia="宋体" w:cs="Times New Roman"/>
                      <w:snapToGrid w:val="0"/>
                      <w:color w:val="auto"/>
                      <w:spacing w:val="-2"/>
                      <w:sz w:val="21"/>
                      <w:szCs w:val="21"/>
                      <w:lang w:val="en-US" w:eastAsia="zh-CN" w:bidi="zh-CN"/>
                    </w:rPr>
                    <w:t>改建标准</w:t>
                  </w:r>
                </w:p>
              </w:tc>
              <w:tc>
                <w:tcPr>
                  <w:tcW w:w="1010" w:type="pct"/>
                  <w:vAlign w:val="center"/>
                </w:tcPr>
                <w:p w14:paraId="738AA1A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1"/>
                      <w:szCs w:val="21"/>
                      <w:highlight w:val="none"/>
                    </w:rPr>
                  </w:pPr>
                  <w:r>
                    <w:rPr>
                      <w:rFonts w:hint="eastAsia" w:ascii="Times New Roman" w:hAnsi="Times New Roman" w:eastAsia="宋体" w:cs="Times New Roman"/>
                      <w:snapToGrid w:val="0"/>
                      <w:color w:val="auto"/>
                      <w:sz w:val="21"/>
                      <w:szCs w:val="21"/>
                      <w:lang w:val="en-US" w:eastAsia="zh-CN"/>
                    </w:rPr>
                    <w:t>1.5</w:t>
                  </w:r>
                  <w:r>
                    <w:rPr>
                      <w:rFonts w:hint="eastAsia" w:ascii="Times New Roman" w:hAnsi="Times New Roman" w:eastAsia="宋体" w:cs="Times New Roman"/>
                      <w:snapToGrid w:val="0"/>
                      <w:color w:val="auto"/>
                      <w:sz w:val="21"/>
                      <w:szCs w:val="21"/>
                      <w:lang w:eastAsia="zh-CN"/>
                    </w:rPr>
                    <w:t>mg/m</w:t>
                  </w:r>
                  <w:r>
                    <w:rPr>
                      <w:rFonts w:hint="eastAsia" w:ascii="Times New Roman" w:hAnsi="Times New Roman" w:eastAsia="宋体" w:cs="Times New Roman"/>
                      <w:snapToGrid w:val="0"/>
                      <w:color w:val="auto"/>
                      <w:sz w:val="21"/>
                      <w:szCs w:val="21"/>
                      <w:vertAlign w:val="superscript"/>
                      <w:lang w:eastAsia="zh-CN"/>
                    </w:rPr>
                    <w:t>3</w:t>
                  </w:r>
                </w:p>
              </w:tc>
            </w:tr>
            <w:tr w14:paraId="47188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0" w:type="pct"/>
                  <w:vMerge w:val="continue"/>
                  <w:vAlign w:val="center"/>
                </w:tcPr>
                <w:p w14:paraId="2E43991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p>
              </w:tc>
              <w:tc>
                <w:tcPr>
                  <w:tcW w:w="790" w:type="pct"/>
                  <w:vAlign w:val="center"/>
                </w:tcPr>
                <w:p w14:paraId="226A2D95">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硫化氢</w:t>
                  </w:r>
                </w:p>
              </w:tc>
              <w:tc>
                <w:tcPr>
                  <w:tcW w:w="2618" w:type="pct"/>
                  <w:vMerge w:val="continue"/>
                  <w:vAlign w:val="center"/>
                </w:tcPr>
                <w:p w14:paraId="59A1B57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p>
              </w:tc>
              <w:tc>
                <w:tcPr>
                  <w:tcW w:w="1010" w:type="pct"/>
                  <w:vAlign w:val="center"/>
                </w:tcPr>
                <w:p w14:paraId="10FCFAE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 xml:space="preserve">0.06 </w:t>
                  </w:r>
                  <w:r>
                    <w:rPr>
                      <w:rFonts w:hint="eastAsia" w:ascii="Times New Roman" w:hAnsi="Times New Roman" w:eastAsia="宋体" w:cs="Times New Roman"/>
                      <w:snapToGrid w:val="0"/>
                      <w:color w:val="auto"/>
                      <w:sz w:val="21"/>
                      <w:szCs w:val="21"/>
                      <w:lang w:eastAsia="zh-CN"/>
                    </w:rPr>
                    <w:t>mg/m</w:t>
                  </w:r>
                  <w:r>
                    <w:rPr>
                      <w:rFonts w:hint="eastAsia" w:ascii="Times New Roman" w:hAnsi="Times New Roman" w:eastAsia="宋体" w:cs="Times New Roman"/>
                      <w:snapToGrid w:val="0"/>
                      <w:color w:val="auto"/>
                      <w:sz w:val="21"/>
                      <w:szCs w:val="21"/>
                      <w:vertAlign w:val="superscript"/>
                      <w:lang w:eastAsia="zh-CN"/>
                    </w:rPr>
                    <w:t>3</w:t>
                  </w:r>
                </w:p>
              </w:tc>
            </w:tr>
            <w:tr w14:paraId="65501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0" w:type="pct"/>
                  <w:vMerge w:val="continue"/>
                  <w:vAlign w:val="center"/>
                </w:tcPr>
                <w:p w14:paraId="504A349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p>
              </w:tc>
              <w:tc>
                <w:tcPr>
                  <w:tcW w:w="790" w:type="pct"/>
                  <w:vAlign w:val="center"/>
                </w:tcPr>
                <w:p w14:paraId="14E94AE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臭气浓度</w:t>
                  </w:r>
                </w:p>
              </w:tc>
              <w:tc>
                <w:tcPr>
                  <w:tcW w:w="2618" w:type="pct"/>
                  <w:vMerge w:val="continue"/>
                  <w:vAlign w:val="center"/>
                </w:tcPr>
                <w:p w14:paraId="1CA2FE1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p>
              </w:tc>
              <w:tc>
                <w:tcPr>
                  <w:tcW w:w="1010" w:type="pct"/>
                  <w:vAlign w:val="center"/>
                </w:tcPr>
                <w:p w14:paraId="2A9F4D3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20（无量纲）</w:t>
                  </w:r>
                </w:p>
              </w:tc>
            </w:tr>
          </w:tbl>
          <w:p w14:paraId="1391641A">
            <w:pPr>
              <w:keepNext w:val="0"/>
              <w:keepLines w:val="0"/>
              <w:pageBreakBefore w:val="0"/>
              <w:widowControl/>
              <w:kinsoku/>
              <w:wordWrap/>
              <w:overflowPunct/>
              <w:topLinePunct w:val="0"/>
              <w:autoSpaceDE/>
              <w:autoSpaceDN/>
              <w:bidi w:val="0"/>
              <w:adjustRightInd w:val="0"/>
              <w:snapToGrid w:val="0"/>
              <w:spacing w:before="361" w:beforeLines="100" w:after="0" w:line="360" w:lineRule="auto"/>
              <w:ind w:firstLine="474" w:firstLineChars="200"/>
              <w:textAlignment w:val="auto"/>
              <w:rPr>
                <w:rFonts w:hint="eastAsia" w:ascii="宋体" w:hAnsi="宋体" w:eastAsia="宋体" w:cs="宋体"/>
                <w:b/>
                <w:bCs/>
                <w:color w:val="auto"/>
                <w:spacing w:val="-2"/>
                <w:sz w:val="24"/>
                <w:szCs w:val="24"/>
                <w:lang w:val="en-US" w:bidi="zh-CN"/>
              </w:rPr>
            </w:pPr>
            <w:r>
              <w:rPr>
                <w:rFonts w:hint="eastAsia" w:ascii="宋体" w:hAnsi="宋体" w:eastAsia="宋体" w:cs="宋体"/>
                <w:b/>
                <w:bCs/>
                <w:color w:val="auto"/>
                <w:spacing w:val="-2"/>
                <w:sz w:val="24"/>
                <w:szCs w:val="24"/>
                <w:lang w:val="en-US" w:bidi="zh-CN"/>
              </w:rPr>
              <w:t>3、噪声</w:t>
            </w:r>
          </w:p>
          <w:p w14:paraId="775C88A8">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厂界环境噪声执行《工业企业厂界环境噪声排放标准》（GB12348-2008）</w:t>
            </w:r>
            <w:r>
              <w:rPr>
                <w:rFonts w:hint="eastAsia" w:ascii="Times New Roman" w:hAnsi="Times New Roman" w:eastAsia="宋体" w:cs="Times New Roman"/>
                <w:color w:val="auto"/>
                <w:spacing w:val="-2"/>
                <w:sz w:val="24"/>
                <w:szCs w:val="24"/>
                <w:lang w:val="en-US" w:bidi="zh-CN"/>
              </w:rPr>
              <w:t>2</w:t>
            </w:r>
            <w:r>
              <w:rPr>
                <w:rFonts w:ascii="Times New Roman" w:hAnsi="Times New Roman" w:eastAsia="宋体" w:cs="Times New Roman"/>
                <w:color w:val="auto"/>
                <w:spacing w:val="-2"/>
                <w:sz w:val="24"/>
                <w:szCs w:val="24"/>
                <w:lang w:bidi="zh-CN"/>
              </w:rPr>
              <w:t>类标准要求。噪声排放限值见表</w:t>
            </w:r>
            <w:r>
              <w:rPr>
                <w:rFonts w:hint="eastAsia" w:ascii="Times New Roman" w:hAnsi="Times New Roman" w:eastAsia="宋体" w:cs="Times New Roman"/>
                <w:color w:val="auto"/>
                <w:spacing w:val="-2"/>
                <w:sz w:val="24"/>
                <w:szCs w:val="24"/>
                <w:lang w:val="en-US" w:bidi="zh-CN"/>
              </w:rPr>
              <w:t>1</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4</w:t>
            </w:r>
            <w:r>
              <w:rPr>
                <w:rFonts w:ascii="Times New Roman" w:hAnsi="Times New Roman" w:eastAsia="宋体" w:cs="Times New Roman"/>
                <w:color w:val="auto"/>
                <w:spacing w:val="-2"/>
                <w:sz w:val="24"/>
                <w:szCs w:val="24"/>
                <w:lang w:bidi="zh-CN"/>
              </w:rPr>
              <w:t>。</w:t>
            </w:r>
          </w:p>
          <w:p w14:paraId="15B0083E">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4</w:t>
            </w:r>
            <w:r>
              <w:rPr>
                <w:rFonts w:ascii="Times New Roman" w:hAnsi="Times New Roman" w:eastAsia="宋体" w:cs="Times New Roman"/>
                <w:b/>
                <w:bCs/>
                <w:snapToGrid w:val="0"/>
                <w:color w:val="000000"/>
                <w:sz w:val="24"/>
                <w:szCs w:val="24"/>
              </w:rPr>
              <w:t xml:space="preserve">    噪声排放限值   单位：dB(A)</w:t>
            </w:r>
          </w:p>
          <w:tbl>
            <w:tblPr>
              <w:tblStyle w:val="28"/>
              <w:tblW w:w="497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3498"/>
              <w:gridCol w:w="1310"/>
              <w:gridCol w:w="1313"/>
            </w:tblGrid>
            <w:tr w14:paraId="0F475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53" w:type="pct"/>
                  <w:vAlign w:val="center"/>
                </w:tcPr>
                <w:p w14:paraId="7127F166">
                  <w:pPr>
                    <w:spacing w:after="0"/>
                    <w:jc w:val="center"/>
                    <w:rPr>
                      <w:rFonts w:hint="default" w:ascii="Times New Roman" w:hAnsi="Times New Roman" w:cs="Times New Roman" w:eastAsiaTheme="minorEastAsia"/>
                      <w:b/>
                      <w:bCs/>
                      <w:snapToGrid w:val="0"/>
                      <w:color w:val="000000"/>
                      <w:sz w:val="21"/>
                      <w:szCs w:val="21"/>
                      <w:lang w:val="en-US" w:eastAsia="zh-CN"/>
                    </w:rPr>
                  </w:pPr>
                  <w:r>
                    <w:rPr>
                      <w:rFonts w:hint="eastAsia" w:ascii="Times New Roman" w:hAnsi="Times New Roman" w:cs="Times New Roman" w:eastAsiaTheme="minorEastAsia"/>
                      <w:b/>
                      <w:bCs/>
                      <w:snapToGrid w:val="0"/>
                      <w:color w:val="000000"/>
                      <w:sz w:val="21"/>
                      <w:szCs w:val="21"/>
                      <w:highlight w:val="none"/>
                      <w:lang w:eastAsia="zh-CN"/>
                    </w:rPr>
                    <w:t>功能区类别</w:t>
                  </w:r>
                </w:p>
              </w:tc>
              <w:tc>
                <w:tcPr>
                  <w:tcW w:w="2197" w:type="pct"/>
                  <w:vAlign w:val="center"/>
                </w:tcPr>
                <w:p w14:paraId="4453CC12">
                  <w:pPr>
                    <w:spacing w:after="0"/>
                    <w:jc w:val="center"/>
                    <w:rPr>
                      <w:rFonts w:hint="default" w:ascii="Times New Roman" w:hAnsi="Times New Roman" w:cs="Times New Roman" w:eastAsiaTheme="minorEastAsia"/>
                      <w:b/>
                      <w:bCs/>
                      <w:snapToGrid w:val="0"/>
                      <w:color w:val="000000"/>
                      <w:sz w:val="21"/>
                      <w:szCs w:val="21"/>
                    </w:rPr>
                  </w:pPr>
                  <w:r>
                    <w:rPr>
                      <w:rFonts w:hint="default" w:ascii="Times New Roman" w:hAnsi="Times New Roman" w:cs="Times New Roman" w:eastAsiaTheme="minorEastAsia"/>
                      <w:b/>
                      <w:bCs/>
                      <w:snapToGrid w:val="0"/>
                      <w:color w:val="000000"/>
                      <w:sz w:val="21"/>
                      <w:szCs w:val="21"/>
                    </w:rPr>
                    <w:t>执行标准</w:t>
                  </w:r>
                </w:p>
              </w:tc>
              <w:tc>
                <w:tcPr>
                  <w:tcW w:w="823" w:type="pct"/>
                  <w:vAlign w:val="center"/>
                </w:tcPr>
                <w:p w14:paraId="4E1E9BBC">
                  <w:pPr>
                    <w:spacing w:after="0"/>
                    <w:jc w:val="center"/>
                    <w:rPr>
                      <w:rFonts w:hint="default" w:ascii="Times New Roman" w:hAnsi="Times New Roman" w:cs="Times New Roman" w:eastAsiaTheme="minorEastAsia"/>
                      <w:b/>
                      <w:bCs/>
                      <w:snapToGrid w:val="0"/>
                      <w:color w:val="000000"/>
                      <w:sz w:val="21"/>
                      <w:szCs w:val="21"/>
                    </w:rPr>
                  </w:pPr>
                  <w:r>
                    <w:rPr>
                      <w:rFonts w:hint="default" w:ascii="Times New Roman" w:hAnsi="Times New Roman" w:cs="Times New Roman" w:eastAsiaTheme="minorEastAsia"/>
                      <w:b/>
                      <w:bCs/>
                      <w:snapToGrid w:val="0"/>
                      <w:color w:val="000000"/>
                      <w:sz w:val="21"/>
                      <w:szCs w:val="21"/>
                    </w:rPr>
                    <w:t>昼间</w:t>
                  </w:r>
                </w:p>
              </w:tc>
              <w:tc>
                <w:tcPr>
                  <w:tcW w:w="825" w:type="pct"/>
                  <w:vAlign w:val="center"/>
                </w:tcPr>
                <w:p w14:paraId="24BE9BE1">
                  <w:pPr>
                    <w:spacing w:after="0"/>
                    <w:jc w:val="center"/>
                    <w:rPr>
                      <w:rFonts w:hint="default" w:ascii="Times New Roman" w:hAnsi="Times New Roman" w:cs="Times New Roman" w:eastAsiaTheme="minorEastAsia"/>
                      <w:b/>
                      <w:bCs/>
                      <w:snapToGrid w:val="0"/>
                      <w:color w:val="000000"/>
                      <w:sz w:val="21"/>
                      <w:szCs w:val="21"/>
                    </w:rPr>
                  </w:pPr>
                  <w:r>
                    <w:rPr>
                      <w:rFonts w:hint="eastAsia" w:ascii="Times New Roman" w:hAnsi="Times New Roman" w:cs="Times New Roman" w:eastAsiaTheme="minorEastAsia"/>
                      <w:b/>
                      <w:bCs/>
                      <w:snapToGrid w:val="0"/>
                      <w:color w:val="000000"/>
                      <w:sz w:val="21"/>
                      <w:szCs w:val="21"/>
                      <w:lang w:eastAsia="zh-CN"/>
                    </w:rPr>
                    <w:t>夜</w:t>
                  </w:r>
                  <w:r>
                    <w:rPr>
                      <w:rFonts w:hint="default" w:ascii="Times New Roman" w:hAnsi="Times New Roman" w:cs="Times New Roman" w:eastAsiaTheme="minorEastAsia"/>
                      <w:b/>
                      <w:bCs/>
                      <w:snapToGrid w:val="0"/>
                      <w:color w:val="000000"/>
                      <w:sz w:val="21"/>
                      <w:szCs w:val="21"/>
                    </w:rPr>
                    <w:t>间</w:t>
                  </w:r>
                </w:p>
              </w:tc>
            </w:tr>
            <w:tr w14:paraId="4FD43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153" w:type="pct"/>
                  <w:vAlign w:val="center"/>
                </w:tcPr>
                <w:p w14:paraId="506D6DE4">
                  <w:pPr>
                    <w:adjustRightInd/>
                    <w:snapToGrid/>
                    <w:spacing w:after="0"/>
                    <w:jc w:val="center"/>
                    <w:rPr>
                      <w:rFonts w:hint="default" w:ascii="Times New Roman" w:hAnsi="Times New Roman" w:cs="Times New Roman" w:eastAsiaTheme="minorEastAsia"/>
                      <w:snapToGrid w:val="0"/>
                      <w:color w:val="000000"/>
                      <w:sz w:val="21"/>
                      <w:szCs w:val="21"/>
                    </w:rPr>
                  </w:pPr>
                  <w:r>
                    <w:rPr>
                      <w:rFonts w:hint="default" w:ascii="Times New Roman" w:hAnsi="Times New Roman" w:cs="Times New Roman" w:eastAsiaTheme="minorEastAsia"/>
                      <w:snapToGrid w:val="0"/>
                      <w:color w:val="000000"/>
                      <w:sz w:val="21"/>
                      <w:szCs w:val="21"/>
                    </w:rPr>
                    <w:t>2类</w:t>
                  </w:r>
                </w:p>
              </w:tc>
              <w:tc>
                <w:tcPr>
                  <w:tcW w:w="2197" w:type="pct"/>
                  <w:vAlign w:val="center"/>
                </w:tcPr>
                <w:p w14:paraId="13551EE9">
                  <w:pPr>
                    <w:adjustRightInd/>
                    <w:snapToGrid/>
                    <w:spacing w:after="0"/>
                    <w:jc w:val="center"/>
                    <w:rPr>
                      <w:rFonts w:hint="default" w:ascii="Times New Roman" w:hAnsi="Times New Roman" w:cs="Times New Roman" w:eastAsiaTheme="minorEastAsia"/>
                      <w:snapToGrid w:val="0"/>
                      <w:color w:val="000000"/>
                      <w:sz w:val="21"/>
                      <w:szCs w:val="21"/>
                    </w:rPr>
                  </w:pPr>
                  <w:r>
                    <w:rPr>
                      <w:rFonts w:hint="default" w:ascii="Times New Roman" w:hAnsi="Times New Roman" w:cs="Times New Roman" w:eastAsiaTheme="minorEastAsia"/>
                      <w:snapToGrid w:val="0"/>
                      <w:color w:val="000000"/>
                      <w:sz w:val="21"/>
                      <w:szCs w:val="21"/>
                    </w:rPr>
                    <w:t>《工业企业厂界环境噪声排放标准》（GB 12348-2008）2 类标准</w:t>
                  </w:r>
                </w:p>
              </w:tc>
              <w:tc>
                <w:tcPr>
                  <w:tcW w:w="823" w:type="pct"/>
                  <w:vAlign w:val="center"/>
                </w:tcPr>
                <w:p w14:paraId="686804DA">
                  <w:pPr>
                    <w:adjustRightInd/>
                    <w:snapToGrid/>
                    <w:spacing w:after="0"/>
                    <w:jc w:val="center"/>
                    <w:rPr>
                      <w:rFonts w:hint="default" w:ascii="Times New Roman" w:hAnsi="Times New Roman" w:cs="Times New Roman" w:eastAsiaTheme="minorEastAsia"/>
                      <w:snapToGrid w:val="0"/>
                      <w:color w:val="000000"/>
                      <w:sz w:val="21"/>
                      <w:szCs w:val="21"/>
                    </w:rPr>
                  </w:pPr>
                  <w:r>
                    <w:rPr>
                      <w:rFonts w:hint="default" w:ascii="Times New Roman" w:hAnsi="Times New Roman" w:cs="Times New Roman" w:eastAsiaTheme="minorEastAsia"/>
                      <w:snapToGrid w:val="0"/>
                      <w:color w:val="000000"/>
                      <w:sz w:val="21"/>
                      <w:szCs w:val="21"/>
                    </w:rPr>
                    <w:t>60</w:t>
                  </w:r>
                </w:p>
              </w:tc>
              <w:tc>
                <w:tcPr>
                  <w:tcW w:w="825" w:type="pct"/>
                  <w:vAlign w:val="center"/>
                </w:tcPr>
                <w:p w14:paraId="544947A3">
                  <w:pPr>
                    <w:adjustRightInd/>
                    <w:snapToGrid/>
                    <w:spacing w:after="0"/>
                    <w:jc w:val="center"/>
                    <w:rPr>
                      <w:rFonts w:hint="default" w:ascii="Times New Roman" w:hAnsi="Times New Roman" w:cs="Times New Roman" w:eastAsiaTheme="minorEastAsia"/>
                      <w:snapToGrid w:val="0"/>
                      <w:color w:val="000000"/>
                      <w:sz w:val="21"/>
                      <w:szCs w:val="21"/>
                      <w:lang w:val="en-US" w:eastAsia="zh-CN"/>
                    </w:rPr>
                  </w:pPr>
                  <w:r>
                    <w:rPr>
                      <w:rFonts w:hint="eastAsia" w:ascii="Times New Roman" w:hAnsi="Times New Roman" w:cs="Times New Roman" w:eastAsiaTheme="minorEastAsia"/>
                      <w:snapToGrid w:val="0"/>
                      <w:color w:val="000000"/>
                      <w:sz w:val="21"/>
                      <w:szCs w:val="21"/>
                      <w:lang w:val="en-US" w:eastAsia="zh-CN"/>
                    </w:rPr>
                    <w:t>50</w:t>
                  </w:r>
                </w:p>
              </w:tc>
            </w:tr>
          </w:tbl>
          <w:p w14:paraId="25AA1D69">
            <w:pPr>
              <w:keepNext w:val="0"/>
              <w:keepLines w:val="0"/>
              <w:pageBreakBefore w:val="0"/>
              <w:widowControl/>
              <w:kinsoku/>
              <w:wordWrap/>
              <w:overflowPunct/>
              <w:topLinePunct w:val="0"/>
              <w:autoSpaceDE/>
              <w:autoSpaceDN/>
              <w:bidi w:val="0"/>
              <w:adjustRightInd w:val="0"/>
              <w:snapToGrid w:val="0"/>
              <w:spacing w:before="361" w:beforeLines="100" w:after="0" w:line="360" w:lineRule="auto"/>
              <w:ind w:firstLine="474" w:firstLineChars="200"/>
              <w:textAlignment w:val="auto"/>
              <w:rPr>
                <w:rFonts w:hint="eastAsia" w:ascii="宋体" w:hAnsi="宋体" w:eastAsia="宋体" w:cs="宋体"/>
                <w:b/>
                <w:bCs/>
                <w:color w:val="auto"/>
                <w:spacing w:val="-2"/>
                <w:sz w:val="24"/>
                <w:szCs w:val="24"/>
                <w:lang w:val="en-US" w:bidi="zh-CN"/>
              </w:rPr>
            </w:pPr>
            <w:r>
              <w:rPr>
                <w:rFonts w:hint="eastAsia" w:ascii="宋体" w:hAnsi="宋体" w:eastAsia="宋体" w:cs="宋体"/>
                <w:b/>
                <w:bCs/>
                <w:color w:val="auto"/>
                <w:spacing w:val="-2"/>
                <w:sz w:val="24"/>
                <w:szCs w:val="24"/>
                <w:lang w:val="en-US" w:bidi="zh-CN"/>
              </w:rPr>
              <w:t>4、固体废物</w:t>
            </w:r>
          </w:p>
          <w:p w14:paraId="706EC841">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default" w:ascii="Times New Roman" w:hAnsi="Times New Roman" w:eastAsia="宋体" w:cs="Times New Roman"/>
                <w:snapToGrid w:val="0"/>
                <w:color w:val="auto"/>
                <w:spacing w:val="-2"/>
                <w:sz w:val="24"/>
                <w:szCs w:val="24"/>
                <w:lang w:val="en-US" w:eastAsia="zh-CN" w:bidi="zh-CN"/>
              </w:rPr>
            </w:pPr>
            <w:r>
              <w:rPr>
                <w:rFonts w:hint="default" w:ascii="Times New Roman" w:hAnsi="Times New Roman" w:eastAsia="宋体" w:cs="Times New Roman"/>
                <w:snapToGrid w:val="0"/>
                <w:color w:val="auto"/>
                <w:spacing w:val="-2"/>
                <w:sz w:val="24"/>
                <w:szCs w:val="24"/>
                <w:lang w:val="en-US" w:eastAsia="zh-CN" w:bidi="zh-CN"/>
              </w:rPr>
              <w:t>一般固废执行《一般工业固体废物贮存和填埋污染控制标准》（GB 18599-2020）</w:t>
            </w:r>
            <w:r>
              <w:rPr>
                <w:rFonts w:hint="eastAsia" w:ascii="Times New Roman" w:hAnsi="Times New Roman" w:eastAsia="宋体" w:cs="Times New Roman"/>
                <w:snapToGrid w:val="0"/>
                <w:color w:val="auto"/>
                <w:spacing w:val="-2"/>
                <w:sz w:val="24"/>
                <w:szCs w:val="24"/>
                <w:lang w:val="en-US" w:eastAsia="zh-CN" w:bidi="zh-CN"/>
              </w:rPr>
              <w:t>相关要求</w:t>
            </w:r>
            <w:r>
              <w:rPr>
                <w:rFonts w:hint="default" w:ascii="Times New Roman" w:hAnsi="Times New Roman" w:eastAsia="宋体" w:cs="Times New Roman"/>
                <w:snapToGrid w:val="0"/>
                <w:color w:val="auto"/>
                <w:spacing w:val="-2"/>
                <w:sz w:val="24"/>
                <w:szCs w:val="24"/>
                <w:lang w:val="en-US" w:eastAsia="zh-CN" w:bidi="zh-CN"/>
              </w:rPr>
              <w:t>，危险废物执行《危险废物贮存污染控制标准》（GB18597-20</w:t>
            </w:r>
            <w:r>
              <w:rPr>
                <w:rFonts w:hint="eastAsia" w:ascii="Times New Roman" w:hAnsi="Times New Roman" w:eastAsia="宋体" w:cs="Times New Roman"/>
                <w:snapToGrid w:val="0"/>
                <w:color w:val="auto"/>
                <w:spacing w:val="-2"/>
                <w:sz w:val="24"/>
                <w:szCs w:val="24"/>
                <w:lang w:val="en-US" w:eastAsia="zh-CN" w:bidi="zh-CN"/>
              </w:rPr>
              <w:t>23</w:t>
            </w:r>
            <w:r>
              <w:rPr>
                <w:rFonts w:hint="default" w:ascii="Times New Roman" w:hAnsi="Times New Roman" w:eastAsia="宋体" w:cs="Times New Roman"/>
                <w:snapToGrid w:val="0"/>
                <w:color w:val="auto"/>
                <w:spacing w:val="-2"/>
                <w:sz w:val="24"/>
                <w:szCs w:val="24"/>
                <w:lang w:val="en-US" w:eastAsia="zh-CN" w:bidi="zh-CN"/>
              </w:rPr>
              <w:t>）</w:t>
            </w:r>
            <w:r>
              <w:rPr>
                <w:rFonts w:hint="eastAsia" w:ascii="Times New Roman" w:hAnsi="Times New Roman" w:eastAsia="宋体" w:cs="Times New Roman"/>
                <w:snapToGrid w:val="0"/>
                <w:color w:val="auto"/>
                <w:spacing w:val="-2"/>
                <w:sz w:val="24"/>
                <w:szCs w:val="24"/>
                <w:lang w:val="en-US" w:eastAsia="zh-CN" w:bidi="zh-CN"/>
              </w:rPr>
              <w:t>相关要求</w:t>
            </w:r>
            <w:r>
              <w:rPr>
                <w:rFonts w:hint="default" w:ascii="Times New Roman" w:hAnsi="Times New Roman" w:eastAsia="宋体" w:cs="Times New Roman"/>
                <w:snapToGrid w:val="0"/>
                <w:color w:val="auto"/>
                <w:spacing w:val="-2"/>
                <w:sz w:val="24"/>
                <w:szCs w:val="24"/>
                <w:lang w:val="en-US" w:eastAsia="zh-CN" w:bidi="zh-CN"/>
              </w:rPr>
              <w:t>。</w:t>
            </w:r>
          </w:p>
          <w:p w14:paraId="4C3B2683">
            <w:pPr>
              <w:keepNext w:val="0"/>
              <w:keepLines w:val="0"/>
              <w:pageBreakBefore w:val="0"/>
              <w:widowControl/>
              <w:kinsoku/>
              <w:wordWrap/>
              <w:overflowPunct/>
              <w:topLinePunct w:val="0"/>
              <w:autoSpaceDE/>
              <w:autoSpaceDN/>
              <w:bidi w:val="0"/>
              <w:adjustRightInd w:val="0"/>
              <w:snapToGrid w:val="0"/>
              <w:spacing w:after="0" w:line="360" w:lineRule="auto"/>
              <w:ind w:firstLine="474" w:firstLineChars="200"/>
              <w:textAlignment w:val="auto"/>
              <w:rPr>
                <w:rFonts w:ascii="宋体" w:hAnsi="宋体" w:eastAsia="宋体" w:cs="宋体"/>
                <w:b/>
                <w:bCs/>
                <w:color w:val="auto"/>
                <w:spacing w:val="-2"/>
                <w:sz w:val="24"/>
                <w:szCs w:val="24"/>
                <w:lang w:bidi="zh-CN"/>
              </w:rPr>
            </w:pPr>
            <w:r>
              <w:rPr>
                <w:rFonts w:hint="eastAsia" w:ascii="宋体" w:hAnsi="宋体" w:eastAsia="宋体" w:cs="宋体"/>
                <w:b/>
                <w:bCs/>
                <w:color w:val="auto"/>
                <w:spacing w:val="-2"/>
                <w:sz w:val="24"/>
                <w:szCs w:val="24"/>
                <w:lang w:val="en-US" w:bidi="zh-CN"/>
              </w:rPr>
              <w:t>5</w:t>
            </w:r>
            <w:r>
              <w:rPr>
                <w:rFonts w:hint="eastAsia" w:ascii="宋体" w:hAnsi="宋体" w:eastAsia="宋体" w:cs="宋体"/>
                <w:b/>
                <w:bCs/>
                <w:color w:val="auto"/>
                <w:spacing w:val="-2"/>
                <w:sz w:val="24"/>
                <w:szCs w:val="24"/>
                <w:lang w:bidi="zh-CN"/>
              </w:rPr>
              <w:t>、总量控制</w:t>
            </w:r>
          </w:p>
          <w:p w14:paraId="697757E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eastAsia="zh-CN"/>
              </w:rPr>
              <w:t>本项目</w:t>
            </w:r>
            <w:r>
              <w:rPr>
                <w:rFonts w:hint="eastAsia" w:ascii="Times New Roman" w:hAnsi="Times New Roman" w:cs="Times New Roman" w:eastAsiaTheme="minorEastAsia"/>
                <w:color w:val="000000"/>
                <w:sz w:val="24"/>
                <w:szCs w:val="24"/>
                <w:lang w:val="en-US" w:eastAsia="zh-CN"/>
              </w:rPr>
              <w:t>化学需氧量、氨氮排放总量控制在1.43吨/年、0.144吨/年。</w:t>
            </w:r>
          </w:p>
        </w:tc>
      </w:tr>
    </w:tbl>
    <w:p w14:paraId="3FB9C8BD">
      <w:pPr>
        <w:adjustRightInd/>
        <w:snapToGrid/>
        <w:spacing w:after="0"/>
        <w:outlineLvl w:val="0"/>
        <w:rPr>
          <w:rFonts w:ascii="Times New Roman" w:hAnsi="Times New Roman" w:eastAsia="仿宋_GB2312" w:cs="Times New Roman"/>
          <w:b/>
          <w:color w:val="000000"/>
          <w:sz w:val="28"/>
          <w:szCs w:val="28"/>
        </w:rPr>
      </w:pPr>
      <w:r>
        <w:rPr>
          <w:rFonts w:ascii="Times New Roman" w:hAnsi="Times New Roman" w:eastAsia="仿宋_GB2312" w:cs="Times New Roman"/>
          <w:color w:val="000000"/>
          <w:sz w:val="21"/>
          <w:szCs w:val="21"/>
        </w:rPr>
        <w:br w:type="page"/>
      </w:r>
      <w:r>
        <w:rPr>
          <w:rFonts w:ascii="Times New Roman" w:hAnsi="Times New Roman" w:eastAsia="仿宋_GB2312" w:cs="Times New Roman"/>
          <w:b/>
          <w:color w:val="000000"/>
          <w:sz w:val="28"/>
          <w:szCs w:val="28"/>
        </w:rPr>
        <w:t xml:space="preserve">表二 </w:t>
      </w:r>
    </w:p>
    <w:tbl>
      <w:tblPr>
        <w:tblStyle w:val="29"/>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8"/>
      </w:tblGrid>
      <w:tr w14:paraId="08A2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1" w:hRule="atLeast"/>
        </w:trPr>
        <w:tc>
          <w:tcPr>
            <w:tcW w:w="5000" w:type="pct"/>
            <w:vAlign w:val="top"/>
          </w:tcPr>
          <w:p w14:paraId="773E7DB0">
            <w:pPr>
              <w:pStyle w:val="7"/>
              <w:widowControl w:val="0"/>
              <w:numPr>
                <w:ilvl w:val="1"/>
                <w:numId w:val="0"/>
              </w:numPr>
              <w:spacing w:before="240" w:beforeLines="100" w:after="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工程建设内容：</w:t>
            </w:r>
          </w:p>
          <w:p w14:paraId="6FACE6A3">
            <w:pPr>
              <w:pStyle w:val="7"/>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both"/>
              <w:textAlignment w:val="auto"/>
              <w:rPr>
                <w:rFonts w:cs="Times New Roman" w:asciiTheme="minorEastAsia" w:hAnsiTheme="minorEastAsia" w:eastAsiaTheme="minorEastAsia"/>
                <w:sz w:val="24"/>
                <w:szCs w:val="24"/>
                <w:lang w:bidi="zh-CN"/>
              </w:rPr>
            </w:pPr>
            <w:r>
              <w:rPr>
                <w:rFonts w:hint="eastAsia" w:cs="Times New Roman" w:asciiTheme="minorEastAsia" w:hAnsiTheme="minorEastAsia" w:eastAsiaTheme="minorEastAsia"/>
                <w:sz w:val="24"/>
                <w:szCs w:val="24"/>
                <w:lang w:bidi="zh-CN"/>
              </w:rPr>
              <w:t>一、项目基本情况：</w:t>
            </w:r>
          </w:p>
          <w:p w14:paraId="55DE180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000000"/>
                <w:kern w:val="0"/>
                <w:sz w:val="24"/>
                <w:szCs w:val="24"/>
                <w:lang w:val="zh-CN" w:eastAsia="zh-CN" w:bidi="ar"/>
              </w:rPr>
              <w:t>山东天然至美生物科技有限公</w:t>
            </w:r>
            <w:r>
              <w:rPr>
                <w:rFonts w:hint="eastAsia" w:ascii="Times New Roman" w:hAnsi="Times New Roman" w:cs="Times New Roman" w:eastAsiaTheme="minorEastAsia"/>
                <w:color w:val="auto"/>
                <w:sz w:val="24"/>
                <w:szCs w:val="24"/>
                <w:highlight w:val="none"/>
                <w:lang w:val="zh-CN" w:eastAsia="zh-CN"/>
              </w:rPr>
              <w:t>司</w:t>
            </w:r>
            <w:r>
              <w:rPr>
                <w:rFonts w:hint="default" w:ascii="Times New Roman" w:hAnsi="Times New Roman" w:cs="Times New Roman" w:eastAsiaTheme="minorEastAsia"/>
                <w:color w:val="auto"/>
                <w:sz w:val="24"/>
                <w:szCs w:val="24"/>
                <w:highlight w:val="none"/>
                <w:lang w:val="zh-CN" w:eastAsia="zh-CN"/>
              </w:rPr>
              <w:t>（统一社会信用代码91370481349290485Y），于201</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val="zh-CN" w:eastAsia="zh-CN"/>
              </w:rPr>
              <w:t>年</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lang w:val="zh-CN" w:eastAsia="zh-CN"/>
              </w:rPr>
              <w:t>月成立，法定代表人为</w:t>
            </w:r>
            <w:r>
              <w:rPr>
                <w:rFonts w:hint="eastAsia" w:ascii="Times New Roman" w:hAnsi="Times New Roman" w:cs="Times New Roman" w:eastAsiaTheme="minorEastAsia"/>
                <w:color w:val="auto"/>
                <w:sz w:val="24"/>
                <w:szCs w:val="24"/>
                <w:highlight w:val="none"/>
                <w:lang w:val="zh-CN" w:eastAsia="zh-CN"/>
              </w:rPr>
              <w:t>林森</w:t>
            </w:r>
            <w:r>
              <w:rPr>
                <w:rFonts w:hint="default" w:ascii="Times New Roman" w:hAnsi="Times New Roman" w:cs="Times New Roman" w:eastAsiaTheme="minorEastAsia"/>
                <w:color w:val="auto"/>
                <w:sz w:val="24"/>
                <w:szCs w:val="24"/>
                <w:highlight w:val="none"/>
                <w:lang w:val="zh-CN" w:eastAsia="zh-CN"/>
              </w:rPr>
              <w:t>。</w:t>
            </w:r>
            <w:r>
              <w:rPr>
                <w:rFonts w:hint="eastAsia" w:ascii="Times New Roman" w:hAnsi="Times New Roman" w:cs="Times New Roman" w:eastAsiaTheme="minorEastAsia"/>
                <w:color w:val="auto"/>
                <w:sz w:val="24"/>
                <w:szCs w:val="24"/>
                <w:highlight w:val="none"/>
                <w:lang w:val="en-US" w:eastAsia="zh-CN"/>
              </w:rPr>
              <w:t>公司</w:t>
            </w:r>
            <w:r>
              <w:rPr>
                <w:rFonts w:hint="default" w:ascii="Times New Roman" w:hAnsi="Times New Roman" w:cs="Times New Roman" w:eastAsiaTheme="minorEastAsia"/>
                <w:color w:val="auto"/>
                <w:sz w:val="24"/>
                <w:szCs w:val="24"/>
                <w:highlight w:val="none"/>
                <w:lang w:val="en-US" w:eastAsia="zh-CN"/>
              </w:rPr>
              <w:t>地址：山东省枣庄市滕州市级索镇级翔工业园天然路6号</w:t>
            </w:r>
            <w:r>
              <w:rPr>
                <w:rFonts w:hint="default" w:ascii="Times New Roman" w:hAnsi="Times New Roman" w:cs="Times New Roman" w:eastAsiaTheme="minorEastAsia"/>
                <w:color w:val="auto"/>
                <w:sz w:val="24"/>
                <w:szCs w:val="24"/>
                <w:highlight w:val="none"/>
                <w:lang w:val="zh-CN" w:eastAsia="zh-CN"/>
              </w:rPr>
              <w:t>。主要从事</w:t>
            </w:r>
            <w:r>
              <w:rPr>
                <w:rFonts w:hint="eastAsia" w:ascii="Times New Roman" w:hAnsi="Times New Roman" w:cs="Times New Roman" w:eastAsiaTheme="minorEastAsia"/>
                <w:color w:val="auto"/>
                <w:sz w:val="24"/>
                <w:szCs w:val="24"/>
                <w:highlight w:val="none"/>
                <w:lang w:val="zh-CN" w:eastAsia="zh-CN"/>
              </w:rPr>
              <w:t>从事营养食品的生产、销售业务</w:t>
            </w:r>
            <w:r>
              <w:rPr>
                <w:rFonts w:hint="default" w:ascii="Times New Roman" w:hAnsi="Times New Roman" w:cs="Times New Roman" w:eastAsiaTheme="minorEastAsia"/>
                <w:color w:val="auto"/>
                <w:sz w:val="24"/>
                <w:szCs w:val="24"/>
                <w:highlight w:val="none"/>
                <w:lang w:val="zh-CN" w:eastAsia="zh-CN"/>
              </w:rPr>
              <w:t>。</w:t>
            </w:r>
            <w:r>
              <w:rPr>
                <w:rFonts w:hint="default" w:ascii="Times New Roman" w:hAnsi="Times New Roman" w:cs="Times New Roman" w:eastAsiaTheme="minorEastAsia"/>
                <w:color w:val="auto"/>
                <w:sz w:val="24"/>
                <w:szCs w:val="24"/>
                <w:highlight w:val="none"/>
                <w:lang w:val="en-US" w:eastAsia="zh-CN"/>
              </w:rPr>
              <w:t>公司</w:t>
            </w:r>
            <w:r>
              <w:rPr>
                <w:rFonts w:hint="eastAsia" w:ascii="Times New Roman" w:hAnsi="Times New Roman" w:cs="Times New Roman" w:eastAsiaTheme="minorEastAsia"/>
                <w:color w:val="auto"/>
                <w:sz w:val="24"/>
                <w:szCs w:val="24"/>
                <w:highlight w:val="none"/>
                <w:lang w:val="zh-CN" w:eastAsia="zh-CN"/>
              </w:rPr>
              <w:t>东临村生产路</w:t>
            </w:r>
            <w:r>
              <w:rPr>
                <w:rFonts w:hint="eastAsia"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zh-CN" w:eastAsia="zh-CN"/>
              </w:rPr>
              <w:t>南临天然路</w:t>
            </w:r>
            <w:r>
              <w:rPr>
                <w:rFonts w:hint="eastAsia"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zh-CN" w:eastAsia="zh-CN"/>
              </w:rPr>
              <w:t>西临耀国路</w:t>
            </w:r>
            <w:r>
              <w:rPr>
                <w:rFonts w:hint="eastAsia"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zh-CN" w:eastAsia="zh-CN"/>
              </w:rPr>
              <w:t>北临山东启腾生物科技有限公司</w:t>
            </w:r>
            <w:r>
              <w:rPr>
                <w:rFonts w:hint="eastAsia" w:ascii="Times New Roman" w:hAnsi="Times New Roman" w:cs="Times New Roman" w:eastAsiaTheme="minorEastAsia"/>
                <w:color w:val="auto"/>
                <w:sz w:val="24"/>
                <w:szCs w:val="24"/>
                <w:highlight w:val="none"/>
                <w:lang w:val="en-US" w:eastAsia="zh-CN"/>
              </w:rPr>
              <w:t>。</w:t>
            </w:r>
          </w:p>
          <w:p w14:paraId="486A846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202</w:t>
            </w:r>
            <w:r>
              <w:rPr>
                <w:rFonts w:hint="eastAsia"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lang w:val="en-US" w:eastAsia="zh-CN"/>
              </w:rPr>
              <w:t>月</w:t>
            </w:r>
            <w:r>
              <w:rPr>
                <w:rFonts w:hint="eastAsia" w:ascii="Times New Roman" w:hAnsi="Times New Roman" w:cs="Times New Roman" w:eastAsiaTheme="minorEastAsia"/>
                <w:color w:val="auto"/>
                <w:sz w:val="24"/>
                <w:szCs w:val="24"/>
                <w:highlight w:val="none"/>
                <w:lang w:val="en-US" w:eastAsia="zh-CN"/>
              </w:rPr>
              <w:t>山东天然至美生物科技有限公司</w:t>
            </w:r>
            <w:r>
              <w:rPr>
                <w:rFonts w:hint="default" w:ascii="Times New Roman" w:hAnsi="Times New Roman" w:cs="Times New Roman" w:eastAsiaTheme="minorEastAsia"/>
                <w:color w:val="auto"/>
                <w:sz w:val="24"/>
                <w:szCs w:val="24"/>
                <w:highlight w:val="none"/>
                <w:lang w:val="en-US" w:eastAsia="zh-CN"/>
              </w:rPr>
              <w:t>委托</w:t>
            </w:r>
            <w:r>
              <w:rPr>
                <w:rFonts w:hint="eastAsia" w:ascii="Times New Roman" w:hAnsi="Times New Roman" w:cs="Times New Roman" w:eastAsiaTheme="minorEastAsia"/>
                <w:color w:val="auto"/>
                <w:sz w:val="24"/>
                <w:szCs w:val="24"/>
                <w:highlight w:val="none"/>
                <w:lang w:val="en-US" w:eastAsia="zh-CN"/>
              </w:rPr>
              <w:t>山东省鼎深环保科技有限公司</w:t>
            </w:r>
            <w:r>
              <w:rPr>
                <w:rFonts w:hint="default" w:ascii="Times New Roman" w:hAnsi="Times New Roman" w:cs="Times New Roman" w:eastAsiaTheme="minorEastAsia"/>
                <w:color w:val="auto"/>
                <w:sz w:val="24"/>
                <w:szCs w:val="24"/>
                <w:highlight w:val="none"/>
                <w:lang w:val="en-US" w:eastAsia="zh-CN"/>
              </w:rPr>
              <w:t>编制完成《</w:t>
            </w:r>
            <w:r>
              <w:rPr>
                <w:rFonts w:hint="eastAsia" w:ascii="Times New Roman" w:hAnsi="Times New Roman" w:cs="Times New Roman" w:eastAsiaTheme="minorEastAsia"/>
                <w:color w:val="auto"/>
                <w:sz w:val="24"/>
                <w:szCs w:val="24"/>
                <w:highlight w:val="none"/>
                <w:lang w:val="en-US" w:eastAsia="zh-CN"/>
              </w:rPr>
              <w:t>山东天然至美生物科技有限公司年产 5000 吨营养食品生产项目</w:t>
            </w:r>
            <w:r>
              <w:rPr>
                <w:rFonts w:hint="default" w:ascii="Times New Roman" w:hAnsi="Times New Roman" w:cs="Times New Roman" w:eastAsiaTheme="minorEastAsia"/>
                <w:color w:val="auto"/>
                <w:sz w:val="24"/>
                <w:szCs w:val="24"/>
                <w:highlight w:val="none"/>
                <w:lang w:val="en-US" w:eastAsia="zh-CN"/>
              </w:rPr>
              <w:t>环境影响报告表》。</w:t>
            </w:r>
          </w:p>
          <w:p w14:paraId="37AA763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2020年7月，</w:t>
            </w:r>
            <w:r>
              <w:rPr>
                <w:rFonts w:hint="default" w:ascii="Times New Roman" w:hAnsi="Times New Roman" w:cs="Times New Roman" w:eastAsiaTheme="minorEastAsia"/>
                <w:color w:val="auto"/>
                <w:sz w:val="24"/>
                <w:szCs w:val="24"/>
                <w:highlight w:val="none"/>
                <w:lang w:val="en-US" w:eastAsia="zh-CN"/>
              </w:rPr>
              <w:t>枣庄</w:t>
            </w:r>
            <w:r>
              <w:rPr>
                <w:rFonts w:hint="eastAsia" w:ascii="Times New Roman" w:hAnsi="Times New Roman" w:cs="Times New Roman" w:eastAsiaTheme="minorEastAsia"/>
                <w:color w:val="auto"/>
                <w:sz w:val="24"/>
                <w:szCs w:val="24"/>
                <w:highlight w:val="none"/>
                <w:lang w:val="en-US" w:eastAsia="zh-CN"/>
              </w:rPr>
              <w:t>市生态环境局滕州分局以滕环行审</w:t>
            </w:r>
            <w:r>
              <w:rPr>
                <w:rFonts w:hint="default" w:ascii="Times New Roman" w:hAnsi="Times New Roman" w:cs="Times New Roman" w:eastAsiaTheme="minorEastAsia"/>
                <w:color w:val="auto"/>
                <w:sz w:val="24"/>
                <w:szCs w:val="24"/>
                <w:highlight w:val="none"/>
                <w:lang w:val="en-US" w:eastAsia="zh-CN"/>
              </w:rPr>
              <w:t>字[20</w:t>
            </w:r>
            <w:r>
              <w:rPr>
                <w:rFonts w:hint="eastAsia" w:ascii="Times New Roman" w:hAnsi="Times New Roman" w:cs="Times New Roman" w:eastAsiaTheme="minorEastAsia"/>
                <w:color w:val="auto"/>
                <w:sz w:val="24"/>
                <w:szCs w:val="24"/>
                <w:highlight w:val="none"/>
                <w:lang w:val="en-US" w:eastAsia="zh-CN"/>
              </w:rPr>
              <w:t>20</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C</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27</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《关于山东天然至美生物科技有限公司年产 5000 吨营养食品生产项目环境影响报告表告知承诺的批复》对该项目环境影响报告表予以批复。</w:t>
            </w:r>
          </w:p>
          <w:p w14:paraId="05F89C3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202</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lang w:val="en-US" w:eastAsia="zh-CN"/>
              </w:rPr>
              <w:t>月</w:t>
            </w:r>
            <w:r>
              <w:rPr>
                <w:rFonts w:hint="eastAsia" w:ascii="Times New Roman" w:hAnsi="Times New Roman" w:cs="Times New Roman" w:eastAsiaTheme="minorEastAsia"/>
                <w:color w:val="auto"/>
                <w:sz w:val="24"/>
                <w:szCs w:val="24"/>
                <w:highlight w:val="none"/>
                <w:lang w:val="en-US" w:eastAsia="zh-CN"/>
              </w:rPr>
              <w:t>年产 5000 吨营养食品生产项目</w:t>
            </w:r>
            <w:r>
              <w:rPr>
                <w:rFonts w:hint="default" w:ascii="Times New Roman" w:hAnsi="Times New Roman" w:cs="Times New Roman" w:eastAsiaTheme="minorEastAsia"/>
                <w:color w:val="auto"/>
                <w:sz w:val="24"/>
                <w:szCs w:val="24"/>
                <w:highlight w:val="none"/>
                <w:lang w:val="en-US" w:eastAsia="zh-CN"/>
              </w:rPr>
              <w:t>开工建设</w:t>
            </w:r>
            <w:r>
              <w:rPr>
                <w:rFonts w:hint="eastAsia" w:ascii="Times New Roman" w:hAnsi="Times New Roman" w:cs="Times New Roman" w:eastAsiaTheme="minorEastAsia"/>
                <w:color w:val="auto"/>
                <w:sz w:val="24"/>
                <w:szCs w:val="24"/>
                <w:highlight w:val="none"/>
                <w:lang w:val="en-US" w:eastAsia="zh-CN"/>
              </w:rPr>
              <w:t>。2024年6月取得了排污许可登记表，企业开始试生产，项目主体工况稳定、环境保护设施运行正常。</w:t>
            </w:r>
          </w:p>
          <w:p w14:paraId="697741E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lang w:val="en-US" w:eastAsia="zh-CN"/>
              </w:rPr>
              <w:t>2024年6月山东天然至美生物科技有限公司成立“年产 5000 吨营养食品生产项目”环保竣工验收项目组。项目组成立后立即收集项目立项核准文件、环境影响评价文件和审批文件等资料，研读资料，核查项目的建设内容、建设规模以及各项环保治理设施建设完成情况并核实工程概况和周边区域环境特点，明确有关环境保护要求，制定了《年产 5000 吨营养食品生产项目验收检测方案》。</w:t>
            </w:r>
          </w:p>
          <w:p w14:paraId="0B528EC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val="en-US" w:eastAsia="zh-CN"/>
              </w:rPr>
              <w:t>2024年6月18日～2024年6月19日山东天然至美生物科技有限公司委托山东环安检测科技有限公司</w:t>
            </w:r>
            <w:r>
              <w:rPr>
                <w:rFonts w:hint="default" w:ascii="Times New Roman" w:hAnsi="Times New Roman" w:cs="Times New Roman" w:eastAsiaTheme="minorEastAsia"/>
                <w:color w:val="auto"/>
                <w:sz w:val="24"/>
                <w:szCs w:val="24"/>
                <w:highlight w:val="none"/>
                <w:lang w:eastAsia="zh-CN"/>
              </w:rPr>
              <w:t>进行</w:t>
            </w:r>
            <w:r>
              <w:rPr>
                <w:rFonts w:hint="eastAsia" w:ascii="Times New Roman" w:hAnsi="Times New Roman" w:cs="Times New Roman" w:eastAsiaTheme="minorEastAsia"/>
                <w:color w:val="auto"/>
                <w:sz w:val="24"/>
                <w:szCs w:val="24"/>
                <w:highlight w:val="none"/>
                <w:lang w:eastAsia="zh-CN"/>
              </w:rPr>
              <w:t>其</w:t>
            </w:r>
            <w:r>
              <w:rPr>
                <w:rFonts w:hint="eastAsia" w:ascii="Times New Roman" w:hAnsi="Times New Roman" w:cs="Times New Roman" w:eastAsiaTheme="minorEastAsia"/>
                <w:color w:val="auto"/>
                <w:sz w:val="24"/>
                <w:szCs w:val="24"/>
                <w:highlight w:val="none"/>
                <w:lang w:val="en-US" w:eastAsia="zh-CN"/>
              </w:rPr>
              <w:t>年产 5000 吨营养食品生产项目</w:t>
            </w:r>
            <w:r>
              <w:rPr>
                <w:rFonts w:hint="default" w:ascii="Times New Roman" w:hAnsi="Times New Roman" w:cs="Times New Roman" w:eastAsiaTheme="minorEastAsia"/>
                <w:color w:val="auto"/>
                <w:sz w:val="24"/>
                <w:szCs w:val="24"/>
                <w:highlight w:val="none"/>
                <w:lang w:eastAsia="zh-CN"/>
              </w:rPr>
              <w:t>竣工环境保护验收检测。</w:t>
            </w:r>
            <w:r>
              <w:rPr>
                <w:rFonts w:hint="eastAsia" w:ascii="Times New Roman" w:hAnsi="Times New Roman" w:cs="Times New Roman" w:eastAsiaTheme="minorEastAsia"/>
                <w:color w:val="auto"/>
                <w:sz w:val="24"/>
                <w:szCs w:val="24"/>
                <w:highlight w:val="none"/>
                <w:lang w:eastAsia="zh-CN"/>
              </w:rPr>
              <w:t>出具了验收检测报告</w:t>
            </w:r>
            <w:r>
              <w:rPr>
                <w:rFonts w:hint="default" w:ascii="Times New Roman" w:hAnsi="Times New Roman" w:cs="Times New Roman" w:eastAsiaTheme="minorEastAsia"/>
                <w:color w:val="auto"/>
                <w:sz w:val="24"/>
                <w:szCs w:val="24"/>
                <w:highlight w:val="none"/>
                <w:lang w:val="en-US" w:eastAsia="zh-CN"/>
              </w:rPr>
              <w:t>(环安(检)字202</w:t>
            </w:r>
            <w:r>
              <w:rPr>
                <w:rFonts w:hint="eastAsia" w:ascii="Times New Roman" w:hAnsi="Times New Roman" w:cs="Times New Roman" w:eastAsiaTheme="minorEastAsia"/>
                <w:color w:val="auto"/>
                <w:sz w:val="24"/>
                <w:szCs w:val="24"/>
                <w:highlight w:val="none"/>
                <w:lang w:val="en-US" w:eastAsia="zh-CN"/>
              </w:rPr>
              <w:t>4061801</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p w14:paraId="26C4905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US" w:eastAsia="zh-CN" w:bidi="ar"/>
              </w:rPr>
              <w:t>地理位置</w:t>
            </w:r>
            <w:r>
              <w:rPr>
                <w:rFonts w:hint="eastAsia" w:ascii="Times New Roman" w:hAnsi="Times New Roman" w:eastAsia="宋体" w:cs="Times New Roman"/>
                <w:color w:val="auto"/>
                <w:kern w:val="0"/>
                <w:sz w:val="24"/>
                <w:szCs w:val="24"/>
                <w:lang w:val="en-US" w:eastAsia="zh-CN" w:bidi="ar"/>
              </w:rPr>
              <w:t>见</w:t>
            </w:r>
            <w:r>
              <w:rPr>
                <w:rFonts w:hint="eastAsia" w:ascii="Times New Roman" w:hAnsi="Times New Roman" w:eastAsia="宋体" w:cs="Times New Roman"/>
                <w:b w:val="0"/>
                <w:bCs w:val="0"/>
                <w:color w:val="auto"/>
                <w:kern w:val="0"/>
                <w:sz w:val="24"/>
                <w:szCs w:val="24"/>
                <w:lang w:val="en-US" w:eastAsia="zh-CN" w:bidi="ar"/>
              </w:rPr>
              <w:t>图2-1</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厂区平面布置见附件9。</w:t>
            </w:r>
          </w:p>
          <w:p w14:paraId="108F08F7">
            <w:pPr>
              <w:widowControl w:val="0"/>
              <w:jc w:val="both"/>
            </w:pPr>
            <w:r>
              <w:rPr>
                <w:sz w:val="24"/>
              </w:rPr>
              <mc:AlternateContent>
                <mc:Choice Requires="wps">
                  <w:drawing>
                    <wp:anchor distT="0" distB="0" distL="114300" distR="114300" simplePos="0" relativeHeight="251662336" behindDoc="0" locked="0" layoutInCell="1" allowOverlap="1">
                      <wp:simplePos x="0" y="0"/>
                      <wp:positionH relativeFrom="column">
                        <wp:posOffset>3372485</wp:posOffset>
                      </wp:positionH>
                      <wp:positionV relativeFrom="paragraph">
                        <wp:posOffset>1595120</wp:posOffset>
                      </wp:positionV>
                      <wp:extent cx="952500" cy="304800"/>
                      <wp:effectExtent l="269875" t="6350" r="15875" b="336550"/>
                      <wp:wrapNone/>
                      <wp:docPr id="129" name="矩形标注 129"/>
                      <wp:cNvGraphicFramePr/>
                      <a:graphic xmlns:a="http://schemas.openxmlformats.org/drawingml/2006/main">
                        <a:graphicData uri="http://schemas.microsoft.com/office/word/2010/wordprocessingShape">
                          <wps:wsp>
                            <wps:cNvSpPr/>
                            <wps:spPr>
                              <a:xfrm>
                                <a:off x="0" y="0"/>
                                <a:ext cx="952500" cy="304800"/>
                              </a:xfrm>
                              <a:prstGeom prst="wedgeRectCallout">
                                <a:avLst>
                                  <a:gd name="adj1" fmla="val -73800"/>
                                  <a:gd name="adj2" fmla="val 15000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967CB">
                                  <w:pPr>
                                    <w:jc w:val="center"/>
                                    <w:rPr>
                                      <w:rFonts w:hint="eastAsia" w:eastAsia="微软雅黑"/>
                                      <w:b/>
                                      <w:bCs/>
                                      <w:sz w:val="24"/>
                                      <w:szCs w:val="24"/>
                                      <w:lang w:eastAsia="zh-CN"/>
                                    </w:rPr>
                                  </w:pPr>
                                  <w:r>
                                    <w:rPr>
                                      <w:rFonts w:hint="eastAsia"/>
                                      <w:b/>
                                      <w:bCs/>
                                      <w:color w:val="FF0000"/>
                                      <w:sz w:val="24"/>
                                      <w:szCs w:val="24"/>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5.55pt;margin-top:125.6pt;height:24pt;width:75pt;z-index:251662336;v-text-anchor:middle;mso-width-relative:page;mso-height-relative:page;" filled="f" stroked="t" coordsize="21600,21600" o:gfxdata="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18bnbWAAAACwEAAA8AAAAAAAAAAQAgAAAAIgAAAGRycy9kb3ducmV2LnhtbFBL&#10;AQIUABQAAAAIAIdO4kB9PV9eowIAAD4FAAAOAAAAAAAAAAEAIAAAACUBAABkcnMvZTJvRG9jLnht&#10;bFBLBQYAAAAABgAGAFkBAAA6BgAAAAA=&#10;" adj="-5141,43200">
                      <v:fill on="f" focussize="0,0"/>
                      <v:stroke weight="1pt" color="#FF0000 [3204]" miterlimit="8" joinstyle="miter"/>
                      <v:imagedata o:title=""/>
                      <o:lock v:ext="edit" aspectratio="f"/>
                      <v:textbox>
                        <w:txbxContent>
                          <w:p w14:paraId="5C1967CB">
                            <w:pPr>
                              <w:jc w:val="center"/>
                              <w:rPr>
                                <w:rFonts w:hint="eastAsia" w:eastAsia="微软雅黑"/>
                                <w:b/>
                                <w:bCs/>
                                <w:sz w:val="24"/>
                                <w:szCs w:val="24"/>
                                <w:lang w:eastAsia="zh-CN"/>
                              </w:rPr>
                            </w:pPr>
                            <w:r>
                              <w:rPr>
                                <w:rFonts w:hint="eastAsia"/>
                                <w:b/>
                                <w:bCs/>
                                <w:color w:val="FF0000"/>
                                <w:sz w:val="24"/>
                                <w:szCs w:val="24"/>
                                <w:lang w:eastAsia="zh-CN"/>
                              </w:rPr>
                              <w:t>本项目</w:t>
                            </w:r>
                          </w:p>
                        </w:txbxContent>
                      </v:textbox>
                    </v:shape>
                  </w:pict>
                </mc:Fallback>
              </mc:AlternateContent>
            </w:r>
            <w:r>
              <w:drawing>
                <wp:inline distT="0" distB="0" distL="114300" distR="114300">
                  <wp:extent cx="6186805" cy="4893310"/>
                  <wp:effectExtent l="0" t="0" r="4445" b="2540"/>
                  <wp:docPr id="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
                          <pic:cNvPicPr>
                            <a:picLocks noChangeAspect="1"/>
                          </pic:cNvPicPr>
                        </pic:nvPicPr>
                        <pic:blipFill>
                          <a:blip r:embed="rId11"/>
                          <a:stretch>
                            <a:fillRect/>
                          </a:stretch>
                        </pic:blipFill>
                        <pic:spPr>
                          <a:xfrm>
                            <a:off x="0" y="0"/>
                            <a:ext cx="6186805" cy="4893310"/>
                          </a:xfrm>
                          <a:prstGeom prst="rect">
                            <a:avLst/>
                          </a:prstGeom>
                          <a:noFill/>
                          <a:ln>
                            <a:noFill/>
                          </a:ln>
                        </pic:spPr>
                      </pic:pic>
                    </a:graphicData>
                  </a:graphic>
                </wp:inline>
              </w:drawing>
            </w:r>
          </w:p>
          <w:p w14:paraId="67787F04">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center"/>
              <w:textAlignment w:val="auto"/>
              <w:rPr>
                <w:rFonts w:hint="default" w:ascii="Times New Roman" w:hAnsi="Times New Roman" w:eastAsia="宋体" w:cs="Times New Roman"/>
                <w:b/>
                <w:bCs/>
                <w:color w:val="auto"/>
                <w:sz w:val="24"/>
                <w:szCs w:val="24"/>
                <w:lang w:val="zh-CN" w:eastAsia="zh-CN" w:bidi="ar-SA"/>
              </w:rPr>
            </w:pPr>
            <w:r>
              <w:rPr>
                <w:rFonts w:hint="eastAsia" w:ascii="Times New Roman" w:hAnsi="Times New Roman" w:eastAsia="宋体" w:cs="Times New Roman"/>
                <w:b/>
                <w:bCs/>
                <w:color w:val="auto"/>
                <w:sz w:val="24"/>
                <w:szCs w:val="24"/>
                <w:lang w:val="en-US" w:eastAsia="zh-CN" w:bidi="ar-SA"/>
              </w:rPr>
              <w:t xml:space="preserve">图2-1  </w:t>
            </w:r>
            <w:r>
              <w:rPr>
                <w:rFonts w:hint="eastAsia" w:ascii="Times New Roman" w:hAnsi="Times New Roman" w:eastAsia="宋体" w:cs="Times New Roman"/>
                <w:b/>
                <w:bCs/>
                <w:color w:val="auto"/>
                <w:sz w:val="24"/>
                <w:szCs w:val="24"/>
                <w:lang w:val="zh-CN" w:eastAsia="zh-CN" w:bidi="ar-SA"/>
              </w:rPr>
              <w:t>项目</w:t>
            </w:r>
            <w:r>
              <w:rPr>
                <w:rFonts w:hint="default" w:ascii="Times New Roman" w:hAnsi="Times New Roman" w:eastAsia="宋体" w:cs="Times New Roman"/>
                <w:b/>
                <w:bCs/>
                <w:color w:val="auto"/>
                <w:sz w:val="24"/>
                <w:szCs w:val="24"/>
                <w:lang w:val="zh-CN" w:eastAsia="zh-CN" w:bidi="ar-SA"/>
              </w:rPr>
              <w:t>地理位置图</w:t>
            </w:r>
          </w:p>
          <w:p w14:paraId="46DF7D95">
            <w:pPr>
              <w:pStyle w:val="7"/>
              <w:widowControl w:val="0"/>
              <w:numPr>
                <w:ilvl w:val="1"/>
                <w:numId w:val="0"/>
              </w:numPr>
              <w:spacing w:after="0"/>
              <w:jc w:val="both"/>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二、工程建设内容</w:t>
            </w:r>
          </w:p>
          <w:p w14:paraId="30B1167D">
            <w:pPr>
              <w:widowControl w:val="0"/>
              <w:spacing w:after="0" w:line="360" w:lineRule="auto"/>
              <w:ind w:firstLine="480" w:firstLineChars="200"/>
              <w:jc w:val="both"/>
              <w:rPr>
                <w:rFonts w:ascii="Times New Roman" w:hAnsi="Times New Roman" w:eastAsia="宋体" w:cs="Times New Roman"/>
                <w:sz w:val="24"/>
                <w:szCs w:val="24"/>
                <w:lang w:bidi="zh-CN"/>
              </w:rPr>
            </w:pPr>
            <w:r>
              <w:rPr>
                <w:rFonts w:hint="eastAsia" w:ascii="宋体" w:hAnsi="宋体" w:eastAsia="宋体" w:cs="宋体"/>
                <w:color w:val="000000"/>
                <w:sz w:val="24"/>
                <w:szCs w:val="24"/>
                <w:lang w:bidi="ar"/>
              </w:rPr>
              <w:t>工程组成情况见</w:t>
            </w:r>
            <w:r>
              <w:rPr>
                <w:rFonts w:hint="eastAsia" w:ascii="Times New Roman" w:hAnsi="Times New Roman" w:eastAsia="宋体" w:cs="Times New Roman"/>
                <w:sz w:val="24"/>
                <w:szCs w:val="24"/>
                <w:lang w:bidi="zh-CN"/>
              </w:rPr>
              <w:t>表2-1。</w:t>
            </w:r>
          </w:p>
          <w:p w14:paraId="6CF3E49F">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ascii="Times New Roman" w:hAnsi="Times New Roman" w:eastAsia="宋体" w:cs="Times New Roman"/>
                <w:b/>
                <w:bCs/>
                <w:snapToGrid w:val="0"/>
                <w:sz w:val="24"/>
                <w:szCs w:val="24"/>
                <w:highlight w:val="none"/>
                <w:lang w:val="en-GB"/>
              </w:rPr>
            </w:pPr>
            <w:r>
              <w:rPr>
                <w:rFonts w:hint="eastAsia" w:ascii="Times New Roman" w:hAnsi="Times New Roman" w:eastAsia="宋体" w:cs="Times New Roman"/>
                <w:b/>
                <w:bCs/>
                <w:snapToGrid w:val="0"/>
                <w:sz w:val="24"/>
                <w:szCs w:val="24"/>
                <w:highlight w:val="none"/>
                <w:lang w:val="en-GB"/>
              </w:rPr>
              <w:t>表</w:t>
            </w:r>
            <w:r>
              <w:rPr>
                <w:rFonts w:hint="eastAsia" w:ascii="Times New Roman" w:hAnsi="Times New Roman" w:eastAsia="宋体" w:cs="Times New Roman"/>
                <w:b/>
                <w:bCs/>
                <w:snapToGrid w:val="0"/>
                <w:sz w:val="24"/>
                <w:szCs w:val="24"/>
                <w:highlight w:val="none"/>
              </w:rPr>
              <w:t>2-1</w:t>
            </w:r>
            <w:r>
              <w:rPr>
                <w:rFonts w:ascii="Times New Roman" w:hAnsi="Times New Roman" w:eastAsia="宋体" w:cs="Times New Roman"/>
                <w:b/>
                <w:bCs/>
                <w:snapToGrid w:val="0"/>
                <w:sz w:val="24"/>
                <w:szCs w:val="24"/>
                <w:highlight w:val="none"/>
                <w:lang w:val="en-GB"/>
              </w:rPr>
              <w:t xml:space="preserve">  </w:t>
            </w:r>
            <w:r>
              <w:rPr>
                <w:rFonts w:hint="eastAsia" w:ascii="Times New Roman" w:hAnsi="Times New Roman" w:eastAsia="宋体" w:cs="Times New Roman"/>
                <w:b/>
                <w:bCs/>
                <w:snapToGrid w:val="0"/>
                <w:sz w:val="24"/>
                <w:szCs w:val="24"/>
                <w:highlight w:val="none"/>
                <w:lang w:val="en-GB"/>
              </w:rPr>
              <w:t>工程组成情况一览表</w:t>
            </w:r>
          </w:p>
          <w:tbl>
            <w:tblPr>
              <w:tblStyle w:val="28"/>
              <w:tblW w:w="47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
              <w:gridCol w:w="814"/>
              <w:gridCol w:w="3847"/>
              <w:gridCol w:w="3847"/>
            </w:tblGrid>
            <w:tr w14:paraId="582BA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771" w:type="pct"/>
                  <w:gridSpan w:val="2"/>
                  <w:tcBorders>
                    <w:tl2br w:val="nil"/>
                    <w:tr2bl w:val="nil"/>
                  </w:tcBorders>
                  <w:noWrap w:val="0"/>
                  <w:vAlign w:val="center"/>
                </w:tcPr>
                <w:p w14:paraId="7641305B">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eastAsia"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名称</w:t>
                  </w:r>
                </w:p>
              </w:tc>
              <w:tc>
                <w:tcPr>
                  <w:tcW w:w="2114" w:type="pct"/>
                  <w:tcBorders>
                    <w:tl2br w:val="nil"/>
                    <w:tr2bl w:val="nil"/>
                  </w:tcBorders>
                  <w:noWrap w:val="0"/>
                  <w:vAlign w:val="center"/>
                </w:tcPr>
                <w:p w14:paraId="285032CA">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环评设计</w:t>
                  </w:r>
                </w:p>
              </w:tc>
              <w:tc>
                <w:tcPr>
                  <w:tcW w:w="2114" w:type="pct"/>
                  <w:tcBorders>
                    <w:tl2br w:val="nil"/>
                    <w:tr2bl w:val="nil"/>
                  </w:tcBorders>
                  <w:noWrap w:val="0"/>
                  <w:vAlign w:val="center"/>
                </w:tcPr>
                <w:p w14:paraId="06ECDE74">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eastAsia" w:asciiTheme="minorEastAsia" w:hAnsiTheme="minorEastAsia" w:eastAsiaTheme="minorEastAsia" w:cstheme="minorEastAsia"/>
                      <w:b/>
                      <w:bCs/>
                      <w:color w:val="auto"/>
                      <w:position w:val="0"/>
                      <w:sz w:val="21"/>
                      <w:szCs w:val="21"/>
                      <w:lang w:val="en-US" w:eastAsia="zh-CN" w:bidi="zh-CN"/>
                    </w:rPr>
                  </w:pPr>
                  <w:r>
                    <w:rPr>
                      <w:rFonts w:hint="eastAsia" w:asciiTheme="minorEastAsia" w:hAnsiTheme="minorEastAsia" w:eastAsiaTheme="minorEastAsia" w:cstheme="minorEastAsia"/>
                      <w:b/>
                      <w:bCs/>
                      <w:color w:val="auto"/>
                      <w:position w:val="0"/>
                      <w:sz w:val="21"/>
                      <w:szCs w:val="21"/>
                      <w:lang w:val="en-US" w:eastAsia="zh-CN" w:bidi="zh-CN"/>
                    </w:rPr>
                    <w:t>实际建设</w:t>
                  </w:r>
                </w:p>
              </w:tc>
            </w:tr>
            <w:tr w14:paraId="5589A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tblHeader/>
                <w:jc w:val="center"/>
              </w:trPr>
              <w:tc>
                <w:tcPr>
                  <w:tcW w:w="324" w:type="pct"/>
                  <w:tcBorders>
                    <w:tl2br w:val="nil"/>
                    <w:tr2bl w:val="nil"/>
                  </w:tcBorders>
                  <w:noWrap w:val="0"/>
                  <w:vAlign w:val="center"/>
                </w:tcPr>
                <w:p w14:paraId="0C32CF07">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主体</w:t>
                  </w:r>
                </w:p>
                <w:p w14:paraId="1FF050C7">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工程</w:t>
                  </w:r>
                </w:p>
              </w:tc>
              <w:tc>
                <w:tcPr>
                  <w:tcW w:w="447" w:type="pct"/>
                  <w:tcBorders>
                    <w:tl2br w:val="nil"/>
                    <w:tr2bl w:val="nil"/>
                  </w:tcBorders>
                  <w:noWrap w:val="0"/>
                  <w:vAlign w:val="center"/>
                </w:tcPr>
                <w:p w14:paraId="2DB17A25">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生产车间</w:t>
                  </w:r>
                </w:p>
              </w:tc>
              <w:tc>
                <w:tcPr>
                  <w:tcW w:w="2114" w:type="pct"/>
                  <w:tcBorders>
                    <w:tl2br w:val="nil"/>
                    <w:tr2bl w:val="nil"/>
                  </w:tcBorders>
                  <w:noWrap w:val="0"/>
                  <w:vAlign w:val="center"/>
                </w:tcPr>
                <w:p w14:paraId="69E2E8E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left="0" w:right="0" w:firstLine="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共三座生产车间，总建筑面积 18000 平方米</w:t>
                  </w:r>
                </w:p>
              </w:tc>
              <w:tc>
                <w:tcPr>
                  <w:tcW w:w="3889" w:type="dxa"/>
                  <w:tcBorders>
                    <w:tl2br w:val="nil"/>
                    <w:tr2bl w:val="nil"/>
                  </w:tcBorders>
                  <w:noWrap w:val="0"/>
                  <w:vAlign w:val="center"/>
                </w:tcPr>
                <w:p w14:paraId="5FB5254E">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共三座生产车间，</w:t>
                  </w:r>
                  <w:r>
                    <w:rPr>
                      <w:rFonts w:hint="eastAsia" w:asciiTheme="minorEastAsia" w:hAnsiTheme="minorEastAsia" w:eastAsiaTheme="minorEastAsia" w:cstheme="minorEastAsia"/>
                      <w:color w:val="auto"/>
                      <w:spacing w:val="6"/>
                      <w:sz w:val="21"/>
                      <w:szCs w:val="21"/>
                      <w:lang w:val="en-US" w:eastAsia="zh-CN"/>
                    </w:rPr>
                    <w:t>总面积30000平方米，1和2号车间各10000平方米，3号车间用作原料仓储，面积10000平方米。</w:t>
                  </w:r>
                </w:p>
              </w:tc>
            </w:tr>
            <w:tr w14:paraId="55483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blHeader/>
                <w:jc w:val="center"/>
              </w:trPr>
              <w:tc>
                <w:tcPr>
                  <w:tcW w:w="324" w:type="pct"/>
                  <w:vMerge w:val="restart"/>
                  <w:tcBorders>
                    <w:tl2br w:val="nil"/>
                    <w:tr2bl w:val="nil"/>
                  </w:tcBorders>
                  <w:noWrap w:val="0"/>
                  <w:vAlign w:val="center"/>
                </w:tcPr>
                <w:p w14:paraId="09FD009E">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辅助</w:t>
                  </w:r>
                </w:p>
                <w:p w14:paraId="6F10C95E">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工程</w:t>
                  </w:r>
                </w:p>
              </w:tc>
              <w:tc>
                <w:tcPr>
                  <w:tcW w:w="447" w:type="pct"/>
                  <w:tcBorders>
                    <w:tl2br w:val="nil"/>
                    <w:tr2bl w:val="nil"/>
                  </w:tcBorders>
                  <w:noWrap w:val="0"/>
                  <w:vAlign w:val="center"/>
                </w:tcPr>
                <w:p w14:paraId="0E9F599E">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办公楼</w:t>
                  </w:r>
                </w:p>
              </w:tc>
              <w:tc>
                <w:tcPr>
                  <w:tcW w:w="2114" w:type="pct"/>
                  <w:tcBorders>
                    <w:tl2br w:val="nil"/>
                    <w:tr2bl w:val="nil"/>
                  </w:tcBorders>
                  <w:noWrap w:val="0"/>
                  <w:vAlign w:val="center"/>
                </w:tcPr>
                <w:p w14:paraId="0AE499B5">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left="0" w:right="0" w:firstLine="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一座三层办公楼，建筑面积 6000 平方米。</w:t>
                  </w:r>
                </w:p>
              </w:tc>
              <w:tc>
                <w:tcPr>
                  <w:tcW w:w="3889" w:type="dxa"/>
                  <w:tcBorders>
                    <w:tl2br w:val="nil"/>
                    <w:tr2bl w:val="nil"/>
                  </w:tcBorders>
                  <w:noWrap w:val="0"/>
                  <w:vAlign w:val="center"/>
                </w:tcPr>
                <w:p w14:paraId="7AAA505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eastAsia" w:cs="Times New Roman" w:eastAsiaTheme="minorEastAsia"/>
                      <w:color w:val="auto"/>
                      <w:position w:val="0"/>
                      <w:sz w:val="21"/>
                      <w:szCs w:val="21"/>
                      <w:lang w:val="en-US" w:eastAsia="zh-CN" w:bidi="zh-CN"/>
                    </w:rPr>
                    <w:t>未建设</w:t>
                  </w:r>
                </w:p>
              </w:tc>
            </w:tr>
            <w:tr w14:paraId="0857B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tblHeader/>
                <w:jc w:val="center"/>
              </w:trPr>
              <w:tc>
                <w:tcPr>
                  <w:tcW w:w="324" w:type="pct"/>
                  <w:vMerge w:val="continue"/>
                  <w:tcBorders>
                    <w:tl2br w:val="nil"/>
                    <w:tr2bl w:val="nil"/>
                  </w:tcBorders>
                  <w:noWrap w:val="0"/>
                  <w:vAlign w:val="center"/>
                </w:tcPr>
                <w:p w14:paraId="6CE2D9D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47" w:type="pct"/>
                  <w:tcBorders>
                    <w:tl2br w:val="nil"/>
                    <w:tr2bl w:val="nil"/>
                  </w:tcBorders>
                  <w:noWrap w:val="0"/>
                  <w:vAlign w:val="center"/>
                </w:tcPr>
                <w:p w14:paraId="41EB4309">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仓库</w:t>
                  </w:r>
                </w:p>
              </w:tc>
              <w:tc>
                <w:tcPr>
                  <w:tcW w:w="2114" w:type="pct"/>
                  <w:tcBorders>
                    <w:tl2br w:val="nil"/>
                    <w:tr2bl w:val="nil"/>
                  </w:tcBorders>
                  <w:noWrap w:val="0"/>
                  <w:vAlign w:val="center"/>
                </w:tcPr>
                <w:p w14:paraId="1A5BBCC5">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一座 2 层仓库，用于存放原料和产品，建筑面积 2000</w:t>
                  </w:r>
                  <w:r>
                    <w:rPr>
                      <w:rFonts w:hint="eastAsia" w:ascii="Times New Roman" w:hAnsi="Times New Roman" w:cs="Times New Roman" w:eastAsiaTheme="minorEastAsia"/>
                      <w:color w:val="auto"/>
                      <w:position w:val="0"/>
                      <w:sz w:val="21"/>
                      <w:szCs w:val="21"/>
                      <w:lang w:val="en-US" w:eastAsia="zh-CN" w:bidi="zh-CN"/>
                    </w:rPr>
                    <w:t>平方米</w:t>
                  </w:r>
                </w:p>
              </w:tc>
              <w:tc>
                <w:tcPr>
                  <w:tcW w:w="3889" w:type="dxa"/>
                  <w:tcBorders>
                    <w:tl2br w:val="nil"/>
                    <w:tr2bl w:val="nil"/>
                  </w:tcBorders>
                  <w:noWrap w:val="0"/>
                  <w:vAlign w:val="center"/>
                </w:tcPr>
                <w:p w14:paraId="2C8C7B76">
                  <w:pPr>
                    <w:pStyle w:val="71"/>
                    <w:keepNext w:val="0"/>
                    <w:keepLines w:val="0"/>
                    <w:pageBreakBefore w:val="0"/>
                    <w:widowControl/>
                    <w:kinsoku w:val="0"/>
                    <w:wordWrap/>
                    <w:overflowPunct/>
                    <w:topLinePunct w:val="0"/>
                    <w:autoSpaceDE w:val="0"/>
                    <w:autoSpaceDN w:val="0"/>
                    <w:bidi w:val="0"/>
                    <w:adjustRightInd/>
                    <w:snapToGrid/>
                    <w:spacing w:line="240" w:lineRule="auto"/>
                    <w:ind w:left="0" w:right="0"/>
                    <w:textAlignment w:val="baseline"/>
                    <w:rPr>
                      <w:rFonts w:hint="default" w:ascii="Times New Roman" w:hAnsi="Times New Roman" w:cs="Times New Roman" w:eastAsiaTheme="minorEastAsia"/>
                      <w:color w:val="auto"/>
                      <w:position w:val="0"/>
                      <w:sz w:val="21"/>
                      <w:szCs w:val="21"/>
                      <w:lang w:val="en-US" w:eastAsia="zh-CN" w:bidi="zh-CN"/>
                    </w:rPr>
                  </w:pPr>
                  <w:r>
                    <w:rPr>
                      <w:rFonts w:hint="eastAsia" w:ascii="Times New Roman" w:hAnsi="Times New Roman" w:cs="Times New Roman" w:eastAsiaTheme="minorEastAsia"/>
                      <w:color w:val="auto"/>
                      <w:position w:val="0"/>
                      <w:sz w:val="21"/>
                      <w:szCs w:val="21"/>
                      <w:lang w:val="en-US" w:eastAsia="zh-CN" w:bidi="zh-CN"/>
                    </w:rPr>
                    <w:t>一座 1层仓库，用于存放原料和产品，建筑面积1020 平方米。</w:t>
                  </w:r>
                </w:p>
              </w:tc>
            </w:tr>
            <w:tr w14:paraId="48610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324" w:type="pct"/>
                  <w:vMerge w:val="restart"/>
                  <w:tcBorders>
                    <w:tl2br w:val="nil"/>
                    <w:tr2bl w:val="nil"/>
                  </w:tcBorders>
                  <w:noWrap w:val="0"/>
                  <w:vAlign w:val="center"/>
                </w:tcPr>
                <w:p w14:paraId="72B550B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公用</w:t>
                  </w:r>
                </w:p>
                <w:p w14:paraId="54E63242">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工程</w:t>
                  </w:r>
                </w:p>
              </w:tc>
              <w:tc>
                <w:tcPr>
                  <w:tcW w:w="447" w:type="pct"/>
                  <w:tcBorders>
                    <w:tl2br w:val="nil"/>
                    <w:tr2bl w:val="nil"/>
                  </w:tcBorders>
                  <w:noWrap w:val="0"/>
                  <w:vAlign w:val="center"/>
                </w:tcPr>
                <w:p w14:paraId="4BA181AC">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供  水</w:t>
                  </w:r>
                </w:p>
              </w:tc>
              <w:tc>
                <w:tcPr>
                  <w:tcW w:w="2114" w:type="pct"/>
                  <w:tcBorders>
                    <w:tl2br w:val="nil"/>
                    <w:tr2bl w:val="nil"/>
                  </w:tcBorders>
                  <w:noWrap w:val="0"/>
                  <w:vAlign w:val="center"/>
                </w:tcPr>
                <w:p w14:paraId="1AE1D227">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来自滕州市市政自来水管网。</w:t>
                  </w:r>
                </w:p>
              </w:tc>
              <w:tc>
                <w:tcPr>
                  <w:tcW w:w="3889" w:type="dxa"/>
                  <w:tcBorders>
                    <w:tl2br w:val="nil"/>
                    <w:tr2bl w:val="nil"/>
                  </w:tcBorders>
                  <w:noWrap w:val="0"/>
                  <w:vAlign w:val="center"/>
                </w:tcPr>
                <w:p w14:paraId="78B74210">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来自滕州市市政自来水管网。</w:t>
                  </w:r>
                  <w:r>
                    <w:rPr>
                      <w:rFonts w:hint="eastAsia" w:asciiTheme="minorEastAsia" w:hAnsiTheme="minorEastAsia" w:eastAsiaTheme="minorEastAsia" w:cstheme="minorEastAsia"/>
                      <w:color w:val="auto"/>
                      <w:spacing w:val="9"/>
                      <w:sz w:val="21"/>
                      <w:szCs w:val="21"/>
                      <w:lang w:val="en-US" w:eastAsia="zh-CN"/>
                    </w:rPr>
                    <w:t>自建2台20吨反渗透水处理设备。</w:t>
                  </w:r>
                </w:p>
              </w:tc>
            </w:tr>
            <w:tr w14:paraId="6EB6A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blHeader/>
                <w:jc w:val="center"/>
              </w:trPr>
              <w:tc>
                <w:tcPr>
                  <w:tcW w:w="324" w:type="pct"/>
                  <w:vMerge w:val="continue"/>
                  <w:tcBorders>
                    <w:tl2br w:val="nil"/>
                    <w:tr2bl w:val="nil"/>
                  </w:tcBorders>
                  <w:noWrap w:val="0"/>
                  <w:vAlign w:val="center"/>
                </w:tcPr>
                <w:p w14:paraId="0811493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47" w:type="pct"/>
                  <w:tcBorders>
                    <w:tl2br w:val="nil"/>
                    <w:tr2bl w:val="nil"/>
                  </w:tcBorders>
                  <w:noWrap w:val="0"/>
                  <w:vAlign w:val="center"/>
                </w:tcPr>
                <w:p w14:paraId="48A9B630">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供  电</w:t>
                  </w:r>
                </w:p>
              </w:tc>
              <w:tc>
                <w:tcPr>
                  <w:tcW w:w="2114" w:type="pct"/>
                  <w:tcBorders>
                    <w:tl2br w:val="nil"/>
                    <w:tr2bl w:val="nil"/>
                  </w:tcBorders>
                  <w:noWrap w:val="0"/>
                  <w:vAlign w:val="center"/>
                </w:tcPr>
                <w:p w14:paraId="123B04CB">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来自滕州市市政国家电网提供。</w:t>
                  </w:r>
                </w:p>
              </w:tc>
              <w:tc>
                <w:tcPr>
                  <w:tcW w:w="3889" w:type="dxa"/>
                  <w:tcBorders>
                    <w:tl2br w:val="nil"/>
                    <w:tr2bl w:val="nil"/>
                  </w:tcBorders>
                  <w:noWrap w:val="0"/>
                  <w:vAlign w:val="center"/>
                </w:tcPr>
                <w:p w14:paraId="7A70A2C2">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来自滕州市市政国家电网提供。</w:t>
                  </w:r>
                </w:p>
              </w:tc>
            </w:tr>
            <w:tr w14:paraId="010A7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324" w:type="pct"/>
                  <w:vMerge w:val="continue"/>
                  <w:tcBorders>
                    <w:tl2br w:val="nil"/>
                    <w:tr2bl w:val="nil"/>
                  </w:tcBorders>
                  <w:noWrap w:val="0"/>
                  <w:vAlign w:val="center"/>
                </w:tcPr>
                <w:p w14:paraId="1A0B76D2">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47" w:type="pct"/>
                  <w:tcBorders>
                    <w:tl2br w:val="nil"/>
                    <w:tr2bl w:val="nil"/>
                  </w:tcBorders>
                  <w:noWrap w:val="0"/>
                  <w:vAlign w:val="center"/>
                </w:tcPr>
                <w:p w14:paraId="3ACA8C46">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供热与供冷</w:t>
                  </w:r>
                </w:p>
              </w:tc>
              <w:tc>
                <w:tcPr>
                  <w:tcW w:w="2114" w:type="pct"/>
                  <w:tcBorders>
                    <w:tl2br w:val="nil"/>
                    <w:tr2bl w:val="nil"/>
                  </w:tcBorders>
                  <w:noWrap w:val="0"/>
                  <w:vAlign w:val="center"/>
                </w:tcPr>
                <w:p w14:paraId="1E592EED">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办公楼采用中央空调，生产热源由滕州市姚庄热电厂供给</w:t>
                  </w:r>
                </w:p>
              </w:tc>
              <w:tc>
                <w:tcPr>
                  <w:tcW w:w="3889" w:type="dxa"/>
                  <w:tcBorders>
                    <w:tl2br w:val="nil"/>
                    <w:tr2bl w:val="nil"/>
                  </w:tcBorders>
                  <w:noWrap w:val="0"/>
                  <w:vAlign w:val="center"/>
                </w:tcPr>
                <w:p w14:paraId="104901F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办公楼采用中央空调，生产热源由</w:t>
                  </w:r>
                  <w:r>
                    <w:rPr>
                      <w:rFonts w:hint="eastAsia" w:ascii="Times New Roman" w:hAnsi="Times New Roman" w:cs="Times New Roman" w:eastAsiaTheme="minorEastAsia"/>
                      <w:color w:val="auto"/>
                      <w:position w:val="0"/>
                      <w:sz w:val="21"/>
                      <w:szCs w:val="21"/>
                      <w:lang w:val="en-US" w:eastAsia="zh-CN" w:bidi="zh-CN"/>
                    </w:rPr>
                    <w:t>滕州亿达华闻煤电化有限公司</w:t>
                  </w:r>
                  <w:r>
                    <w:rPr>
                      <w:rFonts w:hint="default" w:ascii="Times New Roman" w:hAnsi="Times New Roman" w:cs="Times New Roman" w:eastAsiaTheme="minorEastAsia"/>
                      <w:color w:val="auto"/>
                      <w:position w:val="0"/>
                      <w:sz w:val="21"/>
                      <w:szCs w:val="21"/>
                      <w:lang w:val="en-US" w:eastAsia="zh-CN" w:bidi="zh-CN"/>
                    </w:rPr>
                    <w:t>供给</w:t>
                  </w:r>
                </w:p>
              </w:tc>
            </w:tr>
            <w:tr w14:paraId="29807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tblHeader/>
                <w:jc w:val="center"/>
              </w:trPr>
              <w:tc>
                <w:tcPr>
                  <w:tcW w:w="324" w:type="pct"/>
                  <w:vMerge w:val="restart"/>
                  <w:tcBorders>
                    <w:tl2br w:val="nil"/>
                    <w:tr2bl w:val="nil"/>
                  </w:tcBorders>
                  <w:noWrap w:val="0"/>
                  <w:vAlign w:val="center"/>
                </w:tcPr>
                <w:p w14:paraId="28E2A9BA">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环保</w:t>
                  </w:r>
                </w:p>
                <w:p w14:paraId="402CAFFA">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工程</w:t>
                  </w:r>
                </w:p>
              </w:tc>
              <w:tc>
                <w:tcPr>
                  <w:tcW w:w="447" w:type="pct"/>
                  <w:tcBorders>
                    <w:tl2br w:val="nil"/>
                    <w:tr2bl w:val="nil"/>
                  </w:tcBorders>
                  <w:noWrap w:val="0"/>
                  <w:vAlign w:val="center"/>
                </w:tcPr>
                <w:p w14:paraId="384D4293">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废水处理</w:t>
                  </w:r>
                </w:p>
              </w:tc>
              <w:tc>
                <w:tcPr>
                  <w:tcW w:w="2114" w:type="pct"/>
                  <w:tcBorders>
                    <w:tl2br w:val="nil"/>
                    <w:tr2bl w:val="nil"/>
                  </w:tcBorders>
                  <w:noWrap w:val="0"/>
                  <w:vAlign w:val="center"/>
                </w:tcPr>
                <w:p w14:paraId="43D78465">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生产废水经污水处理站处理后，与经化粪池处理后的生活污水通过污水管网一起排入滕州市级索镇污水处理厂处理。</w:t>
                  </w:r>
                </w:p>
              </w:tc>
              <w:tc>
                <w:tcPr>
                  <w:tcW w:w="3889" w:type="dxa"/>
                  <w:tcBorders>
                    <w:tl2br w:val="nil"/>
                    <w:tr2bl w:val="nil"/>
                  </w:tcBorders>
                  <w:noWrap w:val="0"/>
                  <w:vAlign w:val="center"/>
                </w:tcPr>
                <w:p w14:paraId="2BB7D67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生活污水</w:t>
                  </w:r>
                  <w:r>
                    <w:rPr>
                      <w:rFonts w:hint="eastAsia" w:ascii="Times New Roman" w:hAnsi="Times New Roman" w:cs="Times New Roman" w:eastAsiaTheme="minorEastAsia"/>
                      <w:color w:val="auto"/>
                      <w:position w:val="0"/>
                      <w:sz w:val="21"/>
                      <w:szCs w:val="21"/>
                      <w:lang w:val="en-US" w:eastAsia="zh-CN" w:bidi="zh-CN"/>
                    </w:rPr>
                    <w:t>经化粪池暂存后，委托环卫部门清运；</w:t>
                  </w:r>
                </w:p>
                <w:p w14:paraId="372F8D2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eastAsiaTheme="minorEastAsia"/>
                      <w:color w:val="0000FF"/>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生产废水经污水处理站处理后，通过污水管网排入滕州市级索镇污水处理厂处理。</w:t>
                  </w:r>
                </w:p>
              </w:tc>
            </w:tr>
            <w:tr w14:paraId="78E8E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9" w:hRule="atLeast"/>
                <w:tblHeader/>
                <w:jc w:val="center"/>
              </w:trPr>
              <w:tc>
                <w:tcPr>
                  <w:tcW w:w="324" w:type="pct"/>
                  <w:vMerge w:val="continue"/>
                  <w:tcBorders>
                    <w:tl2br w:val="nil"/>
                    <w:tr2bl w:val="nil"/>
                  </w:tcBorders>
                  <w:noWrap w:val="0"/>
                  <w:vAlign w:val="center"/>
                </w:tcPr>
                <w:p w14:paraId="499FA2AD">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47" w:type="pct"/>
                  <w:tcBorders>
                    <w:tl2br w:val="nil"/>
                    <w:tr2bl w:val="nil"/>
                  </w:tcBorders>
                  <w:noWrap w:val="0"/>
                  <w:vAlign w:val="center"/>
                </w:tcPr>
                <w:p w14:paraId="6A147D7B">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废气处理</w:t>
                  </w:r>
                </w:p>
              </w:tc>
              <w:tc>
                <w:tcPr>
                  <w:tcW w:w="2114" w:type="pct"/>
                  <w:tcBorders>
                    <w:tl2br w:val="nil"/>
                    <w:tr2bl w:val="nil"/>
                  </w:tcBorders>
                  <w:noWrap w:val="0"/>
                  <w:vAlign w:val="center"/>
                </w:tcPr>
                <w:p w14:paraId="229A0FBB">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污水处理站恶臭，加强污水处理站周边绿化及喷洒除臭剂。</w:t>
                  </w:r>
                </w:p>
              </w:tc>
              <w:tc>
                <w:tcPr>
                  <w:tcW w:w="3889" w:type="dxa"/>
                  <w:tcBorders>
                    <w:tl2br w:val="nil"/>
                    <w:tr2bl w:val="nil"/>
                  </w:tcBorders>
                  <w:noWrap w:val="0"/>
                  <w:vAlign w:val="center"/>
                </w:tcPr>
                <w:p w14:paraId="3411A90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eastAsiaTheme="minorEastAsia"/>
                      <w:color w:val="0000FF"/>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污水处理站</w:t>
                  </w:r>
                  <w:r>
                    <w:rPr>
                      <w:rFonts w:hint="eastAsia" w:ascii="Times New Roman" w:hAnsi="Times New Roman" w:cs="Times New Roman" w:eastAsiaTheme="minorEastAsia"/>
                      <w:color w:val="auto"/>
                      <w:position w:val="0"/>
                      <w:sz w:val="21"/>
                      <w:szCs w:val="21"/>
                      <w:lang w:val="en-US" w:eastAsia="zh-CN" w:bidi="zh-CN"/>
                    </w:rPr>
                    <w:t>恶臭集中收集经“碱性喷淋+活性炭吸附”，通过15米高排气筒排放，同时</w:t>
                  </w:r>
                  <w:r>
                    <w:rPr>
                      <w:rFonts w:hint="default" w:ascii="Times New Roman" w:hAnsi="Times New Roman" w:cs="Times New Roman" w:eastAsiaTheme="minorEastAsia"/>
                      <w:color w:val="auto"/>
                      <w:position w:val="0"/>
                      <w:sz w:val="21"/>
                      <w:szCs w:val="21"/>
                      <w:lang w:val="en-US" w:eastAsia="zh-CN" w:bidi="zh-CN"/>
                    </w:rPr>
                    <w:t>加强污水处理站周边绿化及喷洒除臭剂。</w:t>
                  </w:r>
                </w:p>
              </w:tc>
            </w:tr>
            <w:tr w14:paraId="52163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6" w:hRule="atLeast"/>
                <w:tblHeader/>
                <w:jc w:val="center"/>
              </w:trPr>
              <w:tc>
                <w:tcPr>
                  <w:tcW w:w="324" w:type="pct"/>
                  <w:vMerge w:val="continue"/>
                  <w:tcBorders>
                    <w:tl2br w:val="nil"/>
                    <w:tr2bl w:val="nil"/>
                  </w:tcBorders>
                  <w:noWrap w:val="0"/>
                  <w:vAlign w:val="center"/>
                </w:tcPr>
                <w:p w14:paraId="409495C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47" w:type="pct"/>
                  <w:tcBorders>
                    <w:tl2br w:val="nil"/>
                    <w:tr2bl w:val="nil"/>
                  </w:tcBorders>
                  <w:noWrap w:val="0"/>
                  <w:vAlign w:val="center"/>
                </w:tcPr>
                <w:p w14:paraId="77D70C81">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固废处理</w:t>
                  </w:r>
                </w:p>
              </w:tc>
              <w:tc>
                <w:tcPr>
                  <w:tcW w:w="2114" w:type="pct"/>
                  <w:tcBorders>
                    <w:tl2br w:val="nil"/>
                    <w:tr2bl w:val="nil"/>
                  </w:tcBorders>
                  <w:noWrap w:val="0"/>
                  <w:vAlign w:val="center"/>
                </w:tcPr>
                <w:p w14:paraId="55D0C728">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生活垃圾委托环卫部门清运。</w:t>
                  </w:r>
                </w:p>
                <w:p w14:paraId="65A186C1">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不合格产品、废包装袋，收集后外售。</w:t>
                  </w:r>
                </w:p>
                <w:p w14:paraId="60280286">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position w:val="0"/>
                      <w:sz w:val="21"/>
                      <w:szCs w:val="21"/>
                      <w:lang w:val="en-US" w:eastAsia="zh-CN" w:bidi="zh-CN"/>
                    </w:rPr>
                    <w:t>污水处理站污泥委托环卫部门清运。</w:t>
                  </w:r>
                </w:p>
              </w:tc>
              <w:tc>
                <w:tcPr>
                  <w:tcW w:w="3889" w:type="dxa"/>
                  <w:tcBorders>
                    <w:tl2br w:val="nil"/>
                    <w:tr2bl w:val="nil"/>
                  </w:tcBorders>
                  <w:noWrap w:val="0"/>
                  <w:vAlign w:val="center"/>
                </w:tcPr>
                <w:p w14:paraId="1074B253">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生活垃圾委托环卫部门清运。</w:t>
                  </w:r>
                </w:p>
                <w:p w14:paraId="12DC4809">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不合格产品、废包装袋，收集后外售。</w:t>
                  </w:r>
                </w:p>
                <w:p w14:paraId="3783CBDB">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污水处理站污泥委托环卫部门清运。</w:t>
                  </w:r>
                  <w:r>
                    <w:rPr>
                      <w:rFonts w:hint="eastAsia" w:ascii="Times New Roman" w:hAnsi="Times New Roman" w:cs="Times New Roman" w:eastAsiaTheme="minorEastAsia"/>
                      <w:color w:val="auto"/>
                      <w:position w:val="0"/>
                      <w:sz w:val="21"/>
                      <w:szCs w:val="21"/>
                      <w:lang w:val="en-US" w:eastAsia="zh-CN" w:bidi="zh-CN"/>
                    </w:rPr>
                    <w:t>废活性炭暂存危险废物暂存间委托滕州市厚承废旧物质回收有限公司处置。</w:t>
                  </w:r>
                </w:p>
              </w:tc>
            </w:tr>
            <w:tr w14:paraId="5696B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9" w:hRule="atLeast"/>
                <w:tblHeader/>
                <w:jc w:val="center"/>
              </w:trPr>
              <w:tc>
                <w:tcPr>
                  <w:tcW w:w="324" w:type="pct"/>
                  <w:vMerge w:val="continue"/>
                  <w:tcBorders>
                    <w:tl2br w:val="nil"/>
                    <w:tr2bl w:val="nil"/>
                  </w:tcBorders>
                  <w:noWrap w:val="0"/>
                  <w:vAlign w:val="center"/>
                </w:tcPr>
                <w:p w14:paraId="702E1997">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47" w:type="pct"/>
                  <w:tcBorders>
                    <w:tl2br w:val="nil"/>
                    <w:tr2bl w:val="nil"/>
                  </w:tcBorders>
                  <w:noWrap w:val="0"/>
                  <w:vAlign w:val="center"/>
                </w:tcPr>
                <w:p w14:paraId="63E63BED">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噪声处理</w:t>
                  </w:r>
                </w:p>
              </w:tc>
              <w:tc>
                <w:tcPr>
                  <w:tcW w:w="2114" w:type="pct"/>
                  <w:tcBorders>
                    <w:tl2br w:val="nil"/>
                    <w:tr2bl w:val="nil"/>
                  </w:tcBorders>
                  <w:noWrap w:val="0"/>
                  <w:vAlign w:val="center"/>
                </w:tcPr>
                <w:p w14:paraId="55E30C04">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bCs/>
                      <w:sz w:val="21"/>
                      <w:szCs w:val="21"/>
                      <w:highlight w:val="none"/>
                    </w:rPr>
                  </w:pPr>
                  <w:r>
                    <w:rPr>
                      <w:rFonts w:hint="default" w:ascii="Times New Roman" w:hAnsi="Times New Roman" w:cs="Times New Roman" w:eastAsiaTheme="minorEastAsia"/>
                      <w:position w:val="0"/>
                      <w:sz w:val="21"/>
                      <w:szCs w:val="21"/>
                      <w:lang w:val="en-US" w:eastAsia="zh-CN" w:bidi="zh-CN"/>
                    </w:rPr>
                    <w:t>生产设备置于封闭车间内，选用低噪声设备，合理布局，对高噪声设备采用消声、隔声和减振措施。</w:t>
                  </w:r>
                </w:p>
              </w:tc>
              <w:tc>
                <w:tcPr>
                  <w:tcW w:w="3889" w:type="dxa"/>
                  <w:tcBorders>
                    <w:tl2br w:val="nil"/>
                    <w:tr2bl w:val="nil"/>
                  </w:tcBorders>
                  <w:noWrap w:val="0"/>
                  <w:vAlign w:val="center"/>
                </w:tcPr>
                <w:p w14:paraId="2381494F">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color w:val="auto"/>
                      <w:position w:val="0"/>
                      <w:sz w:val="21"/>
                      <w:szCs w:val="21"/>
                      <w:lang w:val="en-US" w:eastAsia="zh-CN" w:bidi="zh-CN"/>
                    </w:rPr>
                  </w:pPr>
                  <w:r>
                    <w:rPr>
                      <w:rFonts w:hint="default" w:ascii="Times New Roman" w:hAnsi="Times New Roman" w:cs="Times New Roman" w:eastAsiaTheme="minorEastAsia"/>
                      <w:color w:val="auto"/>
                      <w:position w:val="0"/>
                      <w:sz w:val="21"/>
                      <w:szCs w:val="21"/>
                      <w:lang w:val="en-US" w:eastAsia="zh-CN" w:bidi="zh-CN"/>
                    </w:rPr>
                    <w:t>生产设备置于封闭车间内，选用低噪声设备，合理布局，对高噪声设备采用消声、隔声和减振措施。</w:t>
                  </w:r>
                </w:p>
              </w:tc>
            </w:tr>
          </w:tbl>
          <w:p w14:paraId="7D20DDD9">
            <w:pPr>
              <w:pStyle w:val="7"/>
              <w:widowControl w:val="0"/>
              <w:numPr>
                <w:ilvl w:val="1"/>
                <w:numId w:val="0"/>
              </w:numPr>
              <w:spacing w:before="240" w:beforeLines="100" w:after="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三、主要设备</w:t>
            </w:r>
          </w:p>
          <w:p w14:paraId="47E49EB5">
            <w:pPr>
              <w:widowControl w:val="0"/>
              <w:spacing w:line="360" w:lineRule="auto"/>
              <w:ind w:firstLine="480" w:firstLineChars="20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主要生产设备见表2-2。</w:t>
            </w:r>
          </w:p>
          <w:p w14:paraId="7B0FA508">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表2-2 主要生产设备一览表</w:t>
            </w:r>
          </w:p>
          <w:tbl>
            <w:tblPr>
              <w:tblStyle w:val="28"/>
              <w:tblW w:w="447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630"/>
              <w:gridCol w:w="1327"/>
              <w:gridCol w:w="1327"/>
              <w:gridCol w:w="1327"/>
              <w:gridCol w:w="1327"/>
            </w:tblGrid>
            <w:tr w14:paraId="74A02D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vMerge w:val="restart"/>
                  <w:tcBorders>
                    <w:tl2br w:val="nil"/>
                    <w:tr2bl w:val="nil"/>
                  </w:tcBorders>
                  <w:noWrap w:val="0"/>
                  <w:vAlign w:val="center"/>
                </w:tcPr>
                <w:p w14:paraId="77319E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b/>
                      <w:color w:val="auto"/>
                      <w:kern w:val="18"/>
                      <w:sz w:val="21"/>
                      <w:szCs w:val="21"/>
                    </w:rPr>
                  </w:pPr>
                  <w:r>
                    <w:rPr>
                      <w:rFonts w:hint="default" w:ascii="Times New Roman" w:hAnsi="Times New Roman" w:cs="Times New Roman"/>
                      <w:b/>
                      <w:color w:val="auto"/>
                      <w:kern w:val="18"/>
                      <w:sz w:val="21"/>
                      <w:szCs w:val="21"/>
                    </w:rPr>
                    <w:t>序号</w:t>
                  </w:r>
                </w:p>
              </w:tc>
              <w:tc>
                <w:tcPr>
                  <w:tcW w:w="1522" w:type="pct"/>
                  <w:vMerge w:val="restart"/>
                  <w:tcBorders>
                    <w:tl2br w:val="nil"/>
                    <w:tr2bl w:val="nil"/>
                  </w:tcBorders>
                  <w:noWrap w:val="0"/>
                  <w:vAlign w:val="center"/>
                </w:tcPr>
                <w:p w14:paraId="5A8A578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b/>
                      <w:color w:val="auto"/>
                      <w:kern w:val="18"/>
                      <w:sz w:val="21"/>
                      <w:szCs w:val="21"/>
                    </w:rPr>
                  </w:pPr>
                  <w:r>
                    <w:rPr>
                      <w:rFonts w:hint="default" w:ascii="Times New Roman" w:hAnsi="Times New Roman" w:cs="Times New Roman"/>
                      <w:b/>
                      <w:color w:val="auto"/>
                      <w:kern w:val="18"/>
                      <w:sz w:val="21"/>
                      <w:szCs w:val="21"/>
                      <w:lang w:val="en-US" w:eastAsia="zh-CN"/>
                    </w:rPr>
                    <w:t>设备名称</w:t>
                  </w:r>
                </w:p>
              </w:tc>
              <w:tc>
                <w:tcPr>
                  <w:tcW w:w="1536" w:type="pct"/>
                  <w:gridSpan w:val="2"/>
                  <w:tcBorders>
                    <w:tl2br w:val="nil"/>
                    <w:tr2bl w:val="nil"/>
                  </w:tcBorders>
                  <w:noWrap w:val="0"/>
                  <w:vAlign w:val="center"/>
                </w:tcPr>
                <w:p w14:paraId="081729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环评设计</w:t>
                  </w:r>
                </w:p>
              </w:tc>
              <w:tc>
                <w:tcPr>
                  <w:tcW w:w="1536" w:type="pct"/>
                  <w:gridSpan w:val="2"/>
                  <w:tcBorders>
                    <w:tl2br w:val="nil"/>
                    <w:tr2bl w:val="nil"/>
                  </w:tcBorders>
                  <w:noWrap w:val="0"/>
                  <w:vAlign w:val="center"/>
                </w:tcPr>
                <w:p w14:paraId="4B427C6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实际建设</w:t>
                  </w:r>
                </w:p>
              </w:tc>
            </w:tr>
            <w:tr w14:paraId="39EEAD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vMerge w:val="continue"/>
                  <w:tcBorders>
                    <w:tl2br w:val="nil"/>
                    <w:tr2bl w:val="nil"/>
                  </w:tcBorders>
                  <w:noWrap w:val="0"/>
                  <w:vAlign w:val="center"/>
                </w:tcPr>
                <w:p w14:paraId="582E9E34">
                  <w:pPr>
                    <w:keepNext w:val="0"/>
                    <w:keepLines w:val="0"/>
                    <w:pageBreakBefore w:val="0"/>
                    <w:widowControl/>
                    <w:kinsoku/>
                    <w:wordWrap/>
                    <w:overflowPunct/>
                    <w:topLinePunct w:val="0"/>
                    <w:autoSpaceDE/>
                    <w:autoSpaceDN/>
                    <w:bidi w:val="0"/>
                    <w:adjustRightInd/>
                    <w:snapToGrid/>
                    <w:spacing w:after="0"/>
                    <w:jc w:val="center"/>
                    <w:textAlignment w:val="auto"/>
                    <w:rPr>
                      <w:sz w:val="21"/>
                      <w:szCs w:val="21"/>
                    </w:rPr>
                  </w:pPr>
                </w:p>
              </w:tc>
              <w:tc>
                <w:tcPr>
                  <w:tcW w:w="1522" w:type="pct"/>
                  <w:vMerge w:val="continue"/>
                  <w:tcBorders>
                    <w:tl2br w:val="nil"/>
                    <w:tr2bl w:val="nil"/>
                  </w:tcBorders>
                  <w:noWrap w:val="0"/>
                  <w:vAlign w:val="center"/>
                </w:tcPr>
                <w:p w14:paraId="05118D6A">
                  <w:pPr>
                    <w:keepNext w:val="0"/>
                    <w:keepLines w:val="0"/>
                    <w:pageBreakBefore w:val="0"/>
                    <w:widowControl/>
                    <w:kinsoku/>
                    <w:wordWrap/>
                    <w:overflowPunct/>
                    <w:topLinePunct w:val="0"/>
                    <w:autoSpaceDE/>
                    <w:autoSpaceDN/>
                    <w:bidi w:val="0"/>
                    <w:adjustRightInd/>
                    <w:snapToGrid/>
                    <w:spacing w:after="0"/>
                    <w:jc w:val="center"/>
                    <w:textAlignment w:val="auto"/>
                    <w:rPr>
                      <w:sz w:val="21"/>
                      <w:szCs w:val="21"/>
                    </w:rPr>
                  </w:pPr>
                </w:p>
              </w:tc>
              <w:tc>
                <w:tcPr>
                  <w:tcW w:w="768" w:type="pct"/>
                  <w:tcBorders>
                    <w:tl2br w:val="nil"/>
                    <w:tr2bl w:val="nil"/>
                  </w:tcBorders>
                  <w:noWrap w:val="0"/>
                  <w:vAlign w:val="center"/>
                </w:tcPr>
                <w:p w14:paraId="0B576E5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型号</w:t>
                  </w:r>
                </w:p>
              </w:tc>
              <w:tc>
                <w:tcPr>
                  <w:tcW w:w="768" w:type="pct"/>
                  <w:tcBorders>
                    <w:tl2br w:val="nil"/>
                    <w:tr2bl w:val="nil"/>
                  </w:tcBorders>
                  <w:noWrap w:val="0"/>
                  <w:vAlign w:val="center"/>
                </w:tcPr>
                <w:p w14:paraId="319A9EF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b/>
                      <w:color w:val="auto"/>
                      <w:kern w:val="18"/>
                      <w:sz w:val="21"/>
                      <w:szCs w:val="21"/>
                      <w:lang w:eastAsia="zh-CN"/>
                    </w:rPr>
                  </w:pPr>
                  <w:r>
                    <w:rPr>
                      <w:rFonts w:hint="default" w:ascii="Times New Roman" w:hAnsi="Times New Roman" w:cs="Times New Roman"/>
                      <w:b/>
                      <w:color w:val="auto"/>
                      <w:kern w:val="18"/>
                      <w:sz w:val="21"/>
                      <w:szCs w:val="21"/>
                    </w:rPr>
                    <w:t>数量</w:t>
                  </w:r>
                  <w:r>
                    <w:rPr>
                      <w:rFonts w:hint="default" w:ascii="Times New Roman" w:hAnsi="Times New Roman" w:cs="Times New Roman"/>
                      <w:b/>
                      <w:color w:val="auto"/>
                      <w:kern w:val="18"/>
                      <w:sz w:val="21"/>
                      <w:szCs w:val="21"/>
                      <w:lang w:eastAsia="zh-CN"/>
                    </w:rPr>
                    <w:t>（</w:t>
                  </w:r>
                  <w:r>
                    <w:rPr>
                      <w:rFonts w:hint="default" w:ascii="Times New Roman" w:hAnsi="Times New Roman" w:cs="Times New Roman"/>
                      <w:b/>
                      <w:color w:val="auto"/>
                      <w:kern w:val="18"/>
                      <w:sz w:val="21"/>
                      <w:szCs w:val="21"/>
                      <w:lang w:val="en-US" w:eastAsia="zh-CN"/>
                    </w:rPr>
                    <w:t>台/套</w:t>
                  </w:r>
                  <w:r>
                    <w:rPr>
                      <w:rFonts w:hint="default" w:ascii="Times New Roman" w:hAnsi="Times New Roman" w:cs="Times New Roman"/>
                      <w:b/>
                      <w:color w:val="auto"/>
                      <w:kern w:val="18"/>
                      <w:sz w:val="21"/>
                      <w:szCs w:val="21"/>
                      <w:lang w:eastAsia="zh-CN"/>
                    </w:rPr>
                    <w:t>）</w:t>
                  </w:r>
                </w:p>
              </w:tc>
              <w:tc>
                <w:tcPr>
                  <w:tcW w:w="768" w:type="pct"/>
                  <w:tcBorders>
                    <w:tl2br w:val="nil"/>
                    <w:tr2bl w:val="nil"/>
                  </w:tcBorders>
                  <w:noWrap w:val="0"/>
                  <w:vAlign w:val="center"/>
                </w:tcPr>
                <w:p w14:paraId="74D232E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型号</w:t>
                  </w:r>
                </w:p>
              </w:tc>
              <w:tc>
                <w:tcPr>
                  <w:tcW w:w="768" w:type="pct"/>
                  <w:tcBorders>
                    <w:tl2br w:val="nil"/>
                    <w:tr2bl w:val="nil"/>
                  </w:tcBorders>
                  <w:noWrap w:val="0"/>
                  <w:vAlign w:val="center"/>
                </w:tcPr>
                <w:p w14:paraId="4EBFEFD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b/>
                      <w:color w:val="auto"/>
                      <w:kern w:val="18"/>
                      <w:sz w:val="21"/>
                      <w:szCs w:val="21"/>
                      <w:lang w:eastAsia="zh-CN"/>
                    </w:rPr>
                  </w:pPr>
                  <w:r>
                    <w:rPr>
                      <w:rFonts w:hint="default" w:ascii="Times New Roman" w:hAnsi="Times New Roman" w:cs="Times New Roman"/>
                      <w:b/>
                      <w:color w:val="auto"/>
                      <w:kern w:val="18"/>
                      <w:sz w:val="21"/>
                      <w:szCs w:val="21"/>
                    </w:rPr>
                    <w:t>数量</w:t>
                  </w:r>
                  <w:r>
                    <w:rPr>
                      <w:rFonts w:hint="default" w:ascii="Times New Roman" w:hAnsi="Times New Roman" w:cs="Times New Roman"/>
                      <w:b/>
                      <w:color w:val="auto"/>
                      <w:kern w:val="18"/>
                      <w:sz w:val="21"/>
                      <w:szCs w:val="21"/>
                      <w:lang w:eastAsia="zh-CN"/>
                    </w:rPr>
                    <w:t>（</w:t>
                  </w:r>
                  <w:r>
                    <w:rPr>
                      <w:rFonts w:hint="default" w:ascii="Times New Roman" w:hAnsi="Times New Roman" w:cs="Times New Roman"/>
                      <w:b/>
                      <w:color w:val="auto"/>
                      <w:kern w:val="18"/>
                      <w:sz w:val="21"/>
                      <w:szCs w:val="21"/>
                      <w:lang w:val="en-US" w:eastAsia="zh-CN"/>
                    </w:rPr>
                    <w:t>台/套</w:t>
                  </w:r>
                  <w:r>
                    <w:rPr>
                      <w:rFonts w:hint="default" w:ascii="Times New Roman" w:hAnsi="Times New Roman" w:cs="Times New Roman"/>
                      <w:b/>
                      <w:color w:val="auto"/>
                      <w:kern w:val="18"/>
                      <w:sz w:val="21"/>
                      <w:szCs w:val="21"/>
                      <w:lang w:eastAsia="zh-CN"/>
                    </w:rPr>
                    <w:t>）</w:t>
                  </w:r>
                </w:p>
              </w:tc>
            </w:tr>
            <w:tr w14:paraId="56D279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18A85F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1522" w:type="pct"/>
                  <w:tcBorders>
                    <w:tl2br w:val="nil"/>
                    <w:tr2bl w:val="nil"/>
                  </w:tcBorders>
                  <w:noWrap w:val="0"/>
                  <w:vAlign w:val="center"/>
                </w:tcPr>
                <w:p w14:paraId="7DBEDA8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去泡机</w:t>
                  </w:r>
                </w:p>
              </w:tc>
              <w:tc>
                <w:tcPr>
                  <w:tcW w:w="768" w:type="pct"/>
                  <w:tcBorders>
                    <w:tl2br w:val="nil"/>
                    <w:tr2bl w:val="nil"/>
                  </w:tcBorders>
                  <w:noWrap w:val="0"/>
                  <w:vAlign w:val="center"/>
                </w:tcPr>
                <w:p w14:paraId="15F2EC40">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ITT-300</w:t>
                  </w:r>
                </w:p>
              </w:tc>
              <w:tc>
                <w:tcPr>
                  <w:tcW w:w="768" w:type="pct"/>
                  <w:tcBorders>
                    <w:tl2br w:val="nil"/>
                    <w:tr2bl w:val="nil"/>
                  </w:tcBorders>
                  <w:noWrap w:val="0"/>
                  <w:vAlign w:val="center"/>
                </w:tcPr>
                <w:p w14:paraId="2771757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768" w:type="pct"/>
                  <w:tcBorders>
                    <w:tl2br w:val="nil"/>
                    <w:tr2bl w:val="nil"/>
                  </w:tcBorders>
                  <w:noWrap w:val="0"/>
                  <w:vAlign w:val="center"/>
                </w:tcPr>
                <w:p w14:paraId="55F4A5C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ITT-300</w:t>
                  </w:r>
                </w:p>
              </w:tc>
              <w:tc>
                <w:tcPr>
                  <w:tcW w:w="768" w:type="pct"/>
                  <w:tcBorders>
                    <w:tl2br w:val="nil"/>
                    <w:tr2bl w:val="nil"/>
                  </w:tcBorders>
                  <w:noWrap w:val="0"/>
                  <w:vAlign w:val="center"/>
                </w:tcPr>
                <w:p w14:paraId="3D85DB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r w14:paraId="4248E3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370E03F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1522" w:type="pct"/>
                  <w:tcBorders>
                    <w:tl2br w:val="nil"/>
                    <w:tr2bl w:val="nil"/>
                  </w:tcBorders>
                  <w:noWrap w:val="0"/>
                  <w:vAlign w:val="center"/>
                </w:tcPr>
                <w:p w14:paraId="000C7DE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粉碎机</w:t>
                  </w:r>
                </w:p>
              </w:tc>
              <w:tc>
                <w:tcPr>
                  <w:tcW w:w="768" w:type="pct"/>
                  <w:tcBorders>
                    <w:tl2br w:val="nil"/>
                    <w:tr2bl w:val="nil"/>
                  </w:tcBorders>
                  <w:noWrap w:val="0"/>
                  <w:vAlign w:val="center"/>
                </w:tcPr>
                <w:p w14:paraId="4FAC4A39">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500 型</w:t>
                  </w:r>
                </w:p>
              </w:tc>
              <w:tc>
                <w:tcPr>
                  <w:tcW w:w="768" w:type="pct"/>
                  <w:tcBorders>
                    <w:tl2br w:val="nil"/>
                    <w:tr2bl w:val="nil"/>
                  </w:tcBorders>
                  <w:noWrap w:val="0"/>
                  <w:vAlign w:val="center"/>
                </w:tcPr>
                <w:p w14:paraId="333D9BA9">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768" w:type="pct"/>
                  <w:tcBorders>
                    <w:tl2br w:val="nil"/>
                    <w:tr2bl w:val="nil"/>
                  </w:tcBorders>
                  <w:noWrap w:val="0"/>
                  <w:vAlign w:val="center"/>
                </w:tcPr>
                <w:p w14:paraId="56184850">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500 型</w:t>
                  </w:r>
                </w:p>
              </w:tc>
              <w:tc>
                <w:tcPr>
                  <w:tcW w:w="768" w:type="pct"/>
                  <w:tcBorders>
                    <w:tl2br w:val="nil"/>
                    <w:tr2bl w:val="nil"/>
                  </w:tcBorders>
                  <w:noWrap w:val="0"/>
                  <w:vAlign w:val="center"/>
                </w:tcPr>
                <w:p w14:paraId="4CC3EA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r w14:paraId="0701A5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7C97A7D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w:t>
                  </w:r>
                </w:p>
              </w:tc>
              <w:tc>
                <w:tcPr>
                  <w:tcW w:w="1522" w:type="pct"/>
                  <w:tcBorders>
                    <w:tl2br w:val="nil"/>
                    <w:tr2bl w:val="nil"/>
                  </w:tcBorders>
                  <w:noWrap w:val="0"/>
                  <w:vAlign w:val="center"/>
                </w:tcPr>
                <w:p w14:paraId="49CFED3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和粉机</w:t>
                  </w:r>
                </w:p>
              </w:tc>
              <w:tc>
                <w:tcPr>
                  <w:tcW w:w="768" w:type="pct"/>
                  <w:tcBorders>
                    <w:tl2br w:val="nil"/>
                    <w:tr2bl w:val="nil"/>
                  </w:tcBorders>
                  <w:noWrap w:val="0"/>
                  <w:vAlign w:val="center"/>
                </w:tcPr>
                <w:p w14:paraId="3D456217">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MSFG40</w:t>
                  </w:r>
                </w:p>
              </w:tc>
              <w:tc>
                <w:tcPr>
                  <w:tcW w:w="768" w:type="pct"/>
                  <w:tcBorders>
                    <w:tl2br w:val="nil"/>
                    <w:tr2bl w:val="nil"/>
                  </w:tcBorders>
                  <w:noWrap w:val="0"/>
                  <w:vAlign w:val="center"/>
                </w:tcPr>
                <w:p w14:paraId="52AB8C9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12</w:t>
                  </w:r>
                </w:p>
              </w:tc>
              <w:tc>
                <w:tcPr>
                  <w:tcW w:w="768" w:type="pct"/>
                  <w:tcBorders>
                    <w:tl2br w:val="nil"/>
                    <w:tr2bl w:val="nil"/>
                  </w:tcBorders>
                  <w:noWrap w:val="0"/>
                  <w:vAlign w:val="center"/>
                </w:tcPr>
                <w:p w14:paraId="644B1E74">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500L</w:t>
                  </w:r>
                </w:p>
              </w:tc>
              <w:tc>
                <w:tcPr>
                  <w:tcW w:w="768" w:type="pct"/>
                  <w:tcBorders>
                    <w:tl2br w:val="nil"/>
                    <w:tr2bl w:val="nil"/>
                  </w:tcBorders>
                  <w:noWrap w:val="0"/>
                  <w:vAlign w:val="center"/>
                </w:tcPr>
                <w:p w14:paraId="0ECE0C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r w14:paraId="25E8A9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0D64A22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1522" w:type="pct"/>
                  <w:tcBorders>
                    <w:tl2br w:val="nil"/>
                    <w:tr2bl w:val="nil"/>
                  </w:tcBorders>
                  <w:noWrap w:val="0"/>
                  <w:vAlign w:val="center"/>
                </w:tcPr>
                <w:p w14:paraId="25CD707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成型机</w:t>
                  </w:r>
                </w:p>
              </w:tc>
              <w:tc>
                <w:tcPr>
                  <w:tcW w:w="768" w:type="pct"/>
                  <w:tcBorders>
                    <w:tl2br w:val="nil"/>
                    <w:tr2bl w:val="nil"/>
                  </w:tcBorders>
                  <w:noWrap w:val="0"/>
                  <w:vAlign w:val="center"/>
                </w:tcPr>
                <w:p w14:paraId="2ED28A9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FAYI</w:t>
                  </w:r>
                </w:p>
              </w:tc>
              <w:tc>
                <w:tcPr>
                  <w:tcW w:w="768" w:type="pct"/>
                  <w:tcBorders>
                    <w:tl2br w:val="nil"/>
                    <w:tr2bl w:val="nil"/>
                  </w:tcBorders>
                  <w:noWrap w:val="0"/>
                  <w:vAlign w:val="center"/>
                </w:tcPr>
                <w:p w14:paraId="4166842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24</w:t>
                  </w:r>
                </w:p>
              </w:tc>
              <w:tc>
                <w:tcPr>
                  <w:tcW w:w="768" w:type="pct"/>
                  <w:tcBorders>
                    <w:tl2br w:val="nil"/>
                    <w:tr2bl w:val="nil"/>
                  </w:tcBorders>
                  <w:noWrap w:val="0"/>
                  <w:vAlign w:val="center"/>
                </w:tcPr>
                <w:p w14:paraId="1762027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KET-65</w:t>
                  </w:r>
                </w:p>
              </w:tc>
              <w:tc>
                <w:tcPr>
                  <w:tcW w:w="768" w:type="pct"/>
                  <w:tcBorders>
                    <w:tl2br w:val="nil"/>
                    <w:tr2bl w:val="nil"/>
                  </w:tcBorders>
                  <w:noWrap w:val="0"/>
                  <w:vAlign w:val="center"/>
                </w:tcPr>
                <w:p w14:paraId="1940A0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r w14:paraId="7BB70E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6E9BCE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w:t>
                  </w:r>
                </w:p>
              </w:tc>
              <w:tc>
                <w:tcPr>
                  <w:tcW w:w="1522" w:type="pct"/>
                  <w:tcBorders>
                    <w:tl2br w:val="nil"/>
                    <w:tr2bl w:val="nil"/>
                  </w:tcBorders>
                  <w:noWrap w:val="0"/>
                  <w:vAlign w:val="center"/>
                </w:tcPr>
                <w:p w14:paraId="0F207FC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切段机</w:t>
                  </w:r>
                </w:p>
              </w:tc>
              <w:tc>
                <w:tcPr>
                  <w:tcW w:w="768" w:type="pct"/>
                  <w:tcBorders>
                    <w:tl2br w:val="nil"/>
                    <w:tr2bl w:val="nil"/>
                  </w:tcBorders>
                  <w:noWrap w:val="0"/>
                  <w:vAlign w:val="center"/>
                </w:tcPr>
                <w:p w14:paraId="45449AF3">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FG-2</w:t>
                  </w:r>
                </w:p>
              </w:tc>
              <w:tc>
                <w:tcPr>
                  <w:tcW w:w="768" w:type="pct"/>
                  <w:tcBorders>
                    <w:tl2br w:val="nil"/>
                    <w:tr2bl w:val="nil"/>
                  </w:tcBorders>
                  <w:noWrap w:val="0"/>
                  <w:vAlign w:val="center"/>
                </w:tcPr>
                <w:p w14:paraId="0544770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w:t>
                  </w:r>
                </w:p>
              </w:tc>
              <w:tc>
                <w:tcPr>
                  <w:tcW w:w="768" w:type="pct"/>
                  <w:tcBorders>
                    <w:tl2br w:val="nil"/>
                    <w:tr2bl w:val="nil"/>
                  </w:tcBorders>
                  <w:noWrap w:val="0"/>
                  <w:vAlign w:val="center"/>
                </w:tcPr>
                <w:p w14:paraId="387709F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DQD130</w:t>
                  </w:r>
                </w:p>
              </w:tc>
              <w:tc>
                <w:tcPr>
                  <w:tcW w:w="768" w:type="pct"/>
                  <w:tcBorders>
                    <w:tl2br w:val="nil"/>
                    <w:tr2bl w:val="nil"/>
                  </w:tcBorders>
                  <w:noWrap w:val="0"/>
                  <w:vAlign w:val="center"/>
                </w:tcPr>
                <w:p w14:paraId="1E6BD0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r w14:paraId="1E8436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67A771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w:t>
                  </w:r>
                </w:p>
              </w:tc>
              <w:tc>
                <w:tcPr>
                  <w:tcW w:w="1522" w:type="pct"/>
                  <w:tcBorders>
                    <w:tl2br w:val="nil"/>
                    <w:tr2bl w:val="nil"/>
                  </w:tcBorders>
                  <w:noWrap w:val="0"/>
                  <w:vAlign w:val="center"/>
                </w:tcPr>
                <w:p w14:paraId="00ED985B">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浸料机</w:t>
                  </w:r>
                </w:p>
              </w:tc>
              <w:tc>
                <w:tcPr>
                  <w:tcW w:w="768" w:type="pct"/>
                  <w:tcBorders>
                    <w:tl2br w:val="nil"/>
                    <w:tr2bl w:val="nil"/>
                  </w:tcBorders>
                  <w:noWrap w:val="0"/>
                  <w:vAlign w:val="center"/>
                </w:tcPr>
                <w:p w14:paraId="65A0331B">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HG-1</w:t>
                  </w:r>
                </w:p>
              </w:tc>
              <w:tc>
                <w:tcPr>
                  <w:tcW w:w="768" w:type="pct"/>
                  <w:tcBorders>
                    <w:tl2br w:val="nil"/>
                    <w:tr2bl w:val="nil"/>
                  </w:tcBorders>
                  <w:noWrap w:val="0"/>
                  <w:vAlign w:val="center"/>
                </w:tcPr>
                <w:p w14:paraId="2FC06F3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4EC6B7C5">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JPJ-8500</w:t>
                  </w:r>
                </w:p>
              </w:tc>
              <w:tc>
                <w:tcPr>
                  <w:tcW w:w="768" w:type="pct"/>
                  <w:tcBorders>
                    <w:tl2br w:val="nil"/>
                    <w:tr2bl w:val="nil"/>
                  </w:tcBorders>
                  <w:noWrap w:val="0"/>
                  <w:vAlign w:val="center"/>
                </w:tcPr>
                <w:p w14:paraId="535793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w:t>
                  </w:r>
                </w:p>
              </w:tc>
            </w:tr>
            <w:tr w14:paraId="7EF3A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6652D6D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7</w:t>
                  </w:r>
                </w:p>
              </w:tc>
              <w:tc>
                <w:tcPr>
                  <w:tcW w:w="1522" w:type="pct"/>
                  <w:tcBorders>
                    <w:tl2br w:val="nil"/>
                    <w:tr2bl w:val="nil"/>
                  </w:tcBorders>
                  <w:noWrap w:val="0"/>
                  <w:vAlign w:val="center"/>
                </w:tcPr>
                <w:p w14:paraId="68CA160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离心脱水机</w:t>
                  </w:r>
                </w:p>
              </w:tc>
              <w:tc>
                <w:tcPr>
                  <w:tcW w:w="768" w:type="pct"/>
                  <w:tcBorders>
                    <w:tl2br w:val="nil"/>
                    <w:tr2bl w:val="nil"/>
                  </w:tcBorders>
                  <w:noWrap w:val="0"/>
                  <w:vAlign w:val="center"/>
                </w:tcPr>
                <w:p w14:paraId="58DC26A8">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SS753-500</w:t>
                  </w:r>
                </w:p>
              </w:tc>
              <w:tc>
                <w:tcPr>
                  <w:tcW w:w="768" w:type="pct"/>
                  <w:tcBorders>
                    <w:tl2br w:val="nil"/>
                    <w:tr2bl w:val="nil"/>
                  </w:tcBorders>
                  <w:noWrap w:val="0"/>
                  <w:vAlign w:val="center"/>
                </w:tcPr>
                <w:p w14:paraId="0C2FC40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15256292">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PZX1250</w:t>
                  </w:r>
                </w:p>
              </w:tc>
              <w:tc>
                <w:tcPr>
                  <w:tcW w:w="768" w:type="pct"/>
                  <w:tcBorders>
                    <w:tl2br w:val="nil"/>
                    <w:tr2bl w:val="nil"/>
                  </w:tcBorders>
                  <w:noWrap w:val="0"/>
                  <w:vAlign w:val="center"/>
                </w:tcPr>
                <w:p w14:paraId="4C143D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w:t>
                  </w:r>
                </w:p>
              </w:tc>
            </w:tr>
            <w:tr w14:paraId="2989F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3F099B9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1522" w:type="pct"/>
                  <w:tcBorders>
                    <w:tl2br w:val="nil"/>
                    <w:tr2bl w:val="nil"/>
                  </w:tcBorders>
                  <w:noWrap w:val="0"/>
                  <w:vAlign w:val="center"/>
                </w:tcPr>
                <w:p w14:paraId="5797C32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斩拌机</w:t>
                  </w:r>
                </w:p>
              </w:tc>
              <w:tc>
                <w:tcPr>
                  <w:tcW w:w="768" w:type="pct"/>
                  <w:tcBorders>
                    <w:tl2br w:val="nil"/>
                    <w:tr2bl w:val="nil"/>
                  </w:tcBorders>
                  <w:noWrap w:val="0"/>
                  <w:vAlign w:val="center"/>
                </w:tcPr>
                <w:p w14:paraId="4EE90304">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ZB-40</w:t>
                  </w:r>
                </w:p>
              </w:tc>
              <w:tc>
                <w:tcPr>
                  <w:tcW w:w="768" w:type="pct"/>
                  <w:tcBorders>
                    <w:tl2br w:val="nil"/>
                    <w:tr2bl w:val="nil"/>
                  </w:tcBorders>
                  <w:noWrap w:val="0"/>
                  <w:vAlign w:val="center"/>
                </w:tcPr>
                <w:p w14:paraId="41ED1E1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53970FF0">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ZB-200、ZB-300</w:t>
                  </w:r>
                </w:p>
              </w:tc>
              <w:tc>
                <w:tcPr>
                  <w:tcW w:w="768" w:type="pct"/>
                  <w:tcBorders>
                    <w:tl2br w:val="nil"/>
                    <w:tr2bl w:val="nil"/>
                  </w:tcBorders>
                  <w:noWrap w:val="0"/>
                  <w:vAlign w:val="center"/>
                </w:tcPr>
                <w:p w14:paraId="0B177C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r>
            <w:tr w14:paraId="6A83AA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56610FB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w:t>
                  </w:r>
                </w:p>
              </w:tc>
              <w:tc>
                <w:tcPr>
                  <w:tcW w:w="1522" w:type="pct"/>
                  <w:tcBorders>
                    <w:tl2br w:val="nil"/>
                    <w:tr2bl w:val="nil"/>
                  </w:tcBorders>
                  <w:noWrap w:val="0"/>
                  <w:vAlign w:val="center"/>
                </w:tcPr>
                <w:p w14:paraId="26FD9B7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成型盒</w:t>
                  </w:r>
                </w:p>
              </w:tc>
              <w:tc>
                <w:tcPr>
                  <w:tcW w:w="768" w:type="pct"/>
                  <w:tcBorders>
                    <w:tl2br w:val="nil"/>
                    <w:tr2bl w:val="nil"/>
                  </w:tcBorders>
                  <w:noWrap w:val="0"/>
                  <w:vAlign w:val="center"/>
                </w:tcPr>
                <w:p w14:paraId="6E9818B3">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4B36B6D3">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112</w:t>
                  </w:r>
                </w:p>
              </w:tc>
              <w:tc>
                <w:tcPr>
                  <w:tcW w:w="768" w:type="pct"/>
                  <w:tcBorders>
                    <w:tl2br w:val="nil"/>
                    <w:tr2bl w:val="nil"/>
                  </w:tcBorders>
                  <w:noWrap w:val="0"/>
                  <w:vAlign w:val="center"/>
                </w:tcPr>
                <w:p w14:paraId="5316E1B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80cm*16cm</w:t>
                  </w:r>
                </w:p>
              </w:tc>
              <w:tc>
                <w:tcPr>
                  <w:tcW w:w="768" w:type="pct"/>
                  <w:tcBorders>
                    <w:tl2br w:val="nil"/>
                    <w:tr2bl w:val="nil"/>
                  </w:tcBorders>
                  <w:noWrap w:val="0"/>
                  <w:vAlign w:val="center"/>
                </w:tcPr>
                <w:p w14:paraId="290365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112</w:t>
                  </w:r>
                </w:p>
              </w:tc>
            </w:tr>
            <w:tr w14:paraId="2801CD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2BDA51D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1522" w:type="pct"/>
                  <w:tcBorders>
                    <w:tl2br w:val="nil"/>
                    <w:tr2bl w:val="nil"/>
                  </w:tcBorders>
                  <w:noWrap w:val="0"/>
                  <w:vAlign w:val="center"/>
                </w:tcPr>
                <w:p w14:paraId="79BAA93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切片机</w:t>
                  </w:r>
                </w:p>
              </w:tc>
              <w:tc>
                <w:tcPr>
                  <w:tcW w:w="768" w:type="pct"/>
                  <w:tcBorders>
                    <w:tl2br w:val="nil"/>
                    <w:tr2bl w:val="nil"/>
                  </w:tcBorders>
                  <w:noWrap w:val="0"/>
                  <w:vAlign w:val="center"/>
                </w:tcPr>
                <w:p w14:paraId="291B397A">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SQJ400</w:t>
                  </w:r>
                </w:p>
              </w:tc>
              <w:tc>
                <w:tcPr>
                  <w:tcW w:w="768" w:type="pct"/>
                  <w:tcBorders>
                    <w:tl2br w:val="nil"/>
                    <w:tr2bl w:val="nil"/>
                  </w:tcBorders>
                  <w:noWrap w:val="0"/>
                  <w:vAlign w:val="center"/>
                </w:tcPr>
                <w:p w14:paraId="71CF462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768" w:type="pct"/>
                  <w:tcBorders>
                    <w:tl2br w:val="nil"/>
                    <w:tr2bl w:val="nil"/>
                  </w:tcBorders>
                  <w:noWrap w:val="0"/>
                  <w:vAlign w:val="center"/>
                </w:tcPr>
                <w:p w14:paraId="4376955A">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DL-800</w:t>
                  </w:r>
                </w:p>
              </w:tc>
              <w:tc>
                <w:tcPr>
                  <w:tcW w:w="768" w:type="pct"/>
                  <w:tcBorders>
                    <w:tl2br w:val="nil"/>
                    <w:tr2bl w:val="nil"/>
                  </w:tcBorders>
                  <w:noWrap w:val="0"/>
                  <w:vAlign w:val="center"/>
                </w:tcPr>
                <w:p w14:paraId="604D1E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r>
            <w:tr w14:paraId="047B66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5512AD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11</w:t>
                  </w:r>
                </w:p>
              </w:tc>
              <w:tc>
                <w:tcPr>
                  <w:tcW w:w="1522" w:type="pct"/>
                  <w:tcBorders>
                    <w:tl2br w:val="nil"/>
                    <w:tr2bl w:val="nil"/>
                  </w:tcBorders>
                  <w:noWrap w:val="0"/>
                  <w:vAlign w:val="center"/>
                </w:tcPr>
                <w:p w14:paraId="34860BA5">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夹层锅</w:t>
                  </w:r>
                </w:p>
              </w:tc>
              <w:tc>
                <w:tcPr>
                  <w:tcW w:w="768" w:type="pct"/>
                  <w:tcBorders>
                    <w:tl2br w:val="nil"/>
                    <w:tr2bl w:val="nil"/>
                  </w:tcBorders>
                  <w:noWrap w:val="0"/>
                  <w:vAlign w:val="center"/>
                </w:tcPr>
                <w:p w14:paraId="00D15D7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6EADDC42">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w:t>
                  </w:r>
                </w:p>
              </w:tc>
              <w:tc>
                <w:tcPr>
                  <w:tcW w:w="768" w:type="pct"/>
                  <w:tcBorders>
                    <w:tl2br w:val="nil"/>
                    <w:tr2bl w:val="nil"/>
                  </w:tcBorders>
                  <w:noWrap w:val="0"/>
                  <w:vAlign w:val="center"/>
                </w:tcPr>
                <w:p w14:paraId="4B414339">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GR-LZ1200</w:t>
                  </w:r>
                </w:p>
              </w:tc>
              <w:tc>
                <w:tcPr>
                  <w:tcW w:w="768" w:type="pct"/>
                  <w:tcBorders>
                    <w:tl2br w:val="nil"/>
                    <w:tr2bl w:val="nil"/>
                  </w:tcBorders>
                  <w:noWrap w:val="0"/>
                  <w:vAlign w:val="center"/>
                </w:tcPr>
                <w:p w14:paraId="0E22CA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20</w:t>
                  </w:r>
                </w:p>
              </w:tc>
            </w:tr>
            <w:tr w14:paraId="346604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5CDC67D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12</w:t>
                  </w:r>
                </w:p>
              </w:tc>
              <w:tc>
                <w:tcPr>
                  <w:tcW w:w="1522" w:type="pct"/>
                  <w:tcBorders>
                    <w:tl2br w:val="nil"/>
                    <w:tr2bl w:val="nil"/>
                  </w:tcBorders>
                  <w:noWrap w:val="0"/>
                  <w:vAlign w:val="center"/>
                </w:tcPr>
                <w:p w14:paraId="659213C9">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拌料机</w:t>
                  </w:r>
                </w:p>
              </w:tc>
              <w:tc>
                <w:tcPr>
                  <w:tcW w:w="768" w:type="pct"/>
                  <w:tcBorders>
                    <w:tl2br w:val="nil"/>
                    <w:tr2bl w:val="nil"/>
                  </w:tcBorders>
                  <w:noWrap w:val="0"/>
                  <w:vAlign w:val="center"/>
                </w:tcPr>
                <w:p w14:paraId="5979986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LDH</w:t>
                  </w:r>
                </w:p>
              </w:tc>
              <w:tc>
                <w:tcPr>
                  <w:tcW w:w="768" w:type="pct"/>
                  <w:tcBorders>
                    <w:tl2br w:val="nil"/>
                    <w:tr2bl w:val="nil"/>
                  </w:tcBorders>
                  <w:noWrap w:val="0"/>
                  <w:vAlign w:val="center"/>
                </w:tcPr>
                <w:p w14:paraId="0D9F0C5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w:t>
                  </w:r>
                </w:p>
              </w:tc>
              <w:tc>
                <w:tcPr>
                  <w:tcW w:w="768" w:type="pct"/>
                  <w:tcBorders>
                    <w:tl2br w:val="nil"/>
                    <w:tr2bl w:val="nil"/>
                  </w:tcBorders>
                  <w:noWrap w:val="0"/>
                  <w:vAlign w:val="center"/>
                </w:tcPr>
                <w:p w14:paraId="65D0531B">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WZX2000</w:t>
                  </w:r>
                </w:p>
              </w:tc>
              <w:tc>
                <w:tcPr>
                  <w:tcW w:w="768" w:type="pct"/>
                  <w:tcBorders>
                    <w:tl2br w:val="nil"/>
                    <w:tr2bl w:val="nil"/>
                  </w:tcBorders>
                  <w:noWrap w:val="0"/>
                  <w:vAlign w:val="center"/>
                </w:tcPr>
                <w:p w14:paraId="1007A3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w:t>
                  </w:r>
                </w:p>
              </w:tc>
            </w:tr>
            <w:tr w14:paraId="0D3B4D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2A2A9F7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13</w:t>
                  </w:r>
                </w:p>
              </w:tc>
              <w:tc>
                <w:tcPr>
                  <w:tcW w:w="1522" w:type="pct"/>
                  <w:tcBorders>
                    <w:tl2br w:val="nil"/>
                    <w:tr2bl w:val="nil"/>
                  </w:tcBorders>
                  <w:noWrap w:val="0"/>
                  <w:vAlign w:val="center"/>
                </w:tcPr>
                <w:p w14:paraId="1F7DA32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真空包装机</w:t>
                  </w:r>
                </w:p>
              </w:tc>
              <w:tc>
                <w:tcPr>
                  <w:tcW w:w="768" w:type="pct"/>
                  <w:tcBorders>
                    <w:tl2br w:val="nil"/>
                    <w:tr2bl w:val="nil"/>
                  </w:tcBorders>
                  <w:noWrap w:val="0"/>
                  <w:vAlign w:val="center"/>
                </w:tcPr>
                <w:p w14:paraId="7C58418C">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09373C5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80</w:t>
                  </w:r>
                </w:p>
              </w:tc>
              <w:tc>
                <w:tcPr>
                  <w:tcW w:w="768" w:type="pct"/>
                  <w:tcBorders>
                    <w:tl2br w:val="nil"/>
                    <w:tr2bl w:val="nil"/>
                  </w:tcBorders>
                  <w:noWrap w:val="0"/>
                  <w:vAlign w:val="center"/>
                </w:tcPr>
                <w:p w14:paraId="4A7A214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MRZK-120</w:t>
                  </w:r>
                </w:p>
              </w:tc>
              <w:tc>
                <w:tcPr>
                  <w:tcW w:w="768" w:type="pct"/>
                  <w:tcBorders>
                    <w:tl2br w:val="nil"/>
                    <w:tr2bl w:val="nil"/>
                  </w:tcBorders>
                  <w:noWrap w:val="0"/>
                  <w:vAlign w:val="center"/>
                </w:tcPr>
                <w:p w14:paraId="7E7412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w:t>
                  </w:r>
                </w:p>
              </w:tc>
            </w:tr>
            <w:tr w14:paraId="7579DC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184259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14</w:t>
                  </w:r>
                </w:p>
              </w:tc>
              <w:tc>
                <w:tcPr>
                  <w:tcW w:w="1522" w:type="pct"/>
                  <w:tcBorders>
                    <w:tl2br w:val="nil"/>
                    <w:tr2bl w:val="nil"/>
                  </w:tcBorders>
                  <w:noWrap w:val="0"/>
                  <w:vAlign w:val="center"/>
                </w:tcPr>
                <w:p w14:paraId="61A3165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全自动真空包装机</w:t>
                  </w:r>
                </w:p>
              </w:tc>
              <w:tc>
                <w:tcPr>
                  <w:tcW w:w="768" w:type="pct"/>
                  <w:tcBorders>
                    <w:tl2br w:val="nil"/>
                    <w:tr2bl w:val="nil"/>
                  </w:tcBorders>
                  <w:noWrap w:val="0"/>
                  <w:vAlign w:val="center"/>
                </w:tcPr>
                <w:p w14:paraId="181E6383">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KY-SL</w:t>
                  </w:r>
                </w:p>
              </w:tc>
              <w:tc>
                <w:tcPr>
                  <w:tcW w:w="768" w:type="pct"/>
                  <w:tcBorders>
                    <w:tl2br w:val="nil"/>
                    <w:tr2bl w:val="nil"/>
                  </w:tcBorders>
                  <w:noWrap w:val="0"/>
                  <w:vAlign w:val="center"/>
                </w:tcPr>
                <w:p w14:paraId="4D697FF9">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w:t>
                  </w:r>
                </w:p>
              </w:tc>
              <w:tc>
                <w:tcPr>
                  <w:tcW w:w="768" w:type="pct"/>
                  <w:tcBorders>
                    <w:tl2br w:val="nil"/>
                    <w:tr2bl w:val="nil"/>
                  </w:tcBorders>
                  <w:noWrap w:val="0"/>
                  <w:vAlign w:val="center"/>
                </w:tcPr>
                <w:p w14:paraId="1B1595D1">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YD10-14-1018</w:t>
                  </w:r>
                </w:p>
              </w:tc>
              <w:tc>
                <w:tcPr>
                  <w:tcW w:w="768" w:type="pct"/>
                  <w:tcBorders>
                    <w:tl2br w:val="nil"/>
                    <w:tr2bl w:val="nil"/>
                  </w:tcBorders>
                  <w:noWrap w:val="0"/>
                  <w:vAlign w:val="center"/>
                </w:tcPr>
                <w:p w14:paraId="747F9A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45</w:t>
                  </w:r>
                </w:p>
              </w:tc>
            </w:tr>
            <w:tr w14:paraId="631E8C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453ADF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15</w:t>
                  </w:r>
                </w:p>
              </w:tc>
              <w:tc>
                <w:tcPr>
                  <w:tcW w:w="1522" w:type="pct"/>
                  <w:tcBorders>
                    <w:tl2br w:val="nil"/>
                    <w:tr2bl w:val="nil"/>
                  </w:tcBorders>
                  <w:noWrap w:val="0"/>
                  <w:vAlign w:val="center"/>
                </w:tcPr>
                <w:p w14:paraId="27E2CBC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杀菌锅</w:t>
                  </w:r>
                </w:p>
              </w:tc>
              <w:tc>
                <w:tcPr>
                  <w:tcW w:w="768" w:type="pct"/>
                  <w:tcBorders>
                    <w:tl2br w:val="nil"/>
                    <w:tr2bl w:val="nil"/>
                  </w:tcBorders>
                  <w:noWrap w:val="0"/>
                  <w:vAlign w:val="center"/>
                </w:tcPr>
                <w:p w14:paraId="59FFF380">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1EDE932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768" w:type="pct"/>
                  <w:tcBorders>
                    <w:tl2br w:val="nil"/>
                    <w:tr2bl w:val="nil"/>
                  </w:tcBorders>
                  <w:noWrap w:val="0"/>
                  <w:vAlign w:val="center"/>
                </w:tcPr>
                <w:p w14:paraId="6E785E7F">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φ1200*L3600</w:t>
                  </w:r>
                </w:p>
              </w:tc>
              <w:tc>
                <w:tcPr>
                  <w:tcW w:w="768" w:type="pct"/>
                  <w:tcBorders>
                    <w:tl2br w:val="nil"/>
                    <w:tr2bl w:val="nil"/>
                  </w:tcBorders>
                  <w:noWrap w:val="0"/>
                  <w:vAlign w:val="center"/>
                </w:tcPr>
                <w:p w14:paraId="097A46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w:t>
                  </w:r>
                </w:p>
              </w:tc>
            </w:tr>
            <w:tr w14:paraId="568D7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0B1E1C5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16</w:t>
                  </w:r>
                </w:p>
              </w:tc>
              <w:tc>
                <w:tcPr>
                  <w:tcW w:w="1522" w:type="pct"/>
                  <w:tcBorders>
                    <w:tl2br w:val="nil"/>
                    <w:tr2bl w:val="nil"/>
                  </w:tcBorders>
                  <w:noWrap w:val="0"/>
                  <w:vAlign w:val="center"/>
                </w:tcPr>
                <w:p w14:paraId="56B18ECB">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清洗线</w:t>
                  </w:r>
                </w:p>
              </w:tc>
              <w:tc>
                <w:tcPr>
                  <w:tcW w:w="768" w:type="pct"/>
                  <w:tcBorders>
                    <w:tl2br w:val="nil"/>
                    <w:tr2bl w:val="nil"/>
                  </w:tcBorders>
                  <w:noWrap w:val="0"/>
                  <w:vAlign w:val="center"/>
                </w:tcPr>
                <w:p w14:paraId="4D9F55B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62A6994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6B8F78FC">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ZCYB-QXJ</w:t>
                  </w:r>
                </w:p>
              </w:tc>
              <w:tc>
                <w:tcPr>
                  <w:tcW w:w="768" w:type="pct"/>
                  <w:tcBorders>
                    <w:tl2br w:val="nil"/>
                    <w:tr2bl w:val="nil"/>
                  </w:tcBorders>
                  <w:noWrap w:val="0"/>
                  <w:vAlign w:val="center"/>
                </w:tcPr>
                <w:p w14:paraId="120AAD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w:t>
                  </w:r>
                </w:p>
              </w:tc>
            </w:tr>
            <w:tr w14:paraId="2F28BC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6C99A0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17</w:t>
                  </w:r>
                </w:p>
              </w:tc>
              <w:tc>
                <w:tcPr>
                  <w:tcW w:w="1522" w:type="pct"/>
                  <w:tcBorders>
                    <w:tl2br w:val="nil"/>
                    <w:tr2bl w:val="nil"/>
                  </w:tcBorders>
                  <w:noWrap w:val="0"/>
                  <w:vAlign w:val="center"/>
                </w:tcPr>
                <w:p w14:paraId="5D8F5FD4">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烘干机</w:t>
                  </w:r>
                </w:p>
              </w:tc>
              <w:tc>
                <w:tcPr>
                  <w:tcW w:w="768" w:type="pct"/>
                  <w:tcBorders>
                    <w:tl2br w:val="nil"/>
                    <w:tr2bl w:val="nil"/>
                  </w:tcBorders>
                  <w:noWrap w:val="0"/>
                  <w:vAlign w:val="center"/>
                </w:tcPr>
                <w:p w14:paraId="64F1E1AC">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DSL-210</w:t>
                  </w:r>
                </w:p>
              </w:tc>
              <w:tc>
                <w:tcPr>
                  <w:tcW w:w="768" w:type="pct"/>
                  <w:tcBorders>
                    <w:tl2br w:val="nil"/>
                    <w:tr2bl w:val="nil"/>
                  </w:tcBorders>
                  <w:noWrap w:val="0"/>
                  <w:vAlign w:val="center"/>
                </w:tcPr>
                <w:p w14:paraId="667C67C2">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768" w:type="pct"/>
                  <w:tcBorders>
                    <w:tl2br w:val="nil"/>
                    <w:tr2bl w:val="nil"/>
                  </w:tcBorders>
                  <w:noWrap w:val="0"/>
                  <w:vAlign w:val="center"/>
                </w:tcPr>
                <w:p w14:paraId="754905B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GR-WH190920</w:t>
                  </w:r>
                </w:p>
              </w:tc>
              <w:tc>
                <w:tcPr>
                  <w:tcW w:w="768" w:type="pct"/>
                  <w:tcBorders>
                    <w:tl2br w:val="nil"/>
                    <w:tr2bl w:val="nil"/>
                  </w:tcBorders>
                  <w:noWrap w:val="0"/>
                  <w:vAlign w:val="center"/>
                </w:tcPr>
                <w:p w14:paraId="3982FB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w:t>
                  </w:r>
                </w:p>
              </w:tc>
            </w:tr>
            <w:tr w14:paraId="3BD93F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7CEB8FE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18</w:t>
                  </w:r>
                </w:p>
              </w:tc>
              <w:tc>
                <w:tcPr>
                  <w:tcW w:w="1522" w:type="pct"/>
                  <w:tcBorders>
                    <w:tl2br w:val="nil"/>
                    <w:tr2bl w:val="nil"/>
                  </w:tcBorders>
                  <w:noWrap w:val="0"/>
                  <w:vAlign w:val="center"/>
                </w:tcPr>
                <w:p w14:paraId="4091D11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分装机</w:t>
                  </w:r>
                </w:p>
              </w:tc>
              <w:tc>
                <w:tcPr>
                  <w:tcW w:w="768" w:type="pct"/>
                  <w:tcBorders>
                    <w:tl2br w:val="nil"/>
                    <w:tr2bl w:val="nil"/>
                  </w:tcBorders>
                  <w:noWrap w:val="0"/>
                  <w:vAlign w:val="center"/>
                </w:tcPr>
                <w:p w14:paraId="409049B3">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1B7E47F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1C0BEC6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GAG720、JCY730PE</w:t>
                  </w:r>
                </w:p>
              </w:tc>
              <w:tc>
                <w:tcPr>
                  <w:tcW w:w="768" w:type="pct"/>
                  <w:tcBorders>
                    <w:tl2br w:val="nil"/>
                    <w:tr2bl w:val="nil"/>
                  </w:tcBorders>
                  <w:noWrap w:val="0"/>
                  <w:vAlign w:val="center"/>
                </w:tcPr>
                <w:p w14:paraId="786580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w:t>
                  </w:r>
                </w:p>
              </w:tc>
            </w:tr>
            <w:tr w14:paraId="560913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707F755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19</w:t>
                  </w:r>
                </w:p>
              </w:tc>
              <w:tc>
                <w:tcPr>
                  <w:tcW w:w="1522" w:type="pct"/>
                  <w:tcBorders>
                    <w:tl2br w:val="nil"/>
                    <w:tr2bl w:val="nil"/>
                  </w:tcBorders>
                  <w:noWrap w:val="0"/>
                  <w:vAlign w:val="center"/>
                </w:tcPr>
                <w:p w14:paraId="1418B33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封箱机</w:t>
                  </w:r>
                </w:p>
              </w:tc>
              <w:tc>
                <w:tcPr>
                  <w:tcW w:w="768" w:type="pct"/>
                  <w:tcBorders>
                    <w:tl2br w:val="nil"/>
                    <w:tr2bl w:val="nil"/>
                  </w:tcBorders>
                  <w:noWrap w:val="0"/>
                  <w:vAlign w:val="center"/>
                </w:tcPr>
                <w:p w14:paraId="109EFB6C">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YSL-300</w:t>
                  </w:r>
                </w:p>
              </w:tc>
              <w:tc>
                <w:tcPr>
                  <w:tcW w:w="768" w:type="pct"/>
                  <w:tcBorders>
                    <w:tl2br w:val="nil"/>
                    <w:tr2bl w:val="nil"/>
                  </w:tcBorders>
                  <w:noWrap w:val="0"/>
                  <w:vAlign w:val="center"/>
                </w:tcPr>
                <w:p w14:paraId="21A303D2">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4907FA15">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FJS500</w:t>
                  </w:r>
                </w:p>
              </w:tc>
              <w:tc>
                <w:tcPr>
                  <w:tcW w:w="768" w:type="pct"/>
                  <w:tcBorders>
                    <w:tl2br w:val="nil"/>
                    <w:tr2bl w:val="nil"/>
                  </w:tcBorders>
                  <w:noWrap w:val="0"/>
                  <w:vAlign w:val="center"/>
                </w:tcPr>
                <w:p w14:paraId="04AB080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w:t>
                  </w:r>
                </w:p>
              </w:tc>
            </w:tr>
            <w:tr w14:paraId="05866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078D605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w:t>
                  </w:r>
                </w:p>
              </w:tc>
              <w:tc>
                <w:tcPr>
                  <w:tcW w:w="1522" w:type="pct"/>
                  <w:tcBorders>
                    <w:tl2br w:val="nil"/>
                    <w:tr2bl w:val="nil"/>
                  </w:tcBorders>
                  <w:noWrap w:val="0"/>
                  <w:vAlign w:val="center"/>
                </w:tcPr>
                <w:p w14:paraId="39A8120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电子秤</w:t>
                  </w:r>
                </w:p>
              </w:tc>
              <w:tc>
                <w:tcPr>
                  <w:tcW w:w="768" w:type="pct"/>
                  <w:tcBorders>
                    <w:tl2br w:val="nil"/>
                    <w:tr2bl w:val="nil"/>
                  </w:tcBorders>
                  <w:noWrap w:val="0"/>
                  <w:vAlign w:val="center"/>
                </w:tcPr>
                <w:p w14:paraId="6127CE6E">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63939CB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768" w:type="pct"/>
                  <w:tcBorders>
                    <w:tl2br w:val="nil"/>
                    <w:tr2bl w:val="nil"/>
                  </w:tcBorders>
                  <w:noWrap w:val="0"/>
                  <w:vAlign w:val="center"/>
                </w:tcPr>
                <w:p w14:paraId="771E1C15">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50kg</w:t>
                  </w:r>
                </w:p>
              </w:tc>
              <w:tc>
                <w:tcPr>
                  <w:tcW w:w="768" w:type="pct"/>
                  <w:tcBorders>
                    <w:tl2br w:val="nil"/>
                    <w:tr2bl w:val="nil"/>
                  </w:tcBorders>
                  <w:noWrap w:val="0"/>
                  <w:vAlign w:val="center"/>
                </w:tcPr>
                <w:p w14:paraId="6CC5217B">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8</w:t>
                  </w:r>
                </w:p>
              </w:tc>
            </w:tr>
            <w:tr w14:paraId="7B604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3FA037E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21</w:t>
                  </w:r>
                </w:p>
              </w:tc>
              <w:tc>
                <w:tcPr>
                  <w:tcW w:w="1522" w:type="pct"/>
                  <w:tcBorders>
                    <w:tl2br w:val="nil"/>
                    <w:tr2bl w:val="nil"/>
                  </w:tcBorders>
                  <w:noWrap w:val="0"/>
                  <w:vAlign w:val="center"/>
                </w:tcPr>
                <w:p w14:paraId="74E151F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膨化罐</w:t>
                  </w:r>
                </w:p>
              </w:tc>
              <w:tc>
                <w:tcPr>
                  <w:tcW w:w="768" w:type="pct"/>
                  <w:tcBorders>
                    <w:tl2br w:val="nil"/>
                    <w:tr2bl w:val="nil"/>
                  </w:tcBorders>
                  <w:noWrap w:val="0"/>
                  <w:vAlign w:val="center"/>
                </w:tcPr>
                <w:p w14:paraId="278D015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4BAD247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768" w:type="pct"/>
                  <w:tcBorders>
                    <w:tl2br w:val="nil"/>
                    <w:tr2bl w:val="nil"/>
                  </w:tcBorders>
                  <w:noWrap w:val="0"/>
                  <w:vAlign w:val="center"/>
                </w:tcPr>
                <w:p w14:paraId="340B5790">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SS304</w:t>
                  </w:r>
                </w:p>
              </w:tc>
              <w:tc>
                <w:tcPr>
                  <w:tcW w:w="768" w:type="pct"/>
                  <w:tcBorders>
                    <w:tl2br w:val="nil"/>
                    <w:tr2bl w:val="nil"/>
                  </w:tcBorders>
                  <w:noWrap w:val="0"/>
                  <w:vAlign w:val="center"/>
                </w:tcPr>
                <w:p w14:paraId="7EBBD85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p>
              </w:tc>
            </w:tr>
            <w:tr w14:paraId="78C762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0048D42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22</w:t>
                  </w:r>
                </w:p>
              </w:tc>
              <w:tc>
                <w:tcPr>
                  <w:tcW w:w="1522" w:type="pct"/>
                  <w:tcBorders>
                    <w:tl2br w:val="nil"/>
                    <w:tr2bl w:val="nil"/>
                  </w:tcBorders>
                  <w:noWrap w:val="0"/>
                  <w:vAlign w:val="center"/>
                </w:tcPr>
                <w:p w14:paraId="62D3695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精炼机</w:t>
                  </w:r>
                </w:p>
              </w:tc>
              <w:tc>
                <w:tcPr>
                  <w:tcW w:w="768" w:type="pct"/>
                  <w:tcBorders>
                    <w:tl2br w:val="nil"/>
                    <w:tr2bl w:val="nil"/>
                  </w:tcBorders>
                  <w:noWrap w:val="0"/>
                  <w:vAlign w:val="center"/>
                </w:tcPr>
                <w:p w14:paraId="5AB16AC5">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ADS-P</w:t>
                  </w:r>
                </w:p>
              </w:tc>
              <w:tc>
                <w:tcPr>
                  <w:tcW w:w="768" w:type="pct"/>
                  <w:tcBorders>
                    <w:tl2br w:val="nil"/>
                    <w:tr2bl w:val="nil"/>
                  </w:tcBorders>
                  <w:noWrap w:val="0"/>
                  <w:vAlign w:val="center"/>
                </w:tcPr>
                <w:p w14:paraId="34B6860B">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768" w:type="pct"/>
                  <w:tcBorders>
                    <w:tl2br w:val="nil"/>
                    <w:tr2bl w:val="nil"/>
                  </w:tcBorders>
                  <w:noWrap w:val="0"/>
                  <w:vAlign w:val="center"/>
                </w:tcPr>
                <w:p w14:paraId="4486F5C0">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ADS-P</w:t>
                  </w:r>
                </w:p>
              </w:tc>
              <w:tc>
                <w:tcPr>
                  <w:tcW w:w="768" w:type="pct"/>
                  <w:tcBorders>
                    <w:tl2br w:val="nil"/>
                    <w:tr2bl w:val="nil"/>
                  </w:tcBorders>
                  <w:noWrap w:val="0"/>
                  <w:vAlign w:val="center"/>
                </w:tcPr>
                <w:p w14:paraId="7C1D458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p>
              </w:tc>
            </w:tr>
            <w:tr w14:paraId="07D59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047B23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23</w:t>
                  </w:r>
                </w:p>
              </w:tc>
              <w:tc>
                <w:tcPr>
                  <w:tcW w:w="1522" w:type="pct"/>
                  <w:tcBorders>
                    <w:tl2br w:val="nil"/>
                    <w:tr2bl w:val="nil"/>
                  </w:tcBorders>
                  <w:noWrap w:val="0"/>
                  <w:vAlign w:val="center"/>
                </w:tcPr>
                <w:p w14:paraId="47C94293">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煮制锅</w:t>
                  </w:r>
                </w:p>
              </w:tc>
              <w:tc>
                <w:tcPr>
                  <w:tcW w:w="768" w:type="pct"/>
                  <w:tcBorders>
                    <w:tl2br w:val="nil"/>
                    <w:tr2bl w:val="nil"/>
                  </w:tcBorders>
                  <w:noWrap w:val="0"/>
                  <w:vAlign w:val="center"/>
                </w:tcPr>
                <w:p w14:paraId="0F8881E9">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1AEBFB9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0F3281CB">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100kg</w:t>
                  </w:r>
                </w:p>
              </w:tc>
              <w:tc>
                <w:tcPr>
                  <w:tcW w:w="768" w:type="pct"/>
                  <w:tcBorders>
                    <w:tl2br w:val="nil"/>
                    <w:tr2bl w:val="nil"/>
                  </w:tcBorders>
                  <w:noWrap w:val="0"/>
                  <w:vAlign w:val="center"/>
                </w:tcPr>
                <w:p w14:paraId="72C6755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w:t>
                  </w:r>
                </w:p>
              </w:tc>
            </w:tr>
            <w:tr w14:paraId="078181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78FAF79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24</w:t>
                  </w:r>
                </w:p>
              </w:tc>
              <w:tc>
                <w:tcPr>
                  <w:tcW w:w="1522" w:type="pct"/>
                  <w:tcBorders>
                    <w:tl2br w:val="nil"/>
                    <w:tr2bl w:val="nil"/>
                  </w:tcBorders>
                  <w:noWrap w:val="0"/>
                  <w:vAlign w:val="center"/>
                </w:tcPr>
                <w:p w14:paraId="285C8EA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灭菌罐</w:t>
                  </w:r>
                </w:p>
              </w:tc>
              <w:tc>
                <w:tcPr>
                  <w:tcW w:w="768" w:type="pct"/>
                  <w:tcBorders>
                    <w:tl2br w:val="nil"/>
                    <w:tr2bl w:val="nil"/>
                  </w:tcBorders>
                  <w:noWrap w:val="0"/>
                  <w:vAlign w:val="center"/>
                </w:tcPr>
                <w:p w14:paraId="5D6319B4">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3797D26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768" w:type="pct"/>
                  <w:tcBorders>
                    <w:tl2br w:val="nil"/>
                    <w:tr2bl w:val="nil"/>
                  </w:tcBorders>
                  <w:noWrap w:val="0"/>
                  <w:vAlign w:val="center"/>
                </w:tcPr>
                <w:p w14:paraId="6924849A">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φ1200*L5000</w:t>
                  </w:r>
                </w:p>
              </w:tc>
              <w:tc>
                <w:tcPr>
                  <w:tcW w:w="768" w:type="pct"/>
                  <w:tcBorders>
                    <w:tl2br w:val="nil"/>
                    <w:tr2bl w:val="nil"/>
                  </w:tcBorders>
                  <w:noWrap w:val="0"/>
                  <w:vAlign w:val="center"/>
                </w:tcPr>
                <w:p w14:paraId="7C6C3F2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8</w:t>
                  </w:r>
                </w:p>
              </w:tc>
            </w:tr>
            <w:tr w14:paraId="537CFB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7AE0829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25</w:t>
                  </w:r>
                </w:p>
              </w:tc>
              <w:tc>
                <w:tcPr>
                  <w:tcW w:w="1522" w:type="pct"/>
                  <w:tcBorders>
                    <w:tl2br w:val="nil"/>
                    <w:tr2bl w:val="nil"/>
                  </w:tcBorders>
                  <w:noWrap w:val="0"/>
                  <w:vAlign w:val="center"/>
                </w:tcPr>
                <w:p w14:paraId="3C62AE2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风干机</w:t>
                  </w:r>
                </w:p>
              </w:tc>
              <w:tc>
                <w:tcPr>
                  <w:tcW w:w="768" w:type="pct"/>
                  <w:tcBorders>
                    <w:tl2br w:val="nil"/>
                    <w:tr2bl w:val="nil"/>
                  </w:tcBorders>
                  <w:noWrap w:val="0"/>
                  <w:vAlign w:val="center"/>
                </w:tcPr>
                <w:p w14:paraId="50BEE8E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QJPQ-40</w:t>
                  </w:r>
                </w:p>
              </w:tc>
              <w:tc>
                <w:tcPr>
                  <w:tcW w:w="768" w:type="pct"/>
                  <w:tcBorders>
                    <w:tl2br w:val="nil"/>
                    <w:tr2bl w:val="nil"/>
                  </w:tcBorders>
                  <w:noWrap w:val="0"/>
                  <w:vAlign w:val="center"/>
                </w:tcPr>
                <w:p w14:paraId="74E2DB4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5D4B9A71">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FLJ-5000</w:t>
                  </w:r>
                </w:p>
              </w:tc>
              <w:tc>
                <w:tcPr>
                  <w:tcW w:w="768" w:type="pct"/>
                  <w:tcBorders>
                    <w:tl2br w:val="nil"/>
                    <w:tr2bl w:val="nil"/>
                  </w:tcBorders>
                  <w:noWrap w:val="0"/>
                  <w:vAlign w:val="center"/>
                </w:tcPr>
                <w:p w14:paraId="305AC88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w:t>
                  </w:r>
                </w:p>
              </w:tc>
            </w:tr>
            <w:tr w14:paraId="6BA4D0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787C95B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26</w:t>
                  </w:r>
                </w:p>
              </w:tc>
              <w:tc>
                <w:tcPr>
                  <w:tcW w:w="1522" w:type="pct"/>
                  <w:tcBorders>
                    <w:tl2br w:val="nil"/>
                    <w:tr2bl w:val="nil"/>
                  </w:tcBorders>
                  <w:noWrap w:val="0"/>
                  <w:vAlign w:val="center"/>
                </w:tcPr>
                <w:p w14:paraId="55883205">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装箱机</w:t>
                  </w:r>
                </w:p>
              </w:tc>
              <w:tc>
                <w:tcPr>
                  <w:tcW w:w="768" w:type="pct"/>
                  <w:tcBorders>
                    <w:tl2br w:val="nil"/>
                    <w:tr2bl w:val="nil"/>
                  </w:tcBorders>
                  <w:noWrap w:val="0"/>
                  <w:vAlign w:val="center"/>
                </w:tcPr>
                <w:p w14:paraId="6A53C24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KKLJ-Ⅲ</w:t>
                  </w:r>
                </w:p>
              </w:tc>
              <w:tc>
                <w:tcPr>
                  <w:tcW w:w="768" w:type="pct"/>
                  <w:tcBorders>
                    <w:tl2br w:val="nil"/>
                    <w:tr2bl w:val="nil"/>
                  </w:tcBorders>
                  <w:noWrap w:val="0"/>
                  <w:vAlign w:val="center"/>
                </w:tcPr>
                <w:p w14:paraId="4ACF85C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2B0CF30F">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FJK500</w:t>
                  </w:r>
                </w:p>
              </w:tc>
              <w:tc>
                <w:tcPr>
                  <w:tcW w:w="768" w:type="pct"/>
                  <w:tcBorders>
                    <w:tl2br w:val="nil"/>
                    <w:tr2bl w:val="nil"/>
                  </w:tcBorders>
                  <w:noWrap w:val="0"/>
                  <w:vAlign w:val="center"/>
                </w:tcPr>
                <w:p w14:paraId="535BE93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w:t>
                  </w:r>
                </w:p>
              </w:tc>
            </w:tr>
            <w:tr w14:paraId="0A4BA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pct"/>
                  <w:tcBorders>
                    <w:tl2br w:val="nil"/>
                    <w:tr2bl w:val="nil"/>
                  </w:tcBorders>
                  <w:noWrap w:val="0"/>
                  <w:vAlign w:val="center"/>
                </w:tcPr>
                <w:p w14:paraId="0ACF900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27</w:t>
                  </w:r>
                </w:p>
              </w:tc>
              <w:tc>
                <w:tcPr>
                  <w:tcW w:w="1522" w:type="pct"/>
                  <w:tcBorders>
                    <w:tl2br w:val="nil"/>
                    <w:tr2bl w:val="nil"/>
                  </w:tcBorders>
                  <w:noWrap w:val="0"/>
                  <w:vAlign w:val="center"/>
                </w:tcPr>
                <w:p w14:paraId="109306A5">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水净化设备</w:t>
                  </w:r>
                </w:p>
              </w:tc>
              <w:tc>
                <w:tcPr>
                  <w:tcW w:w="768" w:type="pct"/>
                  <w:tcBorders>
                    <w:tl2br w:val="nil"/>
                    <w:tr2bl w:val="nil"/>
                  </w:tcBorders>
                  <w:noWrap w:val="0"/>
                  <w:vAlign w:val="center"/>
                </w:tcPr>
                <w:p w14:paraId="45C730F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tc>
              <w:tc>
                <w:tcPr>
                  <w:tcW w:w="768" w:type="pct"/>
                  <w:tcBorders>
                    <w:tl2br w:val="nil"/>
                    <w:tr2bl w:val="nil"/>
                  </w:tcBorders>
                  <w:noWrap w:val="0"/>
                  <w:vAlign w:val="center"/>
                </w:tcPr>
                <w:p w14:paraId="46D223E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w:t>
                  </w:r>
                </w:p>
              </w:tc>
              <w:tc>
                <w:tcPr>
                  <w:tcW w:w="768" w:type="pct"/>
                  <w:tcBorders>
                    <w:tl2br w:val="nil"/>
                    <w:tr2bl w:val="nil"/>
                  </w:tcBorders>
                  <w:noWrap w:val="0"/>
                  <w:vAlign w:val="center"/>
                </w:tcPr>
                <w:p w14:paraId="681A40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20t/h</w:t>
                  </w:r>
                </w:p>
              </w:tc>
              <w:tc>
                <w:tcPr>
                  <w:tcW w:w="768" w:type="pct"/>
                  <w:tcBorders>
                    <w:tl2br w:val="nil"/>
                    <w:tr2bl w:val="nil"/>
                  </w:tcBorders>
                  <w:noWrap w:val="0"/>
                  <w:vAlign w:val="center"/>
                </w:tcPr>
                <w:p w14:paraId="641ABF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r>
          </w:tbl>
          <w:p w14:paraId="37AC92EF">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both"/>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四、主要产品方案及产能</w:t>
            </w:r>
          </w:p>
          <w:p w14:paraId="67A44EE9">
            <w:pPr>
              <w:widowControl w:val="0"/>
              <w:spacing w:after="0" w:line="360" w:lineRule="auto"/>
              <w:ind w:firstLine="480" w:firstLineChars="20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产品方案及产能见表2-3。</w:t>
            </w:r>
          </w:p>
          <w:p w14:paraId="0D187A9C">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rPr>
            </w:pPr>
            <w:r>
              <w:rPr>
                <w:rFonts w:hint="eastAsia" w:ascii="Times New Roman" w:hAnsi="Times New Roman" w:eastAsia="宋体" w:cs="Times New Roman"/>
                <w:b/>
                <w:bCs/>
                <w:snapToGrid w:val="0"/>
                <w:sz w:val="24"/>
                <w:szCs w:val="24"/>
                <w:highlight w:val="none"/>
              </w:rPr>
              <w:t>表2-3 主要产品方案及产能一览表</w:t>
            </w:r>
          </w:p>
          <w:tbl>
            <w:tblPr>
              <w:tblStyle w:val="28"/>
              <w:tblW w:w="449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30"/>
              <w:gridCol w:w="3148"/>
              <w:gridCol w:w="2526"/>
              <w:gridCol w:w="1560"/>
            </w:tblGrid>
            <w:tr w14:paraId="01D56A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25" w:type="pct"/>
                  <w:vAlign w:val="center"/>
                </w:tcPr>
                <w:p w14:paraId="3795407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名  称</w:t>
                  </w:r>
                </w:p>
              </w:tc>
              <w:tc>
                <w:tcPr>
                  <w:tcW w:w="1816" w:type="pct"/>
                  <w:vAlign w:val="center"/>
                </w:tcPr>
                <w:p w14:paraId="0895166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环评设计产量（吨）</w:t>
                  </w:r>
                </w:p>
              </w:tc>
              <w:tc>
                <w:tcPr>
                  <w:tcW w:w="1457" w:type="pct"/>
                  <w:vAlign w:val="center"/>
                </w:tcPr>
                <w:p w14:paraId="14993CF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实际生产产量（吨）</w:t>
                  </w:r>
                </w:p>
              </w:tc>
              <w:tc>
                <w:tcPr>
                  <w:tcW w:w="900" w:type="pct"/>
                  <w:vAlign w:val="center"/>
                </w:tcPr>
                <w:p w14:paraId="67B5E868">
                  <w:pPr>
                    <w:spacing w:after="0"/>
                    <w:jc w:val="center"/>
                    <w:textAlignment w:val="center"/>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备注</w:t>
                  </w:r>
                </w:p>
              </w:tc>
            </w:tr>
            <w:tr w14:paraId="5BC5D0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25" w:type="pct"/>
                  <w:vAlign w:val="center"/>
                </w:tcPr>
                <w:p w14:paraId="6BC2103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一般豆制品</w:t>
                  </w:r>
                </w:p>
              </w:tc>
              <w:tc>
                <w:tcPr>
                  <w:tcW w:w="1816" w:type="pct"/>
                  <w:vAlign w:val="center"/>
                </w:tcPr>
                <w:p w14:paraId="716CBD8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1300</w:t>
                  </w:r>
                </w:p>
              </w:tc>
              <w:tc>
                <w:tcPr>
                  <w:tcW w:w="1457" w:type="pct"/>
                  <w:vAlign w:val="center"/>
                </w:tcPr>
                <w:p w14:paraId="1A057E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2500</w:t>
                  </w:r>
                </w:p>
              </w:tc>
              <w:tc>
                <w:tcPr>
                  <w:tcW w:w="900" w:type="pct"/>
                  <w:vMerge w:val="restart"/>
                  <w:vAlign w:val="center"/>
                </w:tcPr>
                <w:p w14:paraId="364150F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r>
            <w:tr w14:paraId="7EFE5D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25" w:type="pct"/>
                  <w:vAlign w:val="center"/>
                </w:tcPr>
                <w:p w14:paraId="7593E56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卤制豆制品</w:t>
                  </w:r>
                </w:p>
              </w:tc>
              <w:tc>
                <w:tcPr>
                  <w:tcW w:w="1816" w:type="pct"/>
                  <w:vAlign w:val="center"/>
                </w:tcPr>
                <w:p w14:paraId="62CC295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1200</w:t>
                  </w:r>
                </w:p>
              </w:tc>
              <w:tc>
                <w:tcPr>
                  <w:tcW w:w="1457" w:type="pct"/>
                  <w:vAlign w:val="center"/>
                </w:tcPr>
                <w:p w14:paraId="30959DB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1500</w:t>
                  </w:r>
                </w:p>
              </w:tc>
              <w:tc>
                <w:tcPr>
                  <w:tcW w:w="900" w:type="pct"/>
                  <w:vMerge w:val="continue"/>
                  <w:vAlign w:val="center"/>
                </w:tcPr>
                <w:p w14:paraId="0DDF18B6">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r w14:paraId="46746D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25" w:type="pct"/>
                  <w:vAlign w:val="center"/>
                </w:tcPr>
                <w:p w14:paraId="2A9D5CB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魔芋豆制品</w:t>
                  </w:r>
                </w:p>
              </w:tc>
              <w:tc>
                <w:tcPr>
                  <w:tcW w:w="1816" w:type="pct"/>
                  <w:vAlign w:val="center"/>
                </w:tcPr>
                <w:p w14:paraId="15CDBCB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1500</w:t>
                  </w:r>
                </w:p>
              </w:tc>
              <w:tc>
                <w:tcPr>
                  <w:tcW w:w="1457" w:type="pct"/>
                  <w:vAlign w:val="center"/>
                </w:tcPr>
                <w:p w14:paraId="5FE3CAB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1000</w:t>
                  </w:r>
                </w:p>
              </w:tc>
              <w:tc>
                <w:tcPr>
                  <w:tcW w:w="900" w:type="pct"/>
                  <w:vMerge w:val="continue"/>
                  <w:vAlign w:val="center"/>
                </w:tcPr>
                <w:p w14:paraId="74AAA3A6">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p>
              </w:tc>
            </w:tr>
          </w:tbl>
          <w:p w14:paraId="52D4A81E">
            <w:pPr>
              <w:widowControl w:val="0"/>
              <w:jc w:val="both"/>
              <w:rPr>
                <w:rFonts w:hint="eastAsia"/>
                <w:lang w:bidi="zh-CN"/>
              </w:rPr>
            </w:pPr>
          </w:p>
        </w:tc>
      </w:tr>
      <w:tr w14:paraId="4912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vAlign w:val="top"/>
          </w:tcPr>
          <w:p w14:paraId="1236C1AE">
            <w:pPr>
              <w:pStyle w:val="7"/>
              <w:widowControl w:val="0"/>
              <w:numPr>
                <w:ilvl w:val="1"/>
                <w:numId w:val="0"/>
              </w:numPr>
              <w:spacing w:before="120" w:beforeLines="50" w:after="0"/>
              <w:jc w:val="both"/>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原辅材料消耗及水平衡：</w:t>
            </w:r>
          </w:p>
          <w:p w14:paraId="4A8E2EB4">
            <w:pPr>
              <w:widowControl w:val="0"/>
              <w:spacing w:after="0" w:line="360" w:lineRule="auto"/>
              <w:jc w:val="both"/>
              <w:rPr>
                <w:rFonts w:ascii="Times New Roman" w:hAnsi="Times New Roman" w:eastAsia="宋体" w:cs="Times New Roman"/>
                <w:b/>
                <w:bCs/>
                <w:color w:val="auto"/>
                <w:sz w:val="24"/>
                <w:szCs w:val="24"/>
                <w:lang w:bidi="zh-CN"/>
              </w:rPr>
            </w:pPr>
            <w:r>
              <w:rPr>
                <w:rFonts w:hint="eastAsia" w:ascii="Times New Roman" w:hAnsi="Times New Roman" w:eastAsia="宋体" w:cs="Times New Roman"/>
                <w:b/>
                <w:bCs/>
                <w:color w:val="auto"/>
                <w:sz w:val="24"/>
                <w:szCs w:val="24"/>
                <w:lang w:bidi="zh-CN"/>
              </w:rPr>
              <w:t>一、项目主要原辅料消耗</w:t>
            </w:r>
          </w:p>
          <w:p w14:paraId="564C82A9">
            <w:pPr>
              <w:widowControl w:val="0"/>
              <w:spacing w:after="0" w:line="360" w:lineRule="auto"/>
              <w:ind w:firstLine="480" w:firstLineChars="200"/>
              <w:jc w:val="both"/>
              <w:rPr>
                <w:rFonts w:ascii="宋体" w:hAnsi="宋体" w:eastAsia="宋体" w:cs="宋体"/>
                <w:color w:val="auto"/>
                <w:sz w:val="24"/>
                <w:szCs w:val="24"/>
                <w:lang w:bidi="ar"/>
              </w:rPr>
            </w:pPr>
            <w:r>
              <w:rPr>
                <w:rFonts w:hint="eastAsia" w:ascii="宋体" w:hAnsi="宋体" w:eastAsia="宋体" w:cs="宋体"/>
                <w:color w:val="auto"/>
                <w:sz w:val="24"/>
                <w:szCs w:val="24"/>
                <w:lang w:bidi="ar"/>
              </w:rPr>
              <w:t>主要原辅材料见表2-4。</w:t>
            </w:r>
          </w:p>
          <w:p w14:paraId="397C936D">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表2-4 主要原辅材料一览表</w:t>
            </w:r>
          </w:p>
          <w:tbl>
            <w:tblPr>
              <w:tblStyle w:val="28"/>
              <w:tblW w:w="89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3510"/>
              <w:gridCol w:w="1944"/>
              <w:gridCol w:w="1944"/>
            </w:tblGrid>
            <w:tr w14:paraId="4AA5D8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1520" w:type="dxa"/>
                  <w:tcBorders>
                    <w:tl2br w:val="nil"/>
                    <w:tr2bl w:val="nil"/>
                  </w:tcBorders>
                  <w:noWrap/>
                  <w:vAlign w:val="center"/>
                </w:tcPr>
                <w:p w14:paraId="275AF0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序号</w:t>
                  </w:r>
                </w:p>
              </w:tc>
              <w:tc>
                <w:tcPr>
                  <w:tcW w:w="3510" w:type="dxa"/>
                  <w:tcBorders>
                    <w:tl2br w:val="nil"/>
                    <w:tr2bl w:val="nil"/>
                  </w:tcBorders>
                  <w:noWrap/>
                  <w:vAlign w:val="center"/>
                </w:tcPr>
                <w:p w14:paraId="06B479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名称</w:t>
                  </w:r>
                </w:p>
              </w:tc>
              <w:tc>
                <w:tcPr>
                  <w:tcW w:w="1944" w:type="dxa"/>
                  <w:tcBorders>
                    <w:tl2br w:val="nil"/>
                    <w:tr2bl w:val="nil"/>
                  </w:tcBorders>
                  <w:noWrap/>
                  <w:vAlign w:val="center"/>
                </w:tcPr>
                <w:p w14:paraId="41425E2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环评用量</w:t>
                  </w:r>
                  <w:r>
                    <w:rPr>
                      <w:rFonts w:hint="eastAsia"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t/a</w:t>
                  </w:r>
                  <w:r>
                    <w:rPr>
                      <w:rFonts w:hint="eastAsia" w:ascii="Times New Roman" w:hAnsi="Times New Roman" w:eastAsia="宋体" w:cs="Times New Roman"/>
                      <w:b/>
                      <w:bCs/>
                      <w:color w:val="auto"/>
                      <w:kern w:val="2"/>
                      <w:sz w:val="21"/>
                      <w:szCs w:val="21"/>
                      <w:lang w:val="en-US" w:eastAsia="zh-CN" w:bidi="ar-SA"/>
                    </w:rPr>
                    <w:t>）</w:t>
                  </w:r>
                </w:p>
              </w:tc>
              <w:tc>
                <w:tcPr>
                  <w:tcW w:w="1944" w:type="dxa"/>
                  <w:tcBorders>
                    <w:tl2br w:val="nil"/>
                    <w:tr2bl w:val="nil"/>
                  </w:tcBorders>
                  <w:noWrap/>
                  <w:vAlign w:val="center"/>
                </w:tcPr>
                <w:p w14:paraId="463A201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实际</w:t>
                  </w:r>
                  <w:r>
                    <w:rPr>
                      <w:rFonts w:hint="default" w:ascii="Times New Roman" w:hAnsi="Times New Roman" w:eastAsia="宋体" w:cs="Times New Roman"/>
                      <w:b/>
                      <w:bCs/>
                      <w:color w:val="auto"/>
                      <w:kern w:val="2"/>
                      <w:sz w:val="21"/>
                      <w:szCs w:val="21"/>
                      <w:lang w:val="en-US" w:eastAsia="zh-CN" w:bidi="ar-SA"/>
                    </w:rPr>
                    <w:t>用量</w:t>
                  </w:r>
                  <w:r>
                    <w:rPr>
                      <w:rFonts w:hint="eastAsia"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t/a</w:t>
                  </w:r>
                  <w:r>
                    <w:rPr>
                      <w:rFonts w:hint="eastAsia" w:ascii="Times New Roman" w:hAnsi="Times New Roman" w:eastAsia="宋体" w:cs="Times New Roman"/>
                      <w:b/>
                      <w:bCs/>
                      <w:color w:val="auto"/>
                      <w:kern w:val="2"/>
                      <w:sz w:val="21"/>
                      <w:szCs w:val="21"/>
                      <w:lang w:val="en-US" w:eastAsia="zh-CN" w:bidi="ar-SA"/>
                    </w:rPr>
                    <w:t>）</w:t>
                  </w:r>
                </w:p>
              </w:tc>
            </w:tr>
            <w:tr w14:paraId="053653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63E4046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w:t>
                  </w:r>
                </w:p>
              </w:tc>
              <w:tc>
                <w:tcPr>
                  <w:tcW w:w="3510" w:type="dxa"/>
                  <w:tcBorders>
                    <w:tl2br w:val="nil"/>
                    <w:tr2bl w:val="nil"/>
                  </w:tcBorders>
                  <w:noWrap/>
                  <w:vAlign w:val="center"/>
                </w:tcPr>
                <w:p w14:paraId="10EE9BCB">
                  <w:pPr>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大豆粉</w:t>
                  </w:r>
                </w:p>
              </w:tc>
              <w:tc>
                <w:tcPr>
                  <w:tcW w:w="1944" w:type="dxa"/>
                  <w:tcBorders>
                    <w:tl2br w:val="nil"/>
                    <w:tr2bl w:val="nil"/>
                  </w:tcBorders>
                  <w:noWrap/>
                  <w:vAlign w:val="center"/>
                </w:tcPr>
                <w:p w14:paraId="38E8BF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3000</w:t>
                  </w:r>
                </w:p>
              </w:tc>
              <w:tc>
                <w:tcPr>
                  <w:tcW w:w="1944" w:type="dxa"/>
                  <w:tcBorders>
                    <w:tl2br w:val="nil"/>
                    <w:tr2bl w:val="nil"/>
                  </w:tcBorders>
                  <w:noWrap/>
                  <w:vAlign w:val="center"/>
                </w:tcPr>
                <w:p w14:paraId="16DECC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3050</w:t>
                  </w:r>
                </w:p>
              </w:tc>
            </w:tr>
            <w:tr w14:paraId="5A0C67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1520" w:type="dxa"/>
                  <w:tcBorders>
                    <w:tl2br w:val="nil"/>
                    <w:tr2bl w:val="nil"/>
                  </w:tcBorders>
                  <w:noWrap/>
                  <w:vAlign w:val="center"/>
                </w:tcPr>
                <w:p w14:paraId="4C8A46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p>
              </w:tc>
              <w:tc>
                <w:tcPr>
                  <w:tcW w:w="3510" w:type="dxa"/>
                  <w:tcBorders>
                    <w:tl2br w:val="nil"/>
                    <w:tr2bl w:val="nil"/>
                  </w:tcBorders>
                  <w:noWrap/>
                  <w:vAlign w:val="center"/>
                </w:tcPr>
                <w:p w14:paraId="5A3A7363">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大豆蛋白</w:t>
                  </w:r>
                </w:p>
              </w:tc>
              <w:tc>
                <w:tcPr>
                  <w:tcW w:w="1944" w:type="dxa"/>
                  <w:tcBorders>
                    <w:tl2br w:val="nil"/>
                    <w:tr2bl w:val="nil"/>
                  </w:tcBorders>
                  <w:noWrap/>
                  <w:vAlign w:val="center"/>
                </w:tcPr>
                <w:p w14:paraId="5DADD125">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400</w:t>
                  </w:r>
                </w:p>
              </w:tc>
              <w:tc>
                <w:tcPr>
                  <w:tcW w:w="1944" w:type="dxa"/>
                  <w:tcBorders>
                    <w:tl2br w:val="nil"/>
                    <w:tr2bl w:val="nil"/>
                  </w:tcBorders>
                  <w:noWrap/>
                  <w:vAlign w:val="center"/>
                </w:tcPr>
                <w:p w14:paraId="7C337434">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360</w:t>
                  </w:r>
                </w:p>
              </w:tc>
            </w:tr>
            <w:tr w14:paraId="4D0574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5DA441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w:t>
                  </w:r>
                </w:p>
              </w:tc>
              <w:tc>
                <w:tcPr>
                  <w:tcW w:w="3510" w:type="dxa"/>
                  <w:tcBorders>
                    <w:tl2br w:val="nil"/>
                    <w:tr2bl w:val="nil"/>
                  </w:tcBorders>
                  <w:noWrap/>
                  <w:vAlign w:val="center"/>
                </w:tcPr>
                <w:p w14:paraId="590B94F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大豆油</w:t>
                  </w:r>
                </w:p>
              </w:tc>
              <w:tc>
                <w:tcPr>
                  <w:tcW w:w="1944" w:type="dxa"/>
                  <w:tcBorders>
                    <w:tl2br w:val="nil"/>
                    <w:tr2bl w:val="nil"/>
                  </w:tcBorders>
                  <w:noWrap/>
                  <w:vAlign w:val="center"/>
                </w:tcPr>
                <w:p w14:paraId="4E270B05">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50</w:t>
                  </w:r>
                </w:p>
              </w:tc>
              <w:tc>
                <w:tcPr>
                  <w:tcW w:w="1944" w:type="dxa"/>
                  <w:tcBorders>
                    <w:tl2br w:val="nil"/>
                    <w:tr2bl w:val="nil"/>
                  </w:tcBorders>
                  <w:noWrap/>
                  <w:vAlign w:val="center"/>
                </w:tcPr>
                <w:p w14:paraId="38724DD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48</w:t>
                  </w:r>
                </w:p>
              </w:tc>
            </w:tr>
            <w:tr w14:paraId="27641B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44EB44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w:t>
                  </w:r>
                </w:p>
              </w:tc>
              <w:tc>
                <w:tcPr>
                  <w:tcW w:w="3510" w:type="dxa"/>
                  <w:tcBorders>
                    <w:tl2br w:val="nil"/>
                    <w:tr2bl w:val="nil"/>
                  </w:tcBorders>
                  <w:noWrap/>
                  <w:vAlign w:val="center"/>
                </w:tcPr>
                <w:p w14:paraId="43A5F594">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魔芋粉</w:t>
                  </w:r>
                </w:p>
              </w:tc>
              <w:tc>
                <w:tcPr>
                  <w:tcW w:w="1944" w:type="dxa"/>
                  <w:tcBorders>
                    <w:tl2br w:val="nil"/>
                    <w:tr2bl w:val="nil"/>
                  </w:tcBorders>
                  <w:noWrap/>
                  <w:vAlign w:val="center"/>
                </w:tcPr>
                <w:p w14:paraId="00E5BAE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1400</w:t>
                  </w:r>
                </w:p>
              </w:tc>
              <w:tc>
                <w:tcPr>
                  <w:tcW w:w="1944" w:type="dxa"/>
                  <w:tcBorders>
                    <w:tl2br w:val="nil"/>
                    <w:tr2bl w:val="nil"/>
                  </w:tcBorders>
                  <w:noWrap/>
                  <w:vAlign w:val="center"/>
                </w:tcPr>
                <w:p w14:paraId="401CCAB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1400</w:t>
                  </w:r>
                </w:p>
              </w:tc>
            </w:tr>
            <w:tr w14:paraId="7E00CE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663DA6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w:t>
                  </w:r>
                </w:p>
              </w:tc>
              <w:tc>
                <w:tcPr>
                  <w:tcW w:w="3510" w:type="dxa"/>
                  <w:tcBorders>
                    <w:tl2br w:val="nil"/>
                    <w:tr2bl w:val="nil"/>
                  </w:tcBorders>
                  <w:noWrap/>
                  <w:vAlign w:val="center"/>
                </w:tcPr>
                <w:p w14:paraId="65184F6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淀粉</w:t>
                  </w:r>
                </w:p>
              </w:tc>
              <w:tc>
                <w:tcPr>
                  <w:tcW w:w="1944" w:type="dxa"/>
                  <w:tcBorders>
                    <w:tl2br w:val="nil"/>
                    <w:tr2bl w:val="nil"/>
                  </w:tcBorders>
                  <w:noWrap/>
                  <w:vAlign w:val="center"/>
                </w:tcPr>
                <w:p w14:paraId="020D6C94">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100</w:t>
                  </w:r>
                </w:p>
              </w:tc>
              <w:tc>
                <w:tcPr>
                  <w:tcW w:w="1944" w:type="dxa"/>
                  <w:tcBorders>
                    <w:tl2br w:val="nil"/>
                    <w:tr2bl w:val="nil"/>
                  </w:tcBorders>
                  <w:noWrap/>
                  <w:vAlign w:val="center"/>
                </w:tcPr>
                <w:p w14:paraId="3C3D51A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100</w:t>
                  </w:r>
                </w:p>
              </w:tc>
            </w:tr>
            <w:tr w14:paraId="0E7595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2B2713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w:t>
                  </w:r>
                </w:p>
              </w:tc>
              <w:tc>
                <w:tcPr>
                  <w:tcW w:w="3510" w:type="dxa"/>
                  <w:tcBorders>
                    <w:tl2br w:val="nil"/>
                    <w:tr2bl w:val="nil"/>
                  </w:tcBorders>
                  <w:noWrap/>
                  <w:vAlign w:val="center"/>
                </w:tcPr>
                <w:p w14:paraId="3EF6B69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食盐</w:t>
                  </w:r>
                </w:p>
              </w:tc>
              <w:tc>
                <w:tcPr>
                  <w:tcW w:w="1944" w:type="dxa"/>
                  <w:tcBorders>
                    <w:tl2br w:val="nil"/>
                    <w:tr2bl w:val="nil"/>
                  </w:tcBorders>
                  <w:noWrap/>
                  <w:vAlign w:val="center"/>
                </w:tcPr>
                <w:p w14:paraId="19820DB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w:t>
                  </w:r>
                </w:p>
              </w:tc>
              <w:tc>
                <w:tcPr>
                  <w:tcW w:w="1944" w:type="dxa"/>
                  <w:tcBorders>
                    <w:tl2br w:val="nil"/>
                    <w:tr2bl w:val="nil"/>
                  </w:tcBorders>
                  <w:noWrap/>
                  <w:vAlign w:val="center"/>
                </w:tcPr>
                <w:p w14:paraId="2A122B6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w:t>
                  </w:r>
                </w:p>
              </w:tc>
            </w:tr>
            <w:tr w14:paraId="65D2E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680C314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7</w:t>
                  </w:r>
                </w:p>
              </w:tc>
              <w:tc>
                <w:tcPr>
                  <w:tcW w:w="3510" w:type="dxa"/>
                  <w:tcBorders>
                    <w:tl2br w:val="nil"/>
                    <w:tr2bl w:val="nil"/>
                  </w:tcBorders>
                  <w:noWrap/>
                  <w:vAlign w:val="center"/>
                </w:tcPr>
                <w:p w14:paraId="6683E5C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白砂糖</w:t>
                  </w:r>
                </w:p>
              </w:tc>
              <w:tc>
                <w:tcPr>
                  <w:tcW w:w="1944" w:type="dxa"/>
                  <w:tcBorders>
                    <w:tl2br w:val="nil"/>
                    <w:tr2bl w:val="nil"/>
                  </w:tcBorders>
                  <w:noWrap/>
                  <w:vAlign w:val="center"/>
                </w:tcPr>
                <w:p w14:paraId="57298942">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c>
                <w:tcPr>
                  <w:tcW w:w="1944" w:type="dxa"/>
                  <w:tcBorders>
                    <w:tl2br w:val="nil"/>
                    <w:tr2bl w:val="nil"/>
                  </w:tcBorders>
                  <w:noWrap/>
                  <w:vAlign w:val="center"/>
                </w:tcPr>
                <w:p w14:paraId="28938A9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r w14:paraId="5FA2B5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0DC5DD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8</w:t>
                  </w:r>
                </w:p>
              </w:tc>
              <w:tc>
                <w:tcPr>
                  <w:tcW w:w="3510" w:type="dxa"/>
                  <w:tcBorders>
                    <w:tl2br w:val="nil"/>
                    <w:tr2bl w:val="nil"/>
                  </w:tcBorders>
                  <w:noWrap/>
                  <w:vAlign w:val="center"/>
                </w:tcPr>
                <w:p w14:paraId="057EFF5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辣椒粉</w:t>
                  </w:r>
                </w:p>
              </w:tc>
              <w:tc>
                <w:tcPr>
                  <w:tcW w:w="1944" w:type="dxa"/>
                  <w:tcBorders>
                    <w:tl2br w:val="nil"/>
                    <w:tr2bl w:val="nil"/>
                  </w:tcBorders>
                  <w:noWrap/>
                  <w:vAlign w:val="center"/>
                </w:tcPr>
                <w:p w14:paraId="12DA907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c>
                <w:tcPr>
                  <w:tcW w:w="1944" w:type="dxa"/>
                  <w:tcBorders>
                    <w:tl2br w:val="nil"/>
                    <w:tr2bl w:val="nil"/>
                  </w:tcBorders>
                  <w:noWrap/>
                  <w:vAlign w:val="center"/>
                </w:tcPr>
                <w:p w14:paraId="4DC44762">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r w14:paraId="67240F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7645C3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9</w:t>
                  </w:r>
                </w:p>
              </w:tc>
              <w:tc>
                <w:tcPr>
                  <w:tcW w:w="3510" w:type="dxa"/>
                  <w:tcBorders>
                    <w:tl2br w:val="nil"/>
                    <w:tr2bl w:val="nil"/>
                  </w:tcBorders>
                  <w:noWrap/>
                  <w:vAlign w:val="center"/>
                </w:tcPr>
                <w:p w14:paraId="64B11BB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香辛料</w:t>
                  </w:r>
                </w:p>
              </w:tc>
              <w:tc>
                <w:tcPr>
                  <w:tcW w:w="1944" w:type="dxa"/>
                  <w:tcBorders>
                    <w:tl2br w:val="nil"/>
                    <w:tr2bl w:val="nil"/>
                  </w:tcBorders>
                  <w:noWrap/>
                  <w:vAlign w:val="center"/>
                </w:tcPr>
                <w:p w14:paraId="52C8CFC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c>
                <w:tcPr>
                  <w:tcW w:w="1944" w:type="dxa"/>
                  <w:tcBorders>
                    <w:tl2br w:val="nil"/>
                    <w:tr2bl w:val="nil"/>
                  </w:tcBorders>
                  <w:noWrap/>
                  <w:vAlign w:val="center"/>
                </w:tcPr>
                <w:p w14:paraId="11A69FD3">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r>
            <w:tr w14:paraId="0A2428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088A143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w:t>
                  </w:r>
                </w:p>
              </w:tc>
              <w:tc>
                <w:tcPr>
                  <w:tcW w:w="3510" w:type="dxa"/>
                  <w:tcBorders>
                    <w:tl2br w:val="nil"/>
                    <w:tr2bl w:val="nil"/>
                  </w:tcBorders>
                  <w:noWrap/>
                  <w:vAlign w:val="center"/>
                </w:tcPr>
                <w:p w14:paraId="43B70BC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食用香精</w:t>
                  </w:r>
                </w:p>
              </w:tc>
              <w:tc>
                <w:tcPr>
                  <w:tcW w:w="1944" w:type="dxa"/>
                  <w:tcBorders>
                    <w:tl2br w:val="nil"/>
                    <w:tr2bl w:val="nil"/>
                  </w:tcBorders>
                  <w:noWrap/>
                  <w:vAlign w:val="center"/>
                </w:tcPr>
                <w:p w14:paraId="281C9B73">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w:t>
                  </w:r>
                </w:p>
              </w:tc>
              <w:tc>
                <w:tcPr>
                  <w:tcW w:w="1944" w:type="dxa"/>
                  <w:tcBorders>
                    <w:tl2br w:val="nil"/>
                    <w:tr2bl w:val="nil"/>
                  </w:tcBorders>
                  <w:noWrap/>
                  <w:vAlign w:val="center"/>
                </w:tcPr>
                <w:p w14:paraId="66CE127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w:t>
                  </w:r>
                </w:p>
              </w:tc>
            </w:tr>
            <w:tr w14:paraId="107285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20" w:type="dxa"/>
                  <w:tcBorders>
                    <w:tl2br w:val="nil"/>
                    <w:tr2bl w:val="nil"/>
                  </w:tcBorders>
                  <w:noWrap/>
                  <w:vAlign w:val="center"/>
                </w:tcPr>
                <w:p w14:paraId="31D3B3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11</w:t>
                  </w:r>
                </w:p>
              </w:tc>
              <w:tc>
                <w:tcPr>
                  <w:tcW w:w="3510" w:type="dxa"/>
                  <w:tcBorders>
                    <w:tl2br w:val="nil"/>
                    <w:tr2bl w:val="nil"/>
                  </w:tcBorders>
                  <w:noWrap/>
                  <w:vAlign w:val="center"/>
                </w:tcPr>
                <w:p w14:paraId="6BBF8E37">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氢氧化钙</w:t>
                  </w:r>
                </w:p>
              </w:tc>
              <w:tc>
                <w:tcPr>
                  <w:tcW w:w="1944" w:type="dxa"/>
                  <w:tcBorders>
                    <w:tl2br w:val="nil"/>
                    <w:tr2bl w:val="nil"/>
                  </w:tcBorders>
                  <w:noWrap/>
                  <w:vAlign w:val="center"/>
                </w:tcPr>
                <w:p w14:paraId="10BD757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w:t>
                  </w:r>
                </w:p>
              </w:tc>
              <w:tc>
                <w:tcPr>
                  <w:tcW w:w="1944" w:type="dxa"/>
                  <w:tcBorders>
                    <w:tl2br w:val="nil"/>
                    <w:tr2bl w:val="nil"/>
                  </w:tcBorders>
                  <w:noWrap/>
                  <w:vAlign w:val="center"/>
                </w:tcPr>
                <w:p w14:paraId="14791997">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w:t>
                  </w:r>
                </w:p>
              </w:tc>
            </w:tr>
            <w:tr w14:paraId="68159A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1520" w:type="dxa"/>
                  <w:tcBorders>
                    <w:tl2br w:val="nil"/>
                    <w:tr2bl w:val="nil"/>
                  </w:tcBorders>
                  <w:noWrap/>
                  <w:vAlign w:val="center"/>
                </w:tcPr>
                <w:p w14:paraId="4FB2C4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12</w:t>
                  </w:r>
                </w:p>
              </w:tc>
              <w:tc>
                <w:tcPr>
                  <w:tcW w:w="3510" w:type="dxa"/>
                  <w:tcBorders>
                    <w:tl2br w:val="nil"/>
                    <w:tr2bl w:val="nil"/>
                  </w:tcBorders>
                  <w:noWrap/>
                  <w:vAlign w:val="center"/>
                </w:tcPr>
                <w:p w14:paraId="34BF3AF2">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柠檬酸</w:t>
                  </w:r>
                </w:p>
              </w:tc>
              <w:tc>
                <w:tcPr>
                  <w:tcW w:w="1944" w:type="dxa"/>
                  <w:tcBorders>
                    <w:tl2br w:val="nil"/>
                    <w:tr2bl w:val="nil"/>
                  </w:tcBorders>
                  <w:noWrap/>
                  <w:vAlign w:val="center"/>
                </w:tcPr>
                <w:p w14:paraId="4FB350E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1944" w:type="dxa"/>
                  <w:tcBorders>
                    <w:tl2br w:val="nil"/>
                    <w:tr2bl w:val="nil"/>
                  </w:tcBorders>
                  <w:noWrap/>
                  <w:vAlign w:val="center"/>
                </w:tcPr>
                <w:p w14:paraId="607C1379">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r>
            <w:tr w14:paraId="1FDD3C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1520" w:type="dxa"/>
                  <w:tcBorders>
                    <w:tl2br w:val="nil"/>
                    <w:tr2bl w:val="nil"/>
                  </w:tcBorders>
                  <w:noWrap/>
                  <w:vAlign w:val="center"/>
                </w:tcPr>
                <w:p w14:paraId="3AAFF5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13</w:t>
                  </w:r>
                </w:p>
              </w:tc>
              <w:tc>
                <w:tcPr>
                  <w:tcW w:w="3510" w:type="dxa"/>
                  <w:tcBorders>
                    <w:tl2br w:val="nil"/>
                    <w:tr2bl w:val="nil"/>
                  </w:tcBorders>
                  <w:noWrap/>
                  <w:vAlign w:val="center"/>
                </w:tcPr>
                <w:p w14:paraId="0D3250D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包装袋</w:t>
                  </w:r>
                </w:p>
              </w:tc>
              <w:tc>
                <w:tcPr>
                  <w:tcW w:w="1944" w:type="dxa"/>
                  <w:tcBorders>
                    <w:tl2br w:val="nil"/>
                    <w:tr2bl w:val="nil"/>
                  </w:tcBorders>
                  <w:noWrap/>
                  <w:vAlign w:val="center"/>
                </w:tcPr>
                <w:p w14:paraId="2F664AE1">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c>
                <w:tcPr>
                  <w:tcW w:w="1944" w:type="dxa"/>
                  <w:tcBorders>
                    <w:tl2br w:val="nil"/>
                    <w:tr2bl w:val="nil"/>
                  </w:tcBorders>
                  <w:noWrap/>
                  <w:vAlign w:val="center"/>
                </w:tcPr>
                <w:p w14:paraId="7B06D34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w:t>
                  </w:r>
                </w:p>
              </w:tc>
            </w:tr>
          </w:tbl>
          <w:p w14:paraId="319DE23A">
            <w:pPr>
              <w:pStyle w:val="7"/>
              <w:widowControl w:val="0"/>
              <w:numPr>
                <w:ilvl w:val="1"/>
                <w:numId w:val="0"/>
              </w:numPr>
              <w:spacing w:before="240" w:beforeLines="100" w:after="0"/>
              <w:jc w:val="both"/>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二、水源及水平衡</w:t>
            </w:r>
          </w:p>
          <w:p w14:paraId="47A312CB">
            <w:pPr>
              <w:widowControl w:val="0"/>
              <w:spacing w:after="0" w:line="360" w:lineRule="auto"/>
              <w:ind w:firstLine="480" w:firstLineChars="200"/>
              <w:jc w:val="both"/>
              <w:rPr>
                <w:color w:val="auto"/>
              </w:rPr>
            </w:pPr>
            <w:r>
              <w:rPr>
                <w:rFonts w:ascii="Times New Roman" w:hAnsi="Times New Roman" w:eastAsia="宋体" w:cs="Times New Roman"/>
                <w:color w:val="auto"/>
                <w:sz w:val="24"/>
                <w:szCs w:val="24"/>
                <w:lang w:bidi="ar"/>
              </w:rPr>
              <w:t>1</w:t>
            </w:r>
            <w:r>
              <w:rPr>
                <w:rFonts w:hint="eastAsia" w:ascii="宋体" w:hAnsi="宋体" w:eastAsia="宋体" w:cs="宋体"/>
                <w:color w:val="auto"/>
                <w:sz w:val="24"/>
                <w:szCs w:val="24"/>
                <w:lang w:bidi="ar"/>
              </w:rPr>
              <w:t>、供水</w:t>
            </w:r>
          </w:p>
          <w:p w14:paraId="67A1410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本项目用水主要包括职工生活用水、</w:t>
            </w:r>
            <w:r>
              <w:rPr>
                <w:rFonts w:hint="eastAsia" w:asciiTheme="minorEastAsia" w:hAnsiTheme="minorEastAsia" w:eastAsiaTheme="minorEastAsia" w:cstheme="minorEastAsia"/>
                <w:color w:val="auto"/>
                <w:sz w:val="24"/>
                <w:szCs w:val="24"/>
                <w:highlight w:val="none"/>
                <w:lang w:eastAsia="zh-CN"/>
              </w:rPr>
              <w:t>生产用水和绿化用水</w:t>
            </w:r>
            <w:r>
              <w:rPr>
                <w:rFonts w:hint="eastAsia" w:asciiTheme="minorEastAsia" w:hAnsiTheme="minorEastAsia" w:eastAsiaTheme="minorEastAsia" w:cstheme="minorEastAsia"/>
                <w:color w:val="auto"/>
                <w:sz w:val="24"/>
                <w:szCs w:val="24"/>
                <w:highlight w:val="none"/>
              </w:rPr>
              <w:t>，用水均由自来水管网供给。</w:t>
            </w:r>
          </w:p>
          <w:p w14:paraId="01D38E1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根据企业提供，</w:t>
            </w:r>
            <w:r>
              <w:rPr>
                <w:rFonts w:hint="eastAsia" w:asciiTheme="minorEastAsia" w:hAnsiTheme="minorEastAsia" w:eastAsiaTheme="minorEastAsia" w:cstheme="minorEastAsia"/>
                <w:color w:val="auto"/>
                <w:sz w:val="24"/>
                <w:szCs w:val="24"/>
                <w:highlight w:val="none"/>
              </w:rPr>
              <w:t>职工生活用水</w:t>
            </w:r>
            <w:r>
              <w:rPr>
                <w:rFonts w:hint="eastAsia" w:asciiTheme="minorEastAsia" w:hAnsiTheme="minorEastAsia" w:eastAsiaTheme="minorEastAsia" w:cstheme="minorEastAsia"/>
                <w:color w:val="auto"/>
                <w:sz w:val="24"/>
                <w:szCs w:val="24"/>
                <w:highlight w:val="none"/>
                <w:lang w:eastAsia="zh-CN"/>
              </w:rPr>
              <w:t>：生活用水量</w:t>
            </w:r>
            <w:r>
              <w:rPr>
                <w:rFonts w:hint="eastAsia" w:ascii="Times New Roman" w:hAnsi="Times New Roman" w:cs="Times New Roman" w:eastAsiaTheme="minorEastAsia"/>
                <w:color w:val="auto"/>
                <w:sz w:val="24"/>
                <w:szCs w:val="24"/>
                <w:highlight w:val="none"/>
                <w:lang w:val="en-US" w:eastAsia="zh-CN"/>
              </w:rPr>
              <w:t>为5892m</w:t>
            </w:r>
            <w:r>
              <w:rPr>
                <w:rFonts w:hint="eastAsia" w:ascii="Times New Roman" w:hAnsi="Times New Roman" w:cs="Times New Roman" w:eastAsiaTheme="minorEastAsia"/>
                <w:color w:val="auto"/>
                <w:sz w:val="24"/>
                <w:szCs w:val="24"/>
                <w:highlight w:val="none"/>
                <w:vertAlign w:val="superscript"/>
                <w:lang w:val="en-US" w:eastAsia="zh-CN"/>
              </w:rPr>
              <w:t>3</w:t>
            </w:r>
            <w:r>
              <w:rPr>
                <w:rFonts w:hint="eastAsia" w:ascii="Times New Roman" w:hAnsi="Times New Roman" w:cs="Times New Roman" w:eastAsiaTheme="minorEastAsia"/>
                <w:color w:val="auto"/>
                <w:sz w:val="24"/>
                <w:szCs w:val="24"/>
                <w:highlight w:val="none"/>
                <w:lang w:val="en-US" w:eastAsia="zh-CN"/>
              </w:rPr>
              <w:t>/a。</w:t>
            </w:r>
          </w:p>
          <w:p w14:paraId="48776B2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rPr>
              <w:t>生产废水：项目生产过程中和粉用水、斩拌用水、卤制用水全部蒸发不外排。产生的废水包括浸料废水、魔芋浸泡废水、冷却排污水、清洗废水、水净化设备尾水</w:t>
            </w:r>
            <w:r>
              <w:rPr>
                <w:rFonts w:hint="eastAsia" w:ascii="Times New Roman" w:hAnsi="Times New Roman" w:cs="Times New Roman" w:eastAsiaTheme="minorEastAsia"/>
                <w:color w:val="auto"/>
                <w:sz w:val="24"/>
                <w:szCs w:val="24"/>
                <w:highlight w:val="none"/>
                <w:lang w:eastAsia="zh-CN"/>
              </w:rPr>
              <w:t>及喷淋装置用水</w:t>
            </w:r>
            <w:r>
              <w:rPr>
                <w:rFonts w:hint="default" w:ascii="Times New Roman" w:hAnsi="Times New Roman" w:cs="Times New Roman" w:eastAsiaTheme="minorEastAsia"/>
                <w:color w:val="auto"/>
                <w:sz w:val="24"/>
                <w:szCs w:val="24"/>
                <w:highlight w:val="none"/>
              </w:rPr>
              <w:t>。项目生产用新鲜水总量为 3</w:t>
            </w:r>
            <w:r>
              <w:rPr>
                <w:rFonts w:hint="eastAsia" w:ascii="Times New Roman" w:hAnsi="Times New Roman" w:cs="Times New Roman" w:eastAsiaTheme="minorEastAsia"/>
                <w:color w:val="auto"/>
                <w:sz w:val="24"/>
                <w:szCs w:val="24"/>
                <w:highlight w:val="none"/>
                <w:lang w:val="en-US" w:eastAsia="zh-CN"/>
              </w:rPr>
              <w:t>3865</w:t>
            </w:r>
            <w:r>
              <w:rPr>
                <w:rFonts w:hint="default" w:ascii="Times New Roman" w:hAnsi="Times New Roman" w:cs="Times New Roman" w:eastAsiaTheme="minorEastAsia"/>
                <w:color w:val="auto"/>
                <w:sz w:val="24"/>
                <w:szCs w:val="24"/>
                <w:highlight w:val="none"/>
              </w:rPr>
              <w:t>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/a</w:t>
            </w:r>
          </w:p>
          <w:p w14:paraId="5188307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eastAsia="zh-CN"/>
              </w:rPr>
              <w:t>绿化用水：每年绿化用水量为</w:t>
            </w:r>
            <w:r>
              <w:rPr>
                <w:rFonts w:hint="eastAsia" w:ascii="Times New Roman" w:hAnsi="Times New Roman" w:cs="Times New Roman" w:eastAsiaTheme="minorEastAsia"/>
                <w:color w:val="auto"/>
                <w:sz w:val="24"/>
                <w:szCs w:val="24"/>
                <w:highlight w:val="none"/>
                <w:lang w:val="en-US" w:eastAsia="zh-CN"/>
              </w:rPr>
              <w:t>570</w:t>
            </w:r>
            <w:r>
              <w:rPr>
                <w:rFonts w:hint="default" w:ascii="Times New Roman" w:hAnsi="Times New Roman" w:cs="Times New Roman" w:eastAsiaTheme="minorEastAsia"/>
                <w:color w:val="auto"/>
                <w:sz w:val="24"/>
                <w:szCs w:val="24"/>
                <w:highlight w:val="none"/>
                <w:lang w:val="en-US" w:eastAsia="zh-CN"/>
              </w:rPr>
              <w:t>m</w:t>
            </w:r>
            <w:r>
              <w:rPr>
                <w:rFonts w:hint="default" w:ascii="Times New Roman" w:hAnsi="Times New Roman" w:cs="Times New Roman" w:eastAsiaTheme="minorEastAsia"/>
                <w:color w:val="auto"/>
                <w:sz w:val="24"/>
                <w:szCs w:val="24"/>
                <w:highlight w:val="none"/>
                <w:vertAlign w:val="superscript"/>
                <w:lang w:val="en-US" w:eastAsia="zh-CN"/>
              </w:rPr>
              <w:t>3</w:t>
            </w:r>
            <w:r>
              <w:rPr>
                <w:rFonts w:hint="eastAsia" w:ascii="Times New Roman" w:hAnsi="Times New Roman" w:cs="Times New Roman" w:eastAsiaTheme="minorEastAsia"/>
                <w:color w:val="auto"/>
                <w:sz w:val="24"/>
                <w:szCs w:val="24"/>
                <w:highlight w:val="none"/>
                <w:lang w:val="en-US" w:eastAsia="zh-CN"/>
              </w:rPr>
              <w:t>。</w:t>
            </w:r>
          </w:p>
          <w:p w14:paraId="04866C65">
            <w:pPr>
              <w:widowControl w:val="0"/>
              <w:spacing w:after="0" w:line="360" w:lineRule="auto"/>
              <w:ind w:firstLine="480" w:firstLineChars="200"/>
              <w:jc w:val="both"/>
              <w:rPr>
                <w:rFonts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lang w:bidi="ar"/>
              </w:rPr>
              <w:t>2、排水</w:t>
            </w:r>
          </w:p>
          <w:p w14:paraId="13058304">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项目生产过程中和粉用水、斩拌用水、卤制用水全部蒸发不外排。产生的废水包括浸料废水、魔芋浸泡废水、冷却排污水、清洗废水、水净化设备尾水</w:t>
            </w:r>
            <w:r>
              <w:rPr>
                <w:rFonts w:hint="eastAsia" w:ascii="Times New Roman" w:hAnsi="Times New Roman" w:cs="Times New Roman" w:eastAsiaTheme="minorEastAsia"/>
                <w:color w:val="auto"/>
                <w:sz w:val="24"/>
                <w:szCs w:val="24"/>
                <w:highlight w:val="none"/>
                <w:lang w:eastAsia="zh-CN"/>
              </w:rPr>
              <w:t>及喷淋装置产生的废水</w:t>
            </w:r>
            <w:r>
              <w:rPr>
                <w:rFonts w:hint="default" w:ascii="Times New Roman" w:hAnsi="Times New Roman" w:cs="Times New Roman" w:eastAsiaTheme="minorEastAsia"/>
                <w:color w:val="auto"/>
                <w:sz w:val="24"/>
                <w:szCs w:val="24"/>
                <w:highlight w:val="none"/>
              </w:rPr>
              <w:t>。项目生产废水产生总量为 23</w:t>
            </w:r>
            <w:r>
              <w:rPr>
                <w:rFonts w:hint="eastAsia" w:ascii="Times New Roman" w:hAnsi="Times New Roman" w:cs="Times New Roman" w:eastAsiaTheme="minorEastAsia"/>
                <w:color w:val="auto"/>
                <w:sz w:val="24"/>
                <w:szCs w:val="24"/>
                <w:highlight w:val="none"/>
                <w:lang w:val="en-US" w:eastAsia="zh-CN"/>
              </w:rPr>
              <w:t>614</w:t>
            </w:r>
            <w:r>
              <w:rPr>
                <w:rFonts w:hint="default" w:ascii="Times New Roman" w:hAnsi="Times New Roman" w:cs="Times New Roman" w:eastAsiaTheme="minorEastAsia"/>
                <w:color w:val="auto"/>
                <w:sz w:val="24"/>
                <w:szCs w:val="24"/>
                <w:highlight w:val="none"/>
              </w:rPr>
              <w:t>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/a。</w:t>
            </w:r>
          </w:p>
          <w:p w14:paraId="7B227750">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jc w:val="both"/>
              <w:textAlignment w:val="auto"/>
              <w:rPr>
                <w:rFonts w:hint="eastAsia" w:asciiTheme="minorEastAsia" w:hAnsiTheme="minorEastAsia" w:eastAsiaTheme="minorEastAsia" w:cstheme="minorEastAsia"/>
                <w:kern w:val="18"/>
                <w:sz w:val="24"/>
                <w:szCs w:val="24"/>
                <w:highlight w:val="none"/>
                <w:lang w:val="en-US" w:eastAsia="zh-CN" w:bidi="ar-SA"/>
              </w:rPr>
            </w:pPr>
            <w:r>
              <w:rPr>
                <w:rFonts w:hint="eastAsia" w:asciiTheme="minorEastAsia" w:hAnsiTheme="minorEastAsia" w:eastAsiaTheme="minorEastAsia" w:cstheme="minorEastAsia"/>
                <w:kern w:val="18"/>
                <w:sz w:val="24"/>
                <w:szCs w:val="24"/>
                <w:highlight w:val="none"/>
                <w:lang w:val="en-US" w:eastAsia="zh-CN" w:bidi="ar-SA"/>
              </w:rPr>
              <w:t>职工生活污</w:t>
            </w:r>
            <w:r>
              <w:rPr>
                <w:rFonts w:hint="default" w:ascii="Times New Roman" w:hAnsi="Times New Roman" w:cs="Times New Roman" w:eastAsiaTheme="minorEastAsia"/>
                <w:kern w:val="18"/>
                <w:sz w:val="24"/>
                <w:szCs w:val="24"/>
                <w:highlight w:val="none"/>
                <w:lang w:val="en-US" w:eastAsia="zh-CN" w:bidi="ar-SA"/>
              </w:rPr>
              <w:t>水产生量为4730m</w:t>
            </w:r>
            <w:r>
              <w:rPr>
                <w:rFonts w:hint="default" w:ascii="Times New Roman" w:hAnsi="Times New Roman" w:cs="Times New Roman" w:eastAsiaTheme="minorEastAsia"/>
                <w:kern w:val="18"/>
                <w:sz w:val="24"/>
                <w:szCs w:val="24"/>
                <w:highlight w:val="none"/>
                <w:vertAlign w:val="superscript"/>
                <w:lang w:val="en-US" w:eastAsia="zh-CN" w:bidi="ar-SA"/>
              </w:rPr>
              <w:t>3</w:t>
            </w:r>
            <w:r>
              <w:rPr>
                <w:rFonts w:hint="default" w:ascii="Times New Roman" w:hAnsi="Times New Roman" w:cs="Times New Roman" w:eastAsiaTheme="minorEastAsia"/>
                <w:kern w:val="18"/>
                <w:sz w:val="24"/>
                <w:szCs w:val="24"/>
                <w:highlight w:val="none"/>
                <w:lang w:val="en-US" w:eastAsia="zh-CN" w:bidi="ar-SA"/>
              </w:rPr>
              <w:t>/a。生活污水经化粪池暂存后，</w:t>
            </w:r>
            <w:r>
              <w:rPr>
                <w:rFonts w:hint="eastAsia" w:asciiTheme="minorEastAsia" w:hAnsiTheme="minorEastAsia" w:eastAsiaTheme="minorEastAsia" w:cstheme="minorEastAsia"/>
                <w:kern w:val="18"/>
                <w:sz w:val="24"/>
                <w:szCs w:val="24"/>
                <w:highlight w:val="none"/>
                <w:lang w:val="en-US" w:eastAsia="zh-CN" w:bidi="ar-SA"/>
              </w:rPr>
              <w:t>委托环卫部门定期清运。</w:t>
            </w:r>
          </w:p>
          <w:p w14:paraId="44CD60EF">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项目生产废水进入厂区污水处理站进行处理，排入市政污水管网进入滕州市级索镇污水处理厂进行深度处理。</w:t>
            </w:r>
          </w:p>
          <w:p w14:paraId="3112E1E1">
            <w:pPr>
              <w:pStyle w:val="67"/>
              <w:widowControl w:val="0"/>
              <w:spacing w:after="0"/>
              <w:jc w:val="both"/>
              <w:rPr>
                <w:rFonts w:hint="eastAsia" w:ascii="Times New Roman" w:hAnsi="Times New Roman" w:eastAsia="宋体" w:cs="Times New Roman"/>
                <w:color w:val="auto"/>
                <w:kern w:val="0"/>
                <w:szCs w:val="24"/>
                <w:highlight w:val="none"/>
                <w:lang w:val="en-US" w:eastAsia="zh-CN" w:bidi="ar"/>
              </w:rPr>
            </w:pPr>
            <w:r>
              <w:rPr>
                <w:rFonts w:hint="eastAsia" w:ascii="Times New Roman" w:hAnsi="Times New Roman" w:eastAsia="宋体" w:cs="Times New Roman"/>
                <w:color w:val="auto"/>
                <w:kern w:val="0"/>
                <w:szCs w:val="24"/>
                <w:highlight w:val="none"/>
                <w:lang w:eastAsia="zh-CN" w:bidi="ar"/>
              </w:rPr>
              <w:t>项目用水量见表</w:t>
            </w:r>
            <w:r>
              <w:rPr>
                <w:rFonts w:hint="eastAsia" w:ascii="Times New Roman" w:hAnsi="Times New Roman" w:eastAsia="宋体" w:cs="Times New Roman"/>
                <w:color w:val="auto"/>
                <w:kern w:val="0"/>
                <w:szCs w:val="24"/>
                <w:highlight w:val="none"/>
                <w:lang w:val="en-US" w:eastAsia="zh-CN" w:bidi="ar"/>
              </w:rPr>
              <w:t>2-5，</w:t>
            </w:r>
            <w:r>
              <w:rPr>
                <w:rFonts w:hint="eastAsia" w:ascii="Times New Roman" w:hAnsi="Times New Roman" w:eastAsia="宋体" w:cs="Times New Roman"/>
                <w:color w:val="auto"/>
                <w:kern w:val="0"/>
                <w:szCs w:val="24"/>
                <w:highlight w:val="none"/>
                <w:lang w:eastAsia="zh-CN" w:bidi="ar"/>
              </w:rPr>
              <w:t>项目水平衡见图</w:t>
            </w:r>
            <w:r>
              <w:rPr>
                <w:rFonts w:hint="eastAsia" w:ascii="Times New Roman" w:hAnsi="Times New Roman" w:eastAsia="宋体" w:cs="Times New Roman"/>
                <w:color w:val="auto"/>
                <w:kern w:val="0"/>
                <w:szCs w:val="24"/>
                <w:highlight w:val="none"/>
                <w:lang w:val="en-US" w:eastAsia="zh-CN" w:bidi="ar"/>
              </w:rPr>
              <w:t>2-2。</w:t>
            </w:r>
          </w:p>
          <w:p w14:paraId="2FACB4CD">
            <w:pPr>
              <w:pStyle w:val="67"/>
              <w:widowControl w:val="0"/>
              <w:spacing w:after="0"/>
              <w:jc w:val="center"/>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w:t>
            </w:r>
            <w:r>
              <w:rPr>
                <w:rFonts w:hint="eastAsia" w:ascii="Times New Roman" w:hAnsi="Times New Roman" w:eastAsia="宋体" w:cs="Times New Roman"/>
                <w:b/>
                <w:bCs/>
                <w:snapToGrid w:val="0"/>
                <w:color w:val="auto"/>
                <w:sz w:val="24"/>
                <w:szCs w:val="24"/>
                <w:highlight w:val="none"/>
                <w:lang w:val="en-US" w:eastAsia="zh-CN"/>
              </w:rPr>
              <w:t>5</w:t>
            </w:r>
            <w:r>
              <w:rPr>
                <w:rFonts w:hint="eastAsia" w:ascii="Times New Roman" w:hAnsi="Times New Roman" w:eastAsia="宋体" w:cs="Times New Roman"/>
                <w:b/>
                <w:bCs/>
                <w:snapToGrid w:val="0"/>
                <w:color w:val="auto"/>
                <w:sz w:val="24"/>
                <w:szCs w:val="24"/>
                <w:highlight w:val="none"/>
              </w:rPr>
              <w:t xml:space="preserve"> </w:t>
            </w:r>
            <w:r>
              <w:rPr>
                <w:rFonts w:hint="eastAsia" w:ascii="Times New Roman" w:hAnsi="Times New Roman" w:eastAsia="宋体" w:cs="Times New Roman"/>
                <w:b/>
                <w:bCs/>
                <w:snapToGrid w:val="0"/>
                <w:color w:val="auto"/>
                <w:sz w:val="24"/>
                <w:szCs w:val="24"/>
                <w:highlight w:val="none"/>
                <w:lang w:eastAsia="zh-CN"/>
              </w:rPr>
              <w:t>项目用水量</w:t>
            </w:r>
            <w:r>
              <w:rPr>
                <w:rFonts w:hint="eastAsia" w:ascii="Times New Roman" w:hAnsi="Times New Roman" w:eastAsia="宋体" w:cs="Times New Roman"/>
                <w:b/>
                <w:bCs/>
                <w:snapToGrid w:val="0"/>
                <w:color w:val="auto"/>
                <w:sz w:val="24"/>
                <w:szCs w:val="24"/>
                <w:highlight w:val="none"/>
              </w:rPr>
              <w:t>一览表</w:t>
            </w:r>
          </w:p>
          <w:tbl>
            <w:tblPr>
              <w:tblStyle w:val="72"/>
              <w:tblW w:w="89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0"/>
              <w:gridCol w:w="1998"/>
              <w:gridCol w:w="2136"/>
              <w:gridCol w:w="2422"/>
              <w:gridCol w:w="1852"/>
            </w:tblGrid>
            <w:tr w14:paraId="514C81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2559" w:type="dxa"/>
                  <w:gridSpan w:val="2"/>
                  <w:tcBorders>
                    <w:tl2br w:val="nil"/>
                    <w:tr2bl w:val="nil"/>
                  </w:tcBorders>
                  <w:vAlign w:val="center"/>
                </w:tcPr>
                <w:p w14:paraId="2604F71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用水环节</w:t>
                  </w:r>
                </w:p>
              </w:tc>
              <w:tc>
                <w:tcPr>
                  <w:tcW w:w="2179" w:type="dxa"/>
                  <w:tcBorders>
                    <w:tl2br w:val="nil"/>
                    <w:tr2bl w:val="nil"/>
                  </w:tcBorders>
                  <w:vAlign w:val="center"/>
                </w:tcPr>
                <w:p w14:paraId="2F9DE9C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一次用水量（m</w:t>
                  </w:r>
                  <w:r>
                    <w:rPr>
                      <w:rFonts w:hint="eastAsia" w:ascii="Times New Roman" w:hAnsi="Times New Roman" w:eastAsia="宋体" w:cs="Times New Roman"/>
                      <w:b/>
                      <w:bCs/>
                      <w:color w:val="auto"/>
                      <w:kern w:val="2"/>
                      <w:sz w:val="21"/>
                      <w:szCs w:val="21"/>
                      <w:vertAlign w:val="superscript"/>
                      <w:lang w:val="en-US" w:eastAsia="zh-CN" w:bidi="ar-SA"/>
                    </w:rPr>
                    <w:t>3</w:t>
                  </w:r>
                  <w:r>
                    <w:rPr>
                      <w:rFonts w:hint="eastAsia" w:ascii="Times New Roman" w:hAnsi="Times New Roman" w:eastAsia="宋体" w:cs="Times New Roman"/>
                      <w:b/>
                      <w:bCs/>
                      <w:color w:val="auto"/>
                      <w:kern w:val="2"/>
                      <w:sz w:val="21"/>
                      <w:szCs w:val="21"/>
                      <w:lang w:val="en-US" w:eastAsia="zh-CN" w:bidi="ar-SA"/>
                    </w:rPr>
                    <w:t>/a）</w:t>
                  </w:r>
                </w:p>
              </w:tc>
              <w:tc>
                <w:tcPr>
                  <w:tcW w:w="2471" w:type="dxa"/>
                  <w:tcBorders>
                    <w:tl2br w:val="nil"/>
                    <w:tr2bl w:val="nil"/>
                  </w:tcBorders>
                  <w:vAlign w:val="center"/>
                </w:tcPr>
                <w:p w14:paraId="63BA04D7">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纯净水用量（m</w:t>
                  </w:r>
                  <w:r>
                    <w:rPr>
                      <w:rFonts w:hint="eastAsia" w:ascii="Times New Roman" w:hAnsi="Times New Roman" w:eastAsia="宋体" w:cs="Times New Roman"/>
                      <w:b/>
                      <w:bCs/>
                      <w:color w:val="auto"/>
                      <w:kern w:val="2"/>
                      <w:sz w:val="21"/>
                      <w:szCs w:val="21"/>
                      <w:vertAlign w:val="superscript"/>
                      <w:lang w:val="en-US" w:eastAsia="zh-CN" w:bidi="ar-SA"/>
                    </w:rPr>
                    <w:t>3</w:t>
                  </w:r>
                  <w:r>
                    <w:rPr>
                      <w:rFonts w:hint="eastAsia" w:ascii="Times New Roman" w:hAnsi="Times New Roman" w:eastAsia="宋体" w:cs="Times New Roman"/>
                      <w:b/>
                      <w:bCs/>
                      <w:color w:val="auto"/>
                      <w:kern w:val="2"/>
                      <w:sz w:val="21"/>
                      <w:szCs w:val="21"/>
                      <w:lang w:val="en-US" w:eastAsia="zh-CN" w:bidi="ar-SA"/>
                    </w:rPr>
                    <w:t>/a）</w:t>
                  </w:r>
                </w:p>
              </w:tc>
              <w:tc>
                <w:tcPr>
                  <w:tcW w:w="1890" w:type="dxa"/>
                  <w:tcBorders>
                    <w:tl2br w:val="nil"/>
                    <w:tr2bl w:val="nil"/>
                  </w:tcBorders>
                  <w:vAlign w:val="center"/>
                </w:tcPr>
                <w:p w14:paraId="4E34E742">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废水量（m</w:t>
                  </w:r>
                  <w:r>
                    <w:rPr>
                      <w:rFonts w:hint="eastAsia" w:ascii="Times New Roman" w:hAnsi="Times New Roman" w:eastAsia="宋体" w:cs="Times New Roman"/>
                      <w:b/>
                      <w:bCs/>
                      <w:color w:val="auto"/>
                      <w:kern w:val="2"/>
                      <w:sz w:val="21"/>
                      <w:szCs w:val="21"/>
                      <w:vertAlign w:val="superscript"/>
                      <w:lang w:val="en-US" w:eastAsia="zh-CN" w:bidi="ar-SA"/>
                    </w:rPr>
                    <w:t>3</w:t>
                  </w:r>
                  <w:r>
                    <w:rPr>
                      <w:rFonts w:hint="eastAsia" w:ascii="Times New Roman" w:hAnsi="Times New Roman" w:eastAsia="宋体" w:cs="Times New Roman"/>
                      <w:b/>
                      <w:bCs/>
                      <w:color w:val="auto"/>
                      <w:kern w:val="2"/>
                      <w:sz w:val="21"/>
                      <w:szCs w:val="21"/>
                      <w:lang w:val="en-US" w:eastAsia="zh-CN" w:bidi="ar-SA"/>
                    </w:rPr>
                    <w:t>/a）</w:t>
                  </w:r>
                </w:p>
              </w:tc>
            </w:tr>
            <w:tr w14:paraId="00DF6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2559" w:type="dxa"/>
                  <w:gridSpan w:val="2"/>
                  <w:tcBorders>
                    <w:tl2br w:val="nil"/>
                    <w:tr2bl w:val="nil"/>
                  </w:tcBorders>
                  <w:vAlign w:val="center"/>
                </w:tcPr>
                <w:p w14:paraId="584AE84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职工生活用水</w:t>
                  </w:r>
                </w:p>
              </w:tc>
              <w:tc>
                <w:tcPr>
                  <w:tcW w:w="2179" w:type="dxa"/>
                  <w:tcBorders>
                    <w:tl2br w:val="nil"/>
                    <w:tr2bl w:val="nil"/>
                  </w:tcBorders>
                  <w:vAlign w:val="center"/>
                </w:tcPr>
                <w:p w14:paraId="73187030">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5892</w:t>
                  </w:r>
                </w:p>
              </w:tc>
              <w:tc>
                <w:tcPr>
                  <w:tcW w:w="2471" w:type="dxa"/>
                  <w:tcBorders>
                    <w:tl2br w:val="nil"/>
                    <w:tr2bl w:val="nil"/>
                  </w:tcBorders>
                  <w:vAlign w:val="center"/>
                </w:tcPr>
                <w:p w14:paraId="60C91987">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1890" w:type="dxa"/>
                  <w:tcBorders>
                    <w:tl2br w:val="nil"/>
                    <w:tr2bl w:val="nil"/>
                  </w:tcBorders>
                  <w:vAlign w:val="center"/>
                </w:tcPr>
                <w:p w14:paraId="04A4FD39">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14:paraId="0A7E71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520" w:type="dxa"/>
                  <w:vMerge w:val="restart"/>
                  <w:tcBorders>
                    <w:tl2br w:val="nil"/>
                    <w:tr2bl w:val="nil"/>
                  </w:tcBorders>
                  <w:textDirection w:val="tbRlV"/>
                  <w:vAlign w:val="center"/>
                </w:tcPr>
                <w:p w14:paraId="1D7EF3BB">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生 产</w:t>
                  </w:r>
                </w:p>
                <w:p w14:paraId="39B8F2BB">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用 水</w:t>
                  </w:r>
                </w:p>
              </w:tc>
              <w:tc>
                <w:tcPr>
                  <w:tcW w:w="2039" w:type="dxa"/>
                  <w:tcBorders>
                    <w:tl2br w:val="nil"/>
                    <w:tr2bl w:val="nil"/>
                  </w:tcBorders>
                  <w:vAlign w:val="center"/>
                </w:tcPr>
                <w:p w14:paraId="78821F7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和粉用水</w:t>
                  </w:r>
                </w:p>
              </w:tc>
              <w:tc>
                <w:tcPr>
                  <w:tcW w:w="2179" w:type="dxa"/>
                  <w:tcBorders>
                    <w:tl2br w:val="nil"/>
                    <w:tr2bl w:val="nil"/>
                  </w:tcBorders>
                  <w:vAlign w:val="center"/>
                </w:tcPr>
                <w:p w14:paraId="7037689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1480</w:t>
                  </w:r>
                </w:p>
              </w:tc>
              <w:tc>
                <w:tcPr>
                  <w:tcW w:w="2471" w:type="dxa"/>
                  <w:tcBorders>
                    <w:tl2br w:val="nil"/>
                    <w:tr2bl w:val="nil"/>
                  </w:tcBorders>
                  <w:vAlign w:val="center"/>
                </w:tcPr>
                <w:p w14:paraId="57AF8D44">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1890" w:type="dxa"/>
                  <w:tcBorders>
                    <w:tl2br w:val="nil"/>
                    <w:tr2bl w:val="nil"/>
                  </w:tcBorders>
                  <w:vAlign w:val="center"/>
                </w:tcPr>
                <w:p w14:paraId="41F923F5">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r>
            <w:tr w14:paraId="1421C1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520" w:type="dxa"/>
                  <w:vMerge w:val="continue"/>
                  <w:tcBorders>
                    <w:tl2br w:val="nil"/>
                    <w:tr2bl w:val="nil"/>
                  </w:tcBorders>
                  <w:textDirection w:val="tbRlV"/>
                  <w:vAlign w:val="center"/>
                </w:tcPr>
                <w:p w14:paraId="10E64197">
                  <w:pPr>
                    <w:jc w:val="center"/>
                    <w:rPr>
                      <w:rFonts w:hint="eastAsia" w:ascii="Times New Roman" w:hAnsi="Times New Roman" w:eastAsia="宋体" w:cs="Times New Roman"/>
                      <w:b w:val="0"/>
                      <w:bCs w:val="0"/>
                      <w:color w:val="auto"/>
                      <w:kern w:val="2"/>
                      <w:sz w:val="21"/>
                      <w:szCs w:val="21"/>
                      <w:lang w:val="en-US" w:eastAsia="zh-CN" w:bidi="ar-SA"/>
                    </w:rPr>
                  </w:pPr>
                </w:p>
              </w:tc>
              <w:tc>
                <w:tcPr>
                  <w:tcW w:w="2039" w:type="dxa"/>
                  <w:tcBorders>
                    <w:tl2br w:val="nil"/>
                    <w:tr2bl w:val="nil"/>
                  </w:tcBorders>
                  <w:vAlign w:val="center"/>
                </w:tcPr>
                <w:p w14:paraId="416B4062">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冷却用水</w:t>
                  </w:r>
                </w:p>
              </w:tc>
              <w:tc>
                <w:tcPr>
                  <w:tcW w:w="2179" w:type="dxa"/>
                  <w:tcBorders>
                    <w:tl2br w:val="nil"/>
                    <w:tr2bl w:val="nil"/>
                  </w:tcBorders>
                  <w:vAlign w:val="center"/>
                </w:tcPr>
                <w:p w14:paraId="474F7229">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20020</w:t>
                  </w:r>
                </w:p>
              </w:tc>
              <w:tc>
                <w:tcPr>
                  <w:tcW w:w="2471" w:type="dxa"/>
                  <w:tcBorders>
                    <w:tl2br w:val="nil"/>
                    <w:tr2bl w:val="nil"/>
                  </w:tcBorders>
                  <w:vAlign w:val="center"/>
                </w:tcPr>
                <w:p w14:paraId="0FD5A357">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1890" w:type="dxa"/>
                  <w:tcBorders>
                    <w:tl2br w:val="nil"/>
                    <w:tr2bl w:val="nil"/>
                  </w:tcBorders>
                  <w:vAlign w:val="center"/>
                </w:tcPr>
                <w:p w14:paraId="727BDAEA">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16734</w:t>
                  </w:r>
                </w:p>
              </w:tc>
            </w:tr>
            <w:tr w14:paraId="5B18F1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520" w:type="dxa"/>
                  <w:vMerge w:val="continue"/>
                  <w:tcBorders>
                    <w:tl2br w:val="nil"/>
                    <w:tr2bl w:val="nil"/>
                  </w:tcBorders>
                  <w:textDirection w:val="tbRlV"/>
                  <w:vAlign w:val="center"/>
                </w:tcPr>
                <w:p w14:paraId="63178FE0">
                  <w:pPr>
                    <w:jc w:val="center"/>
                    <w:rPr>
                      <w:rFonts w:hint="eastAsia" w:ascii="Times New Roman" w:hAnsi="Times New Roman" w:eastAsia="宋体" w:cs="Times New Roman"/>
                      <w:b w:val="0"/>
                      <w:bCs w:val="0"/>
                      <w:color w:val="auto"/>
                      <w:kern w:val="2"/>
                      <w:sz w:val="21"/>
                      <w:szCs w:val="21"/>
                      <w:lang w:val="en-US" w:eastAsia="zh-CN" w:bidi="ar-SA"/>
                    </w:rPr>
                  </w:pPr>
                </w:p>
              </w:tc>
              <w:tc>
                <w:tcPr>
                  <w:tcW w:w="2039" w:type="dxa"/>
                  <w:tcBorders>
                    <w:tl2br w:val="nil"/>
                    <w:tr2bl w:val="nil"/>
                  </w:tcBorders>
                  <w:vAlign w:val="center"/>
                </w:tcPr>
                <w:p w14:paraId="28288453">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清洗用水</w:t>
                  </w:r>
                </w:p>
              </w:tc>
              <w:tc>
                <w:tcPr>
                  <w:tcW w:w="2179" w:type="dxa"/>
                  <w:tcBorders>
                    <w:tl2br w:val="nil"/>
                    <w:tr2bl w:val="nil"/>
                  </w:tcBorders>
                  <w:vAlign w:val="center"/>
                </w:tcPr>
                <w:p w14:paraId="4EA55C60">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1490</w:t>
                  </w:r>
                </w:p>
              </w:tc>
              <w:tc>
                <w:tcPr>
                  <w:tcW w:w="2471" w:type="dxa"/>
                  <w:tcBorders>
                    <w:tl2br w:val="nil"/>
                    <w:tr2bl w:val="nil"/>
                  </w:tcBorders>
                  <w:vAlign w:val="center"/>
                </w:tcPr>
                <w:p w14:paraId="196BB15E">
                  <w:pPr>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1890" w:type="dxa"/>
                  <w:tcBorders>
                    <w:tl2br w:val="nil"/>
                    <w:tr2bl w:val="nil"/>
                  </w:tcBorders>
                  <w:vAlign w:val="center"/>
                </w:tcPr>
                <w:p w14:paraId="580DCE11">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1195</w:t>
                  </w:r>
                </w:p>
              </w:tc>
            </w:tr>
            <w:tr w14:paraId="770E05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520" w:type="dxa"/>
                  <w:vMerge w:val="continue"/>
                  <w:tcBorders>
                    <w:tl2br w:val="nil"/>
                    <w:tr2bl w:val="nil"/>
                  </w:tcBorders>
                  <w:textDirection w:val="tbRlV"/>
                  <w:vAlign w:val="center"/>
                </w:tcPr>
                <w:p w14:paraId="1E9D30DE">
                  <w:pPr>
                    <w:jc w:val="center"/>
                    <w:rPr>
                      <w:rFonts w:hint="eastAsia" w:ascii="Times New Roman" w:hAnsi="Times New Roman" w:eastAsia="宋体" w:cs="Times New Roman"/>
                      <w:b w:val="0"/>
                      <w:bCs w:val="0"/>
                      <w:color w:val="auto"/>
                      <w:kern w:val="2"/>
                      <w:sz w:val="21"/>
                      <w:szCs w:val="21"/>
                      <w:lang w:val="en-US" w:eastAsia="zh-CN" w:bidi="ar-SA"/>
                    </w:rPr>
                  </w:pPr>
                </w:p>
              </w:tc>
              <w:tc>
                <w:tcPr>
                  <w:tcW w:w="2039" w:type="dxa"/>
                  <w:tcBorders>
                    <w:tl2br w:val="nil"/>
                    <w:tr2bl w:val="nil"/>
                  </w:tcBorders>
                  <w:vAlign w:val="center"/>
                </w:tcPr>
                <w:p w14:paraId="1BA425C5">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纯净水制备用水</w:t>
                  </w:r>
                </w:p>
              </w:tc>
              <w:tc>
                <w:tcPr>
                  <w:tcW w:w="2179" w:type="dxa"/>
                  <w:tcBorders>
                    <w:tl2br w:val="nil"/>
                    <w:tr2bl w:val="nil"/>
                  </w:tcBorders>
                  <w:vAlign w:val="center"/>
                </w:tcPr>
                <w:p w14:paraId="5BAF20D4">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10871</w:t>
                  </w:r>
                </w:p>
              </w:tc>
              <w:tc>
                <w:tcPr>
                  <w:tcW w:w="2471" w:type="dxa"/>
                  <w:tcBorders>
                    <w:tl2br w:val="nil"/>
                    <w:tr2bl w:val="nil"/>
                  </w:tcBorders>
                  <w:vAlign w:val="center"/>
                </w:tcPr>
                <w:p w14:paraId="0915122A">
                  <w:pPr>
                    <w:keepNext w:val="0"/>
                    <w:keepLines w:val="0"/>
                    <w:pageBreakBefore w:val="0"/>
                    <w:widowControl/>
                    <w:tabs>
                      <w:tab w:val="left" w:pos="1265"/>
                    </w:tabs>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1890" w:type="dxa"/>
                  <w:tcBorders>
                    <w:tl2br w:val="nil"/>
                    <w:tr2bl w:val="nil"/>
                  </w:tcBorders>
                  <w:vAlign w:val="center"/>
                </w:tcPr>
                <w:p w14:paraId="3603E3F0">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2174</w:t>
                  </w:r>
                </w:p>
              </w:tc>
            </w:tr>
            <w:tr w14:paraId="58C0B1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520" w:type="dxa"/>
                  <w:vMerge w:val="continue"/>
                  <w:tcBorders>
                    <w:tl2br w:val="nil"/>
                    <w:tr2bl w:val="nil"/>
                  </w:tcBorders>
                  <w:textDirection w:val="tbRlV"/>
                  <w:vAlign w:val="center"/>
                </w:tcPr>
                <w:p w14:paraId="4B1DC2CB">
                  <w:pPr>
                    <w:jc w:val="center"/>
                    <w:rPr>
                      <w:rFonts w:hint="eastAsia" w:ascii="Times New Roman" w:hAnsi="Times New Roman" w:eastAsia="宋体" w:cs="Times New Roman"/>
                      <w:b w:val="0"/>
                      <w:bCs w:val="0"/>
                      <w:color w:val="auto"/>
                      <w:kern w:val="2"/>
                      <w:sz w:val="21"/>
                      <w:szCs w:val="21"/>
                      <w:lang w:val="en-US" w:eastAsia="zh-CN" w:bidi="ar-SA"/>
                    </w:rPr>
                  </w:pPr>
                </w:p>
              </w:tc>
              <w:tc>
                <w:tcPr>
                  <w:tcW w:w="2039" w:type="dxa"/>
                  <w:tcBorders>
                    <w:tl2br w:val="nil"/>
                    <w:tr2bl w:val="nil"/>
                  </w:tcBorders>
                  <w:vAlign w:val="center"/>
                </w:tcPr>
                <w:p w14:paraId="632CA235">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斩拌用水</w:t>
                  </w:r>
                </w:p>
              </w:tc>
              <w:tc>
                <w:tcPr>
                  <w:tcW w:w="2179" w:type="dxa"/>
                  <w:tcBorders>
                    <w:tl2br w:val="nil"/>
                    <w:tr2bl w:val="nil"/>
                  </w:tcBorders>
                  <w:vAlign w:val="center"/>
                </w:tcPr>
                <w:p w14:paraId="2E7AFFE0">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471" w:type="dxa"/>
                  <w:tcBorders>
                    <w:tl2br w:val="nil"/>
                    <w:tr2bl w:val="nil"/>
                  </w:tcBorders>
                  <w:vAlign w:val="center"/>
                </w:tcPr>
                <w:p w14:paraId="556550DE">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1440</w:t>
                  </w:r>
                </w:p>
              </w:tc>
              <w:tc>
                <w:tcPr>
                  <w:tcW w:w="1890" w:type="dxa"/>
                  <w:tcBorders>
                    <w:tl2br w:val="nil"/>
                    <w:tr2bl w:val="nil"/>
                  </w:tcBorders>
                  <w:vAlign w:val="center"/>
                </w:tcPr>
                <w:p w14:paraId="35C091AC">
                  <w:pPr>
                    <w:keepNext w:val="0"/>
                    <w:keepLines w:val="0"/>
                    <w:pageBreakBefore w:val="0"/>
                    <w:widowControl/>
                    <w:tabs>
                      <w:tab w:val="left" w:pos="979"/>
                    </w:tabs>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r>
            <w:tr w14:paraId="44985E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520" w:type="dxa"/>
                  <w:vMerge w:val="continue"/>
                  <w:tcBorders>
                    <w:tl2br w:val="nil"/>
                    <w:tr2bl w:val="nil"/>
                  </w:tcBorders>
                  <w:textDirection w:val="tbRlV"/>
                  <w:vAlign w:val="center"/>
                </w:tcPr>
                <w:p w14:paraId="4E505B60">
                  <w:pPr>
                    <w:jc w:val="center"/>
                    <w:rPr>
                      <w:rFonts w:hint="eastAsia" w:ascii="Times New Roman" w:hAnsi="Times New Roman" w:eastAsia="宋体" w:cs="Times New Roman"/>
                      <w:b w:val="0"/>
                      <w:bCs w:val="0"/>
                      <w:color w:val="auto"/>
                      <w:kern w:val="2"/>
                      <w:sz w:val="21"/>
                      <w:szCs w:val="21"/>
                      <w:lang w:val="en-US" w:eastAsia="zh-CN" w:bidi="ar-SA"/>
                    </w:rPr>
                  </w:pPr>
                </w:p>
              </w:tc>
              <w:tc>
                <w:tcPr>
                  <w:tcW w:w="2039" w:type="dxa"/>
                  <w:tcBorders>
                    <w:tl2br w:val="nil"/>
                    <w:tr2bl w:val="nil"/>
                  </w:tcBorders>
                  <w:vAlign w:val="center"/>
                </w:tcPr>
                <w:p w14:paraId="3CE5F4C8">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卤制用水</w:t>
                  </w:r>
                </w:p>
              </w:tc>
              <w:tc>
                <w:tcPr>
                  <w:tcW w:w="2179" w:type="dxa"/>
                  <w:tcBorders>
                    <w:tl2br w:val="nil"/>
                    <w:tr2bl w:val="nil"/>
                  </w:tcBorders>
                  <w:vAlign w:val="center"/>
                </w:tcPr>
                <w:p w14:paraId="1ED383F9">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471" w:type="dxa"/>
                  <w:tcBorders>
                    <w:tl2br w:val="nil"/>
                    <w:tr2bl w:val="nil"/>
                  </w:tcBorders>
                  <w:vAlign w:val="center"/>
                </w:tcPr>
                <w:p w14:paraId="7FA61FA6">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2880</w:t>
                  </w:r>
                </w:p>
              </w:tc>
              <w:tc>
                <w:tcPr>
                  <w:tcW w:w="1890" w:type="dxa"/>
                  <w:tcBorders>
                    <w:tl2br w:val="nil"/>
                    <w:tr2bl w:val="nil"/>
                  </w:tcBorders>
                  <w:vAlign w:val="center"/>
                </w:tcPr>
                <w:p w14:paraId="3DA1004B">
                  <w:pPr>
                    <w:keepNext w:val="0"/>
                    <w:keepLines w:val="0"/>
                    <w:pageBreakBefore w:val="0"/>
                    <w:widowControl/>
                    <w:tabs>
                      <w:tab w:val="left" w:pos="979"/>
                    </w:tabs>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r>
            <w:tr w14:paraId="17E231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520" w:type="dxa"/>
                  <w:vMerge w:val="continue"/>
                  <w:tcBorders>
                    <w:tl2br w:val="nil"/>
                    <w:tr2bl w:val="nil"/>
                  </w:tcBorders>
                  <w:textDirection w:val="tbRlV"/>
                  <w:vAlign w:val="center"/>
                </w:tcPr>
                <w:p w14:paraId="58288A45">
                  <w:pPr>
                    <w:jc w:val="center"/>
                    <w:rPr>
                      <w:rFonts w:hint="eastAsia" w:ascii="Times New Roman" w:hAnsi="Times New Roman" w:eastAsia="宋体" w:cs="Times New Roman"/>
                      <w:b w:val="0"/>
                      <w:bCs w:val="0"/>
                      <w:color w:val="auto"/>
                      <w:kern w:val="2"/>
                      <w:sz w:val="21"/>
                      <w:szCs w:val="21"/>
                      <w:lang w:val="en-US" w:eastAsia="zh-CN" w:bidi="ar-SA"/>
                    </w:rPr>
                  </w:pPr>
                </w:p>
              </w:tc>
              <w:tc>
                <w:tcPr>
                  <w:tcW w:w="2039" w:type="dxa"/>
                  <w:tcBorders>
                    <w:tl2br w:val="nil"/>
                    <w:tr2bl w:val="nil"/>
                  </w:tcBorders>
                  <w:vAlign w:val="center"/>
                </w:tcPr>
                <w:p w14:paraId="28A32B1D">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浸料用水</w:t>
                  </w:r>
                </w:p>
              </w:tc>
              <w:tc>
                <w:tcPr>
                  <w:tcW w:w="2179" w:type="dxa"/>
                  <w:tcBorders>
                    <w:tl2br w:val="nil"/>
                    <w:tr2bl w:val="nil"/>
                  </w:tcBorders>
                  <w:vAlign w:val="center"/>
                </w:tcPr>
                <w:p w14:paraId="41785D33">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471" w:type="dxa"/>
                  <w:tcBorders>
                    <w:tl2br w:val="nil"/>
                    <w:tr2bl w:val="nil"/>
                  </w:tcBorders>
                  <w:vAlign w:val="center"/>
                </w:tcPr>
                <w:p w14:paraId="42AA7BB1">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2917</w:t>
                  </w:r>
                </w:p>
              </w:tc>
              <w:tc>
                <w:tcPr>
                  <w:tcW w:w="1890" w:type="dxa"/>
                  <w:tcBorders>
                    <w:tl2br w:val="nil"/>
                    <w:tr2bl w:val="nil"/>
                  </w:tcBorders>
                  <w:vAlign w:val="center"/>
                </w:tcPr>
                <w:p w14:paraId="77F9335D">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2336.5</w:t>
                  </w:r>
                </w:p>
              </w:tc>
            </w:tr>
            <w:tr w14:paraId="6B5CB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520" w:type="dxa"/>
                  <w:vMerge w:val="continue"/>
                  <w:tcBorders>
                    <w:tl2br w:val="nil"/>
                    <w:tr2bl w:val="nil"/>
                  </w:tcBorders>
                  <w:textDirection w:val="tbRlV"/>
                  <w:vAlign w:val="center"/>
                </w:tcPr>
                <w:p w14:paraId="2FFA7CA6">
                  <w:pPr>
                    <w:jc w:val="center"/>
                    <w:rPr>
                      <w:rFonts w:hint="eastAsia" w:ascii="Times New Roman" w:hAnsi="Times New Roman" w:eastAsia="宋体" w:cs="Times New Roman"/>
                      <w:b w:val="0"/>
                      <w:bCs w:val="0"/>
                      <w:color w:val="auto"/>
                      <w:kern w:val="2"/>
                      <w:sz w:val="21"/>
                      <w:szCs w:val="21"/>
                      <w:lang w:val="en-US" w:eastAsia="zh-CN" w:bidi="ar-SA"/>
                    </w:rPr>
                  </w:pPr>
                </w:p>
              </w:tc>
              <w:tc>
                <w:tcPr>
                  <w:tcW w:w="2039" w:type="dxa"/>
                  <w:tcBorders>
                    <w:tl2br w:val="nil"/>
                    <w:tr2bl w:val="nil"/>
                  </w:tcBorders>
                  <w:vAlign w:val="center"/>
                </w:tcPr>
                <w:p w14:paraId="326EC0EF">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魔芋浸泡用水</w:t>
                  </w:r>
                </w:p>
              </w:tc>
              <w:tc>
                <w:tcPr>
                  <w:tcW w:w="2179" w:type="dxa"/>
                  <w:tcBorders>
                    <w:tl2br w:val="nil"/>
                    <w:tr2bl w:val="nil"/>
                  </w:tcBorders>
                  <w:vAlign w:val="center"/>
                </w:tcPr>
                <w:p w14:paraId="1ECAF65F">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2471" w:type="dxa"/>
                  <w:tcBorders>
                    <w:tl2br w:val="nil"/>
                    <w:tr2bl w:val="nil"/>
                  </w:tcBorders>
                  <w:vAlign w:val="center"/>
                </w:tcPr>
                <w:p w14:paraId="0A69C352">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1460</w:t>
                  </w:r>
                </w:p>
              </w:tc>
              <w:tc>
                <w:tcPr>
                  <w:tcW w:w="1890" w:type="dxa"/>
                  <w:tcBorders>
                    <w:tl2br w:val="nil"/>
                    <w:tr2bl w:val="nil"/>
                  </w:tcBorders>
                  <w:vAlign w:val="center"/>
                </w:tcPr>
                <w:p w14:paraId="43B12EA3">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r>
                    <w:rPr>
                      <w:rFonts w:hint="eastAsia" w:ascii="Times New Roman" w:hAnsi="Times New Roman" w:cs="Times New Roman"/>
                      <w:b w:val="0"/>
                      <w:bCs w:val="0"/>
                      <w:color w:val="auto"/>
                      <w:kern w:val="2"/>
                      <w:sz w:val="21"/>
                      <w:szCs w:val="21"/>
                      <w:lang w:val="en-US" w:eastAsia="zh-CN" w:bidi="ar-SA"/>
                    </w:rPr>
                    <w:t>170</w:t>
                  </w:r>
                </w:p>
              </w:tc>
            </w:tr>
            <w:tr w14:paraId="7C0D94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520" w:type="dxa"/>
                  <w:vMerge w:val="continue"/>
                  <w:tcBorders>
                    <w:tl2br w:val="nil"/>
                    <w:tr2bl w:val="nil"/>
                  </w:tcBorders>
                  <w:textDirection w:val="tbRlV"/>
                  <w:vAlign w:val="center"/>
                </w:tcPr>
                <w:p w14:paraId="0186854B">
                  <w:pPr>
                    <w:jc w:val="center"/>
                    <w:rPr>
                      <w:rFonts w:hint="eastAsia" w:ascii="Times New Roman" w:hAnsi="Times New Roman" w:eastAsia="宋体" w:cs="Times New Roman"/>
                      <w:b w:val="0"/>
                      <w:bCs w:val="0"/>
                      <w:color w:val="auto"/>
                      <w:kern w:val="2"/>
                      <w:sz w:val="21"/>
                      <w:szCs w:val="21"/>
                      <w:lang w:val="en-US" w:eastAsia="zh-CN" w:bidi="ar-SA"/>
                    </w:rPr>
                  </w:pPr>
                </w:p>
              </w:tc>
              <w:tc>
                <w:tcPr>
                  <w:tcW w:w="2039" w:type="dxa"/>
                  <w:tcBorders>
                    <w:tl2br w:val="nil"/>
                    <w:tr2bl w:val="nil"/>
                  </w:tcBorders>
                  <w:vAlign w:val="center"/>
                </w:tcPr>
                <w:p w14:paraId="1F83064D">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喷淋装置</w:t>
                  </w:r>
                </w:p>
              </w:tc>
              <w:tc>
                <w:tcPr>
                  <w:tcW w:w="2179" w:type="dxa"/>
                  <w:tcBorders>
                    <w:tl2br w:val="nil"/>
                    <w:tr2bl w:val="nil"/>
                  </w:tcBorders>
                  <w:vAlign w:val="center"/>
                </w:tcPr>
                <w:p w14:paraId="07B11707">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w:t>
                  </w:r>
                </w:p>
              </w:tc>
              <w:tc>
                <w:tcPr>
                  <w:tcW w:w="2471" w:type="dxa"/>
                  <w:tcBorders>
                    <w:tl2br w:val="nil"/>
                    <w:tr2bl w:val="nil"/>
                  </w:tcBorders>
                  <w:vAlign w:val="center"/>
                </w:tcPr>
                <w:p w14:paraId="0AA542F7">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c>
                <w:tcPr>
                  <w:tcW w:w="1890" w:type="dxa"/>
                  <w:tcBorders>
                    <w:tl2br w:val="nil"/>
                    <w:tr2bl w:val="nil"/>
                  </w:tcBorders>
                  <w:vAlign w:val="center"/>
                </w:tcPr>
                <w:p w14:paraId="705291EC">
                  <w:pPr>
                    <w:pStyle w:val="7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3.5</w:t>
                  </w:r>
                </w:p>
              </w:tc>
            </w:tr>
            <w:tr w14:paraId="1749E0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2559" w:type="dxa"/>
                  <w:gridSpan w:val="2"/>
                  <w:tcBorders>
                    <w:tl2br w:val="nil"/>
                    <w:tr2bl w:val="nil"/>
                  </w:tcBorders>
                  <w:vAlign w:val="center"/>
                </w:tcPr>
                <w:p w14:paraId="5823F70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绿化用水</w:t>
                  </w:r>
                </w:p>
              </w:tc>
              <w:tc>
                <w:tcPr>
                  <w:tcW w:w="2179" w:type="dxa"/>
                  <w:tcBorders>
                    <w:tl2br w:val="nil"/>
                    <w:tr2bl w:val="nil"/>
                  </w:tcBorders>
                  <w:vAlign w:val="center"/>
                </w:tcPr>
                <w:p w14:paraId="6A1FF006">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570</w:t>
                  </w:r>
                </w:p>
              </w:tc>
              <w:tc>
                <w:tcPr>
                  <w:tcW w:w="2471" w:type="dxa"/>
                  <w:tcBorders>
                    <w:tl2br w:val="nil"/>
                    <w:tr2bl w:val="nil"/>
                  </w:tcBorders>
                  <w:vAlign w:val="center"/>
                </w:tcPr>
                <w:p w14:paraId="7AA2FF23">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1890" w:type="dxa"/>
                  <w:tcBorders>
                    <w:tl2br w:val="nil"/>
                    <w:tr2bl w:val="nil"/>
                  </w:tcBorders>
                  <w:vAlign w:val="center"/>
                </w:tcPr>
                <w:p w14:paraId="12399414">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r>
            <w:tr w14:paraId="43A627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2559" w:type="dxa"/>
                  <w:gridSpan w:val="2"/>
                  <w:tcBorders>
                    <w:tl2br w:val="nil"/>
                    <w:tr2bl w:val="nil"/>
                  </w:tcBorders>
                  <w:vAlign w:val="center"/>
                </w:tcPr>
                <w:p w14:paraId="0F303F4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合计</w:t>
                  </w:r>
                </w:p>
              </w:tc>
              <w:tc>
                <w:tcPr>
                  <w:tcW w:w="2179" w:type="dxa"/>
                  <w:tcBorders>
                    <w:tl2br w:val="nil"/>
                    <w:tr2bl w:val="nil"/>
                  </w:tcBorders>
                  <w:vAlign w:val="center"/>
                </w:tcPr>
                <w:p w14:paraId="5FC7B25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40327</w:t>
                  </w:r>
                </w:p>
              </w:tc>
              <w:tc>
                <w:tcPr>
                  <w:tcW w:w="2471" w:type="dxa"/>
                  <w:tcBorders>
                    <w:tl2br w:val="nil"/>
                    <w:tr2bl w:val="nil"/>
                  </w:tcBorders>
                  <w:vAlign w:val="center"/>
                </w:tcPr>
                <w:p w14:paraId="477E520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8697</w:t>
                  </w:r>
                </w:p>
              </w:tc>
              <w:tc>
                <w:tcPr>
                  <w:tcW w:w="1890" w:type="dxa"/>
                  <w:tcBorders>
                    <w:tl2br w:val="nil"/>
                    <w:tr2bl w:val="nil"/>
                  </w:tcBorders>
                  <w:vAlign w:val="center"/>
                </w:tcPr>
                <w:p w14:paraId="7568914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23614</w:t>
                  </w:r>
                </w:p>
              </w:tc>
            </w:tr>
          </w:tbl>
          <w:p w14:paraId="32341B57">
            <w:pPr>
              <w:pStyle w:val="67"/>
              <w:widowControl w:val="0"/>
              <w:spacing w:after="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34016" behindDoc="0" locked="0" layoutInCell="1" allowOverlap="1">
                      <wp:simplePos x="0" y="0"/>
                      <wp:positionH relativeFrom="column">
                        <wp:posOffset>1184910</wp:posOffset>
                      </wp:positionH>
                      <wp:positionV relativeFrom="paragraph">
                        <wp:posOffset>147320</wp:posOffset>
                      </wp:positionV>
                      <wp:extent cx="668020" cy="19240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668020" cy="192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3FC02">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损耗1480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3.3pt;margin-top:11.6pt;height:15.15pt;width:52.6pt;z-index:251734016;mso-width-relative:page;mso-height-relative:page;" filled="f" stroked="f" coordsize="21600,21600" o:gfxdata="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b5ESXYAAAACQEAAA8AAAAAAAAAAQAgAAAAIgAAAGRycy9kb3ducmV2Lnht&#10;bFBLAQIUABQAAAAIAIdO4kAeXx7QMgIAAFkEAAAOAAAAAAAAAAEAIAAAACcBAABkcnMvZTJvRG9j&#10;LnhtbFBLBQYAAAAABgAGAFkBAADLBQAAAAA=&#10;">
                      <v:fill on="f" focussize="0,0"/>
                      <v:stroke on="f" weight="0.5pt"/>
                      <v:imagedata o:title=""/>
                      <o:lock v:ext="edit" aspectratio="f"/>
                      <v:textbox inset="0mm,0mm,0mm,0mm">
                        <w:txbxContent>
                          <w:p w14:paraId="6FE3FC02">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损耗1480</w:t>
                            </w:r>
                          </w:p>
                        </w:txbxContent>
                      </v:textbox>
                    </v:shape>
                  </w:pict>
                </mc:Fallback>
              </mc:AlternateContent>
            </w:r>
          </w:p>
          <w:p w14:paraId="21F0DF3A">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27872" behindDoc="0" locked="0" layoutInCell="1" allowOverlap="1">
                      <wp:simplePos x="0" y="0"/>
                      <wp:positionH relativeFrom="column">
                        <wp:posOffset>1207135</wp:posOffset>
                      </wp:positionH>
                      <wp:positionV relativeFrom="paragraph">
                        <wp:posOffset>138430</wp:posOffset>
                      </wp:positionV>
                      <wp:extent cx="209550" cy="83185"/>
                      <wp:effectExtent l="6350" t="0" r="62865" b="0"/>
                      <wp:wrapNone/>
                      <wp:docPr id="173" name="曲线连接符 173"/>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95.05pt;margin-top:10.9pt;height:6.55pt;width:16.5pt;rotation:-5898240f;z-index:251727872;mso-width-relative:page;mso-height-relative:page;" filled="f" stroked="t" coordsize="21600,21600" o:gfxdata="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HM&#10;v+3WAAAACQEAAA8AAAAAAAAAAQAgAAAAIgAAAGRycy9kb3ducmV2LnhtbFBLAQIUABQAAAAIAIdO&#10;4kCOEFwlJQIAABkEAAAOAAAAAAAAAAEAIAAAACUBAABkcnMvZTJvRG9jLnhtbFBLBQYAAAAABgAG&#10;AFkBAAC8BQAAAAA=&#10;" adj="6709">
                      <v:fill on="f" focussize="0,0"/>
                      <v:stroke weight="1pt" color="#000000 [3213]" miterlimit="8" joinstyle="miter" dashstyle="dash" endarrow="open"/>
                      <v:imagedata o:title=""/>
                      <o:lock v:ext="edit" aspectratio="f"/>
                    </v:shape>
                  </w:pict>
                </mc:Fallback>
              </mc:AlternateContent>
            </w:r>
          </w:p>
          <w:p w14:paraId="379A1731">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32992" behindDoc="0" locked="0" layoutInCell="1" allowOverlap="1">
                      <wp:simplePos x="0" y="0"/>
                      <wp:positionH relativeFrom="column">
                        <wp:posOffset>3432810</wp:posOffset>
                      </wp:positionH>
                      <wp:positionV relativeFrom="paragraph">
                        <wp:posOffset>31115</wp:posOffset>
                      </wp:positionV>
                      <wp:extent cx="640080" cy="22987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6400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6E7A6">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损耗1440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70.3pt;margin-top:2.45pt;height:18.1pt;width:50.4pt;z-index:251732992;mso-width-relative:page;mso-height-relative:page;" filled="f" stroked="f" coordsize="21600,21600" o:gfxdata="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VKZi9UAAAAIAQAADwAAAAAAAAABACAAAAAiAAAAZHJzL2Rvd25yZXYueG1sUEsB&#10;AhQAFAAAAAgAh07iQKFJG7YxAgAAWQQAAA4AAAAAAAAAAQAgAAAAJAEAAGRycy9lMm9Eb2MueG1s&#10;UEsFBgAAAAAGAAYAWQEAAMcFAAAAAA==&#10;">
                      <v:fill on="f" focussize="0,0"/>
                      <v:stroke on="f" weight="0.5pt"/>
                      <v:imagedata o:title=""/>
                      <o:lock v:ext="edit" aspectratio="f"/>
                      <v:textbox inset="0mm,0mm,0mm,0mm">
                        <w:txbxContent>
                          <w:p w14:paraId="1CF6E7A6">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损耗1440</w:t>
                            </w:r>
                          </w:p>
                        </w:txbxContent>
                      </v:textbox>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432435</wp:posOffset>
                      </wp:positionH>
                      <wp:positionV relativeFrom="paragraph">
                        <wp:posOffset>12065</wp:posOffset>
                      </wp:positionV>
                      <wp:extent cx="363855" cy="20193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363855" cy="201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41C29">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1480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05pt;margin-top:0.95pt;height:15.9pt;width:28.65pt;z-index:251720704;mso-width-relative:page;mso-height-relative:page;" filled="f" stroked="f" coordsize="21600,21600" o:gfxdata="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eCSEn1gAAAAcBAAAPAAAAAAAAAAEAIAAAACIAAABkcnMvZG93bnJldi54bWxQ&#10;SwECFAAUAAAACACHTuJARC80HjICAABZBAAADgAAAAAAAAABACAAAAAlAQAAZHJzL2Uyb0RvYy54&#10;bWxQSwUGAAAAAAYABgBZAQAAyQUAAAAA&#10;">
                      <v:fill on="f" focussize="0,0"/>
                      <v:stroke on="f" weight="0.5pt"/>
                      <v:imagedata o:title=""/>
                      <o:lock v:ext="edit" aspectratio="f"/>
                      <v:textbox inset="0mm,0mm,0mm,0mm">
                        <w:txbxContent>
                          <w:p w14:paraId="60041C29">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1480</w:t>
                            </w:r>
                          </w:p>
                        </w:txbxContent>
                      </v:textbox>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3378835</wp:posOffset>
                      </wp:positionH>
                      <wp:positionV relativeFrom="paragraph">
                        <wp:posOffset>313690</wp:posOffset>
                      </wp:positionV>
                      <wp:extent cx="209550" cy="83185"/>
                      <wp:effectExtent l="6350" t="0" r="62865" b="0"/>
                      <wp:wrapNone/>
                      <wp:docPr id="174" name="曲线连接符 174"/>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266.05pt;margin-top:24.7pt;height:6.55pt;width:16.5pt;rotation:-5898240f;z-index:251726848;mso-width-relative:page;mso-height-relative:page;" filled="f" stroked="t" coordsize="21600,21600" o:gfxdata="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31udgAAAAJAQAADwAAAAAAAAABACAAAAAiAAAAZHJzL2Rvd25yZXYueG1sUEsBAhQAFAAAAAgA&#10;h07iQHHH78AlAgAAGQQAAA4AAAAAAAAAAQAgAAAAJwEAAGRycy9lMm9Eb2MueG1sUEsFBgAAAAAG&#10;AAYAWQEAAL4FAAAAAA==&#10;" adj="6709">
                      <v:fill on="f" focussize="0,0"/>
                      <v:stroke weight="1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994410</wp:posOffset>
                      </wp:positionH>
                      <wp:positionV relativeFrom="paragraph">
                        <wp:posOffset>50165</wp:posOffset>
                      </wp:positionV>
                      <wp:extent cx="648970" cy="229870"/>
                      <wp:effectExtent l="4445" t="4445" r="13335" b="13335"/>
                      <wp:wrapNone/>
                      <wp:docPr id="77" name="文本框 77"/>
                      <wp:cNvGraphicFramePr/>
                      <a:graphic xmlns:a="http://schemas.openxmlformats.org/drawingml/2006/main">
                        <a:graphicData uri="http://schemas.microsoft.com/office/word/2010/wordprocessingShape">
                          <wps:wsp>
                            <wps:cNvSpPr txBox="1"/>
                            <wps:spPr>
                              <a:xfrm>
                                <a:off x="2080260" y="151130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4828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和粉用水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8.3pt;margin-top:3.95pt;height:18.1pt;width:51.1pt;z-index:251668480;mso-width-relative:page;mso-height-relative:page;" filled="f" stroked="t" coordsize="21600,21600" o:gfxdata="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sEKvtkAAAAIAQAA&#10;DwAAAAAAAAABACAAAAAiAAAAZHJzL2Rvd25yZXYueG1sUEsBAhQAFAAAAAgAh07iQB3Ey/ZRAgAA&#10;iwQAAA4AAAAAAAAAAQAgAAAAKAEAAGRycy9lMm9Eb2MueG1sUEsFBgAAAAAGAAYAWQEAAOsFAAAA&#10;AA==&#10;">
                      <v:fill on="f" focussize="0,0"/>
                      <v:stroke weight="0.5pt" color="#000000 [3204]" joinstyle="round"/>
                      <v:imagedata o:title=""/>
                      <o:lock v:ext="edit" aspectratio="f"/>
                      <v:textbox inset="0mm,0mm,0mm,0mm">
                        <w:txbxContent>
                          <w:p w14:paraId="4EA4828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和粉用水</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403860</wp:posOffset>
                      </wp:positionH>
                      <wp:positionV relativeFrom="paragraph">
                        <wp:posOffset>183515</wp:posOffset>
                      </wp:positionV>
                      <wp:extent cx="466725" cy="0"/>
                      <wp:effectExtent l="0" t="50800" r="9525" b="63500"/>
                      <wp:wrapNone/>
                      <wp:docPr id="61" name="直接箭头连接符 61"/>
                      <wp:cNvGraphicFramePr/>
                      <a:graphic xmlns:a="http://schemas.openxmlformats.org/drawingml/2006/main">
                        <a:graphicData uri="http://schemas.microsoft.com/office/word/2010/wordprocessingShape">
                          <wps:wsp>
                            <wps:cNvCnPr/>
                            <wps:spPr>
                              <a:xfrm>
                                <a:off x="1089660" y="1892300"/>
                                <a:ext cx="4667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8pt;margin-top:14.45pt;height:0pt;width:36.75pt;z-index:251664384;mso-width-relative:page;mso-height-relative:page;" filled="f" stroked="t" coordsize="21600,21600" o:gfxdata="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nc9O1QAAAAgBAAAPAAAAAAAAAAEA&#10;IAAAACIAAABkcnMvZG93bnJldi54bWxQSwECFAAUAAAACACHTuJAo7zj2xICAADsAwAADgAAAAAA&#10;AAABACAAAAAkAQAAZHJzL2Uyb0RvYy54bWxQSwUGAAAAAAYABgBZAQAAqAUAAAAA&#10;">
                      <v:fill on="f" focussize="0,0"/>
                      <v:stroke weight="1pt" color="#000000 [3213]" miterlimit="8" joinstyle="miter" endarrow="open"/>
                      <v:imagedata o:title=""/>
                      <o:lock v:ext="edit" aspectratio="f"/>
                    </v:shape>
                  </w:pict>
                </mc:Fallback>
              </mc:AlternateContent>
            </w:r>
          </w:p>
          <w:p w14:paraId="1909FB83">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18656" behindDoc="0" locked="0" layoutInCell="1" allowOverlap="1">
                      <wp:simplePos x="0" y="0"/>
                      <wp:positionH relativeFrom="column">
                        <wp:posOffset>2556510</wp:posOffset>
                      </wp:positionH>
                      <wp:positionV relativeFrom="paragraph">
                        <wp:posOffset>73025</wp:posOffset>
                      </wp:positionV>
                      <wp:extent cx="373380" cy="22987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83BFE">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1440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1.3pt;margin-top:5.75pt;height:18.1pt;width:29.4pt;z-index:251718656;mso-width-relative:page;mso-height-relative:page;" filled="f" stroked="f" coordsize="21600,21600" o:gfxdata="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PzpgdcAAAAJAQAADwAAAAAAAAABACAAAAAiAAAAZHJzL2Rvd25yZXYueG1s&#10;UEsBAhQAFAAAAAgAh07iQE5CYZEyAgAAWQQAAA4AAAAAAAAAAQAgAAAAJgEAAGRycy9lMm9Eb2Mu&#10;eG1sUEsFBgAAAAAGAAYAWQEAAMoFAAAAAA==&#10;">
                      <v:fill on="f" focussize="0,0"/>
                      <v:stroke on="f" weight="0.5pt"/>
                      <v:imagedata o:title=""/>
                      <o:lock v:ext="edit" aspectratio="f"/>
                      <v:textbox inset="0mm,0mm,0mm,0mm">
                        <w:txbxContent>
                          <w:p w14:paraId="42B83BFE">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1440</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3128010</wp:posOffset>
                      </wp:positionH>
                      <wp:positionV relativeFrom="paragraph">
                        <wp:posOffset>187325</wp:posOffset>
                      </wp:positionV>
                      <wp:extent cx="648970" cy="229870"/>
                      <wp:effectExtent l="4445" t="4445" r="13335" b="13335"/>
                      <wp:wrapNone/>
                      <wp:docPr id="91" name="文本框 91"/>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FCB3B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斩拌用水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6.3pt;margin-top:14.75pt;height:18.1pt;width:51.1pt;z-index:251674624;mso-width-relative:page;mso-height-relative:page;" filled="f" stroked="t" coordsize="21600,21600" o:gfxdata="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kK9ZH2wAAAAkBAAAPAAAAAAAAAAEA&#10;IAAAACIAAABkcnMvZG93bnJldi54bWxQSwECFAAUAAAACACHTuJAc6x8CEUCAAB/BAAADgAAAAAA&#10;AAABACAAAAAqAQAAZHJzL2Uyb0RvYy54bWxQSwUGAAAAAAYABgBZAQAA4QUAAAAA&#10;">
                      <v:fill on="f" focussize="0,0"/>
                      <v:stroke weight="0.5pt" color="#000000 [3204]" joinstyle="round"/>
                      <v:imagedata o:title=""/>
                      <o:lock v:ext="edit" aspectratio="f"/>
                      <v:textbox inset="0mm,0mm,0mm,0mm">
                        <w:txbxContent>
                          <w:p w14:paraId="7EFCB3B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斩拌用水</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413385</wp:posOffset>
                      </wp:positionH>
                      <wp:positionV relativeFrom="paragraph">
                        <wp:posOffset>-88900</wp:posOffset>
                      </wp:positionV>
                      <wp:extent cx="26035" cy="5876925"/>
                      <wp:effectExtent l="6350" t="0" r="24765" b="9525"/>
                      <wp:wrapNone/>
                      <wp:docPr id="46" name="直接连接符 46"/>
                      <wp:cNvGraphicFramePr/>
                      <a:graphic xmlns:a="http://schemas.openxmlformats.org/drawingml/2006/main">
                        <a:graphicData uri="http://schemas.microsoft.com/office/word/2010/wordprocessingShape">
                          <wps:wsp>
                            <wps:cNvCnPr/>
                            <wps:spPr>
                              <a:xfrm>
                                <a:off x="1099185" y="2025650"/>
                                <a:ext cx="26035" cy="587692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2.55pt;margin-top:-7pt;height:462.75pt;width:2.05pt;z-index:251663360;mso-width-relative:page;mso-height-relative:page;" filled="f" stroked="t" coordsize="21600,21600" o:gfxdata="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VH8t9oAAAAJAQAADwAAAAAAAAABACAAAAAiAAAAZHJzL2Rvd25yZXYueG1s&#10;UEsBAhQAFAAAAAgAh07iQKuW1Ev2AQAAxAMAAA4AAAAAAAAAAQAgAAAAKQEAAGRycy9lMm9Eb2Mu&#10;eG1sUEsFBgAAAAAGAAYAWQEAAJEFAAAAAA==&#10;">
                      <v:fill on="f" focussize="0,0"/>
                      <v:stroke weight="1pt" color="#000000 [3213]" miterlimit="8" joinstyle="miter"/>
                      <v:imagedata o:title=""/>
                      <o:lock v:ext="edit" aspectratio="f"/>
                    </v:line>
                  </w:pict>
                </mc:Fallback>
              </mc:AlternateContent>
            </w:r>
          </w:p>
          <w:p w14:paraId="209E048D">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39136" behindDoc="0" locked="0" layoutInCell="1" allowOverlap="1">
                      <wp:simplePos x="0" y="0"/>
                      <wp:positionH relativeFrom="column">
                        <wp:posOffset>3366135</wp:posOffset>
                      </wp:positionH>
                      <wp:positionV relativeFrom="paragraph">
                        <wp:posOffset>181610</wp:posOffset>
                      </wp:positionV>
                      <wp:extent cx="667385" cy="22987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667385"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9AC5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损耗2880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65.05pt;margin-top:14.3pt;height:18.1pt;width:52.55pt;z-index:251739136;mso-width-relative:page;mso-height-relative:page;" filled="f" stroked="f" coordsize="21600,21600" o:gfxdata="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hrxanZAAAACQEAAA8AAAAAAAAAAQAgAAAAIgAAAGRycy9kb3ducmV2Lnht&#10;bFBLAQIUABQAAAAIAIdO4kBNec0IMQIAAFkEAAAOAAAAAAAAAAEAIAAAACgBAABkcnMvZTJvRG9j&#10;LnhtbFBLBQYAAAAABgAGAFkBAADLBQAAAAA=&#10;">
                      <v:fill on="f" focussize="0,0"/>
                      <v:stroke on="f" weight="0.5pt"/>
                      <v:imagedata o:title=""/>
                      <o:lock v:ext="edit" aspectratio="f"/>
                      <v:textbox inset="0mm,0mm,0mm,0mm">
                        <w:txbxContent>
                          <w:p w14:paraId="3F29AC5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损耗2880</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2468245</wp:posOffset>
                      </wp:positionH>
                      <wp:positionV relativeFrom="paragraph">
                        <wp:posOffset>10160</wp:posOffset>
                      </wp:positionV>
                      <wp:extent cx="19050" cy="2133600"/>
                      <wp:effectExtent l="6350" t="0" r="12700" b="0"/>
                      <wp:wrapNone/>
                      <wp:docPr id="123" name="直接连接符 123"/>
                      <wp:cNvGraphicFramePr/>
                      <a:graphic xmlns:a="http://schemas.openxmlformats.org/drawingml/2006/main">
                        <a:graphicData uri="http://schemas.microsoft.com/office/word/2010/wordprocessingShape">
                          <wps:wsp>
                            <wps:cNvCnPr/>
                            <wps:spPr>
                              <a:xfrm>
                                <a:off x="3239770" y="1978025"/>
                                <a:ext cx="19050" cy="21336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4.35pt;margin-top:0.8pt;height:168pt;width:1.5pt;z-index:251681792;mso-width-relative:page;mso-height-relative:page;" filled="f" stroked="t" coordsize="21600,21600" o:gfxdata="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V9i8zYAAAACQEAAA8AAAAAAAAAAQAgAAAAIgAAAGRycy9kb3ducmV2LnhtbFBL&#10;AQIUABQAAAAIAIdO4kAY50769gEAAMYDAAAOAAAAAAAAAAEAIAAAACcBAABkcnMvZTJvRG9jLnht&#10;bFBLBQYAAAAABgAGAFkBAACPBQ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2461260</wp:posOffset>
                      </wp:positionH>
                      <wp:positionV relativeFrom="paragraph">
                        <wp:posOffset>635</wp:posOffset>
                      </wp:positionV>
                      <wp:extent cx="568960" cy="9525"/>
                      <wp:effectExtent l="0" t="49530" r="2540" b="55245"/>
                      <wp:wrapNone/>
                      <wp:docPr id="124" name="直接箭头连接符 124"/>
                      <wp:cNvGraphicFramePr/>
                      <a:graphic xmlns:a="http://schemas.openxmlformats.org/drawingml/2006/main">
                        <a:graphicData uri="http://schemas.microsoft.com/office/word/2010/wordprocessingShape">
                          <wps:wsp>
                            <wps:cNvCnPr/>
                            <wps:spPr>
                              <a:xfrm flipV="1">
                                <a:off x="0" y="0"/>
                                <a:ext cx="568960"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3.8pt;margin-top:0.05pt;height:0.75pt;width:44.8pt;z-index:251682816;mso-width-relative:page;mso-height-relative:page;" filled="f" stroked="t" coordsize="21600,21600" o:gfxdata="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Cb2xXWAAAABgEAAA8AAAAAAAAAAQAgAAAA&#10;IgAAAGRycy9kb3ducmV2LnhtbFBLAQIUABQAAAAIAIdO4kBwQ7TeDQIAAO8DAAAOAAAAAAAAAAEA&#10;IAAAACUBAABkcnMvZTJvRG9jLnhtbFBLBQYAAAAABgAGAFkBAACkBQAAAAA=&#10;">
                      <v:fill on="f" focussize="0,0"/>
                      <v:stroke weight="1pt" color="#000000 [3213]" miterlimit="8" joinstyle="miter" endarrow="open"/>
                      <v:imagedata o:title=""/>
                      <o:lock v:ext="edit" aspectratio="f"/>
                    </v:shape>
                  </w:pict>
                </mc:Fallback>
              </mc:AlternateContent>
            </w:r>
          </w:p>
          <w:p w14:paraId="7DF85A4F">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37088" behindDoc="0" locked="0" layoutInCell="1" allowOverlap="1">
                      <wp:simplePos x="0" y="0"/>
                      <wp:positionH relativeFrom="column">
                        <wp:posOffset>3369310</wp:posOffset>
                      </wp:positionH>
                      <wp:positionV relativeFrom="paragraph">
                        <wp:posOffset>191770</wp:posOffset>
                      </wp:positionV>
                      <wp:extent cx="209550" cy="83185"/>
                      <wp:effectExtent l="6350" t="0" r="62865" b="0"/>
                      <wp:wrapNone/>
                      <wp:docPr id="186" name="曲线连接符 186"/>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265.3pt;margin-top:15.1pt;height:6.55pt;width:16.5pt;rotation:-5898240f;z-index:251737088;mso-width-relative:page;mso-height-relative:page;" filled="f" stroked="t" coordsize="21600,21600" o:gfxdata="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66i71wAAAAkBAAAPAAAAAAAAAAEAIAAAACIAAABkcnMvZG93bnJldi54bWxQSwECFAAUAAAACACH&#10;TuJASe/M1yUCAAAZBAAADgAAAAAAAAABACAAAAAmAQAAZHJzL2Uyb0RvYy54bWxQSwUGAAAAAAYA&#10;BgBZAQAAvQUAAAAA&#10;" adj="6709">
                      <v:fill on="f" focussize="0,0"/>
                      <v:stroke weight="1pt" color="#000000 [3213]" miterlimit="8" joinstyle="miter" dashstyle="dash" endarrow="open"/>
                      <v:imagedata o:title=""/>
                      <o:lock v:ext="edit" aspectratio="f"/>
                    </v:shape>
                  </w:pict>
                </mc:Fallback>
              </mc:AlternateContent>
            </w:r>
          </w:p>
          <w:p w14:paraId="67FA3537">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32992" behindDoc="0" locked="0" layoutInCell="1" allowOverlap="1">
                      <wp:simplePos x="0" y="0"/>
                      <wp:positionH relativeFrom="column">
                        <wp:posOffset>2575560</wp:posOffset>
                      </wp:positionH>
                      <wp:positionV relativeFrom="paragraph">
                        <wp:posOffset>65405</wp:posOffset>
                      </wp:positionV>
                      <wp:extent cx="373380" cy="22987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2CDD9">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2880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2.8pt;margin-top:5.15pt;height:18.1pt;width:29.4pt;z-index:251732992;mso-width-relative:page;mso-height-relative:page;" filled="f" stroked="f" coordsize="21600,21600" o:gfxdata="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WgC1gAAAAkBAAAPAAAAAAAAAAEAIAAAACIAAABkcnMvZG93bnJldi54bWxQ&#10;SwECFAAUAAAACACHTuJAKdsEnTICAABZBAAADgAAAAAAAAABACAAAAAlAQAAZHJzL2Uyb0RvYy54&#10;bWxQSwUGAAAAAAYABgBZAQAAyQUAAAAA&#10;">
                      <v:fill on="f" focussize="0,0"/>
                      <v:stroke on="f" weight="0.5pt"/>
                      <v:imagedata o:title=""/>
                      <o:lock v:ext="edit" aspectratio="f"/>
                      <v:textbox inset="0mm,0mm,0mm,0mm">
                        <w:txbxContent>
                          <w:p w14:paraId="2BE2CDD9">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2880</w:t>
                            </w:r>
                          </w:p>
                        </w:txbxContent>
                      </v:textbox>
                    </v:shape>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1975485</wp:posOffset>
                      </wp:positionH>
                      <wp:positionV relativeFrom="paragraph">
                        <wp:posOffset>217805</wp:posOffset>
                      </wp:positionV>
                      <wp:extent cx="373380" cy="22987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34C10">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8697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5pt;margin-top:17.15pt;height:18.1pt;width:29.4pt;z-index:251736064;mso-width-relative:page;mso-height-relative:page;" filled="f" stroked="f" coordsize="21600,21600" o:gfxdata="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wIAq7YAAAACQEAAA8AAAAAAAAAAQAgAAAAIgAAAGRycy9kb3ducmV2Lnht&#10;bFBLAQIUABQAAAAIAIdO4kDHhCjAMgIAAFkEAAAOAAAAAAAAAAEAIAAAACcBAABkcnMvZTJvRG9j&#10;LnhtbFBLBQYAAAAABgAGAFkBAADLBQAAAAA=&#10;">
                      <v:fill on="f" focussize="0,0"/>
                      <v:stroke on="f" weight="0.5pt"/>
                      <v:imagedata o:title=""/>
                      <o:lock v:ext="edit" aspectratio="f"/>
                      <v:textbox inset="0mm,0mm,0mm,0mm">
                        <w:txbxContent>
                          <w:p w14:paraId="6D734C10">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8697</w:t>
                            </w:r>
                          </w:p>
                        </w:txbxContent>
                      </v:textbox>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461010</wp:posOffset>
                      </wp:positionH>
                      <wp:positionV relativeFrom="paragraph">
                        <wp:posOffset>179705</wp:posOffset>
                      </wp:positionV>
                      <wp:extent cx="373380" cy="22987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E86BE">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10871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6.3pt;margin-top:14.15pt;height:18.1pt;width:29.4pt;z-index:251719680;mso-width-relative:page;mso-height-relative:page;" filled="f" stroked="f" coordsize="21600,21600" o:gfxdata="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YdOsNcAAAAIAQAADwAAAAAAAAABACAAAAAiAAAAZHJzL2Rvd25yZXYueG1s&#10;UEsBAhQAFAAAAAgAh07iQOqRfOcyAgAAWQQAAA4AAAAAAAAAAQAgAAAAJgEAAGRycy9lMm9Eb2Mu&#10;eG1sUEsFBgAAAAAGAAYAWQEAAMoFAAAAAA==&#10;">
                      <v:fill on="f" focussize="0,0"/>
                      <v:stroke on="f" weight="0.5pt"/>
                      <v:imagedata o:title=""/>
                      <o:lock v:ext="edit" aspectratio="f"/>
                      <v:textbox inset="0mm,0mm,0mm,0mm">
                        <w:txbxContent>
                          <w:p w14:paraId="3E6E86BE">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10871</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2489835</wp:posOffset>
                      </wp:positionH>
                      <wp:positionV relativeFrom="paragraph">
                        <wp:posOffset>236855</wp:posOffset>
                      </wp:positionV>
                      <wp:extent cx="568960" cy="9525"/>
                      <wp:effectExtent l="0" t="49530" r="2540" b="55245"/>
                      <wp:wrapNone/>
                      <wp:docPr id="125" name="直接箭头连接符 125"/>
                      <wp:cNvGraphicFramePr/>
                      <a:graphic xmlns:a="http://schemas.openxmlformats.org/drawingml/2006/main">
                        <a:graphicData uri="http://schemas.microsoft.com/office/word/2010/wordprocessingShape">
                          <wps:wsp>
                            <wps:cNvCnPr/>
                            <wps:spPr>
                              <a:xfrm flipV="1">
                                <a:off x="0" y="0"/>
                                <a:ext cx="568960"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6.05pt;margin-top:18.65pt;height:0.75pt;width:44.8pt;z-index:251683840;mso-width-relative:page;mso-height-relative:page;" filled="f" stroked="t" coordsize="21600,21600" o:gfxdata="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Qy+T2gAAAAkBAAAPAAAAAAAAAAEA&#10;IAAAACIAAABkcnMvZG93bnJldi54bWxQSwECFAAUAAAACACHTuJAV5NYyw0CAADvAwAADgAAAAAA&#10;AAABACAAAAApAQAAZHJzL2Uyb0RvYy54bWxQSwUGAAAAAAYABgBZAQAAqA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3137535</wp:posOffset>
                      </wp:positionH>
                      <wp:positionV relativeFrom="paragraph">
                        <wp:posOffset>113030</wp:posOffset>
                      </wp:positionV>
                      <wp:extent cx="648970" cy="229870"/>
                      <wp:effectExtent l="4445" t="4445" r="13335" b="13335"/>
                      <wp:wrapNone/>
                      <wp:docPr id="114" name="文本框 114"/>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2FA80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卤制用水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7.05pt;margin-top:8.9pt;height:18.1pt;width:51.1pt;z-index:251675648;mso-width-relative:page;mso-height-relative:page;" filled="f" stroked="t" coordsize="21600,21600" o:gfxdata="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oq4w2gAAAAkBAAAPAAAAAAAAAAEA&#10;IAAAACIAAABkcnMvZG93bnJldi54bWxQSwECFAAUAAAACACHTuJAuDYl/0YCAACBBAAADgAAAAAA&#10;AAABACAAAAApAQAAZHJzL2Uyb0RvYy54bWxQSwUGAAAAAAYABgBZAQAA4QUAAAAA&#10;">
                      <v:fill on="f" focussize="0,0"/>
                      <v:stroke weight="0.5pt" color="#000000 [3204]" joinstyle="round"/>
                      <v:imagedata o:title=""/>
                      <o:lock v:ext="edit" aspectratio="f"/>
                      <v:textbox inset="0mm,0mm,0mm,0mm">
                        <w:txbxContent>
                          <w:p w14:paraId="742FA80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卤制用水</w:t>
                            </w:r>
                          </w:p>
                        </w:txbxContent>
                      </v:textbox>
                    </v:shape>
                  </w:pict>
                </mc:Fallback>
              </mc:AlternateContent>
            </w:r>
          </w:p>
          <w:p w14:paraId="5C6C74DC">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695104" behindDoc="0" locked="0" layoutInCell="1" allowOverlap="1">
                      <wp:simplePos x="0" y="0"/>
                      <wp:positionH relativeFrom="column">
                        <wp:posOffset>1449070</wp:posOffset>
                      </wp:positionH>
                      <wp:positionV relativeFrom="paragraph">
                        <wp:posOffset>215900</wp:posOffset>
                      </wp:positionV>
                      <wp:extent cx="2540" cy="1489075"/>
                      <wp:effectExtent l="6350" t="0" r="10160" b="15875"/>
                      <wp:wrapNone/>
                      <wp:docPr id="141" name="直接连接符 141"/>
                      <wp:cNvGraphicFramePr/>
                      <a:graphic xmlns:a="http://schemas.openxmlformats.org/drawingml/2006/main">
                        <a:graphicData uri="http://schemas.microsoft.com/office/word/2010/wordprocessingShape">
                          <wps:wsp>
                            <wps:cNvCnPr/>
                            <wps:spPr>
                              <a:xfrm>
                                <a:off x="2001520" y="3311525"/>
                                <a:ext cx="2540" cy="148907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4.1pt;margin-top:17pt;height:117.25pt;width:0.2pt;z-index:251695104;mso-width-relative:page;mso-height-relative:page;" filled="f" stroked="t" coordsize="21600,21600" o:gfxdata="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V0agNkAAAAKAQAADwAAAAAAAAABACAAAAAiAAAAZHJzL2Rvd25yZXYueG1sUEsB&#10;AhQAFAAAAAgAh07iQKJm4dX0AQAAxQMAAA4AAAAAAAAAAQAgAAAAKAEAAGRycy9lMm9Eb2MueG1s&#10;UEsFBgAAAAAGAAYAWQEAAI4FA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3337560</wp:posOffset>
                      </wp:positionH>
                      <wp:positionV relativeFrom="paragraph">
                        <wp:posOffset>116840</wp:posOffset>
                      </wp:positionV>
                      <wp:extent cx="610870" cy="22987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61087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BC53A">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损耗580.5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62.8pt;margin-top:9.2pt;height:18.1pt;width:48.1pt;z-index:251731968;mso-width-relative:page;mso-height-relative:page;" filled="f" stroked="f" coordsize="21600,21600" o:gfxdata="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zYadYAAAAJAQAADwAAAAAAAAABACAAAAAiAAAAZHJzL2Rvd25yZXYueG1sUEsB&#10;AhQAFAAAAAgAh07iQCINXA8wAgAAWQQAAA4AAAAAAAAAAQAgAAAAJQEAAGRycy9lMm9Eb2MueG1s&#10;UEsFBgAAAAAGAAYAWQEAAMcFAAAAAA==&#10;">
                      <v:fill on="f" focussize="0,0"/>
                      <v:stroke on="f" weight="0.5pt"/>
                      <v:imagedata o:title=""/>
                      <o:lock v:ext="edit" aspectratio="f"/>
                      <v:textbox inset="0mm,0mm,0mm,0mm">
                        <w:txbxContent>
                          <w:p w14:paraId="5B2BC53A">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损耗580.5</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1938655</wp:posOffset>
                      </wp:positionH>
                      <wp:positionV relativeFrom="paragraph">
                        <wp:posOffset>127000</wp:posOffset>
                      </wp:positionV>
                      <wp:extent cx="501015" cy="0"/>
                      <wp:effectExtent l="0" t="6350" r="0" b="6350"/>
                      <wp:wrapNone/>
                      <wp:docPr id="122" name="直接连接符 122"/>
                      <wp:cNvGraphicFramePr/>
                      <a:graphic xmlns:a="http://schemas.openxmlformats.org/drawingml/2006/main">
                        <a:graphicData uri="http://schemas.microsoft.com/office/word/2010/wordprocessingShape">
                          <wps:wsp>
                            <wps:cNvCnPr/>
                            <wps:spPr>
                              <a:xfrm>
                                <a:off x="2624455" y="3150235"/>
                                <a:ext cx="50101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2.65pt;margin-top:10pt;height:0pt;width:39.45pt;z-index:251680768;mso-width-relative:page;mso-height-relative:page;" filled="f" stroked="t" coordsize="21600,21600" o:gfxdata="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rI38PXAAAACQEAAA8AAAAAAAAAAQAgAAAAIgAAAGRycy9kb3ducmV2LnhtbFBLAQIUABQA&#10;AAAIAIdO4kBotA/+8QEAAMEDAAAOAAAAAAAAAAEAIAAAACYBAABkcnMvZTJvRG9jLnhtbFBLBQYA&#10;AAAABgAGAFkBAACJBQ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937260</wp:posOffset>
                      </wp:positionH>
                      <wp:positionV relativeFrom="paragraph">
                        <wp:posOffset>12065</wp:posOffset>
                      </wp:positionV>
                      <wp:extent cx="1001395" cy="229870"/>
                      <wp:effectExtent l="4445" t="4445" r="22860" b="13335"/>
                      <wp:wrapNone/>
                      <wp:docPr id="78" name="文本框 78"/>
                      <wp:cNvGraphicFramePr/>
                      <a:graphic xmlns:a="http://schemas.openxmlformats.org/drawingml/2006/main">
                        <a:graphicData uri="http://schemas.microsoft.com/office/word/2010/wordprocessingShape">
                          <wps:wsp>
                            <wps:cNvSpPr txBox="1"/>
                            <wps:spPr>
                              <a:xfrm>
                                <a:off x="0" y="0"/>
                                <a:ext cx="1001395"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3423D7">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纯净制备用水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3.8pt;margin-top:0.95pt;height:18.1pt;width:78.85pt;z-index:251669504;mso-width-relative:page;mso-height-relative:page;" filled="f" stroked="t" coordsize="21600,21600" o:gfxdata="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yVnVK2QAAAAgBAAAPAAAAAAAA&#10;AAEAIAAAACIAAABkcnMvZG93bnJldi54bWxQSwECFAAUAAAACACHTuJAfj8hAUoCAACABAAADgAA&#10;AAAAAAABACAAAAAoAQAAZHJzL2Uyb0RvYy54bWxQSwUGAAAAAAYABgBZAQAA5AUAAAAA&#10;">
                      <v:fill on="f" focussize="0,0"/>
                      <v:stroke weight="0.5pt" color="#000000 [3204]" joinstyle="round"/>
                      <v:imagedata o:title=""/>
                      <o:lock v:ext="edit" aspectratio="f"/>
                      <v:textbox inset="0mm,0mm,0mm,0mm">
                        <w:txbxContent>
                          <w:p w14:paraId="433423D7">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纯净制备用水</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422910</wp:posOffset>
                      </wp:positionH>
                      <wp:positionV relativeFrom="paragraph">
                        <wp:posOffset>135890</wp:posOffset>
                      </wp:positionV>
                      <wp:extent cx="466725" cy="0"/>
                      <wp:effectExtent l="0" t="50800" r="9525" b="63500"/>
                      <wp:wrapNone/>
                      <wp:docPr id="62" name="直接箭头连接符 62"/>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3.3pt;margin-top:10.7pt;height:0pt;width:36.75pt;z-index:251665408;mso-width-relative:page;mso-height-relative:page;" filled="f" stroked="t" coordsize="21600,21600" o:gfxdata="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Hry21AAAAAgBAAAPAAAAAAAAAAEAIAAAACIAAABkcnMvZG93&#10;bnJldi54bWxQSwECFAAUAAAACACHTuJAw1HzxAQCAADgAwAADgAAAAAAAAABACAAAAAjAQAAZHJz&#10;L2Uyb0RvYy54bWxQSwUGAAAAAAYABgBZAQAAmQUAAAAA&#10;">
                      <v:fill on="f" focussize="0,0"/>
                      <v:stroke weight="1pt" color="#000000 [3213]" miterlimit="8" joinstyle="miter" endarrow="open"/>
                      <v:imagedata o:title=""/>
                      <o:lock v:ext="edit" aspectratio="f"/>
                    </v:shape>
                  </w:pict>
                </mc:Fallback>
              </mc:AlternateContent>
            </w:r>
          </w:p>
          <w:p w14:paraId="3818AA5C">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17632" behindDoc="0" locked="0" layoutInCell="1" allowOverlap="1">
                      <wp:simplePos x="0" y="0"/>
                      <wp:positionH relativeFrom="column">
                        <wp:posOffset>4147185</wp:posOffset>
                      </wp:positionH>
                      <wp:positionV relativeFrom="paragraph">
                        <wp:posOffset>206375</wp:posOffset>
                      </wp:positionV>
                      <wp:extent cx="373380" cy="22987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8050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2336.5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6.55pt;margin-top:16.25pt;height:18.1pt;width:29.4pt;z-index:251717632;mso-width-relative:page;mso-height-relative:page;" filled="f" stroked="f" coordsize="21600,21600" o:gfxdata="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yhGQTYAAAACQEAAA8AAAAAAAAAAQAgAAAAIgAAAGRycy9kb3ducmV2Lnht&#10;bFBLAQIUABQAAAAIAIdO4kB8ohV2MgIAAFkEAAAOAAAAAAAAAAEAIAAAACcBAABkcnMvZTJvRG9j&#10;LnhtbFBLBQYAAAAABgAGAFkBAADLBQAAAAA=&#10;">
                      <v:fill on="f" focussize="0,0"/>
                      <v:stroke on="f" weight="0.5pt"/>
                      <v:imagedata o:title=""/>
                      <o:lock v:ext="edit" aspectratio="f"/>
                      <v:textbox inset="0mm,0mm,0mm,0mm">
                        <w:txbxContent>
                          <w:p w14:paraId="4C78050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2336.5</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2556510</wp:posOffset>
                      </wp:positionH>
                      <wp:positionV relativeFrom="paragraph">
                        <wp:posOffset>225425</wp:posOffset>
                      </wp:positionV>
                      <wp:extent cx="373380" cy="22987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E1851">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2917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1.3pt;margin-top:17.75pt;height:18.1pt;width:29.4pt;z-index:251716608;mso-width-relative:page;mso-height-relative:page;" filled="f" stroked="f" coordsize="21600,21600" o:gfxdata="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ESOfQ2AAAAAkBAAAPAAAAAAAAAAEAIAAAACIAAABkcnMvZG93bnJldi54&#10;bWxQSwECFAAUAAAACACHTuJAoB1NzDMCAABZBAAADgAAAAAAAAABACAAAAAnAQAAZHJzL2Uyb0Rv&#10;Yy54bWxQSwUGAAAAAAYABgBZAQAAzAUAAAAA&#10;">
                      <v:fill on="f" focussize="0,0"/>
                      <v:stroke on="f" weight="0.5pt"/>
                      <v:imagedata o:title=""/>
                      <o:lock v:ext="edit" aspectratio="f"/>
                      <v:textbox inset="0mm,0mm,0mm,0mm">
                        <w:txbxContent>
                          <w:p w14:paraId="2FBE1851">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2917</w:t>
                            </w:r>
                          </w:p>
                        </w:txbxContent>
                      </v:textbox>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3350260</wp:posOffset>
                      </wp:positionH>
                      <wp:positionV relativeFrom="paragraph">
                        <wp:posOffset>127000</wp:posOffset>
                      </wp:positionV>
                      <wp:extent cx="209550" cy="83185"/>
                      <wp:effectExtent l="6350" t="0" r="62865" b="0"/>
                      <wp:wrapNone/>
                      <wp:docPr id="175" name="曲线连接符 175"/>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263.8pt;margin-top:10pt;height:6.55pt;width:16.5pt;rotation:-5898240f;z-index:251725824;mso-width-relative:page;mso-height-relative:page;" filled="f" stroked="t" coordsize="21600,21600" o:gfxdata="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HD0e9YAAAAJAQAADwAAAAAAAAABACAAAAAiAAAAZHJzL2Rvd25yZXYueG1sUEsBAhQAFAAAAAgA&#10;h07iQA5ZKWsnAgAAGQQAAA4AAAAAAAAAAQAgAAAAJQEAAGRycy9lMm9Eb2MueG1sUEsFBgAAAAAG&#10;AAYAWQEAAL4FAAAAAA==&#10;" adj="6709">
                      <v:fill on="f" focussize="0,0"/>
                      <v:stroke weight="1pt" color="#000000 [3213]" miterlimit="8" joinstyle="miter" dashstyle="dash" endarrow="open"/>
                      <v:imagedata o:title=""/>
                      <o:lock v:ext="edit" aspectratio="f"/>
                    </v:shape>
                  </w:pict>
                </mc:Fallback>
              </mc:AlternateContent>
            </w:r>
          </w:p>
          <w:p w14:paraId="75561B0A">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696128" behindDoc="0" locked="0" layoutInCell="1" allowOverlap="1">
                      <wp:simplePos x="0" y="0"/>
                      <wp:positionH relativeFrom="column">
                        <wp:posOffset>4763770</wp:posOffset>
                      </wp:positionH>
                      <wp:positionV relativeFrom="paragraph">
                        <wp:posOffset>114935</wp:posOffset>
                      </wp:positionV>
                      <wp:extent cx="9525" cy="2790825"/>
                      <wp:effectExtent l="6350" t="0" r="22225" b="9525"/>
                      <wp:wrapNone/>
                      <wp:docPr id="142" name="直接连接符 142"/>
                      <wp:cNvGraphicFramePr/>
                      <a:graphic xmlns:a="http://schemas.openxmlformats.org/drawingml/2006/main">
                        <a:graphicData uri="http://schemas.microsoft.com/office/word/2010/wordprocessingShape">
                          <wps:wsp>
                            <wps:cNvCnPr/>
                            <wps:spPr>
                              <a:xfrm>
                                <a:off x="0" y="0"/>
                                <a:ext cx="9525" cy="27908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75.1pt;margin-top:9.05pt;height:219.75pt;width:0.75pt;z-index:251696128;mso-width-relative:page;mso-height-relative:page;" filled="f" stroked="t" coordsize="21600,21600" o:gfxdata="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jO&#10;/a3aAAAACgEAAA8AAAAAAAAAAQAgAAAAIgAAAGRycy9kb3ducmV2LnhtbFBLAQIUABQAAAAIAIdO&#10;4kD8lktY6AEAALkDAAAOAAAAAAAAAAEAIAAAACkBAABkcnMvZTJvRG9jLnhtbFBLBQYAAAAABgAG&#10;AFkBAACDBQ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3880485</wp:posOffset>
                      </wp:positionH>
                      <wp:positionV relativeFrom="paragraph">
                        <wp:posOffset>133985</wp:posOffset>
                      </wp:positionV>
                      <wp:extent cx="892810" cy="0"/>
                      <wp:effectExtent l="0" t="50800" r="2540" b="63500"/>
                      <wp:wrapNone/>
                      <wp:docPr id="133" name="直接箭头连接符 133"/>
                      <wp:cNvGraphicFramePr/>
                      <a:graphic xmlns:a="http://schemas.openxmlformats.org/drawingml/2006/main">
                        <a:graphicData uri="http://schemas.microsoft.com/office/word/2010/wordprocessingShape">
                          <wps:wsp>
                            <wps:cNvCnPr/>
                            <wps:spPr>
                              <a:xfrm>
                                <a:off x="0" y="0"/>
                                <a:ext cx="89281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05.55pt;margin-top:10.55pt;height:0pt;width:70.3pt;z-index:251685888;mso-width-relative:page;mso-height-relative:page;" filled="f" stroked="t" coordsize="21600,21600" o:gfxdata="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rA9DVAAAACQEAAA8AAAAAAAAAAQAgAAAAIgAAAGRycy9kb3du&#10;cmV2LnhtbFBLAQIUABQAAAAIAIdO4kAQ7AZBAgIAAOIDAAAOAAAAAAAAAAEAIAAAACQBAABkcnMv&#10;ZTJvRG9jLnhtbFBLBQYAAAAABgAGAFkBAACYBQ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3166110</wp:posOffset>
                      </wp:positionH>
                      <wp:positionV relativeFrom="paragraph">
                        <wp:posOffset>19685</wp:posOffset>
                      </wp:positionV>
                      <wp:extent cx="648970" cy="229870"/>
                      <wp:effectExtent l="4445" t="4445" r="13335" b="13335"/>
                      <wp:wrapNone/>
                      <wp:docPr id="115" name="文本框 115"/>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37D5A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浸料用水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pt;margin-top:1.55pt;height:18.1pt;width:51.1pt;z-index:251676672;mso-width-relative:page;mso-height-relative:page;" filled="f" stroked="t" coordsize="21600,21600" o:gfxdata="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UizRHZAAAACAEAAA8AAAAAAAAAAQAg&#10;AAAAIgAAAGRycy9kb3ducmV2LnhtbFBLAQIUABQAAAAIAIdO4kAvgRfERgIAAIEEAAAOAAAAAAAA&#10;AAEAIAAAACgBAABkcnMvZTJvRG9jLnhtbFBLBQYAAAAABgAGAFkBAADgBQAAAAA=&#10;">
                      <v:fill on="f" focussize="0,0"/>
                      <v:stroke weight="0.5pt" color="#000000 [3204]" joinstyle="round"/>
                      <v:imagedata o:title=""/>
                      <o:lock v:ext="edit" aspectratio="f"/>
                      <v:textbox inset="0mm,0mm,0mm,0mm">
                        <w:txbxContent>
                          <w:p w14:paraId="3337D5A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浸料用水</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2470785</wp:posOffset>
                      </wp:positionH>
                      <wp:positionV relativeFrom="paragraph">
                        <wp:posOffset>153035</wp:posOffset>
                      </wp:positionV>
                      <wp:extent cx="568960" cy="9525"/>
                      <wp:effectExtent l="0" t="49530" r="2540" b="55245"/>
                      <wp:wrapNone/>
                      <wp:docPr id="126" name="直接箭头连接符 126"/>
                      <wp:cNvGraphicFramePr/>
                      <a:graphic xmlns:a="http://schemas.openxmlformats.org/drawingml/2006/main">
                        <a:graphicData uri="http://schemas.microsoft.com/office/word/2010/wordprocessingShape">
                          <wps:wsp>
                            <wps:cNvCnPr/>
                            <wps:spPr>
                              <a:xfrm flipV="1">
                                <a:off x="0" y="0"/>
                                <a:ext cx="568960"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4.55pt;margin-top:12.05pt;height:0.75pt;width:44.8pt;z-index:251686912;mso-width-relative:page;mso-height-relative:page;" filled="f" stroked="t" coordsize="21600,21600" o:gfxdata="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jQ5ATcAAAACQEAAA8AAAAAAAAA&#10;AQAgAAAAIgAAAGRycy9kb3ducmV2LnhtbFBLAQIUABQAAAAIAIdO4kA+4231DQIAAO8DAAAOAAAA&#10;AAAAAAEAIAAAACsBAABkcnMvZTJvRG9jLnhtbFBLBQYAAAAABgAGAFkBAACqBQAAAAA=&#10;">
                      <v:fill on="f" focussize="0,0"/>
                      <v:stroke weight="1pt" color="#000000 [3213]" miterlimit="8" joinstyle="miter" endarrow="open"/>
                      <v:imagedata o:title=""/>
                      <o:lock v:ext="edit" aspectratio="f"/>
                    </v:shape>
                  </w:pict>
                </mc:Fallback>
              </mc:AlternateContent>
            </w:r>
          </w:p>
          <w:p w14:paraId="15AEF7B5">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41184" behindDoc="0" locked="0" layoutInCell="1" allowOverlap="1">
                      <wp:simplePos x="0" y="0"/>
                      <wp:positionH relativeFrom="column">
                        <wp:posOffset>3318510</wp:posOffset>
                      </wp:positionH>
                      <wp:positionV relativeFrom="paragraph">
                        <wp:posOffset>42545</wp:posOffset>
                      </wp:positionV>
                      <wp:extent cx="610870" cy="22987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61087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CDEC1">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损耗290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61.3pt;margin-top:3.35pt;height:18.1pt;width:48.1pt;z-index:251741184;mso-width-relative:page;mso-height-relative:page;" filled="f" stroked="f" coordsize="21600,21600" o:gfxdata="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7yFv7XAAAACAEAAA8AAAAAAAAAAQAgAAAAIgAAAGRycy9kb3ducmV2LnhtbFBL&#10;AQIUABQAAAAIAIdO4kBaYRnDMAIAAFkEAAAOAAAAAAAAAAEAIAAAACYBAABkcnMvZTJvRG9jLnht&#10;bFBLBQYAAAAABgAGAFkBAADIBQAAAAA=&#10;">
                      <v:fill on="f" focussize="0,0"/>
                      <v:stroke on="f" weight="0.5pt"/>
                      <v:imagedata o:title=""/>
                      <o:lock v:ext="edit" aspectratio="f"/>
                      <v:textbox inset="0mm,0mm,0mm,0mm">
                        <w:txbxContent>
                          <w:p w14:paraId="333CDEC1">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损耗290</w:t>
                            </w:r>
                          </w:p>
                        </w:txbxContent>
                      </v:textbox>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3416935</wp:posOffset>
                      </wp:positionH>
                      <wp:positionV relativeFrom="paragraph">
                        <wp:posOffset>296545</wp:posOffset>
                      </wp:positionV>
                      <wp:extent cx="209550" cy="83185"/>
                      <wp:effectExtent l="6350" t="0" r="62865" b="0"/>
                      <wp:wrapNone/>
                      <wp:docPr id="176" name="曲线连接符 176"/>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269.05pt;margin-top:23.35pt;height:6.55pt;width:16.5pt;rotation:-5898240f;z-index:251724800;mso-width-relative:page;mso-height-relative:page;" filled="f" stroked="t" coordsize="21600,21600" o:gfxdata="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wa2u1wAAAAkBAAAPAAAAAAAAAAEAIAAAACIAAABkcnMvZG93bnJldi54bWxQSwECFAAUAAAACACH&#10;TuJAzv0TTCUCAAAZBAAADgAAAAAAAAABACAAAAAmAQAAZHJzL2Uyb0RvYy54bWxQSwUGAAAAAAYA&#10;BgBZAQAAvQUAAAAA&#10;" adj="6709">
                      <v:fill on="f" focussize="0,0"/>
                      <v:stroke weight="1pt" color="#000000 [3213]" miterlimit="8" joinstyle="miter" dashstyle="dash" endarrow="open"/>
                      <v:imagedata o:title=""/>
                      <o:lock v:ext="edit" aspectratio="f"/>
                    </v:shape>
                  </w:pict>
                </mc:Fallback>
              </mc:AlternateContent>
            </w:r>
          </w:p>
          <w:p w14:paraId="56C4868B">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43232" behindDoc="0" locked="0" layoutInCell="1" allowOverlap="1">
                      <wp:simplePos x="0" y="0"/>
                      <wp:positionH relativeFrom="column">
                        <wp:posOffset>-5715</wp:posOffset>
                      </wp:positionH>
                      <wp:positionV relativeFrom="paragraph">
                        <wp:posOffset>8255</wp:posOffset>
                      </wp:positionV>
                      <wp:extent cx="373380" cy="22987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13DF2">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40327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0.65pt;height:18.1pt;width:29.4pt;z-index:251743232;mso-width-relative:page;mso-height-relative:page;" filled="f" stroked="f" coordsize="21600,21600" o:gfxdata="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A8dsbTAAAABQEAAA8AAAAAAAAAAQAgAAAAIgAAAGRycy9kb3ducmV2LnhtbFBLAQIU&#10;ABQAAAAIAIdO4kBDoFZ3MQIAAFcEAAAOAAAAAAAAAAEAIAAAACIBAABkcnMvZTJvRG9jLnhtbFBL&#10;BQYAAAAABgAGAFkBAADFBQAAAAA=&#10;">
                      <v:fill on="f" focussize="0,0"/>
                      <v:stroke on="f" weight="0.5pt"/>
                      <v:imagedata o:title=""/>
                      <o:lock v:ext="edit" aspectratio="f"/>
                      <v:textbox inset="0mm,0mm,0mm,0mm">
                        <w:txbxContent>
                          <w:p w14:paraId="48B13DF2">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40327</w:t>
                            </w:r>
                          </w:p>
                        </w:txbxContent>
                      </v:textbox>
                    </v:shape>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-34290</wp:posOffset>
                      </wp:positionH>
                      <wp:positionV relativeFrom="paragraph">
                        <wp:posOffset>230505</wp:posOffset>
                      </wp:positionV>
                      <wp:extent cx="428625" cy="0"/>
                      <wp:effectExtent l="0" t="6350" r="0" b="6350"/>
                      <wp:wrapNone/>
                      <wp:docPr id="12" name="直接连接符 12"/>
                      <wp:cNvGraphicFramePr/>
                      <a:graphic xmlns:a="http://schemas.openxmlformats.org/drawingml/2006/main">
                        <a:graphicData uri="http://schemas.microsoft.com/office/word/2010/wordprocessingShape">
                          <wps:wsp>
                            <wps:cNvCnPr/>
                            <wps:spPr>
                              <a:xfrm>
                                <a:off x="680085" y="4314825"/>
                                <a:ext cx="42862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pt;margin-top:18.15pt;height:0pt;width:33.75pt;z-index:251742208;mso-width-relative:page;mso-height-relative:page;" filled="f" stroked="t" coordsize="21600,21600" o:gfxdata="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hpX8/WAAAABwEAAA8AAAAAAAAAAQAgAAAAIgAAAGRycy9kb3ducmV2LnhtbFBLAQIUABQA&#10;AAAIAIdO4kCuaCsK8gEAAL4DAAAOAAAAAAAAAAEAIAAAACUBAABkcnMvZTJvRG9jLnhtbFBLBQYA&#10;AAAABgAGAFkBAACJBQ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4232910</wp:posOffset>
                      </wp:positionH>
                      <wp:positionV relativeFrom="paragraph">
                        <wp:posOffset>113030</wp:posOffset>
                      </wp:positionV>
                      <wp:extent cx="373380" cy="22987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5F1A7">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33.3pt;margin-top:8.9pt;height:18.1pt;width:29.4pt;z-index:251715584;mso-width-relative:page;mso-height-relative:page;" filled="f" stroked="f" coordsize="21600,21600" o:gfxdata="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SrA23XAAAACQEAAA8AAAAAAAAAAQAgAAAAIgAAAGRycy9kb3ducmV2Lnht&#10;bFBLAQIUABQAAAAIAIdO4kCS/TkrMwIAAFkEAAAOAAAAAAAAAAEAIAAAACYBAABkcnMvZTJvRG9j&#10;LnhtbFBLBQYAAAAABgAGAFkBAADLBQAAAAA=&#10;">
                      <v:fill on="f" focussize="0,0"/>
                      <v:stroke on="f" weight="0.5pt"/>
                      <v:imagedata o:title=""/>
                      <o:lock v:ext="edit" aspectratio="f"/>
                      <v:textbox inset="0mm,0mm,0mm,0mm">
                        <w:txbxContent>
                          <w:p w14:paraId="2985F1A7">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1170</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2556510</wp:posOffset>
                      </wp:positionH>
                      <wp:positionV relativeFrom="paragraph">
                        <wp:posOffset>103505</wp:posOffset>
                      </wp:positionV>
                      <wp:extent cx="373380" cy="22987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08711">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1.3pt;margin-top:8.15pt;height:18.1pt;width:29.4pt;z-index:251703296;mso-width-relative:page;mso-height-relative:page;" filled="f" stroked="f" coordsize="21600,21600" o:gfxdata="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zf/vNcAAAAJAQAADwAAAAAAAAABACAAAAAiAAAAZHJzL2Rvd25yZXYueG1s&#10;UEsBAhQAFAAAAAgAh07iQGuE+YQyAgAAWQQAAA4AAAAAAAAAAQAgAAAAJgEAAGRycy9lMm9Eb2Mu&#10;eG1sUEsFBgAAAAAGAAYAWQEAAMoFAAAAAA==&#10;">
                      <v:fill on="f" focussize="0,0"/>
                      <v:stroke on="f" weight="0.5pt"/>
                      <v:imagedata o:title=""/>
                      <o:lock v:ext="edit" aspectratio="f"/>
                      <v:textbox inset="0mm,0mm,0mm,0mm">
                        <w:txbxContent>
                          <w:p w14:paraId="2FE08711">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1460</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3099435</wp:posOffset>
                      </wp:positionH>
                      <wp:positionV relativeFrom="paragraph">
                        <wp:posOffset>189230</wp:posOffset>
                      </wp:positionV>
                      <wp:extent cx="1020445" cy="229870"/>
                      <wp:effectExtent l="4445" t="4445" r="22860" b="13335"/>
                      <wp:wrapNone/>
                      <wp:docPr id="131" name="文本框 131"/>
                      <wp:cNvGraphicFramePr/>
                      <a:graphic xmlns:a="http://schemas.openxmlformats.org/drawingml/2006/main">
                        <a:graphicData uri="http://schemas.microsoft.com/office/word/2010/wordprocessingShape">
                          <wps:wsp>
                            <wps:cNvSpPr txBox="1"/>
                            <wps:spPr>
                              <a:xfrm>
                                <a:off x="0" y="0"/>
                                <a:ext cx="1020445"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B72B5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魔芋浸泡用水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4.05pt;margin-top:14.9pt;height:18.1pt;width:80.35pt;z-index:251687936;mso-width-relative:page;mso-height-relative:page;" filled="f" stroked="t" coordsize="21600,21600" o:gfxdata="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aIHg9oAAAAJAQAADwAAAAAA&#10;AAABACAAAAAiAAAAZHJzL2Rvd25yZXYueG1sUEsBAhQAFAAAAAgAh07iQKkRvmNKAgAAggQAAA4A&#10;AAAAAAAAAQAgAAAAKQEAAGRycy9lMm9Eb2MueG1sUEsFBgAAAAAGAAYAWQEAAOUFAAAAAA==&#10;">
                      <v:fill on="f" focussize="0,0"/>
                      <v:stroke weight="0.5pt" color="#000000 [3204]" joinstyle="round"/>
                      <v:imagedata o:title=""/>
                      <o:lock v:ext="edit" aspectratio="f"/>
                      <v:textbox inset="0mm,0mm,0mm,0mm">
                        <w:txbxContent>
                          <w:p w14:paraId="19B72B5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魔芋浸泡用水</w:t>
                            </w:r>
                          </w:p>
                        </w:txbxContent>
                      </v:textbox>
                    </v:shape>
                  </w:pict>
                </mc:Fallback>
              </mc:AlternateContent>
            </w:r>
          </w:p>
          <w:p w14:paraId="4EFB48F7">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05344" behindDoc="0" locked="0" layoutInCell="1" allowOverlap="1">
                      <wp:simplePos x="0" y="0"/>
                      <wp:positionH relativeFrom="column">
                        <wp:posOffset>3594735</wp:posOffset>
                      </wp:positionH>
                      <wp:positionV relativeFrom="paragraph">
                        <wp:posOffset>212090</wp:posOffset>
                      </wp:positionV>
                      <wp:extent cx="373380" cy="192405"/>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373380" cy="192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CF7EC">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2174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3.05pt;margin-top:16.7pt;height:15.15pt;width:29.4pt;z-index:251705344;mso-width-relative:page;mso-height-relative:page;" filled="f" stroked="f" coordsize="21600,21600" o:gfxdata="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kptxtkAAAAJAQAADwAAAAAAAAABACAAAAAiAAAAZHJzL2Rvd25yZXYu&#10;eG1sUEsBAhQAFAAAAAgAh07iQGFQSK0zAgAAWQQAAA4AAAAAAAAAAQAgAAAAKAEAAGRycy9lMm9E&#10;b2MueG1sUEsFBgAAAAAGAAYAWQEAAM0FAAAAAA==&#10;">
                      <v:fill on="f" focussize="0,0"/>
                      <v:stroke on="f" weight="0.5pt"/>
                      <v:imagedata o:title=""/>
                      <o:lock v:ext="edit" aspectratio="f"/>
                      <v:textbox inset="0mm,0mm,0mm,0mm">
                        <w:txbxContent>
                          <w:p w14:paraId="39ACF7EC">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2174</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3004185</wp:posOffset>
                      </wp:positionH>
                      <wp:positionV relativeFrom="paragraph">
                        <wp:posOffset>193040</wp:posOffset>
                      </wp:positionV>
                      <wp:extent cx="648970" cy="22987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13DEA">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尾水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6.55pt;margin-top:15.2pt;height:18.1pt;width:51.1pt;z-index:251677696;mso-width-relative:page;mso-height-relative:page;" filled="f" stroked="f" coordsize="21600,21600" o:gfxdata="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C1bljYAAAACQEAAA8AAAAAAAAAAQAgAAAAIgAAAGRycy9kb3ducmV2Lnht&#10;bFBLAQIUABQAAAAIAIdO4kCEqejbMgIAAFkEAAAOAAAAAAAAAAEAIAAAACcBAABkcnMvZTJvRG9j&#10;LnhtbFBLBQYAAAAABgAGAFkBAADLBQAAAAA=&#10;">
                      <v:fill on="f" focussize="0,0"/>
                      <v:stroke on="f" weight="0.5pt"/>
                      <v:imagedata o:title=""/>
                      <o:lock v:ext="edit" aspectratio="f"/>
                      <v:textbox inset="0mm,0mm,0mm,0mm">
                        <w:txbxContent>
                          <w:p w14:paraId="58213DEA">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尾水</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4175760</wp:posOffset>
                      </wp:positionH>
                      <wp:positionV relativeFrom="paragraph">
                        <wp:posOffset>50165</wp:posOffset>
                      </wp:positionV>
                      <wp:extent cx="540385" cy="0"/>
                      <wp:effectExtent l="0" t="50800" r="12065" b="63500"/>
                      <wp:wrapNone/>
                      <wp:docPr id="134" name="直接箭头连接符 134"/>
                      <wp:cNvGraphicFramePr/>
                      <a:graphic xmlns:a="http://schemas.openxmlformats.org/drawingml/2006/main">
                        <a:graphicData uri="http://schemas.microsoft.com/office/word/2010/wordprocessingShape">
                          <wps:wsp>
                            <wps:cNvCnPr/>
                            <wps:spPr>
                              <a:xfrm>
                                <a:off x="0" y="0"/>
                                <a:ext cx="54038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8.8pt;margin-top:3.95pt;height:0pt;width:42.55pt;z-index:251691008;mso-width-relative:page;mso-height-relative:page;" filled="f" stroked="t" coordsize="21600,21600" o:gfxdata="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R9yStQAAAAHAQAADwAAAAAAAAABACAAAAAiAAAAZHJzL2Rv&#10;d25yZXYueG1sUEsBAhQAFAAAAAgAh07iQPI7l/AFAgAA4gMAAA4AAAAAAAAAAQAgAAAAIwEAAGRy&#10;cy9lMm9Eb2MueG1sUEsFBgAAAAAGAAYAWQEAAJo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2499360</wp:posOffset>
                      </wp:positionH>
                      <wp:positionV relativeFrom="paragraph">
                        <wp:posOffset>31115</wp:posOffset>
                      </wp:positionV>
                      <wp:extent cx="568960" cy="9525"/>
                      <wp:effectExtent l="0" t="49530" r="2540" b="55245"/>
                      <wp:wrapNone/>
                      <wp:docPr id="127" name="直接箭头连接符 127"/>
                      <wp:cNvGraphicFramePr/>
                      <a:graphic xmlns:a="http://schemas.openxmlformats.org/drawingml/2006/main">
                        <a:graphicData uri="http://schemas.microsoft.com/office/word/2010/wordprocessingShape">
                          <wps:wsp>
                            <wps:cNvCnPr/>
                            <wps:spPr>
                              <a:xfrm flipV="1">
                                <a:off x="0" y="0"/>
                                <a:ext cx="568960"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6.8pt;margin-top:2.45pt;height:0.75pt;width:44.8pt;z-index:251684864;mso-width-relative:page;mso-height-relative:page;" filled="f" stroked="t" coordsize="21600,21600" o:gfxdata="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GEnY2AAAAAcBAAAPAAAAAAAAAAEAIAAA&#10;ACIAAABkcnMvZG93bnJldi54bWxQSwECFAAUAAAACACHTuJAGTOB4AwCAADvAwAADgAAAAAAAAAB&#10;ACAAAAAnAQAAZHJzL2Uyb0RvYy54bWxQSwUGAAAAAAYABgBZAQAApQUAAAAA&#10;">
                      <v:fill on="f" focussize="0,0"/>
                      <v:stroke weight="1pt" color="#000000 [3213]" miterlimit="8" joinstyle="miter" endarrow="open"/>
                      <v:imagedata o:title=""/>
                      <o:lock v:ext="edit" aspectratio="f"/>
                    </v:shape>
                  </w:pict>
                </mc:Fallback>
              </mc:AlternateContent>
            </w:r>
          </w:p>
          <w:p w14:paraId="0ED41913">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69856" behindDoc="0" locked="0" layoutInCell="1" allowOverlap="1">
                      <wp:simplePos x="0" y="0"/>
                      <wp:positionH relativeFrom="column">
                        <wp:posOffset>727710</wp:posOffset>
                      </wp:positionH>
                      <wp:positionV relativeFrom="paragraph">
                        <wp:posOffset>73025</wp:posOffset>
                      </wp:positionV>
                      <wp:extent cx="668020" cy="19240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668020" cy="192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34DA8">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损耗0.5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7.3pt;margin-top:5.75pt;height:15.15pt;width:52.6pt;z-index:251769856;mso-width-relative:page;mso-height-relative:page;" filled="f" stroked="f" coordsize="21600,21600" o:gfxdata="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p66E1wAAAAkBAAAPAAAAAAAAAAEAIAAAACIAAABkcnMvZG93bnJldi54bWxQ&#10;SwECFAAUAAAACACHTuJAn3l9HjECAABXBAAADgAAAAAAAAABACAAAAAmAQAAZHJzL2Uyb0RvYy54&#10;bWxQSwUGAAAAAAYABgBZAQAAyQUAAAAA&#10;">
                      <v:fill on="f" focussize="0,0"/>
                      <v:stroke on="f" weight="0.5pt"/>
                      <v:imagedata o:title=""/>
                      <o:lock v:ext="edit" aspectratio="f"/>
                      <v:textbox inset="0mm,0mm,0mm,0mm">
                        <w:txbxContent>
                          <w:p w14:paraId="44234DA8">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损耗0.5</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1430020</wp:posOffset>
                      </wp:positionH>
                      <wp:positionV relativeFrom="paragraph">
                        <wp:posOffset>139700</wp:posOffset>
                      </wp:positionV>
                      <wp:extent cx="3324225" cy="19050"/>
                      <wp:effectExtent l="0" t="50165" r="9525" b="45085"/>
                      <wp:wrapNone/>
                      <wp:docPr id="132" name="直接箭头连接符 132"/>
                      <wp:cNvGraphicFramePr/>
                      <a:graphic xmlns:a="http://schemas.openxmlformats.org/drawingml/2006/main">
                        <a:graphicData uri="http://schemas.microsoft.com/office/word/2010/wordprocessingShape">
                          <wps:wsp>
                            <wps:cNvCnPr/>
                            <wps:spPr>
                              <a:xfrm flipV="1">
                                <a:off x="0" y="0"/>
                                <a:ext cx="3324225" cy="190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2.6pt;margin-top:11pt;height:1.5pt;width:261.75pt;z-index:251688960;mso-width-relative:page;mso-height-relative:page;" filled="f" stroked="t" coordsize="21600,21600" o:gfxdata="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WEyBtoAAAAJAQAADwAAAAAA&#10;AAABACAAAAAiAAAAZHJzL2Rvd25yZXYueG1sUEsBAhQAFAAAAAgAh07iQKs7kmERAgAA8QMAAA4A&#10;AAAAAAAAAQAgAAAAKQEAAGRycy9lMm9Eb2MueG1sUEsFBgAAAAAGAAYAWQEAAKw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4909185</wp:posOffset>
                      </wp:positionH>
                      <wp:positionV relativeFrom="paragraph">
                        <wp:posOffset>234950</wp:posOffset>
                      </wp:positionV>
                      <wp:extent cx="344805" cy="16383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344805" cy="163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1DB09">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23614</w:t>
                                  </w:r>
                                  <w:r>
                                    <w:rPr>
                                      <w:rFonts w:hint="eastAsia" w:ascii="Times New Roman" w:hAnsi="Times New Roman" w:cs="Times New Roman" w:eastAsiaTheme="minorEastAsia"/>
                                      <w:color w:val="0000FF"/>
                                      <w:sz w:val="21"/>
                                      <w:szCs w:val="21"/>
                                      <w:lang w:val="en-US" w:eastAsia="zh-CN"/>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86.55pt;margin-top:18.5pt;height:12.9pt;width:27.15pt;z-index:251704320;mso-width-relative:page;mso-height-relative:page;" filled="f" stroked="f" coordsize="21600,21600" o:gfxdata="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oElUl2AAAAAkBAAAPAAAAAAAAAAEAIAAAACIAAABkcnMvZG93bnJldi54&#10;bWxQSwECFAAUAAAACACHTuJAzSH65jMCAABZBAAADgAAAAAAAAABACAAAAAnAQAAZHJzL2Uyb0Rv&#10;Yy54bWxQSwUGAAAAAAYABgBZAQAAzAUAAAAA&#10;">
                      <v:fill on="f" focussize="0,0"/>
                      <v:stroke on="f" weight="0.5pt"/>
                      <v:imagedata o:title=""/>
                      <o:lock v:ext="edit" aspectratio="f"/>
                      <v:textbox inset="0mm,0mm,0mm,0mm">
                        <w:txbxContent>
                          <w:p w14:paraId="7DF1DB09">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23614</w:t>
                            </w:r>
                            <w:r>
                              <w:rPr>
                                <w:rFonts w:hint="eastAsia" w:ascii="Times New Roman" w:hAnsi="Times New Roman" w:cs="Times New Roman" w:eastAsiaTheme="minorEastAsia"/>
                                <w:color w:val="0000FF"/>
                                <w:sz w:val="21"/>
                                <w:szCs w:val="21"/>
                                <w:lang w:val="en-US" w:eastAsia="zh-CN"/>
                              </w:rPr>
                              <w:t>4</w:t>
                            </w:r>
                          </w:p>
                        </w:txbxContent>
                      </v:textbox>
                    </v:shape>
                  </w:pict>
                </mc:Fallback>
              </mc:AlternateContent>
            </w:r>
          </w:p>
          <w:p w14:paraId="0DCC6266">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67808" behindDoc="0" locked="0" layoutInCell="1" allowOverlap="1">
                      <wp:simplePos x="0" y="0"/>
                      <wp:positionH relativeFrom="column">
                        <wp:posOffset>984885</wp:posOffset>
                      </wp:positionH>
                      <wp:positionV relativeFrom="paragraph">
                        <wp:posOffset>242570</wp:posOffset>
                      </wp:positionV>
                      <wp:extent cx="820420" cy="229870"/>
                      <wp:effectExtent l="4445" t="4445" r="13335" b="13335"/>
                      <wp:wrapNone/>
                      <wp:docPr id="86" name="文本框 86"/>
                      <wp:cNvGraphicFramePr/>
                      <a:graphic xmlns:a="http://schemas.openxmlformats.org/drawingml/2006/main">
                        <a:graphicData uri="http://schemas.microsoft.com/office/word/2010/wordprocessingShape">
                          <wps:wsp>
                            <wps:cNvSpPr txBox="1"/>
                            <wps:spPr>
                              <a:xfrm>
                                <a:off x="0" y="0"/>
                                <a:ext cx="82042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F73C62">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喷淋装置</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7.55pt;margin-top:19.1pt;height:18.1pt;width:64.6pt;z-index:251767808;mso-width-relative:page;mso-height-relative:page;" filled="f" stroked="t" coordsize="21600,21600" o:gfxdata="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7swuZ2wAAAAkBAAAPAAAAAAAA&#10;AAEAIAAAACIAAABkcnMvZG93bnJldi54bWxQSwECFAAUAAAACACHTuJAvENOgUgCAAB/BAAADgAA&#10;AAAAAAABACAAAAAqAQAAZHJzL2Uyb0RvYy54bWxQSwUGAAAAAAYABgBZAQAA5AUAAAAA&#10;">
                      <v:fill on="f" focussize="0,0"/>
                      <v:stroke weight="0.5pt" color="#000000 [3204]" joinstyle="round"/>
                      <v:imagedata o:title=""/>
                      <o:lock v:ext="edit" aspectratio="f"/>
                      <v:textbox inset="0mm,0mm,0mm,0mm">
                        <w:txbxContent>
                          <w:p w14:paraId="5EF73C62">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喷淋装置</w:t>
                            </w:r>
                          </w:p>
                        </w:txbxContent>
                      </v:textbox>
                    </v:shape>
                  </w:pict>
                </mc:Fallback>
              </mc:AlternateContent>
            </w:r>
            <w:r>
              <w:rPr>
                <w:sz w:val="24"/>
              </w:rPr>
              <mc:AlternateContent>
                <mc:Choice Requires="wps">
                  <w:drawing>
                    <wp:anchor distT="0" distB="0" distL="114300" distR="114300" simplePos="0" relativeHeight="251772928" behindDoc="0" locked="0" layoutInCell="1" allowOverlap="1">
                      <wp:simplePos x="0" y="0"/>
                      <wp:positionH relativeFrom="column">
                        <wp:posOffset>2832735</wp:posOffset>
                      </wp:positionH>
                      <wp:positionV relativeFrom="paragraph">
                        <wp:posOffset>67310</wp:posOffset>
                      </wp:positionV>
                      <wp:extent cx="373380" cy="22987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0B5DB">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3.05pt;margin-top:5.3pt;height:18.1pt;width:29.4pt;z-index:251772928;mso-width-relative:page;mso-height-relative:page;" filled="f" stroked="f" coordsize="21600,21600" o:gfxdata="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8tpNdcAAAAJAQAADwAAAAAAAAABACAAAAAiAAAAZHJzL2Rvd25yZXYueG1s&#10;UEsBAhQAFAAAAAgAh07iQA/QElkyAgAAVwQAAA4AAAAAAAAAAQAgAAAAJgEAAGRycy9lMm9Eb2Mu&#10;eG1sUEsFBgAAAAAGAAYAWQEAAMoFAAAAAA==&#10;">
                      <v:fill on="f" focussize="0,0"/>
                      <v:stroke on="f" weight="0.5pt"/>
                      <v:imagedata o:title=""/>
                      <o:lock v:ext="edit" aspectratio="f"/>
                      <v:textbox inset="0mm,0mm,0mm,0mm">
                        <w:txbxContent>
                          <w:p w14:paraId="74F0B5DB">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xbxContent>
                      </v:textbox>
                    </v:shape>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441960</wp:posOffset>
                      </wp:positionH>
                      <wp:positionV relativeFrom="paragraph">
                        <wp:posOffset>200660</wp:posOffset>
                      </wp:positionV>
                      <wp:extent cx="373380" cy="22987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3FD89">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8pt;margin-top:15.8pt;height:18.1pt;width:29.4pt;z-index:251771904;mso-width-relative:page;mso-height-relative:page;" filled="f" stroked="f" coordsize="21600,21600" o:gfxdata="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enLZ9cAAAAIAQAADwAAAAAAAAABACAAAAAiAAAAZHJzL2Rvd25yZXYueG1s&#10;UEsBAhQAFAAAAAgAh07iQF9LtNkyAgAAVwQAAA4AAAAAAAAAAQAgAAAAJgEAAGRycy9lMm9Eb2Mu&#10;eG1sUEsFBgAAAAAGAAYAWQEAAMoFAAAAAA==&#10;">
                      <v:fill on="f" focussize="0,0"/>
                      <v:stroke on="f" weight="0.5pt"/>
                      <v:imagedata o:title=""/>
                      <o:lock v:ext="edit" aspectratio="f"/>
                      <v:textbox inset="0mm,0mm,0mm,0mm">
                        <w:txbxContent>
                          <w:p w14:paraId="07A3FD89">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xbxContent>
                      </v:textbox>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1121410</wp:posOffset>
                      </wp:positionH>
                      <wp:positionV relativeFrom="paragraph">
                        <wp:posOffset>73660</wp:posOffset>
                      </wp:positionV>
                      <wp:extent cx="209550" cy="83185"/>
                      <wp:effectExtent l="6350" t="0" r="62865" b="0"/>
                      <wp:wrapNone/>
                      <wp:docPr id="87" name="曲线连接符 87"/>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88.3pt;margin-top:5.8pt;height:6.55pt;width:16.5pt;rotation:-5898240f;z-index:251768832;mso-width-relative:page;mso-height-relative:page;" filled="f" stroked="t" coordsize="21600,21600" o:gfxdata="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SKq&#10;MtUAAAAJAQAADwAAAAAAAAABACAAAAAiAAAAZHJzL2Rvd25yZXYueG1sUEsBAhQAFAAAAAgAh07i&#10;QNBdOLAlAgAAFwQAAA4AAAAAAAAAAQAgAAAAJAEAAGRycy9lMm9Eb2MueG1sUEsFBgAAAAAGAAYA&#10;WQEAALsFAAAAAA==&#10;" adj="6709">
                      <v:fill on="f" focussize="0,0"/>
                      <v:stroke weight="1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5392420</wp:posOffset>
                      </wp:positionH>
                      <wp:positionV relativeFrom="paragraph">
                        <wp:posOffset>143510</wp:posOffset>
                      </wp:positionV>
                      <wp:extent cx="9525" cy="1552575"/>
                      <wp:effectExtent l="41910" t="0" r="62865" b="9525"/>
                      <wp:wrapNone/>
                      <wp:docPr id="144" name="直接箭头连接符 144"/>
                      <wp:cNvGraphicFramePr/>
                      <a:graphic xmlns:a="http://schemas.openxmlformats.org/drawingml/2006/main">
                        <a:graphicData uri="http://schemas.microsoft.com/office/word/2010/wordprocessingShape">
                          <wps:wsp>
                            <wps:cNvCnPr/>
                            <wps:spPr>
                              <a:xfrm>
                                <a:off x="6078220" y="5006975"/>
                                <a:ext cx="9525" cy="15525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24.6pt;margin-top:11.3pt;height:122.25pt;width:0.75pt;z-index:251698176;mso-width-relative:page;mso-height-relative:page;" filled="f" stroked="t" coordsize="21600,21600" o:gfxdata="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B57N2AAAAAoBAAAPAAAA&#10;AAAAAAEAIAAAACIAAABkcnMvZG93bnJldi54bWxQSwECFAAUAAAACACHTuJAHAWvxRUCAADyAwAA&#10;DgAAAAAAAAABACAAAAAnAQAAZHJzL2Uyb0RvYy54bWxQSwUGAAAAAAYABgBZAQAArg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4777105</wp:posOffset>
                      </wp:positionH>
                      <wp:positionV relativeFrom="paragraph">
                        <wp:posOffset>143510</wp:posOffset>
                      </wp:positionV>
                      <wp:extent cx="634365" cy="635"/>
                      <wp:effectExtent l="0" t="0" r="0" b="0"/>
                      <wp:wrapNone/>
                      <wp:docPr id="143" name="直接连接符 143"/>
                      <wp:cNvGraphicFramePr/>
                      <a:graphic xmlns:a="http://schemas.openxmlformats.org/drawingml/2006/main">
                        <a:graphicData uri="http://schemas.microsoft.com/office/word/2010/wordprocessingShape">
                          <wps:wsp>
                            <wps:cNvCnPr/>
                            <wps:spPr>
                              <a:xfrm flipV="1">
                                <a:off x="0" y="0"/>
                                <a:ext cx="634365" cy="63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76.15pt;margin-top:11.3pt;height:0.05pt;width:49.95pt;z-index:251697152;mso-width-relative:page;mso-height-relative:page;" filled="f" stroked="t" coordsize="21600,21600" o:gfxdata="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CFom7WAAAACQEAAA8AAAAAAAAAAQAgAAAAIgAAAGRycy9kb3ducmV2LnhtbFBLAQIUABQAAAAI&#10;AIdO4kDRJQOk7wEAAMEDAAAOAAAAAAAAAAEAIAAAACUBAABkcnMvZTJvRG9jLnhtbFBLBQYAAAAA&#10;BgAGAFkBAACGBQAAAAA=&#10;">
                      <v:fill on="f" focussize="0,0"/>
                      <v:stroke weight="1pt" color="#000000 [3213]" miterlimit="8" joinstyle="miter"/>
                      <v:imagedata o:title=""/>
                      <o:lock v:ext="edit" aspectratio="f"/>
                    </v:line>
                  </w:pict>
                </mc:Fallback>
              </mc:AlternateContent>
            </w:r>
          </w:p>
          <w:p w14:paraId="2CFBD553">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70880" behindDoc="0" locked="0" layoutInCell="1" allowOverlap="1">
                      <wp:simplePos x="0" y="0"/>
                      <wp:positionH relativeFrom="column">
                        <wp:posOffset>1851660</wp:posOffset>
                      </wp:positionH>
                      <wp:positionV relativeFrom="paragraph">
                        <wp:posOffset>53340</wp:posOffset>
                      </wp:positionV>
                      <wp:extent cx="2857500" cy="28575"/>
                      <wp:effectExtent l="0" t="50165" r="0" b="35560"/>
                      <wp:wrapNone/>
                      <wp:docPr id="89" name="直接箭头连接符 89"/>
                      <wp:cNvGraphicFramePr/>
                      <a:graphic xmlns:a="http://schemas.openxmlformats.org/drawingml/2006/main">
                        <a:graphicData uri="http://schemas.microsoft.com/office/word/2010/wordprocessingShape">
                          <wps:wsp>
                            <wps:cNvCnPr/>
                            <wps:spPr>
                              <a:xfrm flipV="1">
                                <a:off x="0" y="0"/>
                                <a:ext cx="2857500" cy="285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45.8pt;margin-top:4.2pt;height:2.25pt;width:225pt;z-index:251770880;mso-width-relative:page;mso-height-relative:page;" filled="f" stroked="t" coordsize="21600,21600" o:gfxdata="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Pmbp2QAAAAgBAAAPAAAAAAAAAAEAIAAA&#10;ACIAAABkcnMvZG93bnJldi54bWxQSwECFAAUAAAACACHTuJAaEdW9AsCAADvAwAADgAAAAAAAAAB&#10;ACAAAAAoAQAAZHJzL2Uyb0RvYy54bWxQSwUGAAAAAAYABgBZAQAApQ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66784" behindDoc="0" locked="0" layoutInCell="1" allowOverlap="1">
                      <wp:simplePos x="0" y="0"/>
                      <wp:positionH relativeFrom="column">
                        <wp:posOffset>441960</wp:posOffset>
                      </wp:positionH>
                      <wp:positionV relativeFrom="paragraph">
                        <wp:posOffset>128270</wp:posOffset>
                      </wp:positionV>
                      <wp:extent cx="466725" cy="0"/>
                      <wp:effectExtent l="0" t="50800" r="9525" b="63500"/>
                      <wp:wrapNone/>
                      <wp:docPr id="85" name="直接箭头连接符 85"/>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8pt;margin-top:10.1pt;height:0pt;width:36.75pt;z-index:251766784;mso-width-relative:page;mso-height-relative:page;" filled="f" stroked="t" coordsize="21600,21600" o:gfxdata="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TQ/F1QAAAAgBAAAPAAAAAAAAAAEAIAAAACIAAABkcnMvZG93&#10;bnJldi54bWxQSwECFAAUAAAACACHTuJAfQCE7QMCAADgAwAADgAAAAAAAAABACAAAAAkAQAAZHJz&#10;L2Uyb0RvYy54bWxQSwUGAAAAAAYABgBZAQAAmQ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40160" behindDoc="0" locked="0" layoutInCell="1" allowOverlap="1">
                      <wp:simplePos x="0" y="0"/>
                      <wp:positionH relativeFrom="column">
                        <wp:posOffset>965835</wp:posOffset>
                      </wp:positionH>
                      <wp:positionV relativeFrom="paragraph">
                        <wp:posOffset>194945</wp:posOffset>
                      </wp:positionV>
                      <wp:extent cx="610870" cy="22987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61087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B168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损耗3285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6.05pt;margin-top:15.35pt;height:18.1pt;width:48.1pt;z-index:251740160;mso-width-relative:page;mso-height-relative:page;" filled="f" stroked="f" coordsize="21600,21600" o:gfxdata="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fRB8u2AAAAAkBAAAPAAAAAAAAAAEAIAAAACIAAABkcnMvZG93bnJldi54bWxQ&#10;SwECFAAUAAAACACHTuJAtD41njACAABZBAAADgAAAAAAAAABACAAAAAnAQAAZHJzL2Uyb0RvYy54&#10;bWxQSwUGAAAAAAYABgBZAQAAyQUAAAAA&#10;">
                      <v:fill on="f" focussize="0,0"/>
                      <v:stroke on="f" weight="0.5pt"/>
                      <v:imagedata o:title=""/>
                      <o:lock v:ext="edit" aspectratio="f"/>
                      <v:textbox inset="0mm,0mm,0mm,0mm">
                        <w:txbxContent>
                          <w:p w14:paraId="10DB168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损耗3285</w:t>
                            </w:r>
                          </w:p>
                        </w:txbxContent>
                      </v:textbox>
                    </v:shape>
                  </w:pict>
                </mc:Fallback>
              </mc:AlternateContent>
            </w:r>
          </w:p>
          <w:p w14:paraId="7B8055F7">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06368" behindDoc="0" locked="0" layoutInCell="1" allowOverlap="1">
                      <wp:simplePos x="0" y="0"/>
                      <wp:positionH relativeFrom="column">
                        <wp:posOffset>3118485</wp:posOffset>
                      </wp:positionH>
                      <wp:positionV relativeFrom="paragraph">
                        <wp:posOffset>246380</wp:posOffset>
                      </wp:positionV>
                      <wp:extent cx="373380" cy="22987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321B5">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16735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5pt;margin-top:19.4pt;height:18.1pt;width:29.4pt;z-index:251706368;mso-width-relative:page;mso-height-relative:page;" filled="f" stroked="f" coordsize="21600,21600" o:gfxdata="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wekrf2AAAAAkBAAAPAAAAAAAAAAEAIAAAACIAAABkcnMvZG93bnJldi54&#10;bWxQSwECFAAUAAAACACHTuJAWWSNYzMCAABZBAAADgAAAAAAAAABACAAAAAnAQAAZHJzL2Uyb0Rv&#10;Yy54bWxQSwUGAAAAAAYABgBZAQAAzAUAAAAA&#10;">
                      <v:fill on="f" focussize="0,0"/>
                      <v:stroke on="f" weight="0.5pt"/>
                      <v:imagedata o:title=""/>
                      <o:lock v:ext="edit" aspectratio="f"/>
                      <v:textbox inset="0mm,0mm,0mm,0mm">
                        <w:txbxContent>
                          <w:p w14:paraId="162321B5">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16735</w:t>
                            </w:r>
                          </w:p>
                        </w:txbxContent>
                      </v:textbox>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480060</wp:posOffset>
                      </wp:positionH>
                      <wp:positionV relativeFrom="paragraph">
                        <wp:posOffset>189230</wp:posOffset>
                      </wp:positionV>
                      <wp:extent cx="373380" cy="22987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4B956">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8pt;margin-top:14.9pt;height:18.1pt;width:29.4pt;z-index:251722752;mso-width-relative:page;mso-height-relative:page;" filled="f" stroked="f" coordsize="21600,21600" o:gfxdata="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33YC9cAAAAIAQAADwAAAAAAAAABACAAAAAiAAAAZHJzL2Rvd25yZXYueG1s&#10;UEsBAhQAFAAAAAgAh07iQHmHYiQyAgAAWQQAAA4AAAAAAAAAAQAgAAAAJgEAAGRycy9lMm9Eb2Mu&#10;eG1sUEsFBgAAAAAGAAYAWQEAAMoFAAAAAA==&#10;">
                      <v:fill on="f" focussize="0,0"/>
                      <v:stroke on="f" weight="0.5pt"/>
                      <v:imagedata o:title=""/>
                      <o:lock v:ext="edit" aspectratio="f"/>
                      <v:textbox inset="0mm,0mm,0mm,0mm">
                        <w:txbxContent>
                          <w:p w14:paraId="0EF4B956">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20020</w:t>
                            </w:r>
                          </w:p>
                        </w:txbxContent>
                      </v:textbox>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1111885</wp:posOffset>
                      </wp:positionH>
                      <wp:positionV relativeFrom="paragraph">
                        <wp:posOffset>186055</wp:posOffset>
                      </wp:positionV>
                      <wp:extent cx="209550" cy="83185"/>
                      <wp:effectExtent l="6350" t="0" r="62865" b="0"/>
                      <wp:wrapNone/>
                      <wp:docPr id="172" name="曲线连接符 172"/>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87.55pt;margin-top:14.65pt;height:6.55pt;width:16.5pt;rotation:-5898240f;z-index:251728896;mso-width-relative:page;mso-height-relative:page;" filled="f" stroked="t" coordsize="21600,21600" o:gfxdata="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cf/l1wAAAAkBAAAPAAAAAAAAAAEAIAAAACIAAABkcnMvZG93bnJldi54bWxQSwECFAAUAAAACACH&#10;TuJA8Y6ajiUCAAAZBAAADgAAAAAAAAABACAAAAAmAQAAZHJzL2Uyb0RvYy54bWxQSwUGAAAAAAYA&#10;BgBZAQAAvQUAAAAA&#10;" adj="6709">
                      <v:fill on="f" focussize="0,0"/>
                      <v:stroke weight="1pt" color="#000000 [3213]" miterlimit="8" joinstyle="miter" dashstyle="dash" endarrow="open"/>
                      <v:imagedata o:title=""/>
                      <o:lock v:ext="edit" aspectratio="f"/>
                    </v:shape>
                  </w:pict>
                </mc:Fallback>
              </mc:AlternateContent>
            </w:r>
          </w:p>
          <w:p w14:paraId="1ACA7323">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689984" behindDoc="0" locked="0" layoutInCell="1" allowOverlap="1">
                      <wp:simplePos x="0" y="0"/>
                      <wp:positionH relativeFrom="column">
                        <wp:posOffset>1658620</wp:posOffset>
                      </wp:positionH>
                      <wp:positionV relativeFrom="paragraph">
                        <wp:posOffset>193040</wp:posOffset>
                      </wp:positionV>
                      <wp:extent cx="3114675" cy="0"/>
                      <wp:effectExtent l="0" t="50800" r="9525" b="63500"/>
                      <wp:wrapNone/>
                      <wp:docPr id="139" name="直接箭头连接符 139"/>
                      <wp:cNvGraphicFramePr/>
                      <a:graphic xmlns:a="http://schemas.openxmlformats.org/drawingml/2006/main">
                        <a:graphicData uri="http://schemas.microsoft.com/office/word/2010/wordprocessingShape">
                          <wps:wsp>
                            <wps:cNvCnPr/>
                            <wps:spPr>
                              <a:xfrm>
                                <a:off x="0" y="0"/>
                                <a:ext cx="311467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0.6pt;margin-top:15.2pt;height:0pt;width:245.25pt;z-index:251689984;mso-width-relative:page;mso-height-relative:page;" filled="f" stroked="t" coordsize="21600,21600" o:gfxdata="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h+MENYAAAAJAQAADwAAAAAAAAABACAAAAAiAAAAZHJz&#10;L2Rvd25yZXYueG1sUEsBAhQAFAAAAAgAh07iQHMdeCoGAgAA4wMAAA4AAAAAAAAAAQAgAAAAJQEA&#10;AGRycy9lMm9Eb2MueG1sUEsFBgAAAAAGAAYAWQEAAJ0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937260</wp:posOffset>
                      </wp:positionH>
                      <wp:positionV relativeFrom="paragraph">
                        <wp:posOffset>78740</wp:posOffset>
                      </wp:positionV>
                      <wp:extent cx="648970" cy="229870"/>
                      <wp:effectExtent l="4445" t="4445" r="13335" b="13335"/>
                      <wp:wrapNone/>
                      <wp:docPr id="79" name="文本框 79"/>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758195">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冷却用水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3.8pt;margin-top:6.2pt;height:18.1pt;width:51.1pt;z-index:251670528;mso-width-relative:page;mso-height-relative:page;" filled="f" stroked="t" coordsize="21600,21600" o:gfxdata="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VcJf3ZAAAACQEAAA8AAAAAAAAAAQAg&#10;AAAAIgAAAGRycy9kb3ducmV2LnhtbFBLAQIUABQAAAAIAIdO4kC5tIqiRgIAAH8EAAAOAAAAAAAA&#10;AAEAIAAAACgBAABkcnMvZTJvRG9jLnhtbFBLBQYAAAAABgAGAFkBAADgBQAAAAA=&#10;">
                      <v:fill on="f" focussize="0,0"/>
                      <v:stroke weight="0.5pt" color="#000000 [3204]" joinstyle="round"/>
                      <v:imagedata o:title=""/>
                      <o:lock v:ext="edit" aspectratio="f"/>
                      <v:textbox inset="0mm,0mm,0mm,0mm">
                        <w:txbxContent>
                          <w:p w14:paraId="08758195">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冷却用水</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458470</wp:posOffset>
                      </wp:positionH>
                      <wp:positionV relativeFrom="paragraph">
                        <wp:posOffset>145415</wp:posOffset>
                      </wp:positionV>
                      <wp:extent cx="412115" cy="9525"/>
                      <wp:effectExtent l="0" t="43180" r="6985" b="61595"/>
                      <wp:wrapNone/>
                      <wp:docPr id="73" name="直接箭头连接符 73"/>
                      <wp:cNvGraphicFramePr/>
                      <a:graphic xmlns:a="http://schemas.openxmlformats.org/drawingml/2006/main">
                        <a:graphicData uri="http://schemas.microsoft.com/office/word/2010/wordprocessingShape">
                          <wps:wsp>
                            <wps:cNvCnPr/>
                            <wps:spPr>
                              <a:xfrm>
                                <a:off x="0" y="0"/>
                                <a:ext cx="412115"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1pt;margin-top:11.45pt;height:0.75pt;width:32.45pt;z-index:251666432;mso-width-relative:page;mso-height-relative:page;" filled="f" stroked="t" coordsize="21600,21600" o:gfxdata="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5xrY1gAAAAgBAAAPAAAAAAAAAAEAIAAAACIAAABk&#10;cnMvZG93bnJldi54bWxQSwECFAAUAAAACACHTuJArvyFIAgCAADjAwAADgAAAAAAAAABACAAAAAl&#10;AQAAZHJzL2Uyb0RvYy54bWxQSwUGAAAAAAYABgBZAQAAnwUAAAAA&#10;">
                      <v:fill on="f" focussize="0,0"/>
                      <v:stroke weight="1pt" color="#000000 [3213]" miterlimit="8" joinstyle="miter" endarrow="open"/>
                      <v:imagedata o:title=""/>
                      <o:lock v:ext="edit" aspectratio="f"/>
                    </v:shape>
                  </w:pict>
                </mc:Fallback>
              </mc:AlternateContent>
            </w:r>
          </w:p>
          <w:p w14:paraId="2DFD9F46">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38112" behindDoc="0" locked="0" layoutInCell="1" allowOverlap="1">
                      <wp:simplePos x="0" y="0"/>
                      <wp:positionH relativeFrom="column">
                        <wp:posOffset>1089660</wp:posOffset>
                      </wp:positionH>
                      <wp:positionV relativeFrom="paragraph">
                        <wp:posOffset>44450</wp:posOffset>
                      </wp:positionV>
                      <wp:extent cx="373380" cy="22987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F7970">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5.8pt;margin-top:3.5pt;height:18.1pt;width:29.4pt;z-index:251738112;mso-width-relative:page;mso-height-relative:page;" filled="f" stroked="f" coordsize="21600,21600" o:gfxdata="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a5UbtcAAAAIAQAADwAAAAAAAAABACAAAAAiAAAAZHJzL2Rvd25yZXYueG1s&#10;UEsBAhQAFAAAAAgAh07iQDvYnz0yAgAAWQQAAA4AAAAAAAAAAQAgAAAAJgEAAGRycy9lMm9Eb2Mu&#10;eG1sUEsFBgAAAAAGAAYAWQEAAMoFAAAAAA==&#10;">
                      <v:fill on="f" focussize="0,0"/>
                      <v:stroke on="f" weight="0.5pt"/>
                      <v:imagedata o:title=""/>
                      <o:lock v:ext="edit" aspectratio="f"/>
                      <v:textbox inset="0mm,0mm,0mm,0mm">
                        <w:txbxContent>
                          <w:p w14:paraId="782F7970">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295</w:t>
                            </w: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1111885</wp:posOffset>
                      </wp:positionH>
                      <wp:positionV relativeFrom="paragraph">
                        <wp:posOffset>269875</wp:posOffset>
                      </wp:positionV>
                      <wp:extent cx="209550" cy="83185"/>
                      <wp:effectExtent l="6350" t="0" r="62865" b="0"/>
                      <wp:wrapNone/>
                      <wp:docPr id="171" name="曲线连接符 171"/>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87.55pt;margin-top:21.25pt;height:6.55pt;width:16.5pt;rotation:-5898240f;z-index:251721728;mso-width-relative:page;mso-height-relative:page;" filled="f" stroked="t" coordsize="21600,21600" o:gfxdata="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Q3&#10;AjvWAAAACQEAAA8AAAAAAAAAAQAgAAAAIgAAAGRycy9kb3ducmV2LnhtbFBLAQIUABQAAAAIAIdO&#10;4kAxKqCpJQIAABkEAAAOAAAAAAAAAAEAIAAAACUBAABkcnMvZTJvRG9jLnhtbFBLBQYAAAAABgAG&#10;AFkBAAC8BQAAAAA=&#10;" adj="6709">
                      <v:fill on="f" focussize="0,0"/>
                      <v:stroke weight="1pt" color="#000000 [3213]" miterlimit="8" joinstyle="miter" dashstyle="dash" endarrow="open"/>
                      <v:imagedata o:title=""/>
                      <o:lock v:ext="edit" aspectratio="f"/>
                    </v:shape>
                  </w:pict>
                </mc:Fallback>
              </mc:AlternateContent>
            </w:r>
          </w:p>
          <w:p w14:paraId="58612052">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08416" behindDoc="0" locked="0" layoutInCell="1" allowOverlap="1">
                      <wp:simplePos x="0" y="0"/>
                      <wp:positionH relativeFrom="column">
                        <wp:posOffset>3128010</wp:posOffset>
                      </wp:positionH>
                      <wp:positionV relativeFrom="paragraph">
                        <wp:posOffset>57785</wp:posOffset>
                      </wp:positionV>
                      <wp:extent cx="373380" cy="22987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6594D">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6.3pt;margin-top:4.55pt;height:18.1pt;width:29.4pt;z-index:251708416;mso-width-relative:page;mso-height-relative:page;" filled="f" stroked="f" coordsize="21600,21600" o:gfxdata="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ifho9cAAAAIAQAADwAAAAAAAAABACAAAAAiAAAAZHJzL2Rvd25yZXYueG1s&#10;UEsBAhQAFAAAAAgAh07iQGTrYHIyAgAAWQQAAA4AAAAAAAAAAQAgAAAAJgEAAGRycy9lMm9Eb2Mu&#10;eG1sUEsFBgAAAAAGAAYAWQEAAMoFAAAAAA==&#10;">
                      <v:fill on="f" focussize="0,0"/>
                      <v:stroke on="f" weight="0.5pt"/>
                      <v:imagedata o:title=""/>
                      <o:lock v:ext="edit" aspectratio="f"/>
                      <v:textbox inset="0mm,0mm,0mm,0mm">
                        <w:txbxContent>
                          <w:p w14:paraId="36B6594D">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1195</w:t>
                            </w:r>
                          </w:p>
                        </w:txbxContent>
                      </v:textbox>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461010</wp:posOffset>
                      </wp:positionH>
                      <wp:positionV relativeFrom="paragraph">
                        <wp:posOffset>76835</wp:posOffset>
                      </wp:positionV>
                      <wp:extent cx="373380" cy="22987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DC9A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1490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6.3pt;margin-top:6.05pt;height:18.1pt;width:29.4pt;z-index:251710464;mso-width-relative:page;mso-height-relative:page;" filled="f" stroked="f" coordsize="21600,21600" o:gfxdata="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GaL6DXAAAACAEAAA8AAAAAAAAAAQAgAAAAIgAAAGRycy9kb3ducmV2Lnht&#10;bFBLAQIUABQAAAAIAIdO4kDAOH0EMwIAAFkEAAAOAAAAAAAAAAEAIAAAACYBAABkcnMvZTJvRG9j&#10;LnhtbFBLBQYAAAAABgAGAFkBAADLBQAAAAA=&#10;">
                      <v:fill on="f" focussize="0,0"/>
                      <v:stroke on="f" weight="0.5pt"/>
                      <v:imagedata o:title=""/>
                      <o:lock v:ext="edit" aspectratio="f"/>
                      <v:textbox inset="0mm,0mm,0mm,0mm">
                        <w:txbxContent>
                          <w:p w14:paraId="071DC9AF">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1490</w:t>
                            </w: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1677670</wp:posOffset>
                      </wp:positionH>
                      <wp:positionV relativeFrom="paragraph">
                        <wp:posOffset>257810</wp:posOffset>
                      </wp:positionV>
                      <wp:extent cx="3133725" cy="9525"/>
                      <wp:effectExtent l="0" t="41275" r="9525" b="63500"/>
                      <wp:wrapNone/>
                      <wp:docPr id="140" name="直接箭头连接符 140"/>
                      <wp:cNvGraphicFramePr/>
                      <a:graphic xmlns:a="http://schemas.openxmlformats.org/drawingml/2006/main">
                        <a:graphicData uri="http://schemas.microsoft.com/office/word/2010/wordprocessingShape">
                          <wps:wsp>
                            <wps:cNvCnPr/>
                            <wps:spPr>
                              <a:xfrm>
                                <a:off x="0" y="0"/>
                                <a:ext cx="3133725"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2.1pt;margin-top:20.3pt;height:0.75pt;width:246.75pt;z-index:251694080;mso-width-relative:page;mso-height-relative:page;" filled="f" stroked="t" coordsize="21600,21600" o:gfxdata="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&#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vQYv1gAAAAkBAAAPAAAAAAAAAAEAIAAAACIAAABk&#10;cnMvZG93bnJldi54bWxQSwECFAAUAAAACACHTuJAhgvlLggCAADmAwAADgAAAAAAAAABACAAAAAl&#10;AQAAZHJzL2Uyb0RvYy54bWxQSwUGAAAAAAYABgBZAQAAnw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918210</wp:posOffset>
                      </wp:positionH>
                      <wp:positionV relativeFrom="paragraph">
                        <wp:posOffset>153035</wp:posOffset>
                      </wp:positionV>
                      <wp:extent cx="648970" cy="229870"/>
                      <wp:effectExtent l="4445" t="4445" r="13335" b="13335"/>
                      <wp:wrapNone/>
                      <wp:docPr id="80" name="文本框 80"/>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F8A08C">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清洗用水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2.3pt;margin-top:12.05pt;height:18.1pt;width:51.1pt;z-index:251671552;mso-width-relative:page;mso-height-relative:page;" filled="f" stroked="t" coordsize="21600,21600" o:gfxdata="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5HX2NkAAAAJAQAADwAAAAAAAAABACAA&#10;AAAiAAAAZHJzL2Rvd25yZXYueG1sUEsBAhQAFAAAAAgAh07iQHIf9DVFAgAAfwQAAA4AAAAAAAAA&#10;AQAgAAAAKAEAAGRycy9lMm9Eb2MueG1sUEsFBgAAAAAGAAYAWQEAAN8FAAAAAA==&#10;">
                      <v:fill on="f" focussize="0,0"/>
                      <v:stroke weight="0.5pt" color="#000000 [3204]" joinstyle="round"/>
                      <v:imagedata o:title=""/>
                      <o:lock v:ext="edit" aspectratio="f"/>
                      <v:textbox inset="0mm,0mm,0mm,0mm">
                        <w:txbxContent>
                          <w:p w14:paraId="74F8A08C">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清洗用水</w:t>
                            </w:r>
                          </w:p>
                        </w:txbxContent>
                      </v:textbox>
                    </v:shape>
                  </w:pict>
                </mc:Fallback>
              </mc:AlternateContent>
            </w:r>
          </w:p>
          <w:p w14:paraId="71B8D567">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07392" behindDoc="0" locked="0" layoutInCell="1" allowOverlap="1">
                      <wp:simplePos x="0" y="0"/>
                      <wp:positionH relativeFrom="column">
                        <wp:posOffset>1146810</wp:posOffset>
                      </wp:positionH>
                      <wp:positionV relativeFrom="paragraph">
                        <wp:posOffset>137795</wp:posOffset>
                      </wp:positionV>
                      <wp:extent cx="629920" cy="22987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62992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E3CE2">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损耗1162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0.3pt;margin-top:10.85pt;height:18.1pt;width:49.6pt;z-index:251707392;mso-width-relative:page;mso-height-relative:page;" filled="f" stroked="f" coordsize="21600,21600" o:gfxdata="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KYAsdgAAAAJAQAADwAAAAAAAAABACAAAAAiAAAAZHJzL2Rvd25yZXYueG1s&#10;UEsBAhQAFAAAAAgAh07iQF406gIxAgAAWQQAAA4AAAAAAAAAAQAgAAAAJwEAAGRycy9lMm9Eb2Mu&#10;eG1sUEsFBgAAAAAGAAYAWQEAAMoFAAAAAA==&#10;">
                      <v:fill on="f" focussize="0,0"/>
                      <v:stroke on="f" weight="0.5pt"/>
                      <v:imagedata o:title=""/>
                      <o:lock v:ext="edit" aspectratio="f"/>
                      <v:textbox inset="0mm,0mm,0mm,0mm">
                        <w:txbxContent>
                          <w:p w14:paraId="55BE3CE2">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损耗1162</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4956810</wp:posOffset>
                      </wp:positionH>
                      <wp:positionV relativeFrom="paragraph">
                        <wp:posOffset>156845</wp:posOffset>
                      </wp:positionV>
                      <wp:extent cx="1010920" cy="229870"/>
                      <wp:effectExtent l="4445" t="4445" r="13335" b="13335"/>
                      <wp:wrapNone/>
                      <wp:docPr id="118" name="文本框 118"/>
                      <wp:cNvGraphicFramePr/>
                      <a:graphic xmlns:a="http://schemas.openxmlformats.org/drawingml/2006/main">
                        <a:graphicData uri="http://schemas.microsoft.com/office/word/2010/wordprocessingShape">
                          <wps:wsp>
                            <wps:cNvSpPr txBox="1"/>
                            <wps:spPr>
                              <a:xfrm>
                                <a:off x="0" y="0"/>
                                <a:ext cx="101092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340BC8">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污水处理站</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90.3pt;margin-top:12.35pt;height:18.1pt;width:79.6pt;z-index:251678720;mso-width-relative:page;mso-height-relative:page;" filled="f" stroked="t" coordsize="21600,21600" o:gfxdata="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d6QMjbAAAACQEAAA8AAAAAAAAA&#10;AQAgAAAAIgAAAGRycy9kb3ducmV2LnhtbFBLAQIUABQAAAAIAIdO4kCDr6loRwIAAIIEAAAOAAAA&#10;AAAAAAEAIAAAACoBAABkcnMvZTJvRG9jLnhtbFBLBQYAAAAABgAGAFkBAADjBQAAAAA=&#10;">
                      <v:fill on="f" focussize="0,0"/>
                      <v:stroke weight="0.5pt" color="#000000 [3204]" joinstyle="round"/>
                      <v:imagedata o:title=""/>
                      <o:lock v:ext="edit" aspectratio="f"/>
                      <v:textbox inset="0mm,0mm,0mm,0mm">
                        <w:txbxContent>
                          <w:p w14:paraId="6B340BC8">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污水处理站</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420370</wp:posOffset>
                      </wp:positionH>
                      <wp:positionV relativeFrom="paragraph">
                        <wp:posOffset>13970</wp:posOffset>
                      </wp:positionV>
                      <wp:extent cx="459740" cy="0"/>
                      <wp:effectExtent l="0" t="50800" r="16510" b="63500"/>
                      <wp:wrapNone/>
                      <wp:docPr id="76" name="直接箭头连接符 76"/>
                      <wp:cNvGraphicFramePr/>
                      <a:graphic xmlns:a="http://schemas.openxmlformats.org/drawingml/2006/main">
                        <a:graphicData uri="http://schemas.microsoft.com/office/word/2010/wordprocessingShape">
                          <wps:wsp>
                            <wps:cNvCnPr/>
                            <wps:spPr>
                              <a:xfrm>
                                <a:off x="0" y="0"/>
                                <a:ext cx="45974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3.1pt;margin-top:1.1pt;height:0pt;width:36.2pt;z-index:251667456;mso-width-relative:page;mso-height-relative:page;" filled="f" stroked="t" coordsize="21600,21600" o:gfxdata="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ue0gAAAAYBAAAPAAAAAAAAAAEAIAAAACIAAABkcnMvZG93bnJl&#10;di54bWxQSwECFAAUAAAACACHTuJANVqt4wMCAADgAwAADgAAAAAAAAABACAAAAAhAQAAZHJzL2Uy&#10;b0RvYy54bWxQSwUGAAAAAAYABgBZAQAAlgUAAAAA&#10;">
                      <v:fill on="f" focussize="0,0"/>
                      <v:stroke weight="1pt" color="#000000 [3213]" miterlimit="8" joinstyle="miter" endarrow="open"/>
                      <v:imagedata o:title=""/>
                      <o:lock v:ext="edit" aspectratio="f"/>
                    </v:shape>
                  </w:pict>
                </mc:Fallback>
              </mc:AlternateContent>
            </w:r>
          </w:p>
          <w:p w14:paraId="64DAC317">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08416" behindDoc="0" locked="0" layoutInCell="1" allowOverlap="1">
                      <wp:simplePos x="0" y="0"/>
                      <wp:positionH relativeFrom="column">
                        <wp:posOffset>1718310</wp:posOffset>
                      </wp:positionH>
                      <wp:positionV relativeFrom="paragraph">
                        <wp:posOffset>141605</wp:posOffset>
                      </wp:positionV>
                      <wp:extent cx="373380" cy="22987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9451B">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4730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35.3pt;margin-top:11.15pt;height:18.1pt;width:29.4pt;z-index:251708416;mso-width-relative:page;mso-height-relative:page;" filled="f" stroked="f" coordsize="21600,21600" o:gfxdata="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k2Fs9kAAAAJAQAADwAAAAAAAAABACAAAAAiAAAAZHJzL2Rvd25yZXYu&#10;eG1sUEsBAhQAFAAAAAgAh07iQC5nUVkzAgAAWQQAAA4AAAAAAAAAAQAgAAAAKAEAAGRycy9lMm9E&#10;b2MueG1sUEsFBgAAAAAGAAYAWQEAAM0FAAAAAA==&#10;">
                      <v:fill on="f" focussize="0,0"/>
                      <v:stroke on="f" weight="0.5pt"/>
                      <v:imagedata o:title=""/>
                      <o:lock v:ext="edit" aspectratio="f"/>
                      <v:textbox inset="0mm,0mm,0mm,0mm">
                        <w:txbxContent>
                          <w:p w14:paraId="2129451B">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4730</w:t>
                            </w:r>
                          </w:p>
                        </w:txbxContent>
                      </v:textbox>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451485</wp:posOffset>
                      </wp:positionH>
                      <wp:positionV relativeFrom="paragraph">
                        <wp:posOffset>122555</wp:posOffset>
                      </wp:positionV>
                      <wp:extent cx="373380" cy="22987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DF8F2">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5892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5.55pt;margin-top:9.65pt;height:18.1pt;width:29.4pt;z-index:251723776;mso-width-relative:page;mso-height-relative:page;" filled="f" stroked="f" coordsize="21600,21600" o:gfxdata="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WnbKdcAAAAIAQAADwAAAAAAAAABACAAAAAiAAAAZHJzL2Rvd25yZXYueG1s&#10;UEsBAhQAFAAAAAgAh07iQLIe1mwyAgAAWQQAAA4AAAAAAAAAAQAgAAAAJgEAAGRycy9lMm9Eb2Mu&#10;eG1sUEsFBgAAAAAGAAYAWQEAAMoFAAAAAA==&#10;">
                      <v:fill on="f" focussize="0,0"/>
                      <v:stroke on="f" weight="0.5pt"/>
                      <v:imagedata o:title=""/>
                      <o:lock v:ext="edit" aspectratio="f"/>
                      <v:textbox inset="0mm,0mm,0mm,0mm">
                        <w:txbxContent>
                          <w:p w14:paraId="56CDF8F2">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5892</w:t>
                            </w:r>
                          </w:p>
                        </w:txbxContent>
                      </v:textbox>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1130935</wp:posOffset>
                      </wp:positionH>
                      <wp:positionV relativeFrom="paragraph">
                        <wp:posOffset>109855</wp:posOffset>
                      </wp:positionV>
                      <wp:extent cx="209550" cy="83185"/>
                      <wp:effectExtent l="6350" t="0" r="62865" b="0"/>
                      <wp:wrapNone/>
                      <wp:docPr id="158" name="曲线连接符 158"/>
                      <wp:cNvGraphicFramePr/>
                      <a:graphic xmlns:a="http://schemas.openxmlformats.org/drawingml/2006/main">
                        <a:graphicData uri="http://schemas.microsoft.com/office/word/2010/wordprocessingShape">
                          <wps:wsp>
                            <wps:cNvCnPr/>
                            <wps:spPr>
                              <a:xfrm rot="16200000">
                                <a:off x="0" y="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89.05pt;margin-top:8.65pt;height:6.55pt;width:16.5pt;rotation:-5898240f;z-index:251711488;mso-width-relative:page;mso-height-relative:page;" filled="f" stroked="t" coordsize="21600,21600" o:gfxdata="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Ez8&#10;UNYAAAAJAQAADwAAAAAAAAABACAAAAAiAAAAZHJzL2Rvd25yZXYueG1sUEsBAhQAFAAAAAgAh07i&#10;QFYGVwckAgAAGQQAAA4AAAAAAAAAAQAgAAAAJQEAAGRycy9lMm9Eb2MueG1sUEsFBgAAAAAGAAYA&#10;WQEAALsFAAAAAA==&#10;" adj="6709">
                      <v:fill on="f" focussize="0,0"/>
                      <v:stroke weight="1pt" color="#000000 [3213]"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2289810</wp:posOffset>
                      </wp:positionH>
                      <wp:positionV relativeFrom="paragraph">
                        <wp:posOffset>236855</wp:posOffset>
                      </wp:positionV>
                      <wp:extent cx="648970" cy="229870"/>
                      <wp:effectExtent l="4445" t="4445" r="13335" b="13335"/>
                      <wp:wrapNone/>
                      <wp:docPr id="146" name="文本框 146"/>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8BEB5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化粪池</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18.65pt;height:18.1pt;width:51.1pt;z-index:251700224;mso-width-relative:page;mso-height-relative:page;" filled="f" stroked="t" coordsize="21600,21600" o:gfxdata="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r8x1NsAAAAJAQAADwAAAAAAAAAB&#10;ACAAAAAiAAAAZHJzL2Rvd25yZXYueG1sUEsBAhQAFAAAAAgAh07iQMe6IYVGAgAAgQQAAA4AAAAA&#10;AAAAAQAgAAAAKgEAAGRycy9lMm9Eb2MueG1sUEsFBgAAAAAGAAYAWQEAAOIFAAAAAA==&#10;">
                      <v:fill on="f" focussize="0,0"/>
                      <v:stroke weight="0.5pt" color="#000000 [3204]" joinstyle="round"/>
                      <v:imagedata o:title=""/>
                      <o:lock v:ext="edit" aspectratio="f"/>
                      <v:textbox inset="0mm,0mm,0mm,0mm">
                        <w:txbxContent>
                          <w:p w14:paraId="498BEB5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化粪池</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3499485</wp:posOffset>
                      </wp:positionH>
                      <wp:positionV relativeFrom="paragraph">
                        <wp:posOffset>160655</wp:posOffset>
                      </wp:positionV>
                      <wp:extent cx="640080" cy="362585"/>
                      <wp:effectExtent l="4445" t="4445" r="22225" b="13970"/>
                      <wp:wrapNone/>
                      <wp:docPr id="147" name="文本框 147"/>
                      <wp:cNvGraphicFramePr/>
                      <a:graphic xmlns:a="http://schemas.openxmlformats.org/drawingml/2006/main">
                        <a:graphicData uri="http://schemas.microsoft.com/office/word/2010/wordprocessingShape">
                          <wps:wsp>
                            <wps:cNvSpPr txBox="1"/>
                            <wps:spPr>
                              <a:xfrm>
                                <a:off x="0" y="0"/>
                                <a:ext cx="640080" cy="36258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899756">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环卫部门清运</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75.55pt;margin-top:12.65pt;height:28.55pt;width:50.4pt;z-index:251701248;mso-width-relative:page;mso-height-relative:page;" filled="f" stroked="t" coordsize="21600,21600" o:gfxdata="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n/UJXbAAAACQEAAA8AAAAAAAAA&#10;AQAgAAAAIgAAAGRycy9kb3ducmV2LnhtbFBLAQIUABQAAAAIAIdO4kAxuUnVRwIAAIEEAAAOAAAA&#10;AAAAAAEAIAAAACoBAABkcnMvZTJvRG9jLnhtbFBLBQYAAAAABgAGAFkBAADjBQAAAAA=&#10;">
                      <v:fill on="f" focussize="0,0"/>
                      <v:stroke weight="0.5pt" color="#000000 [3204]" joinstyle="round"/>
                      <v:imagedata o:title=""/>
                      <o:lock v:ext="edit" aspectratio="f"/>
                      <v:textbox inset="0mm,0mm,0mm,0mm">
                        <w:txbxContent>
                          <w:p w14:paraId="64899756">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环卫部门清运</w:t>
                            </w: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5420995</wp:posOffset>
                      </wp:positionH>
                      <wp:positionV relativeFrom="paragraph">
                        <wp:posOffset>198755</wp:posOffset>
                      </wp:positionV>
                      <wp:extent cx="0" cy="542925"/>
                      <wp:effectExtent l="50800" t="0" r="63500" b="9525"/>
                      <wp:wrapNone/>
                      <wp:docPr id="145" name="直接箭头连接符 145"/>
                      <wp:cNvGraphicFramePr/>
                      <a:graphic xmlns:a="http://schemas.openxmlformats.org/drawingml/2006/main">
                        <a:graphicData uri="http://schemas.microsoft.com/office/word/2010/wordprocessingShape">
                          <wps:wsp>
                            <wps:cNvCnPr/>
                            <wps:spPr>
                              <a:xfrm>
                                <a:off x="6106795" y="6902450"/>
                                <a:ext cx="0" cy="5429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26.85pt;margin-top:15.65pt;height:42.75pt;width:0pt;z-index:251699200;mso-width-relative:page;mso-height-relative:page;" filled="f" stroked="t" coordsize="21600,21600" o:gfxdata="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8T28NYAAAAKAQAADwAAAAAAAAAB&#10;ACAAAAAiAAAAZHJzL2Rvd25yZXYueG1sUEsBAhQAFAAAAAgAh07iQD+v6HESAgAA7gMAAA4AAAAA&#10;AAAAAQAgAAAAJQEAAGRycy9lMm9Eb2MueG1sUEsFBgAAAAAGAAYAWQEAAKk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937260</wp:posOffset>
                      </wp:positionH>
                      <wp:positionV relativeFrom="paragraph">
                        <wp:posOffset>236855</wp:posOffset>
                      </wp:positionV>
                      <wp:extent cx="648970" cy="229870"/>
                      <wp:effectExtent l="4445" t="4445" r="13335" b="13335"/>
                      <wp:wrapNone/>
                      <wp:docPr id="81" name="文本框 81"/>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A52F23">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生活用水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3.8pt;margin-top:18.65pt;height:18.1pt;width:51.1pt;z-index:251672576;mso-width-relative:page;mso-height-relative:page;" filled="f" stroked="t" coordsize="21600,21600" o:gfxdata="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tcbGXaAAAACQEAAA8AAAAAAAAAAQAg&#10;AAAAIgAAAGRycy9kb3ducmV2LnhtbFBLAQIUABQAAAAIAIdO4kCTEZvfRQIAAH8EAAAOAAAAAAAA&#10;AAEAIAAAACkBAABkcnMvZTJvRG9jLnhtbFBLBQYAAAAABgAGAFkBAADgBQAAAAA=&#10;">
                      <v:fill on="f" focussize="0,0"/>
                      <v:stroke weight="0.5pt" color="#000000 [3204]" joinstyle="round"/>
                      <v:imagedata o:title=""/>
                      <o:lock v:ext="edit" aspectratio="f"/>
                      <v:textbox inset="0mm,0mm,0mm,0mm">
                        <w:txbxContent>
                          <w:p w14:paraId="4CA52F23">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生活用水</w:t>
                            </w:r>
                          </w:p>
                        </w:txbxContent>
                      </v:textbox>
                    </v:shape>
                  </w:pict>
                </mc:Fallback>
              </mc:AlternateContent>
            </w:r>
          </w:p>
          <w:p w14:paraId="46275BA6">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12512" behindDoc="0" locked="0" layoutInCell="1" allowOverlap="1">
                      <wp:simplePos x="0" y="0"/>
                      <wp:positionH relativeFrom="column">
                        <wp:posOffset>1718310</wp:posOffset>
                      </wp:positionH>
                      <wp:positionV relativeFrom="paragraph">
                        <wp:posOffset>78740</wp:posOffset>
                      </wp:positionV>
                      <wp:extent cx="466725" cy="0"/>
                      <wp:effectExtent l="0" t="50800" r="9525" b="63500"/>
                      <wp:wrapNone/>
                      <wp:docPr id="150" name="直接箭头连接符 150"/>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5.3pt;margin-top:6.2pt;height:0pt;width:36.75pt;z-index:251712512;mso-width-relative:page;mso-height-relative:page;" filled="f" stroked="t" coordsize="21600,21600" o:gfxdata="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7jd51QAAAAkBAAAPAAAAAAAAAAEAIAAAACIAAABkcnMvZG93&#10;bnJldi54bWxQSwECFAAUAAAACACHTuJAT1kQ6wMCAADiAwAADgAAAAAAAAABACAAAAAkAQAAZHJz&#10;L2Uyb0RvYy54bWxQSwUGAAAAAAYABgBZAQAAmQ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2985135</wp:posOffset>
                      </wp:positionH>
                      <wp:positionV relativeFrom="paragraph">
                        <wp:posOffset>59690</wp:posOffset>
                      </wp:positionV>
                      <wp:extent cx="466725" cy="0"/>
                      <wp:effectExtent l="0" t="50800" r="9525" b="63500"/>
                      <wp:wrapNone/>
                      <wp:docPr id="148" name="直接箭头连接符 148"/>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5.05pt;margin-top:4.7pt;height:0pt;width:36.75pt;z-index:251702272;mso-width-relative:page;mso-height-relative:page;" filled="f" stroked="t" coordsize="21600,21600" o:gfxdata="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GlcI1AAAAAcBAAAPAAAAAAAAAAEAIAAAACIAAABkcnMvZG93&#10;bnJldi54bWxQSwECFAAUAAAACACHTuJAhxbGlQQCAADiAwAADgAAAAAAAAABACAAAAAjAQAAZHJz&#10;L2Uyb0RvYy54bWxQSwUGAAAAAAYABgBZAQAAmQ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458470</wp:posOffset>
                      </wp:positionH>
                      <wp:positionV relativeFrom="paragraph">
                        <wp:posOffset>69215</wp:posOffset>
                      </wp:positionV>
                      <wp:extent cx="412115" cy="9525"/>
                      <wp:effectExtent l="0" t="43180" r="6985" b="61595"/>
                      <wp:wrapNone/>
                      <wp:docPr id="135" name="直接箭头连接符 135"/>
                      <wp:cNvGraphicFramePr/>
                      <a:graphic xmlns:a="http://schemas.openxmlformats.org/drawingml/2006/main">
                        <a:graphicData uri="http://schemas.microsoft.com/office/word/2010/wordprocessingShape">
                          <wps:wsp>
                            <wps:cNvCnPr/>
                            <wps:spPr>
                              <a:xfrm>
                                <a:off x="0" y="0"/>
                                <a:ext cx="412115"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1pt;margin-top:5.45pt;height:0.75pt;width:32.45pt;z-index:251692032;mso-width-relative:page;mso-height-relative:page;" filled="f" stroked="t" coordsize="21600,21600" o:gfxdata="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dBesNUAAAAIAQAADwAAAAAAAAABACAAAAAiAAAAZHJz&#10;L2Rvd25yZXYueG1sUEsBAhQAFAAAAAgAh07iQEmsU+gHAgAA5QMAAA4AAAAAAAAAAQAgAAAAJAEA&#10;AGRycy9lMm9Eb2MueG1sUEsFBgAAAAAGAAYAWQEAAJ0FAAAAAA==&#10;">
                      <v:fill on="f" focussize="0,0"/>
                      <v:stroke weight="1pt" color="#000000 [3213]" miterlimit="8" joinstyle="miter" endarrow="open"/>
                      <v:imagedata o:title=""/>
                      <o:lock v:ext="edit" aspectratio="f"/>
                    </v:shape>
                  </w:pict>
                </mc:Fallback>
              </mc:AlternateContent>
            </w:r>
          </w:p>
          <w:p w14:paraId="560C6299">
            <w:pPr>
              <w:pStyle w:val="67"/>
              <w:widowControl w:val="0"/>
              <w:spacing w:after="0"/>
              <w:ind w:left="0" w:leftChars="0" w:firstLine="0" w:firstLineChars="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09440" behindDoc="0" locked="0" layoutInCell="1" allowOverlap="1">
                      <wp:simplePos x="0" y="0"/>
                      <wp:positionH relativeFrom="column">
                        <wp:posOffset>1270635</wp:posOffset>
                      </wp:positionH>
                      <wp:positionV relativeFrom="paragraph">
                        <wp:posOffset>25400</wp:posOffset>
                      </wp:positionV>
                      <wp:extent cx="535305" cy="22987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535305"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3459B">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损耗45.6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00.05pt;margin-top:2pt;height:18.1pt;width:42.15pt;z-index:251709440;mso-width-relative:page;mso-height-relative:page;" filled="f" stroked="f" coordsize="21600,21600" o:gfxdata="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Aefu1QAAAAgBAAAPAAAAAAAAAAEAIAAAACIAAABkcnMvZG93bnJldi54bWxQ&#10;SwECFAAUAAAACACHTuJAXnZxkjMCAABZBAAADgAAAAAAAAABACAAAAAkAQAAZHJzL2Uyb0RvYy54&#10;bWxQSwUGAAAAAAYABgBZAQAAyQUAAAAA&#10;">
                      <v:fill on="f" focussize="0,0"/>
                      <v:stroke on="f" weight="0.5pt"/>
                      <v:imagedata o:title=""/>
                      <o:lock v:ext="edit" aspectratio="f"/>
                      <v:textbox inset="0mm,0mm,0mm,0mm">
                        <w:txbxContent>
                          <w:p w14:paraId="5A73459B">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损耗45.6</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1235710</wp:posOffset>
                      </wp:positionH>
                      <wp:positionV relativeFrom="paragraph">
                        <wp:posOffset>288925</wp:posOffset>
                      </wp:positionV>
                      <wp:extent cx="209550" cy="83185"/>
                      <wp:effectExtent l="6350" t="0" r="62865" b="0"/>
                      <wp:wrapNone/>
                      <wp:docPr id="153" name="曲线连接符 153"/>
                      <wp:cNvGraphicFramePr/>
                      <a:graphic xmlns:a="http://schemas.openxmlformats.org/drawingml/2006/main">
                        <a:graphicData uri="http://schemas.microsoft.com/office/word/2010/wordprocessingShape">
                          <wps:wsp>
                            <wps:cNvCnPr/>
                            <wps:spPr>
                              <a:xfrm rot="16200000">
                                <a:off x="2007870" y="7424420"/>
                                <a:ext cx="209550" cy="83185"/>
                              </a:xfrm>
                              <a:prstGeom prst="curvedConnector3">
                                <a:avLst>
                                  <a:gd name="adj1" fmla="val 31060"/>
                                </a:avLst>
                              </a:prstGeom>
                              <a:ln w="1270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97.3pt;margin-top:22.75pt;height:6.55pt;width:16.5pt;rotation:-5898240f;z-index:251714560;mso-width-relative:page;mso-height-relative:page;" filled="f" stroked="t" coordsize="21600,21600" o:gfxdata="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Lk5QtcAAAAJAQAADwAAAAAAAAABACAAAAAiAAAAZHJzL2Rvd25yZXYueG1sUEsB&#10;AhQAFAAAAAgAh07iQANca18vAgAAJQQAAA4AAAAAAAAAAQAgAAAAJgEAAGRycy9lMm9Eb2MueG1s&#10;UEsFBgAAAAAGAAYAWQEAAMcFAAAAAA==&#10;" adj="6709">
                      <v:fill on="f" focussize="0,0"/>
                      <v:stroke weight="1pt" color="#000000 [3213]" miterlimit="8" joinstyle="miter" dashstyle="dash" endarrow="open"/>
                      <v:imagedata o:title=""/>
                      <o:lock v:ext="edit" aspectratio="f"/>
                    </v:shape>
                  </w:pict>
                </mc:Fallback>
              </mc:AlternateContent>
            </w:r>
          </w:p>
          <w:p w14:paraId="62C171F6">
            <w:pPr>
              <w:pStyle w:val="67"/>
              <w:widowControl w:val="0"/>
              <w:spacing w:after="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29920" behindDoc="0" locked="0" layoutInCell="1" allowOverlap="1">
                      <wp:simplePos x="0" y="0"/>
                      <wp:positionH relativeFrom="column">
                        <wp:posOffset>1604010</wp:posOffset>
                      </wp:positionH>
                      <wp:positionV relativeFrom="paragraph">
                        <wp:posOffset>48260</wp:posOffset>
                      </wp:positionV>
                      <wp:extent cx="373380" cy="22987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5DEC8">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524.4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3.8pt;height:18.1pt;width:29.4pt;z-index:251729920;mso-width-relative:page;mso-height-relative:page;" filled="f" stroked="f" coordsize="21600,21600" o:gfxdata="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ZcJEPXAAAACAEAAA8AAAAAAAAAAQAgAAAAIgAAAGRycy9kb3ducmV2Lnht&#10;bFBLAQIUABQAAAAIAIdO4kD1ZFwnMwIAAFkEAAAOAAAAAAAAAAEAIAAAACYBAABkcnMvZTJvRG9j&#10;LnhtbFBLBQYAAAAABgAGAFkBAADLBQAAAAA=&#10;">
                      <v:fill on="f" focussize="0,0"/>
                      <v:stroke on="f" weight="0.5pt"/>
                      <v:imagedata o:title=""/>
                      <o:lock v:ext="edit" aspectratio="f"/>
                      <v:textbox inset="0mm,0mm,0mm,0mm">
                        <w:txbxContent>
                          <w:p w14:paraId="45D5DEC8">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524.4</w:t>
                            </w:r>
                          </w:p>
                        </w:txbxContent>
                      </v:textbox>
                    </v:shape>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2118360</wp:posOffset>
                      </wp:positionH>
                      <wp:positionV relativeFrom="paragraph">
                        <wp:posOffset>191135</wp:posOffset>
                      </wp:positionV>
                      <wp:extent cx="857885" cy="229870"/>
                      <wp:effectExtent l="4445" t="5080" r="13970" b="12700"/>
                      <wp:wrapNone/>
                      <wp:docPr id="179" name="文本框 179"/>
                      <wp:cNvGraphicFramePr/>
                      <a:graphic xmlns:a="http://schemas.openxmlformats.org/drawingml/2006/main">
                        <a:graphicData uri="http://schemas.microsoft.com/office/word/2010/wordprocessingShape">
                          <wps:wsp>
                            <wps:cNvSpPr txBox="1"/>
                            <wps:spPr>
                              <a:xfrm>
                                <a:off x="0" y="0"/>
                                <a:ext cx="857885"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01541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植物吸收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6.8pt;margin-top:15.05pt;height:18.1pt;width:67.55pt;z-index:251735040;mso-width-relative:page;mso-height-relative:page;" filled="f" stroked="t" coordsize="21600,21600" o:gfxdata="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S7ZQtoAAAAJAQAADwAAAAAA&#10;AAABACAAAAAiAAAAZHJzL2Rvd25yZXYueG1sUEsBAhQAFAAAAAgAh07iQDYOVZJKAgAAgQQAAA4A&#10;AAAAAAAAAQAgAAAAKQEAAGRycy9lMm9Eb2MueG1sUEsFBgAAAAAGAAYAWQEAAOUFAAAAAA==&#10;">
                      <v:fill on="f" focussize="0,0"/>
                      <v:stroke weight="0.5pt" color="#000000 [3204]" joinstyle="round"/>
                      <v:imagedata o:title=""/>
                      <o:lock v:ext="edit" aspectratio="f"/>
                      <v:textbox inset="0mm,0mm,0mm,0mm">
                        <w:txbxContent>
                          <w:p w14:paraId="4801541F">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植物吸收</w:t>
                            </w: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470535</wp:posOffset>
                      </wp:positionH>
                      <wp:positionV relativeFrom="paragraph">
                        <wp:posOffset>48260</wp:posOffset>
                      </wp:positionV>
                      <wp:extent cx="373380" cy="22987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373380" cy="229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8329B">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570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05pt;margin-top:3.8pt;height:18.1pt;width:29.4pt;z-index:251713536;mso-width-relative:page;mso-height-relative:page;" filled="f" stroked="f" coordsize="21600,21600" o:gfxdata="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jdcy+1wAAAAcBAAAPAAAAAAAAAAEAIAAAACIAAABkcnMvZG93bnJldi54&#10;bWxQSwECFAAUAAAACACHTuJA1x6R9jQCAABZBAAADgAAAAAAAAABACAAAAAmAQAAZHJzL2Uyb0Rv&#10;Yy54bWxQSwUGAAAAAAYABgBZAQAAzAUAAAAA&#10;">
                      <v:fill on="f" focussize="0,0"/>
                      <v:stroke on="f" weight="0.5pt"/>
                      <v:imagedata o:title=""/>
                      <o:lock v:ext="edit" aspectratio="f"/>
                      <v:textbox inset="0mm,0mm,0mm,0mm">
                        <w:txbxContent>
                          <w:p w14:paraId="4988329B">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570</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5080635</wp:posOffset>
                      </wp:positionH>
                      <wp:positionV relativeFrom="paragraph">
                        <wp:posOffset>29210</wp:posOffset>
                      </wp:positionV>
                      <wp:extent cx="848360" cy="515620"/>
                      <wp:effectExtent l="5080" t="4445" r="22860" b="13335"/>
                      <wp:wrapNone/>
                      <wp:docPr id="119" name="文本框 119"/>
                      <wp:cNvGraphicFramePr/>
                      <a:graphic xmlns:a="http://schemas.openxmlformats.org/drawingml/2006/main">
                        <a:graphicData uri="http://schemas.microsoft.com/office/word/2010/wordprocessingShape">
                          <wps:wsp>
                            <wps:cNvSpPr txBox="1"/>
                            <wps:spPr>
                              <a:xfrm>
                                <a:off x="0" y="0"/>
                                <a:ext cx="848360" cy="5156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A95E9C">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滕州市级索镇污水处理厂</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0.05pt;margin-top:2.3pt;height:40.6pt;width:66.8pt;z-index:251679744;mso-width-relative:page;mso-height-relative:page;" filled="f" stroked="t" coordsize="21600,21600" o:gfxdata="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LMBDPZAAAACAEAAA8AAAAAAAAA&#10;AQAgAAAAIgAAAGRycy9kb3ducmV2LnhtbFBLAQIUABQAAAAIAIdO4kA5ZtxtSQIAAIEEAAAOAAAA&#10;AAAAAAEAIAAAACgBAABkcnMvZTJvRG9jLnhtbFBLBQYAAAAABgAGAFkBAADjBQAAAAA=&#10;">
                      <v:fill on="f" focussize="0,0"/>
                      <v:stroke weight="0.5pt" color="#000000 [3204]" joinstyle="round"/>
                      <v:imagedata o:title=""/>
                      <o:lock v:ext="edit" aspectratio="f"/>
                      <v:textbox inset="0mm,0mm,0mm,0mm">
                        <w:txbxContent>
                          <w:p w14:paraId="71A95E9C">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滕州市级索镇污水处理厂</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908685</wp:posOffset>
                      </wp:positionH>
                      <wp:positionV relativeFrom="paragraph">
                        <wp:posOffset>172085</wp:posOffset>
                      </wp:positionV>
                      <wp:extent cx="648970" cy="229870"/>
                      <wp:effectExtent l="4445" t="4445" r="13335" b="13335"/>
                      <wp:wrapNone/>
                      <wp:docPr id="84" name="文本框 84"/>
                      <wp:cNvGraphicFramePr/>
                      <a:graphic xmlns:a="http://schemas.openxmlformats.org/drawingml/2006/main">
                        <a:graphicData uri="http://schemas.microsoft.com/office/word/2010/wordprocessingShape">
                          <wps:wsp>
                            <wps:cNvSpPr txBox="1"/>
                            <wps:spPr>
                              <a:xfrm>
                                <a:off x="0" y="0"/>
                                <a:ext cx="648970" cy="2298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9358DC">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绿化用水</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1.55pt;margin-top:13.55pt;height:18.1pt;width:51.1pt;z-index:251673600;mso-width-relative:page;mso-height-relative:page;" filled="f" stroked="t" coordsize="21600,21600" o:gfxdata="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Yw9U2gAAAAkBAAAPAAAAAAAAAAEA&#10;IAAAACIAAABkcnMvZG93bnJldi54bWxQSwECFAAUAAAACACHTuJAdCiqKkYCAAB/BAAADgAAAAAA&#10;AAABACAAAAApAQAAZHJzL2Uyb0RvYy54bWxQSwUGAAAAAAYABgBZAQAA4QUAAAAA&#10;">
                      <v:fill on="f" focussize="0,0"/>
                      <v:stroke weight="0.5pt" color="#000000 [3204]" joinstyle="round"/>
                      <v:imagedata o:title=""/>
                      <o:lock v:ext="edit" aspectratio="f"/>
                      <v:textbox inset="0mm,0mm,0mm,0mm">
                        <w:txbxContent>
                          <w:p w14:paraId="3D9358DC">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绿化用水</w:t>
                            </w:r>
                          </w:p>
                        </w:txbxContent>
                      </v:textbox>
                    </v:shape>
                  </w:pict>
                </mc:Fallback>
              </mc:AlternateContent>
            </w:r>
          </w:p>
          <w:p w14:paraId="15E55476">
            <w:pPr>
              <w:pStyle w:val="67"/>
              <w:widowControl w:val="0"/>
              <w:spacing w:after="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30944" behindDoc="0" locked="0" layoutInCell="1" allowOverlap="1">
                      <wp:simplePos x="0" y="0"/>
                      <wp:positionH relativeFrom="column">
                        <wp:posOffset>1584960</wp:posOffset>
                      </wp:positionH>
                      <wp:positionV relativeFrom="paragraph">
                        <wp:posOffset>13970</wp:posOffset>
                      </wp:positionV>
                      <wp:extent cx="466725" cy="0"/>
                      <wp:effectExtent l="0" t="50800" r="9525" b="63500"/>
                      <wp:wrapNone/>
                      <wp:docPr id="180" name="直接箭头连接符 180"/>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4.8pt;margin-top:1.1pt;height:0pt;width:36.75pt;z-index:251730944;mso-width-relative:page;mso-height-relative:page;" filled="f" stroked="t" coordsize="21600,21600" o:gfxdata="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7zz/HUAAAABwEAAA8AAAAAAAAAAQAgAAAAIgAAAGRycy9kb3du&#10;cmV2LnhtbFBLAQIUABQAAAAIAIdO4kA6Veq5AwIAAOIDAAAOAAAAAAAAAAEAIAAAACMBAABkcnMv&#10;ZTJvRG9jLnhtbFBLBQYAAAAABgAGAFkBAACYBQ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413385</wp:posOffset>
                      </wp:positionH>
                      <wp:positionV relativeFrom="paragraph">
                        <wp:posOffset>13970</wp:posOffset>
                      </wp:positionV>
                      <wp:extent cx="466725" cy="0"/>
                      <wp:effectExtent l="0" t="50800" r="9525" b="63500"/>
                      <wp:wrapNone/>
                      <wp:docPr id="136" name="直接箭头连接符 136"/>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55pt;margin-top:1.1pt;height:0pt;width:36.75pt;z-index:251693056;mso-width-relative:page;mso-height-relative:page;" filled="f" stroked="t" coordsize="21600,21600" o:gfxdata="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R1Ub9IAAAAGAQAADwAAAAAAAAABACAAAAAiAAAAZHJzL2Rvd25y&#10;ZXYueG1sUEsBAhQAFAAAAAgAh07iQKU0gXoEAgAA4gMAAA4AAAAAAAAAAQAgAAAAIQEAAGRycy9l&#10;Mm9Eb2MueG1sUEsFBgAAAAAGAAYAWQEAAJcFAAAAAA==&#10;">
                      <v:fill on="f" focussize="0,0"/>
                      <v:stroke weight="1pt" color="#000000 [3213]" miterlimit="8" joinstyle="miter" endarrow="open"/>
                      <v:imagedata o:title=""/>
                      <o:lock v:ext="edit" aspectratio="f"/>
                    </v:shape>
                  </w:pict>
                </mc:Fallback>
              </mc:AlternateContent>
            </w:r>
          </w:p>
          <w:p w14:paraId="722720F5">
            <w:pPr>
              <w:pStyle w:val="67"/>
              <w:widowControl w:val="0"/>
              <w:spacing w:after="0"/>
              <w:jc w:val="center"/>
              <w:rPr>
                <w:rFonts w:hint="eastAsia" w:ascii="Times New Roman" w:hAnsi="Times New Roman" w:eastAsia="宋体" w:cs="Times New Roman"/>
                <w:color w:val="0000FF"/>
                <w:kern w:val="0"/>
                <w:szCs w:val="24"/>
                <w:highlight w:val="none"/>
                <w:lang w:eastAsia="zh-CN" w:bidi="ar"/>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2</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本项目水平衡</w:t>
            </w:r>
            <w:r>
              <w:rPr>
                <w:rFonts w:ascii="Times New Roman" w:hAnsi="Times New Roman" w:eastAsia="宋体" w:cs="Times New Roman"/>
                <w:b/>
                <w:bCs/>
                <w:color w:val="auto"/>
                <w:lang w:val="zh-CN"/>
              </w:rPr>
              <w:t>图</w:t>
            </w:r>
            <w:r>
              <w:rPr>
                <w:rFonts w:hint="eastAsia" w:ascii="Times New Roman" w:hAnsi="Times New Roman" w:eastAsia="宋体" w:cs="Times New Roman"/>
                <w:b/>
                <w:bCs/>
                <w:color w:val="auto"/>
                <w:lang w:val="zh-CN"/>
              </w:rPr>
              <w:t>（</w:t>
            </w:r>
            <w:r>
              <w:rPr>
                <w:rFonts w:hint="eastAsia" w:ascii="Times New Roman" w:hAnsi="Times New Roman" w:eastAsia="宋体" w:cs="Times New Roman"/>
                <w:b/>
                <w:bCs/>
                <w:color w:val="auto"/>
                <w:lang w:val="en-US" w:eastAsia="zh-CN"/>
              </w:rPr>
              <w:t>m</w:t>
            </w:r>
            <w:r>
              <w:rPr>
                <w:rFonts w:hint="eastAsia" w:ascii="Times New Roman" w:hAnsi="Times New Roman" w:eastAsia="宋体" w:cs="Times New Roman"/>
                <w:b/>
                <w:bCs/>
                <w:color w:val="auto"/>
                <w:vertAlign w:val="superscript"/>
                <w:lang w:val="en-US" w:eastAsia="zh-CN"/>
              </w:rPr>
              <w:t>3</w:t>
            </w:r>
            <w:r>
              <w:rPr>
                <w:rFonts w:hint="eastAsia" w:ascii="Times New Roman" w:hAnsi="Times New Roman" w:eastAsia="宋体" w:cs="Times New Roman"/>
                <w:b/>
                <w:bCs/>
                <w:color w:val="auto"/>
                <w:lang w:val="en-US" w:eastAsia="zh-CN"/>
              </w:rPr>
              <w:t>/a</w:t>
            </w:r>
            <w:r>
              <w:rPr>
                <w:rFonts w:hint="eastAsia" w:ascii="Times New Roman" w:hAnsi="Times New Roman" w:eastAsia="宋体" w:cs="Times New Roman"/>
                <w:b/>
                <w:bCs/>
                <w:color w:val="auto"/>
                <w:lang w:val="zh-CN"/>
              </w:rPr>
              <w:t>）</w:t>
            </w:r>
          </w:p>
        </w:tc>
      </w:tr>
      <w:tr w14:paraId="66CE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4" w:hRule="atLeast"/>
        </w:trPr>
        <w:tc>
          <w:tcPr>
            <w:tcW w:w="5000" w:type="pct"/>
            <w:vAlign w:val="top"/>
          </w:tcPr>
          <w:p w14:paraId="35B213EA">
            <w:pPr>
              <w:pStyle w:val="7"/>
              <w:widowControl w:val="0"/>
              <w:numPr>
                <w:ilvl w:val="1"/>
                <w:numId w:val="0"/>
              </w:numPr>
              <w:spacing w:before="240" w:beforeLines="100" w:after="0"/>
              <w:jc w:val="both"/>
              <w:rPr>
                <w:rFonts w:hint="eastAsia"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主要工艺流程及产物环节</w:t>
            </w:r>
            <w:r>
              <w:rPr>
                <w:rStyle w:val="68"/>
                <w:rFonts w:hint="default"/>
                <w:b/>
                <w:bCs/>
                <w:color w:val="auto"/>
                <w:highlight w:val="none"/>
              </w:rPr>
              <w:t>（附处理工艺流程图，标出产污节点）</w:t>
            </w:r>
          </w:p>
          <w:p w14:paraId="1C8ABC18">
            <w:pPr>
              <w:pStyle w:val="25"/>
              <w:widowControl w:val="0"/>
              <w:adjustRightInd/>
              <w:snapToGrid/>
              <w:spacing w:before="0" w:beforeAutospacing="0" w:after="0" w:afterAutospacing="0" w:line="360" w:lineRule="auto"/>
              <w:ind w:firstLine="480" w:firstLineChars="200"/>
              <w:jc w:val="both"/>
              <w:rPr>
                <w:rFonts w:ascii="Times New Roman" w:hAnsi="Times New Roman" w:eastAsia="宋体" w:cs="Times New Roman"/>
                <w:color w:val="auto"/>
              </w:rPr>
            </w:pPr>
            <w:r>
              <w:rPr>
                <w:rFonts w:hint="eastAsia" w:ascii="Times New Roman" w:hAnsi="Times New Roman" w:eastAsia="宋体" w:cs="Times New Roman"/>
                <w:color w:val="auto"/>
              </w:rPr>
              <w:t>1、本项目生产工艺流程</w:t>
            </w:r>
          </w:p>
          <w:p w14:paraId="57941846">
            <w:pPr>
              <w:pStyle w:val="25"/>
              <w:widowControl w:val="0"/>
              <w:adjustRightInd/>
              <w:snapToGrid/>
              <w:spacing w:before="0" w:beforeAutospacing="0" w:after="0" w:afterAutospacing="0" w:line="360" w:lineRule="auto"/>
              <w:ind w:firstLine="48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一般豆制品</w:t>
            </w:r>
            <w:r>
              <w:rPr>
                <w:rFonts w:hint="eastAsia" w:ascii="Times New Roman" w:hAnsi="Times New Roman" w:eastAsia="宋体" w:cs="Times New Roman"/>
                <w:color w:val="auto"/>
              </w:rPr>
              <w:t xml:space="preserve">生产工艺流程见图 </w:t>
            </w:r>
            <w:r>
              <w:rPr>
                <w:rFonts w:ascii="Times New Roman" w:hAnsi="Times New Roman" w:eastAsia="宋体" w:cs="Times New Roman"/>
                <w:color w:val="auto"/>
              </w:rPr>
              <w:t>2</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rPr>
              <w:t>。</w:t>
            </w:r>
          </w:p>
          <w:p w14:paraId="519EFB89">
            <w:pPr>
              <w:pStyle w:val="25"/>
              <w:widowControl w:val="0"/>
              <w:adjustRightInd/>
              <w:snapToGrid/>
              <w:spacing w:before="0" w:beforeAutospacing="0" w:after="0" w:afterAutospacing="0" w:line="360" w:lineRule="auto"/>
              <w:ind w:firstLine="480" w:firstLineChars="200"/>
              <w:jc w:val="left"/>
              <w:rPr>
                <w:rFonts w:hint="eastAsia" w:ascii="Times New Roman" w:hAnsi="Times New Roman" w:eastAsia="宋体" w:cs="Times New Roman"/>
                <w:color w:val="0000FF"/>
              </w:rPr>
            </w:pPr>
            <w:r>
              <w:rPr>
                <w:position w:val="-58"/>
              </w:rPr>
              <w:drawing>
                <wp:inline distT="0" distB="0" distL="0" distR="0">
                  <wp:extent cx="5506085" cy="1848485"/>
                  <wp:effectExtent l="0" t="0" r="18415" b="18415"/>
                  <wp:docPr id="130" name="IM 18"/>
                  <wp:cNvGraphicFramePr/>
                  <a:graphic xmlns:a="http://schemas.openxmlformats.org/drawingml/2006/main">
                    <a:graphicData uri="http://schemas.openxmlformats.org/drawingml/2006/picture">
                      <pic:pic xmlns:pic="http://schemas.openxmlformats.org/drawingml/2006/picture">
                        <pic:nvPicPr>
                          <pic:cNvPr id="130" name="IM 18"/>
                          <pic:cNvPicPr/>
                        </pic:nvPicPr>
                        <pic:blipFill>
                          <a:blip r:embed="rId12"/>
                          <a:stretch>
                            <a:fillRect/>
                          </a:stretch>
                        </pic:blipFill>
                        <pic:spPr>
                          <a:xfrm>
                            <a:off x="0" y="0"/>
                            <a:ext cx="5506211" cy="1848611"/>
                          </a:xfrm>
                          <a:prstGeom prst="rect">
                            <a:avLst/>
                          </a:prstGeom>
                        </pic:spPr>
                      </pic:pic>
                    </a:graphicData>
                  </a:graphic>
                </wp:inline>
              </w:drawing>
            </w:r>
          </w:p>
          <w:p w14:paraId="5171720E">
            <w:pPr>
              <w:pStyle w:val="25"/>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一般豆制品</w:t>
            </w:r>
            <w:r>
              <w:rPr>
                <w:rFonts w:hint="eastAsia" w:ascii="Times New Roman" w:hAnsi="Times New Roman" w:eastAsia="宋体" w:cs="Times New Roman"/>
                <w:b/>
                <w:bCs/>
                <w:color w:val="auto"/>
              </w:rPr>
              <w:t>生产</w:t>
            </w:r>
            <w:r>
              <w:rPr>
                <w:rFonts w:ascii="Times New Roman" w:hAnsi="Times New Roman" w:eastAsia="宋体" w:cs="Times New Roman"/>
                <w:b/>
                <w:bCs/>
                <w:color w:val="auto"/>
                <w:lang w:val="zh-CN"/>
              </w:rPr>
              <w:t>工艺流程图</w:t>
            </w:r>
          </w:p>
          <w:p w14:paraId="67CC50B9">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zh-CN" w:eastAsia="zh-CN" w:bidi="ar"/>
              </w:rPr>
            </w:pPr>
            <w:r>
              <w:rPr>
                <w:rFonts w:hint="eastAsia" w:ascii="宋体" w:hAnsi="宋体" w:eastAsia="宋体" w:cs="宋体"/>
                <w:color w:val="auto"/>
                <w:kern w:val="0"/>
                <w:sz w:val="24"/>
                <w:szCs w:val="24"/>
                <w:lang w:val="en-US" w:eastAsia="zh-CN" w:bidi="ar"/>
              </w:rPr>
              <w:t>一般豆制品</w:t>
            </w:r>
            <w:r>
              <w:rPr>
                <w:rFonts w:hint="eastAsia" w:ascii="宋体" w:hAnsi="宋体" w:eastAsia="宋体" w:cs="宋体"/>
                <w:color w:val="auto"/>
                <w:kern w:val="0"/>
                <w:sz w:val="24"/>
                <w:szCs w:val="24"/>
                <w:lang w:val="zh-CN" w:eastAsia="zh-CN" w:bidi="ar"/>
              </w:rPr>
              <w:t>生产工艺流</w:t>
            </w:r>
            <w:r>
              <w:rPr>
                <w:rFonts w:hint="default" w:ascii="宋体" w:hAnsi="宋体" w:eastAsia="宋体" w:cs="宋体"/>
                <w:color w:val="auto"/>
                <w:kern w:val="0"/>
                <w:sz w:val="24"/>
                <w:szCs w:val="24"/>
                <w:lang w:val="zh-CN" w:eastAsia="zh-CN" w:bidi="ar"/>
              </w:rPr>
              <w:t>程简述：</w:t>
            </w:r>
          </w:p>
          <w:p w14:paraId="645E5FAD">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项目外购大豆粉和大豆油，加水和粉；经电加热成型机膨化出长条，再采用切段机切成段状；然后用水浸泡，离心脱水；脱水后加入油、盐等辅料进行拌料；拌料后真空包装；产品包装后进行高温杀菌，杀菌采用密封杀菌锅，杀菌时罐体内注入热水， 杀菌后抽走热水再注入自来水进行冷却；杀菌冷却后带包装清洗，分选出不合格品；清洗后采用热风烘干包装表面水分；最后纸箱包装，入库待售。该过程产生的污染物包括生产废水、设备噪声、少量不合格品、包装固废</w:t>
            </w:r>
            <w:r>
              <w:rPr>
                <w:rFonts w:hint="eastAsia" w:ascii="宋体" w:hAnsi="宋体" w:eastAsia="宋体" w:cs="宋体"/>
                <w:color w:val="auto"/>
                <w:kern w:val="0"/>
                <w:sz w:val="24"/>
                <w:szCs w:val="24"/>
                <w:lang w:val="en-US" w:eastAsia="zh-CN" w:bidi="ar"/>
              </w:rPr>
              <w:t>等。</w:t>
            </w:r>
          </w:p>
          <w:p w14:paraId="5F5D0F4C">
            <w:pPr>
              <w:pStyle w:val="25"/>
              <w:widowControl w:val="0"/>
              <w:adjustRightInd/>
              <w:snapToGrid/>
              <w:spacing w:before="0" w:beforeAutospacing="0" w:after="0" w:afterAutospacing="0" w:line="360" w:lineRule="auto"/>
              <w:ind w:firstLine="48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卤制品</w:t>
            </w:r>
            <w:r>
              <w:rPr>
                <w:rFonts w:hint="eastAsia" w:ascii="Times New Roman" w:hAnsi="Times New Roman" w:eastAsia="宋体" w:cs="Times New Roman"/>
                <w:color w:val="auto"/>
              </w:rPr>
              <w:t xml:space="preserve">生产工艺流程见图 </w:t>
            </w:r>
            <w:r>
              <w:rPr>
                <w:rFonts w:ascii="Times New Roman" w:hAnsi="Times New Roman" w:eastAsia="宋体" w:cs="Times New Roman"/>
                <w:color w:val="auto"/>
              </w:rPr>
              <w:t>2</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w:t>
            </w:r>
          </w:p>
          <w:p w14:paraId="07110E4F">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40" w:firstLineChars="200"/>
              <w:jc w:val="center"/>
              <w:textAlignment w:val="auto"/>
              <w:rPr>
                <w:rFonts w:hint="default" w:ascii="宋体" w:hAnsi="宋体" w:eastAsia="宋体" w:cs="宋体"/>
                <w:color w:val="auto"/>
                <w:kern w:val="0"/>
                <w:sz w:val="24"/>
                <w:szCs w:val="24"/>
                <w:lang w:val="en-US" w:eastAsia="zh-CN" w:bidi="ar"/>
              </w:rPr>
            </w:pPr>
            <w:r>
              <w:rPr>
                <w:position w:val="-57"/>
              </w:rPr>
              <w:drawing>
                <wp:inline distT="0" distB="0" distL="0" distR="0">
                  <wp:extent cx="5057775" cy="1819275"/>
                  <wp:effectExtent l="0" t="0" r="9525" b="9525"/>
                  <wp:docPr id="137" name="IM 20"/>
                  <wp:cNvGraphicFramePr/>
                  <a:graphic xmlns:a="http://schemas.openxmlformats.org/drawingml/2006/main">
                    <a:graphicData uri="http://schemas.openxmlformats.org/drawingml/2006/picture">
                      <pic:pic xmlns:pic="http://schemas.openxmlformats.org/drawingml/2006/picture">
                        <pic:nvPicPr>
                          <pic:cNvPr id="137" name="IM 20"/>
                          <pic:cNvPicPr/>
                        </pic:nvPicPr>
                        <pic:blipFill>
                          <a:blip r:embed="rId13"/>
                          <a:stretch>
                            <a:fillRect/>
                          </a:stretch>
                        </pic:blipFill>
                        <pic:spPr>
                          <a:xfrm>
                            <a:off x="0" y="0"/>
                            <a:ext cx="5058156" cy="1819656"/>
                          </a:xfrm>
                          <a:prstGeom prst="rect">
                            <a:avLst/>
                          </a:prstGeom>
                        </pic:spPr>
                      </pic:pic>
                    </a:graphicData>
                  </a:graphic>
                </wp:inline>
              </w:drawing>
            </w:r>
          </w:p>
          <w:p w14:paraId="45B9D16A">
            <w:pPr>
              <w:pStyle w:val="25"/>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卤制品</w:t>
            </w:r>
            <w:r>
              <w:rPr>
                <w:rFonts w:hint="eastAsia" w:ascii="Times New Roman" w:hAnsi="Times New Roman" w:eastAsia="宋体" w:cs="Times New Roman"/>
                <w:b/>
                <w:bCs/>
                <w:color w:val="auto"/>
              </w:rPr>
              <w:t>生产</w:t>
            </w:r>
            <w:r>
              <w:rPr>
                <w:rFonts w:ascii="Times New Roman" w:hAnsi="Times New Roman" w:eastAsia="宋体" w:cs="Times New Roman"/>
                <w:b/>
                <w:bCs/>
                <w:color w:val="auto"/>
                <w:lang w:val="zh-CN"/>
              </w:rPr>
              <w:t>工艺流程图</w:t>
            </w:r>
          </w:p>
          <w:p w14:paraId="7243B4A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卤制豆制品生产工艺</w:t>
            </w:r>
            <w:r>
              <w:rPr>
                <w:rFonts w:hint="eastAsia" w:ascii="宋体" w:hAnsi="宋体" w:eastAsia="宋体" w:cs="宋体"/>
                <w:color w:val="auto"/>
                <w:kern w:val="0"/>
                <w:sz w:val="24"/>
                <w:szCs w:val="24"/>
                <w:lang w:val="en-US" w:eastAsia="zh-CN" w:bidi="ar"/>
              </w:rPr>
              <w:t>简述</w:t>
            </w:r>
            <w:r>
              <w:rPr>
                <w:rFonts w:hint="default" w:ascii="宋体" w:hAnsi="宋体" w:eastAsia="宋体" w:cs="宋体"/>
                <w:color w:val="auto"/>
                <w:kern w:val="0"/>
                <w:sz w:val="24"/>
                <w:szCs w:val="24"/>
                <w:lang w:val="en-US" w:eastAsia="zh-CN" w:bidi="ar"/>
              </w:rPr>
              <w:t>：</w:t>
            </w:r>
          </w:p>
          <w:p w14:paraId="761ED27D">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项目外购大豆蛋白、淀粉，加水斩拌；置入成型盒冷藏成型，成型后切片，卤制， 然后采用热风烘干；烘干后加入辅料进行拌料；拌料后真空包装；产品包装后进行高温 杀菌，杀菌采用密封杀菌锅，杀菌时罐体内注入热水，杀菌后抽走热水再注入自来水进 行冷却；杀菌冷却后带包装清洗，分选出不合格品；清洗后采用热风烘干包装表面水分； 最后纸箱包装，入库待售。该过程产生的污染物包括生产废水、设备噪声、少量不合格品、包装固废等</w:t>
            </w:r>
            <w:r>
              <w:rPr>
                <w:rFonts w:hint="eastAsia" w:ascii="宋体" w:hAnsi="宋体" w:eastAsia="宋体" w:cs="宋体"/>
                <w:color w:val="auto"/>
                <w:kern w:val="0"/>
                <w:sz w:val="24"/>
                <w:szCs w:val="24"/>
                <w:lang w:val="en-US" w:eastAsia="zh-CN" w:bidi="ar"/>
              </w:rPr>
              <w:t>。</w:t>
            </w:r>
          </w:p>
          <w:p w14:paraId="2A51C2FD">
            <w:pPr>
              <w:pStyle w:val="25"/>
              <w:widowControl w:val="0"/>
              <w:adjustRightInd/>
              <w:snapToGrid/>
              <w:spacing w:before="0" w:beforeAutospacing="0" w:after="0" w:afterAutospacing="0" w:line="360" w:lineRule="auto"/>
              <w:ind w:firstLine="48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魔芋制品</w:t>
            </w:r>
            <w:r>
              <w:rPr>
                <w:rFonts w:hint="eastAsia" w:ascii="Times New Roman" w:hAnsi="Times New Roman" w:eastAsia="宋体" w:cs="Times New Roman"/>
                <w:color w:val="auto"/>
              </w:rPr>
              <w:t xml:space="preserve">生产工艺流程见图 </w:t>
            </w:r>
            <w:r>
              <w:rPr>
                <w:rFonts w:ascii="Times New Roman" w:hAnsi="Times New Roman" w:eastAsia="宋体" w:cs="Times New Roman"/>
                <w:color w:val="auto"/>
              </w:rPr>
              <w:t>2</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w:t>
            </w:r>
          </w:p>
          <w:p w14:paraId="743F492F">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40" w:firstLineChars="200"/>
              <w:jc w:val="both"/>
              <w:textAlignment w:val="auto"/>
              <w:rPr>
                <w:rFonts w:hint="default" w:ascii="宋体" w:hAnsi="宋体" w:eastAsia="宋体" w:cs="宋体"/>
                <w:color w:val="auto"/>
                <w:kern w:val="0"/>
                <w:sz w:val="24"/>
                <w:szCs w:val="24"/>
                <w:lang w:val="en-US" w:eastAsia="zh-CN" w:bidi="ar"/>
              </w:rPr>
            </w:pPr>
            <w:r>
              <w:rPr>
                <w:position w:val="-50"/>
              </w:rPr>
              <w:drawing>
                <wp:inline distT="0" distB="0" distL="0" distR="0">
                  <wp:extent cx="5524500" cy="1600200"/>
                  <wp:effectExtent l="0" t="0" r="0" b="0"/>
                  <wp:docPr id="138" name="IM 22"/>
                  <wp:cNvGraphicFramePr/>
                  <a:graphic xmlns:a="http://schemas.openxmlformats.org/drawingml/2006/main">
                    <a:graphicData uri="http://schemas.openxmlformats.org/drawingml/2006/picture">
                      <pic:pic xmlns:pic="http://schemas.openxmlformats.org/drawingml/2006/picture">
                        <pic:nvPicPr>
                          <pic:cNvPr id="138" name="IM 22"/>
                          <pic:cNvPicPr/>
                        </pic:nvPicPr>
                        <pic:blipFill>
                          <a:blip r:embed="rId14"/>
                          <a:stretch>
                            <a:fillRect/>
                          </a:stretch>
                        </pic:blipFill>
                        <pic:spPr>
                          <a:xfrm>
                            <a:off x="0" y="0"/>
                            <a:ext cx="5524500" cy="1600200"/>
                          </a:xfrm>
                          <a:prstGeom prst="rect">
                            <a:avLst/>
                          </a:prstGeom>
                        </pic:spPr>
                      </pic:pic>
                    </a:graphicData>
                  </a:graphic>
                </wp:inline>
              </w:drawing>
            </w:r>
          </w:p>
          <w:p w14:paraId="7D171C68">
            <w:pPr>
              <w:pStyle w:val="25"/>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5</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魔芋制品</w:t>
            </w:r>
            <w:r>
              <w:rPr>
                <w:rFonts w:hint="eastAsia" w:ascii="Times New Roman" w:hAnsi="Times New Roman" w:eastAsia="宋体" w:cs="Times New Roman"/>
                <w:b/>
                <w:bCs/>
                <w:color w:val="auto"/>
              </w:rPr>
              <w:t>生产</w:t>
            </w:r>
            <w:r>
              <w:rPr>
                <w:rFonts w:ascii="Times New Roman" w:hAnsi="Times New Roman" w:eastAsia="宋体" w:cs="Times New Roman"/>
                <w:b/>
                <w:bCs/>
                <w:color w:val="auto"/>
                <w:lang w:val="zh-CN"/>
              </w:rPr>
              <w:t>工艺流程图</w:t>
            </w:r>
          </w:p>
          <w:p w14:paraId="4270755E">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项目魔芋制品生产工艺说明：</w:t>
            </w:r>
          </w:p>
          <w:p w14:paraId="2DE67927">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项目外购魔芋粉、淀粉等，通过膨化罐加水膨化；通过加氢氧化钙的方式在精炼机 制成魔芋浆后输送至不锈钢管道中成型，成型后通过切制机进行切条切片，再通过煮锅加柠檬酸进行浸泡酸碱中和，用离心机脱水，根据所需不同口味加入香辛料、糖、盐等进行拌料；拌料后真空包装；产品包装后进行高温杀菌，杀菌采用密封杀菌锅，杀菌时罐体内注入热水，杀菌后抽走热水再注入自来水进行冷却；杀菌冷却后带包 装清洗，分选出不合格品；清洗后采用热风烘干包装表面水分；最后纸箱包装，入库待售。该过程产生的污染物包括生产废水、设备噪声、少量不合格品、包装固废</w:t>
            </w:r>
            <w:r>
              <w:rPr>
                <w:rFonts w:hint="eastAsia" w:ascii="宋体" w:hAnsi="宋体" w:eastAsia="宋体" w:cs="宋体"/>
                <w:color w:val="auto"/>
                <w:kern w:val="0"/>
                <w:sz w:val="24"/>
                <w:szCs w:val="24"/>
                <w:lang w:val="en-US" w:eastAsia="zh-CN" w:bidi="ar"/>
              </w:rPr>
              <w:t>等。</w:t>
            </w:r>
          </w:p>
          <w:p w14:paraId="220985DF">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产污情况：</w:t>
            </w:r>
          </w:p>
          <w:p w14:paraId="651FE79F">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default" w:ascii="宋体" w:hAnsi="宋体" w:eastAsia="宋体" w:cs="宋体"/>
                <w:color w:val="auto"/>
                <w:kern w:val="0"/>
                <w:sz w:val="24"/>
                <w:szCs w:val="24"/>
                <w:lang w:val="en-US" w:eastAsia="zh-CN" w:bidi="ar"/>
              </w:rPr>
              <w:t>）废</w:t>
            </w:r>
            <w:r>
              <w:rPr>
                <w:rFonts w:hint="eastAsia" w:ascii="宋体" w:hAnsi="宋体" w:eastAsia="宋体" w:cs="宋体"/>
                <w:color w:val="auto"/>
                <w:kern w:val="0"/>
                <w:sz w:val="24"/>
                <w:szCs w:val="24"/>
                <w:lang w:val="en-US" w:eastAsia="zh-CN" w:bidi="ar"/>
              </w:rPr>
              <w:t>水</w:t>
            </w:r>
            <w:r>
              <w:rPr>
                <w:rFonts w:hint="default" w:ascii="宋体" w:hAnsi="宋体" w:eastAsia="宋体" w:cs="宋体"/>
                <w:color w:val="auto"/>
                <w:kern w:val="0"/>
                <w:sz w:val="24"/>
                <w:szCs w:val="24"/>
                <w:lang w:val="en-US" w:eastAsia="zh-CN" w:bidi="ar"/>
              </w:rPr>
              <w:t>：</w:t>
            </w:r>
          </w:p>
          <w:p w14:paraId="1595708A">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生活污水：职工生活清洁用水。</w:t>
            </w:r>
          </w:p>
          <w:p w14:paraId="27FA752F">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生产废水：浸料废水、魔芋浸泡废水、冷却排污水、清洗废水、水净化设备尾水</w:t>
            </w:r>
          </w:p>
          <w:p w14:paraId="43F68E87">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default" w:ascii="宋体" w:hAnsi="宋体" w:eastAsia="宋体" w:cs="宋体"/>
                <w:color w:val="auto"/>
                <w:kern w:val="0"/>
                <w:sz w:val="24"/>
                <w:szCs w:val="24"/>
                <w:lang w:val="en-US" w:eastAsia="zh-CN" w:bidi="ar"/>
              </w:rPr>
              <w:t>）废</w:t>
            </w:r>
            <w:r>
              <w:rPr>
                <w:rFonts w:hint="eastAsia" w:ascii="宋体" w:hAnsi="宋体" w:eastAsia="宋体" w:cs="宋体"/>
                <w:color w:val="auto"/>
                <w:kern w:val="0"/>
                <w:sz w:val="24"/>
                <w:szCs w:val="24"/>
                <w:lang w:val="en-US" w:eastAsia="zh-CN" w:bidi="ar"/>
              </w:rPr>
              <w:t>气</w:t>
            </w:r>
            <w:r>
              <w:rPr>
                <w:rFonts w:hint="default" w:ascii="宋体" w:hAnsi="宋体" w:eastAsia="宋体" w:cs="宋体"/>
                <w:color w:val="auto"/>
                <w:kern w:val="0"/>
                <w:sz w:val="24"/>
                <w:szCs w:val="24"/>
                <w:lang w:val="en-US" w:eastAsia="zh-CN" w:bidi="ar"/>
              </w:rPr>
              <w:t>：主要是污水处理站产生的恶臭气体</w:t>
            </w:r>
            <w:r>
              <w:rPr>
                <w:rFonts w:hint="eastAsia" w:ascii="宋体" w:hAnsi="宋体" w:eastAsia="宋体" w:cs="宋体"/>
                <w:color w:val="auto"/>
                <w:kern w:val="0"/>
                <w:sz w:val="24"/>
                <w:szCs w:val="24"/>
                <w:lang w:val="en-US" w:eastAsia="zh-CN" w:bidi="ar"/>
              </w:rPr>
              <w:t>。</w:t>
            </w:r>
          </w:p>
          <w:p w14:paraId="7BC88661">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default" w:ascii="宋体" w:hAnsi="宋体" w:eastAsia="宋体" w:cs="宋体"/>
                <w:color w:val="auto"/>
                <w:kern w:val="0"/>
                <w:sz w:val="24"/>
                <w:szCs w:val="24"/>
                <w:lang w:val="en-US" w:eastAsia="zh-CN" w:bidi="ar"/>
              </w:rPr>
              <w:t>）噪声：本项目噪声主要来自</w:t>
            </w:r>
            <w:r>
              <w:rPr>
                <w:rFonts w:hint="eastAsia" w:ascii="宋体" w:hAnsi="宋体" w:eastAsia="宋体" w:cs="宋体"/>
                <w:color w:val="auto"/>
                <w:kern w:val="0"/>
                <w:sz w:val="24"/>
                <w:szCs w:val="24"/>
                <w:lang w:val="en-US" w:eastAsia="zh-CN" w:bidi="ar"/>
              </w:rPr>
              <w:t>设备运转时</w:t>
            </w:r>
            <w:r>
              <w:rPr>
                <w:rFonts w:hint="default" w:ascii="宋体" w:hAnsi="宋体" w:eastAsia="宋体" w:cs="宋体"/>
                <w:color w:val="auto"/>
                <w:kern w:val="0"/>
                <w:sz w:val="24"/>
                <w:szCs w:val="24"/>
                <w:lang w:val="en-US" w:eastAsia="zh-CN" w:bidi="ar"/>
              </w:rPr>
              <w:t>产生的噪声。</w:t>
            </w:r>
          </w:p>
          <w:p w14:paraId="1DE608B2">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default" w:ascii="宋体" w:hAnsi="宋体" w:eastAsia="宋体" w:cs="宋体"/>
                <w:color w:val="auto"/>
                <w:kern w:val="0"/>
                <w:sz w:val="24"/>
                <w:szCs w:val="24"/>
                <w:lang w:val="en-US" w:eastAsia="zh-CN" w:bidi="ar"/>
              </w:rPr>
              <w:t>）固废：主要为生活垃圾、不合格产品、废包装、污水处理站产生的污泥</w:t>
            </w:r>
            <w:r>
              <w:rPr>
                <w:rFonts w:hint="eastAsia" w:ascii="宋体" w:hAnsi="宋体" w:eastAsia="宋体" w:cs="宋体"/>
                <w:color w:val="auto"/>
                <w:kern w:val="0"/>
                <w:sz w:val="24"/>
                <w:szCs w:val="24"/>
                <w:lang w:val="en-US" w:eastAsia="zh-CN" w:bidi="ar"/>
              </w:rPr>
              <w:t>，废活性炭。</w:t>
            </w:r>
          </w:p>
          <w:p w14:paraId="0C98448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本项目主要产污情况见表</w:t>
            </w:r>
            <w:r>
              <w:rPr>
                <w:rFonts w:hint="eastAsia" w:ascii="宋体" w:hAnsi="宋体" w:eastAsia="宋体" w:cs="宋体"/>
                <w:color w:val="auto"/>
                <w:kern w:val="0"/>
                <w:sz w:val="24"/>
                <w:szCs w:val="24"/>
                <w:lang w:val="en-US" w:eastAsia="zh-CN" w:bidi="ar"/>
              </w:rPr>
              <w:t>2-6</w:t>
            </w:r>
            <w:r>
              <w:rPr>
                <w:rFonts w:hint="default" w:ascii="宋体" w:hAnsi="宋体" w:eastAsia="宋体" w:cs="宋体"/>
                <w:color w:val="auto"/>
                <w:kern w:val="0"/>
                <w:sz w:val="24"/>
                <w:szCs w:val="24"/>
                <w:lang w:val="en-US" w:eastAsia="zh-CN" w:bidi="ar"/>
              </w:rPr>
              <w:t>。</w:t>
            </w:r>
          </w:p>
          <w:p w14:paraId="6A674A78">
            <w:pPr>
              <w:pStyle w:val="11"/>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default" w:ascii="Times New Roman" w:hAnsi="Times New Roman" w:eastAsia="宋体" w:cs="Times New Roman"/>
                <w:b/>
                <w:bCs/>
                <w:snapToGrid w:val="0"/>
                <w:color w:val="auto"/>
                <w:sz w:val="24"/>
                <w:szCs w:val="24"/>
                <w:highlight w:val="none"/>
                <w:lang w:val="zh-CN" w:eastAsia="zh-CN" w:bidi="ar-SA"/>
              </w:rPr>
            </w:pPr>
          </w:p>
          <w:p w14:paraId="7A3A9C65">
            <w:pPr>
              <w:pStyle w:val="11"/>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ascii="Times New Roman" w:hAnsi="Times New Roman" w:eastAsia="宋体" w:cs="Times New Roman"/>
                <w:b/>
                <w:bCs/>
                <w:snapToGrid w:val="0"/>
                <w:color w:val="auto"/>
                <w:sz w:val="24"/>
                <w:szCs w:val="24"/>
                <w:highlight w:val="none"/>
                <w:lang w:val="zh-CN" w:eastAsia="zh-CN" w:bidi="ar-SA"/>
              </w:rPr>
            </w:pPr>
            <w:r>
              <w:rPr>
                <w:rFonts w:hint="default" w:ascii="Times New Roman" w:hAnsi="Times New Roman" w:eastAsia="宋体" w:cs="Times New Roman"/>
                <w:b/>
                <w:bCs/>
                <w:snapToGrid w:val="0"/>
                <w:color w:val="auto"/>
                <w:sz w:val="24"/>
                <w:szCs w:val="24"/>
                <w:highlight w:val="none"/>
                <w:lang w:val="zh-CN" w:eastAsia="zh-CN" w:bidi="ar-SA"/>
              </w:rPr>
              <w:t>表</w:t>
            </w:r>
            <w:r>
              <w:rPr>
                <w:rFonts w:hint="eastAsia" w:ascii="Times New Roman" w:hAnsi="Times New Roman" w:eastAsia="宋体" w:cs="Times New Roman"/>
                <w:b/>
                <w:bCs/>
                <w:snapToGrid w:val="0"/>
                <w:color w:val="auto"/>
                <w:sz w:val="24"/>
                <w:szCs w:val="24"/>
                <w:highlight w:val="none"/>
                <w:lang w:val="en-US" w:eastAsia="zh-CN" w:bidi="ar-SA"/>
              </w:rPr>
              <w:t>2-6 本项目产污</w:t>
            </w:r>
            <w:r>
              <w:rPr>
                <w:rFonts w:hint="eastAsia" w:ascii="Times New Roman" w:hAnsi="Times New Roman" w:eastAsia="宋体" w:cs="Times New Roman"/>
                <w:b/>
                <w:bCs/>
                <w:snapToGrid w:val="0"/>
                <w:color w:val="auto"/>
                <w:sz w:val="24"/>
                <w:szCs w:val="24"/>
                <w:highlight w:val="none"/>
                <w:lang w:val="zh-CN" w:eastAsia="zh-CN" w:bidi="ar-SA"/>
              </w:rPr>
              <w:t>情况一览表</w:t>
            </w:r>
          </w:p>
          <w:tbl>
            <w:tblPr>
              <w:tblStyle w:val="28"/>
              <w:tblW w:w="47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675"/>
              <w:gridCol w:w="2362"/>
              <w:gridCol w:w="4290"/>
            </w:tblGrid>
            <w:tr w14:paraId="7F197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tcBorders>
                    <w:tl2br w:val="nil"/>
                    <w:tr2bl w:val="nil"/>
                  </w:tcBorders>
                  <w:noWrap w:val="0"/>
                  <w:vAlign w:val="center"/>
                </w:tcPr>
                <w:p w14:paraId="1997891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类别</w:t>
                  </w:r>
                </w:p>
              </w:tc>
              <w:tc>
                <w:tcPr>
                  <w:tcW w:w="912" w:type="pct"/>
                  <w:tcBorders>
                    <w:tl2br w:val="nil"/>
                    <w:tr2bl w:val="nil"/>
                  </w:tcBorders>
                  <w:noWrap w:val="0"/>
                  <w:vAlign w:val="center"/>
                </w:tcPr>
                <w:p w14:paraId="5F80DA1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产污环节</w:t>
                  </w:r>
                </w:p>
              </w:tc>
              <w:tc>
                <w:tcPr>
                  <w:tcW w:w="1287" w:type="pct"/>
                  <w:tcBorders>
                    <w:tl2br w:val="nil"/>
                    <w:tr2bl w:val="nil"/>
                  </w:tcBorders>
                  <w:noWrap w:val="0"/>
                  <w:vAlign w:val="center"/>
                </w:tcPr>
                <w:p w14:paraId="5A436F3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污染物</w:t>
                  </w:r>
                </w:p>
              </w:tc>
              <w:tc>
                <w:tcPr>
                  <w:tcW w:w="2337" w:type="pct"/>
                  <w:tcBorders>
                    <w:tl2br w:val="nil"/>
                    <w:tr2bl w:val="nil"/>
                  </w:tcBorders>
                  <w:noWrap w:val="0"/>
                  <w:vAlign w:val="center"/>
                </w:tcPr>
                <w:p w14:paraId="53F1FE6D">
                  <w:pPr>
                    <w:jc w:val="center"/>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治理措施</w:t>
                  </w:r>
                </w:p>
              </w:tc>
            </w:tr>
            <w:tr w14:paraId="3AFE3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restart"/>
                  <w:tcBorders>
                    <w:tl2br w:val="nil"/>
                    <w:tr2bl w:val="nil"/>
                  </w:tcBorders>
                  <w:noWrap w:val="0"/>
                  <w:vAlign w:val="center"/>
                </w:tcPr>
                <w:p w14:paraId="213FF83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rPr>
                    <w:t>废</w:t>
                  </w:r>
                  <w:r>
                    <w:rPr>
                      <w:rFonts w:hint="eastAsia" w:asciiTheme="minorEastAsia" w:hAnsiTheme="minorEastAsia" w:eastAsiaTheme="minorEastAsia" w:cstheme="minorEastAsia"/>
                      <w:color w:val="auto"/>
                      <w:sz w:val="21"/>
                      <w:szCs w:val="21"/>
                      <w:lang w:val="en-US" w:eastAsia="zh-CN"/>
                    </w:rPr>
                    <w:t>水</w:t>
                  </w:r>
                </w:p>
              </w:tc>
              <w:tc>
                <w:tcPr>
                  <w:tcW w:w="912" w:type="pct"/>
                  <w:tcBorders>
                    <w:tl2br w:val="nil"/>
                    <w:tr2bl w:val="nil"/>
                  </w:tcBorders>
                  <w:noWrap w:val="0"/>
                  <w:vAlign w:val="center"/>
                </w:tcPr>
                <w:p w14:paraId="14474C2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生产废水</w:t>
                  </w:r>
                </w:p>
              </w:tc>
              <w:tc>
                <w:tcPr>
                  <w:tcW w:w="1287" w:type="pct"/>
                  <w:tcBorders>
                    <w:tl2br w:val="nil"/>
                    <w:tr2bl w:val="nil"/>
                  </w:tcBorders>
                  <w:noWrap w:val="0"/>
                  <w:vAlign w:val="center"/>
                </w:tcPr>
                <w:p w14:paraId="26DC44C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化学需氧量，五日生化需氧量，氨氮，悬浮物，动植物油类</w:t>
                  </w:r>
                </w:p>
              </w:tc>
              <w:tc>
                <w:tcPr>
                  <w:tcW w:w="2337" w:type="pct"/>
                  <w:tcBorders>
                    <w:tl2br w:val="nil"/>
                    <w:tr2bl w:val="nil"/>
                  </w:tcBorders>
                  <w:noWrap w:val="0"/>
                  <w:vAlign w:val="center"/>
                </w:tcPr>
                <w:p w14:paraId="48F9D4B2">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eastAsia="zh-CN"/>
                    </w:rPr>
                    <w:t>生产废水进入厂区污水处理站进行处理</w:t>
                  </w:r>
                  <w:r>
                    <w:rPr>
                      <w:rFonts w:hint="eastAsia" w:asciiTheme="minorEastAsia" w:hAnsiTheme="minorEastAsia" w:eastAsiaTheme="minorEastAsia" w:cstheme="minorEastAsia"/>
                      <w:color w:val="auto"/>
                      <w:sz w:val="21"/>
                      <w:szCs w:val="21"/>
                      <w:lang w:val="en-US" w:eastAsia="zh-CN"/>
                    </w:rPr>
                    <w:t>后</w:t>
                  </w:r>
                  <w:r>
                    <w:rPr>
                      <w:rFonts w:hint="default" w:asciiTheme="minorEastAsia" w:hAnsiTheme="minorEastAsia" w:eastAsiaTheme="minorEastAsia" w:cstheme="minorEastAsia"/>
                      <w:color w:val="auto"/>
                      <w:sz w:val="21"/>
                      <w:szCs w:val="21"/>
                      <w:lang w:val="en-US" w:eastAsia="zh-CN"/>
                    </w:rPr>
                    <w:t>，排入市政污水管网，进入滕州市级索镇污水处理厂进行深度处理。</w:t>
                  </w:r>
                </w:p>
              </w:tc>
            </w:tr>
            <w:tr w14:paraId="3D5BE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continue"/>
                  <w:tcBorders>
                    <w:tl2br w:val="nil"/>
                    <w:tr2bl w:val="nil"/>
                  </w:tcBorders>
                  <w:noWrap w:val="0"/>
                  <w:vAlign w:val="center"/>
                </w:tcPr>
                <w:p w14:paraId="711827E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p>
              </w:tc>
              <w:tc>
                <w:tcPr>
                  <w:tcW w:w="912" w:type="pct"/>
                  <w:tcBorders>
                    <w:tl2br w:val="nil"/>
                    <w:tr2bl w:val="nil"/>
                  </w:tcBorders>
                  <w:noWrap w:val="0"/>
                  <w:vAlign w:val="center"/>
                </w:tcPr>
                <w:p w14:paraId="46FEEF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生活污水</w:t>
                  </w:r>
                </w:p>
              </w:tc>
              <w:tc>
                <w:tcPr>
                  <w:tcW w:w="1287" w:type="pct"/>
                  <w:tcBorders>
                    <w:tl2br w:val="nil"/>
                    <w:tr2bl w:val="nil"/>
                  </w:tcBorders>
                  <w:noWrap w:val="0"/>
                  <w:vAlign w:val="center"/>
                </w:tcPr>
                <w:p w14:paraId="35ECF32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化学需氧量，氨氮</w:t>
                  </w:r>
                </w:p>
              </w:tc>
              <w:tc>
                <w:tcPr>
                  <w:tcW w:w="2337" w:type="pct"/>
                  <w:tcBorders>
                    <w:tl2br w:val="nil"/>
                    <w:tr2bl w:val="nil"/>
                  </w:tcBorders>
                  <w:noWrap w:val="0"/>
                  <w:vAlign w:val="center"/>
                </w:tcPr>
                <w:p w14:paraId="49B453B4">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宋体" w:hAnsi="宋体" w:eastAsia="宋体" w:cs="宋体"/>
                      <w:sz w:val="21"/>
                      <w:szCs w:val="21"/>
                      <w:lang w:bidi="zh-CN"/>
                    </w:rPr>
                    <w:t>生活污水经化粪池暂存后由环卫部门定期清运，不外排</w:t>
                  </w:r>
                </w:p>
              </w:tc>
            </w:tr>
            <w:tr w14:paraId="5275D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tcBorders>
                    <w:tl2br w:val="nil"/>
                    <w:tr2bl w:val="nil"/>
                  </w:tcBorders>
                  <w:noWrap w:val="0"/>
                  <w:vAlign w:val="center"/>
                </w:tcPr>
                <w:p w14:paraId="38A5DB7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rPr>
                    <w:t>废</w:t>
                  </w:r>
                  <w:r>
                    <w:rPr>
                      <w:rFonts w:hint="eastAsia" w:asciiTheme="minorEastAsia" w:hAnsiTheme="minorEastAsia" w:eastAsiaTheme="minorEastAsia" w:cstheme="minorEastAsia"/>
                      <w:color w:val="auto"/>
                      <w:sz w:val="21"/>
                      <w:szCs w:val="21"/>
                      <w:lang w:val="en-US" w:eastAsia="zh-CN"/>
                    </w:rPr>
                    <w:t>气</w:t>
                  </w:r>
                </w:p>
              </w:tc>
              <w:tc>
                <w:tcPr>
                  <w:tcW w:w="912" w:type="pct"/>
                  <w:tcBorders>
                    <w:tl2br w:val="nil"/>
                    <w:tr2bl w:val="nil"/>
                  </w:tcBorders>
                  <w:noWrap w:val="0"/>
                  <w:vAlign w:val="center"/>
                </w:tcPr>
                <w:p w14:paraId="316236F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污水处理站</w:t>
                  </w:r>
                </w:p>
              </w:tc>
              <w:tc>
                <w:tcPr>
                  <w:tcW w:w="1287" w:type="pct"/>
                  <w:tcBorders>
                    <w:tl2br w:val="nil"/>
                    <w:tr2bl w:val="nil"/>
                  </w:tcBorders>
                  <w:noWrap w:val="0"/>
                  <w:vAlign w:val="center"/>
                </w:tcPr>
                <w:p w14:paraId="55B7A76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氨，硫化氢，臭气浓度</w:t>
                  </w:r>
                </w:p>
              </w:tc>
              <w:tc>
                <w:tcPr>
                  <w:tcW w:w="2337" w:type="pct"/>
                  <w:tcBorders>
                    <w:tl2br w:val="nil"/>
                    <w:tr2bl w:val="nil"/>
                  </w:tcBorders>
                  <w:noWrap w:val="0"/>
                  <w:vAlign w:val="center"/>
                </w:tcPr>
                <w:p w14:paraId="5F47E7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imes New Roman" w:hAnsi="Times New Roman" w:cs="Times New Roman" w:eastAsiaTheme="minorEastAsia"/>
                      <w:position w:val="0"/>
                      <w:sz w:val="21"/>
                      <w:szCs w:val="21"/>
                      <w:lang w:val="en-US" w:eastAsia="zh-CN" w:bidi="zh-CN"/>
                    </w:rPr>
                    <w:t>污水处理站周边绿化及喷洒除臭剂</w:t>
                  </w:r>
                </w:p>
              </w:tc>
            </w:tr>
            <w:tr w14:paraId="78555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restart"/>
                  <w:tcBorders>
                    <w:tl2br w:val="nil"/>
                    <w:tr2bl w:val="nil"/>
                  </w:tcBorders>
                  <w:noWrap w:val="0"/>
                  <w:vAlign w:val="center"/>
                </w:tcPr>
                <w:p w14:paraId="214DB5B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固废</w:t>
                  </w:r>
                </w:p>
              </w:tc>
              <w:tc>
                <w:tcPr>
                  <w:tcW w:w="912" w:type="pct"/>
                  <w:vMerge w:val="restart"/>
                  <w:tcBorders>
                    <w:tl2br w:val="nil"/>
                    <w:tr2bl w:val="nil"/>
                  </w:tcBorders>
                  <w:noWrap w:val="0"/>
                  <w:vAlign w:val="center"/>
                </w:tcPr>
                <w:p w14:paraId="7E4A46C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生产过程</w:t>
                  </w:r>
                </w:p>
              </w:tc>
              <w:tc>
                <w:tcPr>
                  <w:tcW w:w="1287" w:type="pct"/>
                  <w:tcBorders>
                    <w:tl2br w:val="nil"/>
                    <w:tr2bl w:val="nil"/>
                  </w:tcBorders>
                  <w:noWrap w:val="0"/>
                  <w:vAlign w:val="center"/>
                </w:tcPr>
                <w:p w14:paraId="370BAF8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生活垃圾</w:t>
                  </w:r>
                </w:p>
              </w:tc>
              <w:tc>
                <w:tcPr>
                  <w:tcW w:w="2337" w:type="pct"/>
                  <w:vMerge w:val="restart"/>
                  <w:tcBorders>
                    <w:tl2br w:val="nil"/>
                    <w:tr2bl w:val="nil"/>
                  </w:tcBorders>
                  <w:noWrap w:val="0"/>
                  <w:vAlign w:val="center"/>
                </w:tcPr>
                <w:p w14:paraId="2F82128F">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环卫部门定期清运</w:t>
                  </w:r>
                </w:p>
              </w:tc>
            </w:tr>
            <w:tr w14:paraId="1AD86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continue"/>
                  <w:tcBorders>
                    <w:tl2br w:val="nil"/>
                    <w:tr2bl w:val="nil"/>
                  </w:tcBorders>
                  <w:noWrap w:val="0"/>
                  <w:vAlign w:val="center"/>
                </w:tcPr>
                <w:p w14:paraId="5ECBE1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062296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0EF6B9E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污水处理站污泥</w:t>
                  </w:r>
                </w:p>
              </w:tc>
              <w:tc>
                <w:tcPr>
                  <w:tcW w:w="2337" w:type="pct"/>
                  <w:vMerge w:val="continue"/>
                  <w:tcBorders>
                    <w:tl2br w:val="nil"/>
                    <w:tr2bl w:val="nil"/>
                  </w:tcBorders>
                  <w:noWrap w:val="0"/>
                  <w:vAlign w:val="center"/>
                </w:tcPr>
                <w:p w14:paraId="4FA50985">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p>
              </w:tc>
            </w:tr>
            <w:tr w14:paraId="525DF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continue"/>
                  <w:tcBorders>
                    <w:tl2br w:val="nil"/>
                    <w:tr2bl w:val="nil"/>
                  </w:tcBorders>
                  <w:noWrap w:val="0"/>
                  <w:vAlign w:val="center"/>
                </w:tcPr>
                <w:p w14:paraId="2433352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01B22E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2E8131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不合格品</w:t>
                  </w:r>
                </w:p>
              </w:tc>
              <w:tc>
                <w:tcPr>
                  <w:tcW w:w="2337" w:type="pct"/>
                  <w:vMerge w:val="restart"/>
                  <w:tcBorders>
                    <w:tl2br w:val="nil"/>
                    <w:tr2bl w:val="nil"/>
                  </w:tcBorders>
                  <w:noWrap w:val="0"/>
                  <w:vAlign w:val="center"/>
                </w:tcPr>
                <w:p w14:paraId="7628D383">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收集后外售</w:t>
                  </w:r>
                </w:p>
              </w:tc>
            </w:tr>
            <w:tr w14:paraId="05F13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continue"/>
                  <w:tcBorders>
                    <w:tl2br w:val="nil"/>
                    <w:tr2bl w:val="nil"/>
                  </w:tcBorders>
                  <w:noWrap w:val="0"/>
                  <w:vAlign w:val="center"/>
                </w:tcPr>
                <w:p w14:paraId="72EF6D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vMerge w:val="continue"/>
                  <w:tcBorders>
                    <w:tl2br w:val="nil"/>
                    <w:tr2bl w:val="nil"/>
                  </w:tcBorders>
                  <w:noWrap w:val="0"/>
                  <w:vAlign w:val="center"/>
                </w:tcPr>
                <w:p w14:paraId="363AE0C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7" w:type="pct"/>
                  <w:tcBorders>
                    <w:tl2br w:val="nil"/>
                    <w:tr2bl w:val="nil"/>
                  </w:tcBorders>
                  <w:noWrap w:val="0"/>
                  <w:vAlign w:val="center"/>
                </w:tcPr>
                <w:p w14:paraId="1D6583E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废包装</w:t>
                  </w:r>
                </w:p>
              </w:tc>
              <w:tc>
                <w:tcPr>
                  <w:tcW w:w="2337" w:type="pct"/>
                  <w:vMerge w:val="continue"/>
                  <w:tcBorders>
                    <w:tl2br w:val="nil"/>
                    <w:tr2bl w:val="nil"/>
                  </w:tcBorders>
                  <w:noWrap w:val="0"/>
                  <w:vAlign w:val="center"/>
                </w:tcPr>
                <w:p w14:paraId="42D427AE">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79E3F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Merge w:val="continue"/>
                  <w:tcBorders>
                    <w:tl2br w:val="nil"/>
                    <w:tr2bl w:val="nil"/>
                  </w:tcBorders>
                  <w:noWrap w:val="0"/>
                  <w:vAlign w:val="center"/>
                </w:tcPr>
                <w:p w14:paraId="78FC980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tcBorders>
                    <w:tl2br w:val="nil"/>
                    <w:tr2bl w:val="nil"/>
                  </w:tcBorders>
                  <w:noWrap w:val="0"/>
                  <w:vAlign w:val="center"/>
                </w:tcPr>
                <w:p w14:paraId="6F92D6B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环保设备</w:t>
                  </w:r>
                </w:p>
              </w:tc>
              <w:tc>
                <w:tcPr>
                  <w:tcW w:w="1287" w:type="pct"/>
                  <w:tcBorders>
                    <w:tl2br w:val="nil"/>
                    <w:tr2bl w:val="nil"/>
                  </w:tcBorders>
                  <w:noWrap w:val="0"/>
                  <w:vAlign w:val="center"/>
                </w:tcPr>
                <w:p w14:paraId="17E79DE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废活性炭</w:t>
                  </w:r>
                </w:p>
              </w:tc>
              <w:tc>
                <w:tcPr>
                  <w:tcW w:w="2337" w:type="pct"/>
                  <w:tcBorders>
                    <w:tl2br w:val="nil"/>
                    <w:tr2bl w:val="nil"/>
                  </w:tcBorders>
                  <w:noWrap w:val="0"/>
                  <w:vAlign w:val="center"/>
                </w:tcPr>
                <w:p w14:paraId="408A130D">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imes New Roman" w:hAnsi="Times New Roman" w:cs="Times New Roman" w:eastAsiaTheme="minorEastAsia"/>
                      <w:color w:val="auto"/>
                      <w:position w:val="0"/>
                      <w:sz w:val="21"/>
                      <w:szCs w:val="21"/>
                      <w:lang w:val="en-US" w:eastAsia="zh-CN" w:bidi="zh-CN"/>
                    </w:rPr>
                    <w:t>暂存危险废物暂存间委托滕州市厚承废旧物质回收有限公司处置</w:t>
                  </w:r>
                </w:p>
              </w:tc>
            </w:tr>
          </w:tbl>
          <w:p w14:paraId="526C3C7B">
            <w:pPr>
              <w:pStyle w:val="7"/>
              <w:keepNext w:val="0"/>
              <w:keepLines w:val="0"/>
              <w:pageBreakBefore w:val="0"/>
              <w:widowControl/>
              <w:numPr>
                <w:ilvl w:val="1"/>
                <w:numId w:val="0"/>
              </w:numPr>
              <w:kinsoku/>
              <w:wordWrap/>
              <w:overflowPunct/>
              <w:topLinePunct w:val="0"/>
              <w:autoSpaceDE/>
              <w:autoSpaceDN/>
              <w:bidi w:val="0"/>
              <w:adjustRightInd w:val="0"/>
              <w:snapToGrid w:val="0"/>
              <w:spacing w:before="361" w:beforeLines="100" w:after="0"/>
              <w:jc w:val="both"/>
              <w:textAlignment w:val="auto"/>
              <w:rPr>
                <w:rFonts w:ascii="宋体" w:hAnsi="宋体" w:eastAsia="宋体" w:cs="宋体"/>
                <w:color w:val="auto"/>
                <w:sz w:val="24"/>
                <w:szCs w:val="24"/>
                <w:lang w:bidi="zh-CN"/>
              </w:rPr>
            </w:pPr>
            <w:r>
              <w:rPr>
                <w:rFonts w:hint="eastAsia" w:ascii="宋体" w:hAnsi="宋体" w:eastAsia="宋体" w:cs="宋体"/>
                <w:color w:val="auto"/>
                <w:sz w:val="24"/>
                <w:szCs w:val="24"/>
                <w:lang w:bidi="zh-CN"/>
              </w:rPr>
              <w:t>项目变动情况</w:t>
            </w:r>
          </w:p>
          <w:p w14:paraId="6A82806C">
            <w:pPr>
              <w:pStyle w:val="36"/>
              <w:spacing w:line="360" w:lineRule="auto"/>
              <w:ind w:firstLine="480" w:firstLineChars="200"/>
              <w:jc w:val="both"/>
              <w:rPr>
                <w:rFonts w:hint="eastAsia" w:cs="宋体"/>
                <w:color w:val="auto"/>
                <w:sz w:val="24"/>
                <w:szCs w:val="24"/>
                <w:lang w:val="en-US" w:eastAsia="zh-CN" w:bidi="zh-CN"/>
              </w:rPr>
            </w:pPr>
            <w:r>
              <w:rPr>
                <w:rFonts w:hint="default" w:ascii="Times New Roman" w:hAnsi="Times New Roman" w:eastAsia="宋体" w:cs="Times New Roman"/>
                <w:b w:val="0"/>
                <w:color w:val="auto"/>
                <w:kern w:val="2"/>
                <w:sz w:val="24"/>
                <w:szCs w:val="24"/>
                <w:lang w:val="en-US" w:eastAsia="zh-CN" w:bidi="ar-SA"/>
              </w:rPr>
              <w:t>项目实际建设情况与环办环评函[2020]688号对比</w:t>
            </w:r>
            <w:r>
              <w:rPr>
                <w:rFonts w:hint="eastAsia" w:ascii="Times New Roman" w:hAnsi="Times New Roman" w:eastAsia="宋体" w:cs="Times New Roman"/>
                <w:b w:val="0"/>
                <w:color w:val="auto"/>
                <w:kern w:val="2"/>
                <w:sz w:val="24"/>
                <w:szCs w:val="24"/>
                <w:lang w:val="en-US" w:eastAsia="zh-CN" w:bidi="ar-SA"/>
              </w:rPr>
              <w:t>见表2-</w:t>
            </w:r>
            <w:r>
              <w:rPr>
                <w:rFonts w:hint="eastAsia" w:ascii="Times New Roman" w:hAnsi="Times New Roman" w:cs="Times New Roman"/>
                <w:b w:val="0"/>
                <w:color w:val="auto"/>
                <w:kern w:val="2"/>
                <w:sz w:val="24"/>
                <w:szCs w:val="24"/>
                <w:lang w:val="en-US" w:eastAsia="zh-CN" w:bidi="ar-SA"/>
              </w:rPr>
              <w:t>7</w:t>
            </w:r>
            <w:r>
              <w:rPr>
                <w:rFonts w:hint="eastAsia" w:cs="宋体"/>
                <w:color w:val="auto"/>
                <w:sz w:val="24"/>
                <w:szCs w:val="24"/>
                <w:lang w:val="en-US" w:eastAsia="zh-CN" w:bidi="zh-CN"/>
              </w:rPr>
              <w:t>。</w:t>
            </w:r>
          </w:p>
          <w:p w14:paraId="6501A923">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w:t>
            </w:r>
            <w:r>
              <w:rPr>
                <w:rFonts w:hint="eastAsia" w:ascii="Times New Roman" w:hAnsi="Times New Roman" w:eastAsia="宋体" w:cs="Times New Roman"/>
                <w:b/>
                <w:bCs/>
                <w:snapToGrid w:val="0"/>
                <w:color w:val="auto"/>
                <w:sz w:val="24"/>
                <w:szCs w:val="24"/>
                <w:highlight w:val="none"/>
                <w:lang w:val="en-US" w:eastAsia="zh-CN"/>
              </w:rPr>
              <w:t>2</w:t>
            </w:r>
            <w:r>
              <w:rPr>
                <w:rFonts w:hint="eastAsia" w:ascii="Times New Roman" w:hAnsi="Times New Roman" w:eastAsia="宋体" w:cs="Times New Roman"/>
                <w:b/>
                <w:bCs/>
                <w:snapToGrid w:val="0"/>
                <w:color w:val="auto"/>
                <w:sz w:val="24"/>
                <w:szCs w:val="24"/>
                <w:highlight w:val="none"/>
              </w:rPr>
              <w:t>-</w:t>
            </w:r>
            <w:r>
              <w:rPr>
                <w:rFonts w:hint="eastAsia" w:ascii="Times New Roman" w:hAnsi="Times New Roman" w:eastAsia="宋体" w:cs="Times New Roman"/>
                <w:b/>
                <w:bCs/>
                <w:snapToGrid w:val="0"/>
                <w:color w:val="auto"/>
                <w:sz w:val="24"/>
                <w:szCs w:val="24"/>
                <w:highlight w:val="none"/>
                <w:lang w:val="en-US" w:eastAsia="zh-CN"/>
              </w:rPr>
              <w:t>7</w:t>
            </w:r>
            <w:r>
              <w:rPr>
                <w:rFonts w:hint="eastAsia" w:ascii="Times New Roman" w:hAnsi="Times New Roman" w:eastAsia="宋体" w:cs="Times New Roman"/>
                <w:b/>
                <w:bCs/>
                <w:snapToGrid w:val="0"/>
                <w:color w:val="auto"/>
                <w:sz w:val="24"/>
                <w:szCs w:val="24"/>
                <w:highlight w:val="none"/>
              </w:rPr>
              <w:t xml:space="preserve"> </w:t>
            </w:r>
            <w:r>
              <w:rPr>
                <w:rFonts w:hint="default" w:ascii="Times New Roman" w:hAnsi="Times New Roman" w:eastAsia="宋体" w:cs="Times New Roman"/>
                <w:b/>
                <w:bCs/>
                <w:snapToGrid w:val="0"/>
                <w:color w:val="auto"/>
                <w:sz w:val="24"/>
                <w:szCs w:val="24"/>
                <w:highlight w:val="none"/>
                <w:lang w:val="en-US" w:eastAsia="zh-CN"/>
              </w:rPr>
              <w:t>项目实际建设情况与环办环评函[2020]688号对比</w:t>
            </w:r>
          </w:p>
          <w:tbl>
            <w:tblPr>
              <w:tblStyle w:val="2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781"/>
              <w:gridCol w:w="3975"/>
              <w:gridCol w:w="1596"/>
            </w:tblGrid>
            <w:tr w14:paraId="0792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19" w:type="dxa"/>
                  <w:tcBorders>
                    <w:top w:val="single" w:color="auto" w:sz="12" w:space="0"/>
                    <w:left w:val="nil"/>
                  </w:tcBorders>
                  <w:vAlign w:val="center"/>
                </w:tcPr>
                <w:p w14:paraId="4D402F3E">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序号</w:t>
                  </w:r>
                </w:p>
              </w:tc>
              <w:tc>
                <w:tcPr>
                  <w:tcW w:w="2781" w:type="dxa"/>
                  <w:tcBorders>
                    <w:top w:val="single" w:color="auto" w:sz="12" w:space="0"/>
                  </w:tcBorders>
                  <w:vAlign w:val="center"/>
                </w:tcPr>
                <w:p w14:paraId="61AB3D68">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环办环评函[2020]688号重大变动清单</w:t>
                  </w:r>
                </w:p>
              </w:tc>
              <w:tc>
                <w:tcPr>
                  <w:tcW w:w="3975" w:type="dxa"/>
                  <w:tcBorders>
                    <w:top w:val="single" w:color="auto" w:sz="12" w:space="0"/>
                    <w:right w:val="nil"/>
                  </w:tcBorders>
                  <w:vAlign w:val="center"/>
                </w:tcPr>
                <w:p w14:paraId="3A0FE6B7">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项目实际情况与环评对比</w:t>
                  </w:r>
                </w:p>
              </w:tc>
              <w:tc>
                <w:tcPr>
                  <w:tcW w:w="1596" w:type="dxa"/>
                  <w:tcBorders>
                    <w:top w:val="single" w:color="auto" w:sz="12" w:space="0"/>
                    <w:right w:val="nil"/>
                  </w:tcBorders>
                  <w:vAlign w:val="center"/>
                </w:tcPr>
                <w:p w14:paraId="1760135A">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是否属于重大变动</w:t>
                  </w:r>
                </w:p>
              </w:tc>
            </w:tr>
            <w:tr w14:paraId="6CDD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0497322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w:t>
                  </w:r>
                </w:p>
              </w:tc>
              <w:tc>
                <w:tcPr>
                  <w:tcW w:w="2781" w:type="dxa"/>
                  <w:vAlign w:val="center"/>
                </w:tcPr>
                <w:p w14:paraId="079F7D9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建设项目开发、使用功能发生变化的</w:t>
                  </w:r>
                </w:p>
              </w:tc>
              <w:tc>
                <w:tcPr>
                  <w:tcW w:w="3975" w:type="dxa"/>
                  <w:tcBorders>
                    <w:right w:val="nil"/>
                  </w:tcBorders>
                  <w:vAlign w:val="center"/>
                </w:tcPr>
                <w:p w14:paraId="00FF3D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5797C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6D39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0BB1F4F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2</w:t>
                  </w:r>
                </w:p>
              </w:tc>
              <w:tc>
                <w:tcPr>
                  <w:tcW w:w="2781" w:type="dxa"/>
                  <w:vAlign w:val="center"/>
                </w:tcPr>
                <w:p w14:paraId="2CDE878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生产、处置或储存能力增大30%及以上的</w:t>
                  </w:r>
                </w:p>
              </w:tc>
              <w:tc>
                <w:tcPr>
                  <w:tcW w:w="3975" w:type="dxa"/>
                  <w:tcBorders>
                    <w:right w:val="nil"/>
                  </w:tcBorders>
                  <w:vAlign w:val="center"/>
                </w:tcPr>
                <w:p w14:paraId="1C630B6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生产能力增大了25%</w:t>
                  </w:r>
                </w:p>
              </w:tc>
              <w:tc>
                <w:tcPr>
                  <w:tcW w:w="1596" w:type="dxa"/>
                  <w:tcBorders>
                    <w:right w:val="nil"/>
                  </w:tcBorders>
                  <w:vAlign w:val="center"/>
                </w:tcPr>
                <w:p w14:paraId="3609C3B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7175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009BD2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2781" w:type="dxa"/>
                  <w:vAlign w:val="center"/>
                </w:tcPr>
                <w:p w14:paraId="30D9F92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生产、处置或储存能力增大，导致废水第一类污染物排放量增加的</w:t>
                  </w:r>
                </w:p>
              </w:tc>
              <w:tc>
                <w:tcPr>
                  <w:tcW w:w="3975" w:type="dxa"/>
                  <w:tcBorders>
                    <w:right w:val="nil"/>
                  </w:tcBorders>
                  <w:vAlign w:val="center"/>
                </w:tcPr>
                <w:p w14:paraId="6FE717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生产能力增大未导致废水有第一类污染物排放</w:t>
                  </w:r>
                </w:p>
              </w:tc>
              <w:tc>
                <w:tcPr>
                  <w:tcW w:w="1596" w:type="dxa"/>
                  <w:tcBorders>
                    <w:right w:val="nil"/>
                  </w:tcBorders>
                  <w:vAlign w:val="center"/>
                </w:tcPr>
                <w:p w14:paraId="51A74F1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93D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atLeast"/>
                <w:jc w:val="center"/>
              </w:trPr>
              <w:tc>
                <w:tcPr>
                  <w:tcW w:w="719" w:type="dxa"/>
                  <w:tcBorders>
                    <w:left w:val="nil"/>
                  </w:tcBorders>
                  <w:vAlign w:val="center"/>
                </w:tcPr>
                <w:p w14:paraId="29EFB86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4</w:t>
                  </w:r>
                </w:p>
              </w:tc>
              <w:tc>
                <w:tcPr>
                  <w:tcW w:w="2781" w:type="dxa"/>
                  <w:vAlign w:val="center"/>
                </w:tcPr>
                <w:p w14:paraId="7B02400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975" w:type="dxa"/>
                  <w:tcBorders>
                    <w:right w:val="nil"/>
                  </w:tcBorders>
                  <w:vAlign w:val="center"/>
                </w:tcPr>
                <w:p w14:paraId="100324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FF8957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133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tcBorders>
                    <w:left w:val="nil"/>
                  </w:tcBorders>
                  <w:vAlign w:val="center"/>
                </w:tcPr>
                <w:p w14:paraId="73773E0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5</w:t>
                  </w:r>
                </w:p>
              </w:tc>
              <w:tc>
                <w:tcPr>
                  <w:tcW w:w="2781" w:type="dxa"/>
                  <w:vAlign w:val="center"/>
                </w:tcPr>
                <w:p w14:paraId="5599F66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重新选址；在原厂址附近调整（包括总平面布置变化）导致环境防护距离范围变化且新增敏感点的</w:t>
                  </w:r>
                </w:p>
              </w:tc>
              <w:tc>
                <w:tcPr>
                  <w:tcW w:w="3975" w:type="dxa"/>
                  <w:tcBorders>
                    <w:right w:val="nil"/>
                  </w:tcBorders>
                  <w:vAlign w:val="center"/>
                </w:tcPr>
                <w:p w14:paraId="6A172A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C1029E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7346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3" w:hRule="atLeast"/>
                <w:jc w:val="center"/>
              </w:trPr>
              <w:tc>
                <w:tcPr>
                  <w:tcW w:w="719" w:type="dxa"/>
                  <w:tcBorders>
                    <w:left w:val="nil"/>
                  </w:tcBorders>
                  <w:vAlign w:val="center"/>
                </w:tcPr>
                <w:p w14:paraId="42A3C8A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6</w:t>
                  </w:r>
                </w:p>
              </w:tc>
              <w:tc>
                <w:tcPr>
                  <w:tcW w:w="2781" w:type="dxa"/>
                  <w:vAlign w:val="center"/>
                </w:tcPr>
                <w:p w14:paraId="4BBAFF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3975" w:type="dxa"/>
                  <w:tcBorders>
                    <w:right w:val="nil"/>
                  </w:tcBorders>
                  <w:vAlign w:val="center"/>
                </w:tcPr>
                <w:p w14:paraId="009902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62EDDBF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7C1C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57FBAD3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7</w:t>
                  </w:r>
                </w:p>
              </w:tc>
              <w:tc>
                <w:tcPr>
                  <w:tcW w:w="2781" w:type="dxa"/>
                  <w:vAlign w:val="center"/>
                </w:tcPr>
                <w:p w14:paraId="3A0B3DB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物料运输、装卸、贮存方式变化，导致大气污染物无组织排放量增加10%及以上的</w:t>
                  </w:r>
                </w:p>
              </w:tc>
              <w:tc>
                <w:tcPr>
                  <w:tcW w:w="3975" w:type="dxa"/>
                  <w:tcBorders>
                    <w:right w:val="nil"/>
                  </w:tcBorders>
                  <w:vAlign w:val="center"/>
                </w:tcPr>
                <w:p w14:paraId="0C08FF9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10DCA7E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11BC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jc w:val="center"/>
              </w:trPr>
              <w:tc>
                <w:tcPr>
                  <w:tcW w:w="719" w:type="dxa"/>
                  <w:tcBorders>
                    <w:left w:val="nil"/>
                  </w:tcBorders>
                  <w:vAlign w:val="center"/>
                </w:tcPr>
                <w:p w14:paraId="606E85F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8</w:t>
                  </w:r>
                </w:p>
              </w:tc>
              <w:tc>
                <w:tcPr>
                  <w:tcW w:w="2781" w:type="dxa"/>
                  <w:vAlign w:val="center"/>
                </w:tcPr>
                <w:p w14:paraId="1F39191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废气、废水污染防治措施变化，导致第6条中所列情形之一（废气无组织排放改为有组织排放、污染防治措施强化或改进的除外）或大气污染物无组织排放量增加10%及以上的</w:t>
                  </w:r>
                </w:p>
              </w:tc>
              <w:tc>
                <w:tcPr>
                  <w:tcW w:w="3975" w:type="dxa"/>
                  <w:tcBorders>
                    <w:right w:val="nil"/>
                  </w:tcBorders>
                  <w:vAlign w:val="center"/>
                </w:tcPr>
                <w:p w14:paraId="2DB2783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eastAsia" w:ascii="宋体" w:hAnsi="宋体" w:eastAsia="宋体" w:cs="宋体"/>
                      <w:sz w:val="21"/>
                      <w:szCs w:val="21"/>
                      <w:lang w:bidi="zh-CN"/>
                    </w:rPr>
                    <w:t>生活污水经化粪池暂存后由环卫部门定期清运，不外排</w:t>
                  </w:r>
                </w:p>
              </w:tc>
              <w:tc>
                <w:tcPr>
                  <w:tcW w:w="1596" w:type="dxa"/>
                  <w:tcBorders>
                    <w:right w:val="nil"/>
                  </w:tcBorders>
                  <w:vAlign w:val="center"/>
                </w:tcPr>
                <w:p w14:paraId="1D1ECB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08D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719" w:type="dxa"/>
                  <w:tcBorders>
                    <w:left w:val="nil"/>
                  </w:tcBorders>
                  <w:vAlign w:val="center"/>
                </w:tcPr>
                <w:p w14:paraId="5485CA3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9</w:t>
                  </w:r>
                </w:p>
              </w:tc>
              <w:tc>
                <w:tcPr>
                  <w:tcW w:w="2781" w:type="dxa"/>
                  <w:vAlign w:val="center"/>
                </w:tcPr>
                <w:p w14:paraId="44B991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新增废水直接排放口；废水由间接排放改为直接排放；废水直接排放口位置变化，导致不利环境影响加重的</w:t>
                  </w:r>
                </w:p>
              </w:tc>
              <w:tc>
                <w:tcPr>
                  <w:tcW w:w="3975" w:type="dxa"/>
                  <w:tcBorders>
                    <w:right w:val="nil"/>
                  </w:tcBorders>
                  <w:vAlign w:val="center"/>
                </w:tcPr>
                <w:p w14:paraId="3567E97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2EA1CF6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58A9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5A2456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10</w:t>
                  </w:r>
                </w:p>
              </w:tc>
              <w:tc>
                <w:tcPr>
                  <w:tcW w:w="2781" w:type="dxa"/>
                  <w:vAlign w:val="center"/>
                </w:tcPr>
                <w:p w14:paraId="0771B12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新增废气主要排放口（废气无组织排放改为有组织排放的除外）；主要排放口排气筒高度降低10%及以上的</w:t>
                  </w:r>
                </w:p>
              </w:tc>
              <w:tc>
                <w:tcPr>
                  <w:tcW w:w="3975" w:type="dxa"/>
                  <w:tcBorders>
                    <w:right w:val="nil"/>
                  </w:tcBorders>
                  <w:vAlign w:val="center"/>
                </w:tcPr>
                <w:p w14:paraId="7ED4F36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eastAsiaTheme="minorEastAsia"/>
                      <w:color w:val="auto"/>
                      <w:position w:val="0"/>
                      <w:sz w:val="21"/>
                      <w:szCs w:val="21"/>
                      <w:lang w:val="en-US" w:eastAsia="zh-CN" w:bidi="zh-CN"/>
                    </w:rPr>
                    <w:t>污水处理站</w:t>
                  </w:r>
                  <w:r>
                    <w:rPr>
                      <w:rFonts w:hint="eastAsia" w:ascii="Times New Roman" w:hAnsi="Times New Roman" w:cs="Times New Roman" w:eastAsiaTheme="minorEastAsia"/>
                      <w:color w:val="auto"/>
                      <w:position w:val="0"/>
                      <w:sz w:val="21"/>
                      <w:szCs w:val="21"/>
                      <w:lang w:val="en-US" w:eastAsia="zh-CN" w:bidi="zh-CN"/>
                    </w:rPr>
                    <w:t>恶臭集中收集经“碱性喷淋+活性炭吸附”，通过15米高排气筒排放。</w:t>
                  </w:r>
                  <w:r>
                    <w:rPr>
                      <w:rFonts w:hint="default" w:ascii="Times New Roman" w:hAnsi="Times New Roman" w:eastAsia="宋体" w:cs="Times New Roman"/>
                      <w:snapToGrid w:val="0"/>
                      <w:color w:val="auto"/>
                      <w:sz w:val="21"/>
                      <w:szCs w:val="21"/>
                      <w:lang w:val="en-US" w:eastAsia="zh-CN" w:bidi="ar-SA"/>
                    </w:rPr>
                    <w:t>废气无组织排放改为有组织排放</w:t>
                  </w:r>
                </w:p>
              </w:tc>
              <w:tc>
                <w:tcPr>
                  <w:tcW w:w="1596" w:type="dxa"/>
                  <w:tcBorders>
                    <w:right w:val="nil"/>
                  </w:tcBorders>
                  <w:vAlign w:val="center"/>
                </w:tcPr>
                <w:p w14:paraId="02105C9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4275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719" w:type="dxa"/>
                  <w:tcBorders>
                    <w:left w:val="nil"/>
                  </w:tcBorders>
                  <w:vAlign w:val="center"/>
                </w:tcPr>
                <w:p w14:paraId="22177C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11</w:t>
                  </w:r>
                </w:p>
              </w:tc>
              <w:tc>
                <w:tcPr>
                  <w:tcW w:w="2781" w:type="dxa"/>
                  <w:vAlign w:val="center"/>
                </w:tcPr>
                <w:p w14:paraId="7BFE0AF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噪声、土壤或地下水污染防治措施变化，导致不利环境影响加重的</w:t>
                  </w:r>
                </w:p>
              </w:tc>
              <w:tc>
                <w:tcPr>
                  <w:tcW w:w="3975" w:type="dxa"/>
                  <w:tcBorders>
                    <w:right w:val="nil"/>
                  </w:tcBorders>
                  <w:vAlign w:val="center"/>
                </w:tcPr>
                <w:p w14:paraId="3A64660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734E008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253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719" w:type="dxa"/>
                  <w:tcBorders>
                    <w:left w:val="nil"/>
                  </w:tcBorders>
                  <w:vAlign w:val="center"/>
                </w:tcPr>
                <w:p w14:paraId="5DE61BE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12</w:t>
                  </w:r>
                </w:p>
              </w:tc>
              <w:tc>
                <w:tcPr>
                  <w:tcW w:w="2781" w:type="dxa"/>
                  <w:vAlign w:val="center"/>
                </w:tcPr>
                <w:p w14:paraId="3CF214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3975" w:type="dxa"/>
                  <w:tcBorders>
                    <w:right w:val="nil"/>
                  </w:tcBorders>
                  <w:vAlign w:val="center"/>
                </w:tcPr>
                <w:p w14:paraId="747710D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26F2D8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1238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bottom w:val="single" w:color="auto" w:sz="12" w:space="0"/>
                  </w:tcBorders>
                  <w:vAlign w:val="center"/>
                </w:tcPr>
                <w:p w14:paraId="4D7D95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13</w:t>
                  </w:r>
                </w:p>
              </w:tc>
              <w:tc>
                <w:tcPr>
                  <w:tcW w:w="2781" w:type="dxa"/>
                  <w:tcBorders>
                    <w:bottom w:val="single" w:color="auto" w:sz="12" w:space="0"/>
                  </w:tcBorders>
                  <w:vAlign w:val="center"/>
                </w:tcPr>
                <w:p w14:paraId="763B37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事故废水暂存能力或拦截设施变化，导致环境风险防范能力弱化或降低的</w:t>
                  </w:r>
                </w:p>
              </w:tc>
              <w:tc>
                <w:tcPr>
                  <w:tcW w:w="3975" w:type="dxa"/>
                  <w:tcBorders>
                    <w:bottom w:val="single" w:color="auto" w:sz="12" w:space="0"/>
                    <w:right w:val="nil"/>
                  </w:tcBorders>
                  <w:vAlign w:val="center"/>
                </w:tcPr>
                <w:p w14:paraId="200C09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bottom w:val="single" w:color="auto" w:sz="12" w:space="0"/>
                    <w:right w:val="nil"/>
                  </w:tcBorders>
                  <w:vAlign w:val="center"/>
                </w:tcPr>
                <w:p w14:paraId="29E1CC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bl>
          <w:p w14:paraId="109AB2F6">
            <w:pPr>
              <w:pStyle w:val="67"/>
              <w:widowControl w:val="0"/>
              <w:spacing w:after="0"/>
              <w:ind w:left="0" w:leftChars="0" w:firstLine="0" w:firstLineChars="0"/>
              <w:jc w:val="both"/>
              <w:rPr>
                <w:rFonts w:ascii="Times New Roman" w:hAnsi="Times New Roman" w:eastAsia="宋体" w:cs="Times New Roman"/>
                <w:color w:val="0000FF"/>
                <w:kern w:val="0"/>
                <w:szCs w:val="24"/>
                <w:highlight w:val="none"/>
                <w:lang w:bidi="ar"/>
              </w:rPr>
            </w:pPr>
          </w:p>
        </w:tc>
      </w:tr>
    </w:tbl>
    <w:p w14:paraId="3C898323">
      <w:pPr>
        <w:spacing w:line="360" w:lineRule="auto"/>
        <w:rPr>
          <w:rFonts w:ascii="Times New Roman" w:hAnsi="Times New Roman" w:eastAsia="仿宋_GB2312" w:cs="Times New Roman"/>
          <w:color w:val="0000FF"/>
          <w:sz w:val="21"/>
          <w:szCs w:val="21"/>
        </w:rPr>
        <w:sectPr>
          <w:footerReference r:id="rId5" w:type="default"/>
          <w:pgSz w:w="11906" w:h="16838"/>
          <w:pgMar w:top="1440" w:right="1080" w:bottom="1440" w:left="1080" w:header="708" w:footer="708" w:gutter="0"/>
          <w:pgBorders>
            <w:top w:val="none" w:sz="0" w:space="0"/>
            <w:left w:val="none" w:sz="0" w:space="0"/>
            <w:bottom w:val="none" w:sz="0" w:space="0"/>
            <w:right w:val="none" w:sz="0" w:space="0"/>
          </w:pgBorders>
          <w:pgNumType w:start="1"/>
          <w:cols w:space="720" w:num="1"/>
          <w:docGrid w:linePitch="360" w:charSpace="0"/>
        </w:sectPr>
      </w:pPr>
    </w:p>
    <w:p w14:paraId="2A2B11F6">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 xml:space="preserve">表三 </w:t>
      </w:r>
    </w:p>
    <w:tbl>
      <w:tblPr>
        <w:tblStyle w:val="28"/>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6"/>
      </w:tblGrid>
      <w:tr w14:paraId="0FF0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720" w:type="dxa"/>
            <w:vAlign w:val="top"/>
          </w:tcPr>
          <w:p w14:paraId="775FE062">
            <w:pPr>
              <w:spacing w:before="240" w:beforeLines="100" w:after="0" w:line="360" w:lineRule="auto"/>
              <w:rPr>
                <w:rFonts w:ascii="Times New Roman" w:hAnsi="Times New Roman" w:eastAsia="宋体" w:cs="Times New Roman"/>
                <w:b/>
                <w:bCs/>
                <w:color w:val="auto"/>
                <w:sz w:val="24"/>
                <w:szCs w:val="24"/>
                <w:lang w:bidi="zh-CN"/>
              </w:rPr>
            </w:pPr>
            <w:bookmarkStart w:id="5" w:name="_Toc25371"/>
            <w:bookmarkStart w:id="6" w:name="_Toc18056"/>
            <w:bookmarkStart w:id="7" w:name="_Toc6186"/>
            <w:r>
              <w:rPr>
                <w:rFonts w:hint="eastAsia" w:ascii="Times New Roman" w:hAnsi="Times New Roman" w:eastAsia="宋体" w:cs="Times New Roman"/>
                <w:b/>
                <w:bCs/>
                <w:color w:val="auto"/>
                <w:sz w:val="24"/>
                <w:szCs w:val="24"/>
                <w:lang w:bidi="zh-CN"/>
              </w:rPr>
              <w:t>主要污染源、污染物处理和排放</w:t>
            </w:r>
          </w:p>
          <w:p w14:paraId="1FD4BEC6">
            <w:pPr>
              <w:pStyle w:val="7"/>
              <w:numPr>
                <w:ilvl w:val="1"/>
                <w:numId w:val="0"/>
              </w:numPr>
              <w:spacing w:after="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bidi="zh-CN"/>
              </w:rPr>
              <w:t>一、污染物治理设施</w:t>
            </w:r>
            <w:bookmarkEnd w:id="5"/>
            <w:bookmarkEnd w:id="6"/>
            <w:bookmarkEnd w:id="7"/>
          </w:p>
          <w:p w14:paraId="0A3EFE8C">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1、废水</w:t>
            </w:r>
          </w:p>
          <w:p w14:paraId="6D0C3307">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项目生产过程</w:t>
            </w:r>
            <w:r>
              <w:rPr>
                <w:rFonts w:hint="eastAsia" w:ascii="Times New Roman" w:hAnsi="Times New Roman" w:eastAsia="宋体" w:cs="Times New Roman"/>
                <w:b w:val="0"/>
                <w:color w:val="auto"/>
                <w:kern w:val="2"/>
                <w:sz w:val="24"/>
                <w:szCs w:val="24"/>
                <w:lang w:val="en-US" w:eastAsia="zh-CN" w:bidi="ar-SA"/>
              </w:rPr>
              <w:t>废水主要是</w:t>
            </w:r>
            <w:r>
              <w:rPr>
                <w:rFonts w:hint="default" w:ascii="Times New Roman" w:hAnsi="Times New Roman" w:eastAsia="宋体" w:cs="Times New Roman"/>
                <w:b w:val="0"/>
                <w:color w:val="auto"/>
                <w:kern w:val="2"/>
                <w:sz w:val="24"/>
                <w:szCs w:val="24"/>
                <w:lang w:val="en-US" w:eastAsia="zh-CN" w:bidi="ar-SA"/>
              </w:rPr>
              <w:t>浸料废水、魔芋浸泡废水、冷却排污水、清洗废水、水净化设备尾水。</w:t>
            </w:r>
            <w:r>
              <w:rPr>
                <w:rFonts w:hint="eastAsia" w:ascii="Times New Roman" w:hAnsi="Times New Roman" w:eastAsia="宋体" w:cs="Times New Roman"/>
                <w:b w:val="0"/>
                <w:color w:val="auto"/>
                <w:kern w:val="2"/>
                <w:sz w:val="24"/>
                <w:szCs w:val="24"/>
                <w:lang w:val="en-US" w:eastAsia="zh-CN" w:bidi="ar-SA"/>
              </w:rPr>
              <w:t>生活污水主要是职工生活清洁</w:t>
            </w:r>
            <w:r>
              <w:rPr>
                <w:rFonts w:hint="eastAsia" w:ascii="Times New Roman" w:hAnsi="Times New Roman" w:cs="Times New Roman"/>
                <w:b w:val="0"/>
                <w:color w:val="auto"/>
                <w:kern w:val="2"/>
                <w:sz w:val="24"/>
                <w:szCs w:val="24"/>
                <w:lang w:val="en-US" w:eastAsia="zh-CN" w:bidi="ar-SA"/>
              </w:rPr>
              <w:t>产生的污水</w:t>
            </w:r>
            <w:r>
              <w:rPr>
                <w:rFonts w:hint="eastAsia" w:ascii="Times New Roman" w:hAnsi="Times New Roman" w:eastAsia="宋体" w:cs="Times New Roman"/>
                <w:b w:val="0"/>
                <w:color w:val="auto"/>
                <w:kern w:val="2"/>
                <w:sz w:val="24"/>
                <w:szCs w:val="24"/>
                <w:lang w:val="en-US" w:eastAsia="zh-CN" w:bidi="ar-SA"/>
              </w:rPr>
              <w:t>。</w:t>
            </w:r>
          </w:p>
          <w:p w14:paraId="4C4E936D">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生活污水经化粪池暂存后由环卫部门定期清运，不外排。</w:t>
            </w:r>
          </w:p>
          <w:p w14:paraId="729FCB44">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生产废水进入厂区污水处理站进行处理，排入市政污水管网，进入滕州市级索镇污水处理厂进行深度处理</w:t>
            </w:r>
            <w:r>
              <w:rPr>
                <w:rFonts w:hint="eastAsia" w:ascii="Times New Roman" w:hAnsi="Times New Roman" w:eastAsia="宋体" w:cs="Times New Roman"/>
                <w:b w:val="0"/>
                <w:color w:val="auto"/>
                <w:kern w:val="2"/>
                <w:sz w:val="24"/>
                <w:szCs w:val="24"/>
                <w:lang w:val="en-US" w:eastAsia="zh-CN" w:bidi="ar-SA"/>
              </w:rPr>
              <w:t>。</w:t>
            </w:r>
          </w:p>
          <w:p w14:paraId="6A46C3BD">
            <w:pPr>
              <w:pStyle w:val="71"/>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Times New Roman" w:hAnsi="Times New Roman" w:cs="Times New Roman"/>
                <w:b w:val="0"/>
                <w:color w:val="0000FF"/>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污水处理站处理规模为</w:t>
            </w:r>
            <w:r>
              <w:rPr>
                <w:rFonts w:hint="default" w:ascii="Times New Roman" w:hAnsi="Times New Roman" w:eastAsia="宋体" w:cs="Times New Roman"/>
                <w:b w:val="0"/>
                <w:color w:val="auto"/>
                <w:kern w:val="2"/>
                <w:sz w:val="24"/>
                <w:szCs w:val="24"/>
                <w:lang w:val="en-US" w:eastAsia="zh-CN" w:bidi="ar-SA"/>
              </w:rPr>
              <w:t>120m</w:t>
            </w:r>
            <w:r>
              <w:rPr>
                <w:rFonts w:hint="default" w:ascii="Times New Roman" w:hAnsi="Times New Roman" w:eastAsia="宋体" w:cs="Times New Roman"/>
                <w:b w:val="0"/>
                <w:color w:val="auto"/>
                <w:kern w:val="2"/>
                <w:sz w:val="24"/>
                <w:szCs w:val="24"/>
                <w:vertAlign w:val="superscript"/>
                <w:lang w:val="en-US" w:eastAsia="zh-CN" w:bidi="ar-SA"/>
              </w:rPr>
              <w:t>3</w:t>
            </w:r>
            <w:r>
              <w:rPr>
                <w:rFonts w:hint="default" w:ascii="Times New Roman" w:hAnsi="Times New Roman" w:eastAsia="宋体" w:cs="Times New Roman"/>
                <w:b w:val="0"/>
                <w:color w:val="auto"/>
                <w:kern w:val="2"/>
                <w:sz w:val="24"/>
                <w:szCs w:val="24"/>
                <w:lang w:val="en-US" w:eastAsia="zh-CN" w:bidi="ar-SA"/>
              </w:rPr>
              <w:t>/d，采用的处理工艺为</w:t>
            </w:r>
            <w:r>
              <w:rPr>
                <w:rFonts w:hint="eastAsia" w:ascii="Times New Roman" w:hAnsi="Times New Roman" w:cs="Times New Roman"/>
                <w:b w:val="0"/>
                <w:color w:val="auto"/>
                <w:kern w:val="2"/>
                <w:sz w:val="24"/>
                <w:szCs w:val="24"/>
                <w:lang w:val="en-US" w:eastAsia="zh-CN" w:bidi="ar-SA"/>
              </w:rPr>
              <w:t>“除沉池+调节池+沉淀池+污泥浓缩+好氧池+缺氧池+水解酸化池</w:t>
            </w:r>
            <w:r>
              <w:rPr>
                <w:rFonts w:hint="default" w:ascii="Times New Roman" w:hAnsi="Times New Roman" w:eastAsia="宋体" w:cs="Times New Roman"/>
                <w:b w:val="0"/>
                <w:color w:val="auto"/>
                <w:kern w:val="2"/>
                <w:sz w:val="24"/>
                <w:szCs w:val="24"/>
                <w:lang w:val="en-US" w:eastAsia="zh-CN" w:bidi="ar-SA"/>
              </w:rPr>
              <w:t xml:space="preserve"> </w:t>
            </w:r>
            <w:r>
              <w:rPr>
                <w:rFonts w:hint="eastAsia" w:ascii="Times New Roman" w:hAnsi="Times New Roman" w:cs="Times New Roman"/>
                <w:b w:val="0"/>
                <w:color w:val="auto"/>
                <w:kern w:val="2"/>
                <w:sz w:val="24"/>
                <w:szCs w:val="24"/>
                <w:lang w:val="en-US" w:eastAsia="zh-CN" w:bidi="ar-SA"/>
              </w:rPr>
              <w:t>”。</w:t>
            </w:r>
          </w:p>
          <w:p w14:paraId="4637FCC9">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snapToGrid/>
                <w:color w:val="auto"/>
                <w:sz w:val="24"/>
                <w:szCs w:val="24"/>
                <w:highlight w:val="none"/>
                <w:lang w:bidi="zh-CN"/>
              </w:rPr>
            </w:pPr>
            <w:r>
              <w:rPr>
                <w:rFonts w:hint="eastAsia" w:ascii="Times New Roman" w:hAnsi="Times New Roman" w:eastAsia="宋体" w:cs="Times New Roman"/>
                <w:snapToGrid/>
                <w:color w:val="auto"/>
                <w:sz w:val="24"/>
                <w:szCs w:val="24"/>
                <w:highlight w:val="none"/>
                <w:lang w:bidi="zh-CN"/>
              </w:rPr>
              <w:t>废水治理设施见图3-1。</w:t>
            </w:r>
          </w:p>
          <w:tbl>
            <w:tblPr>
              <w:tblStyle w:val="29"/>
              <w:tblW w:w="9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4746"/>
            </w:tblGrid>
            <w:tr w14:paraId="6D3A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4776" w:type="dxa"/>
                  <w:vAlign w:val="center"/>
                </w:tcPr>
                <w:p w14:paraId="62FB13A4">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87980" cy="1625600"/>
                        <wp:effectExtent l="0" t="0" r="7620" b="12700"/>
                        <wp:docPr id="15" name="图片 15" descr="4e099f21235ac76d8dace8d1808d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e099f21235ac76d8dace8d1808d430"/>
                                <pic:cNvPicPr>
                                  <a:picLocks noChangeAspect="1"/>
                                </pic:cNvPicPr>
                              </pic:nvPicPr>
                              <pic:blipFill>
                                <a:blip r:embed="rId15"/>
                                <a:stretch>
                                  <a:fillRect/>
                                </a:stretch>
                              </pic:blipFill>
                              <pic:spPr>
                                <a:xfrm>
                                  <a:off x="0" y="0"/>
                                  <a:ext cx="2887980" cy="1625600"/>
                                </a:xfrm>
                                <a:prstGeom prst="rect">
                                  <a:avLst/>
                                </a:prstGeom>
                              </pic:spPr>
                            </pic:pic>
                          </a:graphicData>
                        </a:graphic>
                      </wp:inline>
                    </w:drawing>
                  </w:r>
                </w:p>
              </w:tc>
              <w:tc>
                <w:tcPr>
                  <w:tcW w:w="4746" w:type="dxa"/>
                  <w:vAlign w:val="center"/>
                </w:tcPr>
                <w:p w14:paraId="07F86121">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69565" cy="1614805"/>
                        <wp:effectExtent l="0" t="0" r="6985" b="4445"/>
                        <wp:docPr id="16" name="图片 16" descr="193c1370926ddf94c72b3801ef6d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3c1370926ddf94c72b3801ef6d9f0"/>
                                <pic:cNvPicPr>
                                  <a:picLocks noChangeAspect="1"/>
                                </pic:cNvPicPr>
                              </pic:nvPicPr>
                              <pic:blipFill>
                                <a:blip r:embed="rId16"/>
                                <a:stretch>
                                  <a:fillRect/>
                                </a:stretch>
                              </pic:blipFill>
                              <pic:spPr>
                                <a:xfrm>
                                  <a:off x="0" y="0"/>
                                  <a:ext cx="2869565" cy="1614805"/>
                                </a:xfrm>
                                <a:prstGeom prst="rect">
                                  <a:avLst/>
                                </a:prstGeom>
                              </pic:spPr>
                            </pic:pic>
                          </a:graphicData>
                        </a:graphic>
                      </wp:inline>
                    </w:drawing>
                  </w:r>
                </w:p>
              </w:tc>
            </w:tr>
            <w:tr w14:paraId="7B98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4776" w:type="dxa"/>
                  <w:vAlign w:val="center"/>
                </w:tcPr>
                <w:p w14:paraId="44281452">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92425" cy="2168525"/>
                        <wp:effectExtent l="0" t="0" r="3175" b="3175"/>
                        <wp:docPr id="21" name="图片 21" descr="e9b9a0c3beb92b0392f1d855845c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9b9a0c3beb92b0392f1d855845c8ca"/>
                                <pic:cNvPicPr>
                                  <a:picLocks noChangeAspect="1"/>
                                </pic:cNvPicPr>
                              </pic:nvPicPr>
                              <pic:blipFill>
                                <a:blip r:embed="rId17"/>
                                <a:stretch>
                                  <a:fillRect/>
                                </a:stretch>
                              </pic:blipFill>
                              <pic:spPr>
                                <a:xfrm>
                                  <a:off x="0" y="0"/>
                                  <a:ext cx="2892425" cy="2168525"/>
                                </a:xfrm>
                                <a:prstGeom prst="rect">
                                  <a:avLst/>
                                </a:prstGeom>
                              </pic:spPr>
                            </pic:pic>
                          </a:graphicData>
                        </a:graphic>
                      </wp:inline>
                    </w:drawing>
                  </w:r>
                </w:p>
              </w:tc>
              <w:tc>
                <w:tcPr>
                  <w:tcW w:w="4746" w:type="dxa"/>
                  <w:vAlign w:val="center"/>
                </w:tcPr>
                <w:p w14:paraId="23FDC62F">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75915" cy="2156460"/>
                        <wp:effectExtent l="0" t="0" r="635" b="15240"/>
                        <wp:docPr id="22" name="图片 22" descr="67c9716cdc600f034fb26157390f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7c9716cdc600f034fb26157390f0e0"/>
                                <pic:cNvPicPr>
                                  <a:picLocks noChangeAspect="1"/>
                                </pic:cNvPicPr>
                              </pic:nvPicPr>
                              <pic:blipFill>
                                <a:blip r:embed="rId18"/>
                                <a:stretch>
                                  <a:fillRect/>
                                </a:stretch>
                              </pic:blipFill>
                              <pic:spPr>
                                <a:xfrm>
                                  <a:off x="0" y="0"/>
                                  <a:ext cx="2875915" cy="2156460"/>
                                </a:xfrm>
                                <a:prstGeom prst="rect">
                                  <a:avLst/>
                                </a:prstGeom>
                              </pic:spPr>
                            </pic:pic>
                          </a:graphicData>
                        </a:graphic>
                      </wp:inline>
                    </w:drawing>
                  </w:r>
                </w:p>
              </w:tc>
            </w:tr>
            <w:tr w14:paraId="55F9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522" w:type="dxa"/>
                  <w:gridSpan w:val="2"/>
                  <w:vAlign w:val="center"/>
                </w:tcPr>
                <w:p w14:paraId="3B11D803">
                  <w:pPr>
                    <w:pStyle w:val="2"/>
                    <w:widowControl/>
                    <w:spacing w:after="0"/>
                    <w:ind w:left="0" w:leftChars="0" w:firstLine="0"/>
                    <w:jc w:val="center"/>
                    <w:rPr>
                      <w:rFonts w:hint="eastAsia" w:eastAsia="宋体"/>
                      <w:color w:val="auto"/>
                      <w:spacing w:val="-2"/>
                      <w:sz w:val="24"/>
                      <w:szCs w:val="24"/>
                      <w:lang w:val="de-DE" w:bidi="zh-CN"/>
                    </w:rPr>
                  </w:pPr>
                  <w:r>
                    <w:rPr>
                      <w:rFonts w:hint="eastAsia" w:ascii="Times New Roman" w:hAnsi="Times New Roman" w:eastAsia="宋体" w:cs="Times New Roman"/>
                      <w:color w:val="auto"/>
                      <w:spacing w:val="-2"/>
                      <w:sz w:val="24"/>
                      <w:szCs w:val="24"/>
                      <w:lang w:val="en-US" w:bidi="zh-CN"/>
                    </w:rPr>
                    <w:t>污水处理站</w:t>
                  </w:r>
                </w:p>
              </w:tc>
            </w:tr>
          </w:tbl>
          <w:p w14:paraId="4D2CF9C5">
            <w:pPr>
              <w:keepNext w:val="0"/>
              <w:keepLines w:val="0"/>
              <w:pageBreakBefore w:val="0"/>
              <w:widowControl w:val="0"/>
              <w:kinsoku/>
              <w:wordWrap/>
              <w:overflowPunct/>
              <w:topLinePunct w:val="0"/>
              <w:autoSpaceDE/>
              <w:autoSpaceDN/>
              <w:bidi w:val="0"/>
              <w:adjustRightInd/>
              <w:snapToGrid/>
              <w:spacing w:before="181" w:beforeLines="50" w:after="0" w:line="360" w:lineRule="auto"/>
              <w:ind w:left="0" w:right="0" w:firstLine="480" w:firstLineChars="20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图3-1  废水治理设施照片</w:t>
            </w:r>
          </w:p>
          <w:p w14:paraId="23BF2895">
            <w:pPr>
              <w:adjustRightInd/>
              <w:snapToGrid/>
              <w:spacing w:after="0" w:line="360" w:lineRule="auto"/>
              <w:ind w:firstLine="472" w:firstLineChars="20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val="en-US" w:bidi="zh-CN"/>
              </w:rPr>
              <w:t>2</w:t>
            </w:r>
            <w:r>
              <w:rPr>
                <w:rFonts w:ascii="Times New Roman" w:hAnsi="Times New Roman" w:eastAsia="宋体" w:cs="Times New Roman"/>
                <w:snapToGrid w:val="0"/>
                <w:color w:val="auto"/>
                <w:spacing w:val="-2"/>
                <w:sz w:val="24"/>
                <w:szCs w:val="24"/>
                <w:lang w:bidi="zh-CN"/>
              </w:rPr>
              <w:t>、废气</w:t>
            </w:r>
          </w:p>
          <w:p w14:paraId="000008B2">
            <w:pPr>
              <w:pStyle w:val="71"/>
              <w:keepNext w:val="0"/>
              <w:keepLines w:val="0"/>
              <w:pageBreakBefore w:val="0"/>
              <w:kinsoku/>
              <w:wordWrap/>
              <w:overflowPunct/>
              <w:topLinePunct w:val="0"/>
              <w:autoSpaceDE/>
              <w:autoSpaceDN/>
              <w:bidi w:val="0"/>
              <w:spacing w:after="0" w:line="360" w:lineRule="auto"/>
              <w:ind w:left="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本项目生产过程废气主要为污水处理站产生的恶臭气体；生产过程中和粉、搅拌工序添加大豆油或者水等液体，并且在半封闭环境下进行，不产生废气。</w:t>
            </w:r>
          </w:p>
          <w:p w14:paraId="47A5A2DA">
            <w:pPr>
              <w:pStyle w:val="71"/>
              <w:keepNext w:val="0"/>
              <w:keepLines w:val="0"/>
              <w:pageBreakBefore w:val="0"/>
              <w:kinsoku/>
              <w:wordWrap/>
              <w:overflowPunct/>
              <w:topLinePunct w:val="0"/>
              <w:autoSpaceDE/>
              <w:autoSpaceDN/>
              <w:bidi w:val="0"/>
              <w:spacing w:after="0" w:line="360" w:lineRule="auto"/>
              <w:ind w:left="0"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污水处理站</w:t>
            </w:r>
            <w:r>
              <w:rPr>
                <w:rFonts w:hint="eastAsia" w:ascii="Times New Roman" w:hAnsi="Times New Roman" w:cs="Times New Roman"/>
                <w:b w:val="0"/>
                <w:color w:val="auto"/>
                <w:kern w:val="2"/>
                <w:sz w:val="24"/>
                <w:szCs w:val="24"/>
                <w:lang w:val="en-US" w:eastAsia="zh-CN" w:bidi="ar-SA"/>
              </w:rPr>
              <w:t>恶臭集中收集</w:t>
            </w:r>
            <w:r>
              <w:rPr>
                <w:rFonts w:hint="eastAsia" w:ascii="Times New Roman" w:hAnsi="Times New Roman" w:eastAsia="宋体" w:cs="Times New Roman"/>
                <w:b w:val="0"/>
                <w:color w:val="auto"/>
                <w:kern w:val="2"/>
                <w:sz w:val="24"/>
                <w:szCs w:val="24"/>
                <w:lang w:val="en-US" w:eastAsia="zh-CN" w:bidi="ar-SA"/>
              </w:rPr>
              <w:t>经</w:t>
            </w:r>
            <w:r>
              <w:rPr>
                <w:rFonts w:hint="eastAsia" w:ascii="Times New Roman" w:hAnsi="Times New Roman" w:cs="Times New Roman"/>
                <w:b w:val="0"/>
                <w:color w:val="auto"/>
                <w:kern w:val="2"/>
                <w:sz w:val="24"/>
                <w:szCs w:val="24"/>
                <w:lang w:val="en-US" w:eastAsia="zh-CN" w:bidi="ar-SA"/>
              </w:rPr>
              <w:t>“碱性喷淋+活性炭吸附”</w:t>
            </w:r>
            <w:r>
              <w:rPr>
                <w:rFonts w:hint="eastAsia" w:ascii="Times New Roman" w:hAnsi="Times New Roman" w:eastAsia="宋体" w:cs="Times New Roman"/>
                <w:b w:val="0"/>
                <w:color w:val="auto"/>
                <w:kern w:val="2"/>
                <w:sz w:val="24"/>
                <w:szCs w:val="24"/>
                <w:lang w:val="en-US" w:eastAsia="zh-CN" w:bidi="ar-SA"/>
              </w:rPr>
              <w:t>，通过15米高排气筒排放同时</w:t>
            </w:r>
            <w:r>
              <w:rPr>
                <w:rFonts w:hint="default" w:ascii="Times New Roman" w:hAnsi="Times New Roman" w:eastAsia="宋体" w:cs="Times New Roman"/>
                <w:b w:val="0"/>
                <w:color w:val="auto"/>
                <w:kern w:val="2"/>
                <w:sz w:val="24"/>
                <w:szCs w:val="24"/>
                <w:lang w:val="en-US" w:eastAsia="zh-CN" w:bidi="ar-SA"/>
              </w:rPr>
              <w:t>污水处理站周边绿化喷洒除臭剂，污水处理站污泥及时清运</w:t>
            </w:r>
            <w:r>
              <w:rPr>
                <w:rFonts w:hint="eastAsia" w:ascii="Times New Roman" w:hAnsi="Times New Roman" w:eastAsia="宋体" w:cs="Times New Roman"/>
                <w:b w:val="0"/>
                <w:color w:val="auto"/>
                <w:kern w:val="2"/>
                <w:sz w:val="24"/>
                <w:szCs w:val="24"/>
                <w:lang w:val="en-US" w:eastAsia="zh-CN" w:bidi="ar-SA"/>
              </w:rPr>
              <w:t>，减少恶臭的影响。</w:t>
            </w:r>
          </w:p>
          <w:p w14:paraId="64953546">
            <w:pPr>
              <w:pStyle w:val="2"/>
              <w:spacing w:after="0" w:line="360" w:lineRule="auto"/>
              <w:ind w:left="0" w:leftChars="0" w:firstLine="480" w:firstLineChars="200"/>
              <w:rPr>
                <w:rFonts w:hint="eastAsia" w:ascii="Times New Roman" w:hAnsi="Times New Roman" w:eastAsia="宋体" w:cs="Times New Roman"/>
                <w:snapToGrid/>
                <w:color w:val="auto"/>
                <w:sz w:val="24"/>
                <w:szCs w:val="24"/>
                <w:highlight w:val="none"/>
                <w:lang w:bidi="zh-CN"/>
              </w:rPr>
            </w:pPr>
            <w:r>
              <w:rPr>
                <w:rFonts w:hint="eastAsia" w:ascii="Times New Roman" w:hAnsi="Times New Roman" w:eastAsia="宋体" w:cs="Times New Roman"/>
                <w:snapToGrid/>
                <w:color w:val="auto"/>
                <w:sz w:val="24"/>
                <w:szCs w:val="24"/>
                <w:highlight w:val="none"/>
                <w:lang w:bidi="zh-CN"/>
              </w:rPr>
              <w:t>废气治理设施见图3-</w:t>
            </w:r>
            <w:r>
              <w:rPr>
                <w:rFonts w:hint="eastAsia" w:ascii="Times New Roman" w:hAnsi="Times New Roman" w:eastAsia="宋体" w:cs="Times New Roman"/>
                <w:snapToGrid/>
                <w:color w:val="auto"/>
                <w:sz w:val="24"/>
                <w:szCs w:val="24"/>
                <w:highlight w:val="none"/>
                <w:lang w:val="en-US" w:bidi="zh-CN"/>
              </w:rPr>
              <w:t>2</w:t>
            </w:r>
            <w:r>
              <w:rPr>
                <w:rFonts w:hint="eastAsia" w:ascii="Times New Roman" w:hAnsi="Times New Roman" w:eastAsia="宋体" w:cs="Times New Roman"/>
                <w:snapToGrid/>
                <w:color w:val="auto"/>
                <w:sz w:val="24"/>
                <w:szCs w:val="24"/>
                <w:highlight w:val="none"/>
                <w:lang w:bidi="zh-CN"/>
              </w:rPr>
              <w:t>。</w:t>
            </w:r>
          </w:p>
          <w:tbl>
            <w:tblPr>
              <w:tblStyle w:val="29"/>
              <w:tblW w:w="9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1"/>
              <w:gridCol w:w="15"/>
              <w:gridCol w:w="4746"/>
            </w:tblGrid>
            <w:tr w14:paraId="23B5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trPr>
              <w:tc>
                <w:tcPr>
                  <w:tcW w:w="4776" w:type="dxa"/>
                  <w:gridSpan w:val="2"/>
                  <w:vAlign w:val="center"/>
                </w:tcPr>
                <w:p w14:paraId="389BC358">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87980" cy="1625600"/>
                        <wp:effectExtent l="0" t="0" r="7620" b="12700"/>
                        <wp:docPr id="7" name="图片 7" descr="108be052b39f90e3e3853a94f305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8be052b39f90e3e3853a94f3050a1"/>
                                <pic:cNvPicPr>
                                  <a:picLocks noChangeAspect="1"/>
                                </pic:cNvPicPr>
                              </pic:nvPicPr>
                              <pic:blipFill>
                                <a:blip r:embed="rId19"/>
                                <a:stretch>
                                  <a:fillRect/>
                                </a:stretch>
                              </pic:blipFill>
                              <pic:spPr>
                                <a:xfrm>
                                  <a:off x="0" y="0"/>
                                  <a:ext cx="2887980" cy="1625600"/>
                                </a:xfrm>
                                <a:prstGeom prst="rect">
                                  <a:avLst/>
                                </a:prstGeom>
                              </pic:spPr>
                            </pic:pic>
                          </a:graphicData>
                        </a:graphic>
                      </wp:inline>
                    </w:drawing>
                  </w:r>
                </w:p>
              </w:tc>
              <w:tc>
                <w:tcPr>
                  <w:tcW w:w="4746" w:type="dxa"/>
                  <w:vAlign w:val="center"/>
                </w:tcPr>
                <w:p w14:paraId="59E1BAE4">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69565" cy="1614805"/>
                        <wp:effectExtent l="0" t="0" r="6985" b="4445"/>
                        <wp:docPr id="8" name="图片 8" descr="4c56a0c4275a3fe4eb2086d818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c56a0c4275a3fe4eb2086d81821345"/>
                                <pic:cNvPicPr>
                                  <a:picLocks noChangeAspect="1"/>
                                </pic:cNvPicPr>
                              </pic:nvPicPr>
                              <pic:blipFill>
                                <a:blip r:embed="rId20"/>
                                <a:stretch>
                                  <a:fillRect/>
                                </a:stretch>
                              </pic:blipFill>
                              <pic:spPr>
                                <a:xfrm>
                                  <a:off x="0" y="0"/>
                                  <a:ext cx="2869565" cy="1614805"/>
                                </a:xfrm>
                                <a:prstGeom prst="rect">
                                  <a:avLst/>
                                </a:prstGeom>
                              </pic:spPr>
                            </pic:pic>
                          </a:graphicData>
                        </a:graphic>
                      </wp:inline>
                    </w:drawing>
                  </w:r>
                </w:p>
              </w:tc>
            </w:tr>
            <w:tr w14:paraId="6B17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trPr>
              <w:tc>
                <w:tcPr>
                  <w:tcW w:w="4776" w:type="dxa"/>
                  <w:gridSpan w:val="2"/>
                  <w:vAlign w:val="center"/>
                </w:tcPr>
                <w:p w14:paraId="76072710">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87980" cy="1625600"/>
                        <wp:effectExtent l="0" t="0" r="7620" b="12700"/>
                        <wp:docPr id="9" name="图片 9" descr="220cf93d04d1df9b7b3e4d47b4cc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0cf93d04d1df9b7b3e4d47b4ccf08"/>
                                <pic:cNvPicPr>
                                  <a:picLocks noChangeAspect="1"/>
                                </pic:cNvPicPr>
                              </pic:nvPicPr>
                              <pic:blipFill>
                                <a:blip r:embed="rId21"/>
                                <a:stretch>
                                  <a:fillRect/>
                                </a:stretch>
                              </pic:blipFill>
                              <pic:spPr>
                                <a:xfrm>
                                  <a:off x="0" y="0"/>
                                  <a:ext cx="2887980" cy="1625600"/>
                                </a:xfrm>
                                <a:prstGeom prst="rect">
                                  <a:avLst/>
                                </a:prstGeom>
                              </pic:spPr>
                            </pic:pic>
                          </a:graphicData>
                        </a:graphic>
                      </wp:inline>
                    </w:drawing>
                  </w:r>
                </w:p>
              </w:tc>
              <w:tc>
                <w:tcPr>
                  <w:tcW w:w="4746" w:type="dxa"/>
                  <w:vAlign w:val="center"/>
                </w:tcPr>
                <w:p w14:paraId="202F377A">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69565" cy="1614805"/>
                        <wp:effectExtent l="0" t="0" r="6985" b="4445"/>
                        <wp:docPr id="11" name="图片 11" descr="cc08c7e0354e5e5c220bdae86c5b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c08c7e0354e5e5c220bdae86c5ba72"/>
                                <pic:cNvPicPr>
                                  <a:picLocks noChangeAspect="1"/>
                                </pic:cNvPicPr>
                              </pic:nvPicPr>
                              <pic:blipFill>
                                <a:blip r:embed="rId22"/>
                                <a:stretch>
                                  <a:fillRect/>
                                </a:stretch>
                              </pic:blipFill>
                              <pic:spPr>
                                <a:xfrm>
                                  <a:off x="0" y="0"/>
                                  <a:ext cx="2869565" cy="1614805"/>
                                </a:xfrm>
                                <a:prstGeom prst="rect">
                                  <a:avLst/>
                                </a:prstGeom>
                              </pic:spPr>
                            </pic:pic>
                          </a:graphicData>
                        </a:graphic>
                      </wp:inline>
                    </w:drawing>
                  </w:r>
                </w:p>
              </w:tc>
            </w:tr>
            <w:tr w14:paraId="5AF7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22" w:type="dxa"/>
                  <w:gridSpan w:val="3"/>
                  <w:vAlign w:val="center"/>
                </w:tcPr>
                <w:p w14:paraId="7C54C30F">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4572000" cy="2573020"/>
                        <wp:effectExtent l="0" t="0" r="0" b="17780"/>
                        <wp:docPr id="20" name="图片 20" descr="4590da6434d6abb7dbad7b96bae8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590da6434d6abb7dbad7b96bae8e0a"/>
                                <pic:cNvPicPr>
                                  <a:picLocks noChangeAspect="1"/>
                                </pic:cNvPicPr>
                              </pic:nvPicPr>
                              <pic:blipFill>
                                <a:blip r:embed="rId23"/>
                                <a:stretch>
                                  <a:fillRect/>
                                </a:stretch>
                              </pic:blipFill>
                              <pic:spPr>
                                <a:xfrm>
                                  <a:off x="0" y="0"/>
                                  <a:ext cx="4572000" cy="2573020"/>
                                </a:xfrm>
                                <a:prstGeom prst="rect">
                                  <a:avLst/>
                                </a:prstGeom>
                              </pic:spPr>
                            </pic:pic>
                          </a:graphicData>
                        </a:graphic>
                      </wp:inline>
                    </w:drawing>
                  </w:r>
                </w:p>
              </w:tc>
            </w:tr>
            <w:tr w14:paraId="3807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522" w:type="dxa"/>
                  <w:gridSpan w:val="3"/>
                  <w:vAlign w:val="center"/>
                </w:tcPr>
                <w:p w14:paraId="23BAE335">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t>污水处理站废气收集</w:t>
                  </w:r>
                </w:p>
              </w:tc>
            </w:tr>
            <w:tr w14:paraId="6B78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776" w:type="dxa"/>
                  <w:gridSpan w:val="2"/>
                  <w:vAlign w:val="center"/>
                </w:tcPr>
                <w:p w14:paraId="30F13015">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091690" cy="3717925"/>
                        <wp:effectExtent l="0" t="0" r="3810" b="15875"/>
                        <wp:docPr id="6" name="图片 6" descr="493fc495eec687a7cae44c75e541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93fc495eec687a7cae44c75e54141e"/>
                                <pic:cNvPicPr>
                                  <a:picLocks noChangeAspect="1"/>
                                </pic:cNvPicPr>
                              </pic:nvPicPr>
                              <pic:blipFill>
                                <a:blip r:embed="rId24"/>
                                <a:stretch>
                                  <a:fillRect/>
                                </a:stretch>
                              </pic:blipFill>
                              <pic:spPr>
                                <a:xfrm>
                                  <a:off x="0" y="0"/>
                                  <a:ext cx="2091690" cy="3717925"/>
                                </a:xfrm>
                                <a:prstGeom prst="rect">
                                  <a:avLst/>
                                </a:prstGeom>
                              </pic:spPr>
                            </pic:pic>
                          </a:graphicData>
                        </a:graphic>
                      </wp:inline>
                    </w:drawing>
                  </w:r>
                </w:p>
              </w:tc>
              <w:tc>
                <w:tcPr>
                  <w:tcW w:w="4746" w:type="dxa"/>
                  <w:vAlign w:val="center"/>
                </w:tcPr>
                <w:p w14:paraId="1AA5B339">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drawing>
                      <wp:inline distT="0" distB="0" distL="114300" distR="114300">
                        <wp:extent cx="2869565" cy="2157730"/>
                        <wp:effectExtent l="0" t="0" r="6985" b="13970"/>
                        <wp:docPr id="4" name="图片 4" descr="b2501ee7a92a6934a0e9fc9b08be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2501ee7a92a6934a0e9fc9b08be9d0"/>
                                <pic:cNvPicPr>
                                  <a:picLocks noChangeAspect="1"/>
                                </pic:cNvPicPr>
                              </pic:nvPicPr>
                              <pic:blipFill>
                                <a:blip r:embed="rId25"/>
                                <a:stretch>
                                  <a:fillRect/>
                                </a:stretch>
                              </pic:blipFill>
                              <pic:spPr>
                                <a:xfrm>
                                  <a:off x="0" y="0"/>
                                  <a:ext cx="2869565" cy="2157730"/>
                                </a:xfrm>
                                <a:prstGeom prst="rect">
                                  <a:avLst/>
                                </a:prstGeom>
                              </pic:spPr>
                            </pic:pic>
                          </a:graphicData>
                        </a:graphic>
                      </wp:inline>
                    </w:drawing>
                  </w:r>
                </w:p>
              </w:tc>
            </w:tr>
            <w:tr w14:paraId="0655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761" w:type="dxa"/>
                  <w:vAlign w:val="center"/>
                </w:tcPr>
                <w:p w14:paraId="134B98E2">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t>碱喷淋</w:t>
                  </w:r>
                </w:p>
              </w:tc>
              <w:tc>
                <w:tcPr>
                  <w:tcW w:w="4761" w:type="dxa"/>
                  <w:gridSpan w:val="2"/>
                  <w:vAlign w:val="center"/>
                </w:tcPr>
                <w:p w14:paraId="4A67F30E">
                  <w:pPr>
                    <w:pStyle w:val="2"/>
                    <w:widowControl/>
                    <w:spacing w:after="0"/>
                    <w:ind w:left="0" w:leftChars="0" w:firstLine="0"/>
                    <w:jc w:val="center"/>
                    <w:rPr>
                      <w:rFonts w:hint="eastAsia" w:eastAsia="宋体"/>
                      <w:color w:val="auto"/>
                      <w:spacing w:val="-2"/>
                      <w:sz w:val="24"/>
                      <w:szCs w:val="24"/>
                      <w:lang w:val="de-DE" w:bidi="zh-CN"/>
                    </w:rPr>
                  </w:pPr>
                  <w:r>
                    <w:rPr>
                      <w:rFonts w:hint="eastAsia" w:eastAsia="宋体"/>
                      <w:color w:val="auto"/>
                      <w:spacing w:val="-2"/>
                      <w:sz w:val="24"/>
                      <w:szCs w:val="24"/>
                      <w:lang w:val="de-DE" w:bidi="zh-CN"/>
                    </w:rPr>
                    <w:t>活性炭</w:t>
                  </w:r>
                </w:p>
              </w:tc>
            </w:tr>
            <w:tr w14:paraId="56E3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522" w:type="dxa"/>
                  <w:gridSpan w:val="3"/>
                  <w:vAlign w:val="center"/>
                </w:tcPr>
                <w:p w14:paraId="21C58F59">
                  <w:pPr>
                    <w:pStyle w:val="2"/>
                    <w:widowControl/>
                    <w:spacing w:after="0"/>
                    <w:ind w:left="0" w:leftChars="0" w:firstLine="0"/>
                    <w:jc w:val="center"/>
                    <w:rPr>
                      <w:rFonts w:hint="default" w:ascii="Times New Roman" w:hAnsi="Times New Roman" w:eastAsia="宋体" w:cs="Times New Roman"/>
                      <w:color w:val="0000FF"/>
                      <w:spacing w:val="-2"/>
                      <w:sz w:val="24"/>
                      <w:szCs w:val="24"/>
                      <w:lang w:val="en-US" w:bidi="zh-CN"/>
                    </w:rPr>
                  </w:pPr>
                  <w:r>
                    <w:rPr>
                      <w:rFonts w:hint="default" w:ascii="Times New Roman" w:hAnsi="Times New Roman" w:eastAsia="宋体" w:cs="Times New Roman"/>
                      <w:color w:val="0000FF"/>
                      <w:spacing w:val="-2"/>
                      <w:sz w:val="24"/>
                      <w:szCs w:val="24"/>
                      <w:lang w:val="en-US" w:bidi="zh-CN"/>
                    </w:rPr>
                    <w:drawing>
                      <wp:inline distT="0" distB="0" distL="114300" distR="114300">
                        <wp:extent cx="3909695" cy="4026535"/>
                        <wp:effectExtent l="0" t="0" r="14605" b="12065"/>
                        <wp:docPr id="107" name="图片 107" descr="3b041760dd876fb28dde06a0dfcb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3b041760dd876fb28dde06a0dfcb9ff"/>
                                <pic:cNvPicPr>
                                  <a:picLocks noChangeAspect="1"/>
                                </pic:cNvPicPr>
                              </pic:nvPicPr>
                              <pic:blipFill>
                                <a:blip r:embed="rId26"/>
                                <a:srcRect b="22765"/>
                                <a:stretch>
                                  <a:fillRect/>
                                </a:stretch>
                              </pic:blipFill>
                              <pic:spPr>
                                <a:xfrm>
                                  <a:off x="0" y="0"/>
                                  <a:ext cx="3909695" cy="4026535"/>
                                </a:xfrm>
                                <a:prstGeom prst="rect">
                                  <a:avLst/>
                                </a:prstGeom>
                              </pic:spPr>
                            </pic:pic>
                          </a:graphicData>
                        </a:graphic>
                      </wp:inline>
                    </w:drawing>
                  </w:r>
                </w:p>
              </w:tc>
            </w:tr>
            <w:tr w14:paraId="2891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522" w:type="dxa"/>
                  <w:gridSpan w:val="3"/>
                  <w:vAlign w:val="center"/>
                </w:tcPr>
                <w:p w14:paraId="72BC62C7">
                  <w:pPr>
                    <w:pStyle w:val="2"/>
                    <w:widowControl/>
                    <w:spacing w:after="0"/>
                    <w:ind w:left="0" w:leftChars="0" w:firstLine="0"/>
                    <w:jc w:val="center"/>
                    <w:rPr>
                      <w:rFonts w:hint="default" w:ascii="Times New Roman" w:hAnsi="Times New Roman" w:eastAsia="宋体" w:cs="Times New Roman"/>
                      <w:color w:val="0000FF"/>
                      <w:spacing w:val="-2"/>
                      <w:sz w:val="24"/>
                      <w:szCs w:val="24"/>
                      <w:lang w:val="en-US" w:bidi="zh-CN"/>
                    </w:rPr>
                  </w:pPr>
                  <w:r>
                    <w:rPr>
                      <w:rFonts w:hint="eastAsia" w:ascii="Times New Roman" w:hAnsi="Times New Roman" w:eastAsia="宋体" w:cs="Times New Roman"/>
                      <w:color w:val="auto"/>
                      <w:spacing w:val="-2"/>
                      <w:sz w:val="24"/>
                      <w:szCs w:val="24"/>
                      <w:lang w:val="en-US" w:bidi="zh-CN"/>
                    </w:rPr>
                    <w:t>污水处理站排气筒</w:t>
                  </w:r>
                </w:p>
              </w:tc>
            </w:tr>
          </w:tbl>
          <w:p w14:paraId="75161904">
            <w:pPr>
              <w:keepNext w:val="0"/>
              <w:keepLines w:val="0"/>
              <w:pageBreakBefore w:val="0"/>
              <w:widowControl w:val="0"/>
              <w:kinsoku/>
              <w:wordWrap/>
              <w:overflowPunct/>
              <w:topLinePunct w:val="0"/>
              <w:autoSpaceDE/>
              <w:autoSpaceDN/>
              <w:bidi w:val="0"/>
              <w:adjustRightInd/>
              <w:snapToGrid/>
              <w:spacing w:before="181" w:beforeLines="50" w:after="0" w:line="360" w:lineRule="auto"/>
              <w:ind w:left="0" w:right="0" w:firstLine="480" w:firstLineChars="20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图3-2  废气治理设施照片</w:t>
            </w:r>
          </w:p>
          <w:p w14:paraId="20249610">
            <w:pPr>
              <w:pStyle w:val="25"/>
              <w:topLinePunct/>
              <w:adjustRightInd/>
              <w:snapToGrid/>
              <w:spacing w:before="0" w:beforeAutospacing="0" w:after="0" w:afterAutospacing="0" w:line="360" w:lineRule="auto"/>
              <w:ind w:firstLine="472" w:firstLineChars="200"/>
              <w:rPr>
                <w:rFonts w:ascii="Times New Roman" w:hAnsi="Times New Roman" w:eastAsia="宋体" w:cs="Times New Roman"/>
                <w:snapToGrid w:val="0"/>
                <w:color w:val="auto"/>
                <w:spacing w:val="-2"/>
                <w:lang w:bidi="zh-CN"/>
              </w:rPr>
            </w:pPr>
            <w:r>
              <w:rPr>
                <w:rFonts w:hint="eastAsia" w:ascii="Times New Roman" w:hAnsi="Times New Roman" w:eastAsia="宋体" w:cs="Times New Roman"/>
                <w:snapToGrid w:val="0"/>
                <w:color w:val="auto"/>
                <w:spacing w:val="-2"/>
                <w:lang w:bidi="zh-CN"/>
              </w:rPr>
              <w:t>3、噪声</w:t>
            </w:r>
          </w:p>
          <w:p w14:paraId="78EDE10B">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lang w:val="en-US"/>
              </w:rPr>
            </w:pPr>
            <w:r>
              <w:rPr>
                <w:rFonts w:hint="eastAsia" w:ascii="Times New Roman" w:hAnsi="Times New Roman" w:eastAsia="宋体" w:cs="Times New Roman"/>
                <w:b w:val="0"/>
                <w:color w:val="auto"/>
                <w:kern w:val="2"/>
                <w:sz w:val="24"/>
                <w:szCs w:val="24"/>
                <w:lang w:val="en-US" w:eastAsia="zh-CN" w:bidi="ar-SA"/>
              </w:rPr>
              <w:t>本项目噪声主要为</w:t>
            </w:r>
            <w:r>
              <w:rPr>
                <w:rFonts w:hint="eastAsia" w:ascii="宋体" w:hAnsi="宋体" w:eastAsia="宋体" w:cs="宋体"/>
                <w:color w:val="auto"/>
                <w:kern w:val="0"/>
                <w:sz w:val="24"/>
                <w:szCs w:val="24"/>
                <w:lang w:val="en-US" w:eastAsia="zh-CN" w:bidi="ar"/>
              </w:rPr>
              <w:t>设备运转时</w:t>
            </w:r>
            <w:r>
              <w:rPr>
                <w:rFonts w:hint="default" w:ascii="宋体" w:hAnsi="宋体" w:eastAsia="宋体" w:cs="宋体"/>
                <w:color w:val="auto"/>
                <w:kern w:val="0"/>
                <w:sz w:val="24"/>
                <w:szCs w:val="24"/>
                <w:lang w:val="en-US" w:eastAsia="zh-CN" w:bidi="ar"/>
              </w:rPr>
              <w:t>产生的噪声</w:t>
            </w:r>
            <w:r>
              <w:rPr>
                <w:rFonts w:hint="eastAsia" w:ascii="Times New Roman" w:hAnsi="Times New Roman" w:eastAsia="宋体" w:cs="Times New Roman"/>
                <w:b w:val="0"/>
                <w:color w:val="auto"/>
                <w:kern w:val="2"/>
                <w:sz w:val="24"/>
                <w:szCs w:val="24"/>
                <w:lang w:val="en-US" w:eastAsia="zh-CN" w:bidi="ar-SA"/>
              </w:rPr>
              <w:t>。</w:t>
            </w:r>
            <w:r>
              <w:rPr>
                <w:rFonts w:hint="eastAsia" w:ascii="宋体" w:hAnsi="宋体" w:eastAsia="宋体" w:cs="宋体"/>
                <w:color w:val="000000"/>
                <w:kern w:val="0"/>
                <w:sz w:val="24"/>
                <w:szCs w:val="24"/>
                <w:lang w:val="en-US" w:eastAsia="zh-CN" w:bidi="ar"/>
              </w:rPr>
              <w:t>项目采取的噪声治理措施主要为设备全部布置在车间内，合理布局，远离厂界布置，厂房隔声、基础减震等。</w:t>
            </w:r>
          </w:p>
          <w:p w14:paraId="4E612273">
            <w:pPr>
              <w:widowControl w:val="0"/>
              <w:adjustRightInd/>
              <w:snapToGrid/>
              <w:spacing w:after="0" w:line="360" w:lineRule="auto"/>
              <w:ind w:left="440" w:leftChars="20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bidi="zh-CN"/>
              </w:rPr>
              <w:t>4、固废</w:t>
            </w:r>
          </w:p>
          <w:p w14:paraId="06E857D6">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本项目生产过程中产生的固体废物</w:t>
            </w:r>
            <w:r>
              <w:rPr>
                <w:rFonts w:hint="default" w:ascii="Times New Roman" w:hAnsi="Times New Roman" w:eastAsia="宋体" w:cs="Times New Roman"/>
                <w:b w:val="0"/>
                <w:color w:val="auto"/>
                <w:kern w:val="2"/>
                <w:sz w:val="24"/>
                <w:szCs w:val="24"/>
                <w:lang w:val="en-US" w:eastAsia="zh-CN" w:bidi="ar-SA"/>
              </w:rPr>
              <w:t>为</w:t>
            </w:r>
            <w:r>
              <w:rPr>
                <w:rFonts w:hint="eastAsia" w:ascii="Times New Roman" w:hAnsi="Times New Roman" w:eastAsia="宋体" w:cs="Times New Roman"/>
                <w:b w:val="0"/>
                <w:color w:val="auto"/>
                <w:kern w:val="2"/>
                <w:sz w:val="24"/>
                <w:szCs w:val="24"/>
                <w:lang w:val="en-US" w:eastAsia="zh-CN" w:bidi="ar-SA"/>
              </w:rPr>
              <w:t>一般固废和危险废物</w:t>
            </w:r>
            <w:r>
              <w:rPr>
                <w:rFonts w:hint="default" w:ascii="Times New Roman" w:hAnsi="Times New Roman" w:eastAsia="宋体" w:cs="Times New Roman"/>
                <w:b w:val="0"/>
                <w:color w:val="auto"/>
                <w:kern w:val="2"/>
                <w:sz w:val="24"/>
                <w:szCs w:val="24"/>
                <w:lang w:val="en-US" w:eastAsia="zh-CN" w:bidi="ar-SA"/>
              </w:rPr>
              <w:t>。</w:t>
            </w:r>
          </w:p>
          <w:p w14:paraId="49A5C807">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一</w:t>
            </w:r>
            <w:r>
              <w:rPr>
                <w:rFonts w:hint="default" w:ascii="Times New Roman" w:hAnsi="Times New Roman" w:eastAsia="宋体" w:cs="Times New Roman"/>
                <w:b w:val="0"/>
                <w:color w:val="auto"/>
                <w:kern w:val="2"/>
                <w:sz w:val="24"/>
                <w:szCs w:val="24"/>
                <w:lang w:val="en-US" w:eastAsia="zh-CN" w:bidi="ar-SA"/>
              </w:rPr>
              <w:t>般工业固废主要为</w:t>
            </w:r>
            <w:r>
              <w:rPr>
                <w:rFonts w:hint="eastAsia" w:ascii="Times New Roman" w:hAnsi="Times New Roman" w:eastAsia="宋体" w:cs="Times New Roman"/>
                <w:b w:val="0"/>
                <w:color w:val="auto"/>
                <w:kern w:val="2"/>
                <w:sz w:val="24"/>
                <w:szCs w:val="24"/>
                <w:lang w:val="en-US" w:eastAsia="zh-CN" w:bidi="ar-SA"/>
              </w:rPr>
              <w:t>不合格产品、废旧包装和污水处理站污泥</w:t>
            </w:r>
            <w:r>
              <w:rPr>
                <w:rFonts w:hint="eastAsia" w:ascii="Times New Roman" w:hAnsi="Times New Roman" w:cs="Times New Roman"/>
                <w:b w:val="0"/>
                <w:color w:val="auto"/>
                <w:kern w:val="2"/>
                <w:sz w:val="24"/>
                <w:szCs w:val="24"/>
                <w:lang w:val="en-US" w:eastAsia="zh-CN" w:bidi="ar-SA"/>
              </w:rPr>
              <w:t>、生活垃圾。</w:t>
            </w:r>
          </w:p>
          <w:p w14:paraId="232740E7">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生活垃圾分类存放于垃圾箱中，环卫部门每天及时清运，日产日清。不合格产品和废旧包装收集后外售。污水处理站污泥委托环卫部门定期清运，废活性炭暂存危险废物暂存间委托滕州市厚承废旧物质回收有限公司处置</w:t>
            </w:r>
            <w:r>
              <w:rPr>
                <w:rFonts w:hint="eastAsia" w:ascii="Times New Roman" w:hAnsi="Times New Roman" w:cs="Times New Roman"/>
                <w:b w:val="0"/>
                <w:color w:val="auto"/>
                <w:kern w:val="2"/>
                <w:sz w:val="24"/>
                <w:szCs w:val="24"/>
                <w:lang w:val="en-US" w:eastAsia="zh-CN" w:bidi="ar-SA"/>
              </w:rPr>
              <w:t>。</w:t>
            </w:r>
          </w:p>
          <w:p w14:paraId="55081791">
            <w:pPr>
              <w:pStyle w:val="9"/>
              <w:keepNext w:val="0"/>
              <w:keepLines w:val="0"/>
              <w:pageBreakBefore w:val="0"/>
              <w:widowControl/>
              <w:kinsoku/>
              <w:wordWrap/>
              <w:overflowPunct/>
              <w:topLinePunct w:val="0"/>
              <w:autoSpaceDE/>
              <w:autoSpaceDN/>
              <w:bidi w:val="0"/>
              <w:adjustRightInd w:val="0"/>
              <w:snapToGrid/>
              <w:spacing w:after="0" w:line="360" w:lineRule="auto"/>
              <w:ind w:firstLine="420"/>
              <w:textAlignment w:val="baseline"/>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固体废物产生情况见表3-1。</w:t>
            </w:r>
          </w:p>
          <w:p w14:paraId="1CC3DEA5">
            <w:pPr>
              <w:keepNext w:val="0"/>
              <w:keepLines w:val="0"/>
              <w:pageBreakBefore w:val="0"/>
              <w:widowControl w:val="0"/>
              <w:kinsoku/>
              <w:wordWrap/>
              <w:overflowPunct/>
              <w:topLinePunct w:val="0"/>
              <w:autoSpaceDE/>
              <w:autoSpaceDN/>
              <w:bidi w:val="0"/>
              <w:adjustRightInd w:val="0"/>
              <w:snapToGrid w:val="0"/>
              <w:spacing w:before="181" w:beforeLines="50" w:after="0" w:line="360" w:lineRule="auto"/>
              <w:ind w:firstLine="482" w:firstLineChars="200"/>
              <w:jc w:val="center"/>
              <w:textAlignment w:val="auto"/>
              <w:rPr>
                <w:rFonts w:hint="default" w:ascii="Times New Roman" w:hAnsi="Times New Roman" w:eastAsia="宋体" w:cs="Times New Roman"/>
                <w:b/>
                <w:bCs/>
                <w:snapToGrid w:val="0"/>
                <w:color w:val="auto"/>
                <w:sz w:val="24"/>
                <w:szCs w:val="24"/>
                <w:highlight w:val="none"/>
              </w:rPr>
            </w:pPr>
            <w:r>
              <w:rPr>
                <w:rFonts w:hint="default" w:ascii="Times New Roman" w:hAnsi="Times New Roman" w:eastAsia="宋体" w:cs="Times New Roman"/>
                <w:b/>
                <w:bCs/>
                <w:snapToGrid w:val="0"/>
                <w:color w:val="auto"/>
                <w:sz w:val="24"/>
                <w:szCs w:val="24"/>
                <w:highlight w:val="none"/>
              </w:rPr>
              <w:t>表</w:t>
            </w:r>
            <w:r>
              <w:rPr>
                <w:rFonts w:hint="eastAsia" w:ascii="Times New Roman" w:hAnsi="Times New Roman" w:eastAsia="宋体" w:cs="Times New Roman"/>
                <w:b/>
                <w:bCs/>
                <w:snapToGrid w:val="0"/>
                <w:color w:val="auto"/>
                <w:sz w:val="24"/>
                <w:szCs w:val="24"/>
                <w:highlight w:val="none"/>
                <w:lang w:val="en-US" w:eastAsia="zh-CN"/>
              </w:rPr>
              <w:t>3-1</w:t>
            </w:r>
            <w:r>
              <w:rPr>
                <w:rFonts w:hint="default" w:ascii="Times New Roman" w:hAnsi="Times New Roman" w:eastAsia="宋体" w:cs="Times New Roman"/>
                <w:b/>
                <w:bCs/>
                <w:snapToGrid w:val="0"/>
                <w:color w:val="auto"/>
                <w:sz w:val="24"/>
                <w:szCs w:val="24"/>
                <w:highlight w:val="none"/>
              </w:rPr>
              <w:t xml:space="preserve"> 固体废物</w:t>
            </w:r>
            <w:r>
              <w:rPr>
                <w:rFonts w:hint="eastAsia" w:ascii="Times New Roman" w:hAnsi="Times New Roman" w:eastAsia="宋体" w:cs="Times New Roman"/>
                <w:b/>
                <w:bCs/>
                <w:snapToGrid w:val="0"/>
                <w:color w:val="auto"/>
                <w:sz w:val="24"/>
                <w:szCs w:val="24"/>
                <w:highlight w:val="none"/>
                <w:lang w:eastAsia="zh-CN"/>
              </w:rPr>
              <w:t>产生情况一览</w:t>
            </w:r>
            <w:r>
              <w:rPr>
                <w:rFonts w:hint="default" w:ascii="Times New Roman" w:hAnsi="Times New Roman" w:eastAsia="宋体" w:cs="Times New Roman"/>
                <w:b/>
                <w:bCs/>
                <w:snapToGrid w:val="0"/>
                <w:color w:val="auto"/>
                <w:sz w:val="24"/>
                <w:szCs w:val="24"/>
                <w:highlight w:val="none"/>
              </w:rPr>
              <w:t>表</w:t>
            </w:r>
          </w:p>
          <w:tbl>
            <w:tblPr>
              <w:tblStyle w:val="28"/>
              <w:tblW w:w="457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678"/>
              <w:gridCol w:w="1694"/>
              <w:gridCol w:w="715"/>
              <w:gridCol w:w="1160"/>
              <w:gridCol w:w="1199"/>
              <w:gridCol w:w="1875"/>
            </w:tblGrid>
            <w:tr w14:paraId="698F4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tcBorders>
                    <w:tl2br w:val="nil"/>
                    <w:tr2bl w:val="nil"/>
                  </w:tcBorders>
                  <w:noWrap w:val="0"/>
                  <w:vAlign w:val="center"/>
                </w:tcPr>
                <w:p w14:paraId="06EA2F7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序号</w:t>
                  </w:r>
                </w:p>
              </w:tc>
              <w:tc>
                <w:tcPr>
                  <w:tcW w:w="942" w:type="pct"/>
                  <w:tcBorders>
                    <w:tl2br w:val="nil"/>
                    <w:tr2bl w:val="nil"/>
                  </w:tcBorders>
                  <w:noWrap w:val="0"/>
                  <w:vAlign w:val="center"/>
                </w:tcPr>
                <w:p w14:paraId="51CA7B2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固体废物名称</w:t>
                  </w:r>
                </w:p>
              </w:tc>
              <w:tc>
                <w:tcPr>
                  <w:tcW w:w="951" w:type="pct"/>
                  <w:tcBorders>
                    <w:tl2br w:val="nil"/>
                    <w:tr2bl w:val="nil"/>
                  </w:tcBorders>
                  <w:noWrap w:val="0"/>
                  <w:vAlign w:val="center"/>
                </w:tcPr>
                <w:p w14:paraId="1A28DB6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产生工序</w:t>
                  </w:r>
                </w:p>
              </w:tc>
              <w:tc>
                <w:tcPr>
                  <w:tcW w:w="401" w:type="pct"/>
                  <w:tcBorders>
                    <w:tl2br w:val="nil"/>
                    <w:tr2bl w:val="nil"/>
                  </w:tcBorders>
                  <w:noWrap w:val="0"/>
                  <w:vAlign w:val="center"/>
                </w:tcPr>
                <w:p w14:paraId="088B5A6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形态</w:t>
                  </w:r>
                </w:p>
              </w:tc>
              <w:tc>
                <w:tcPr>
                  <w:tcW w:w="651" w:type="pct"/>
                  <w:tcBorders>
                    <w:tl2br w:val="nil"/>
                    <w:tr2bl w:val="nil"/>
                  </w:tcBorders>
                  <w:noWrap w:val="0"/>
                  <w:vAlign w:val="center"/>
                </w:tcPr>
                <w:p w14:paraId="0AE8834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属性</w:t>
                  </w:r>
                </w:p>
              </w:tc>
              <w:tc>
                <w:tcPr>
                  <w:tcW w:w="673" w:type="pct"/>
                  <w:tcBorders>
                    <w:tl2br w:val="nil"/>
                    <w:tr2bl w:val="nil"/>
                  </w:tcBorders>
                  <w:noWrap w:val="0"/>
                  <w:vAlign w:val="center"/>
                </w:tcPr>
                <w:p w14:paraId="0970AB0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产生量</w:t>
                  </w:r>
                </w:p>
              </w:tc>
              <w:tc>
                <w:tcPr>
                  <w:tcW w:w="1052" w:type="pct"/>
                  <w:tcBorders>
                    <w:tl2br w:val="nil"/>
                    <w:tr2bl w:val="nil"/>
                  </w:tcBorders>
                  <w:noWrap w:val="0"/>
                  <w:vAlign w:val="center"/>
                </w:tcPr>
                <w:p w14:paraId="440D0B6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处置措施</w:t>
                  </w:r>
                </w:p>
              </w:tc>
            </w:tr>
            <w:tr w14:paraId="3EC54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tcBorders>
                    <w:tl2br w:val="nil"/>
                    <w:tr2bl w:val="nil"/>
                  </w:tcBorders>
                  <w:noWrap w:val="0"/>
                  <w:vAlign w:val="center"/>
                </w:tcPr>
                <w:p w14:paraId="5C47BDE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w:t>
                  </w:r>
                </w:p>
              </w:tc>
              <w:tc>
                <w:tcPr>
                  <w:tcW w:w="942" w:type="pct"/>
                  <w:tcBorders>
                    <w:tl2br w:val="nil"/>
                    <w:tr2bl w:val="nil"/>
                  </w:tcBorders>
                  <w:noWrap w:val="0"/>
                  <w:vAlign w:val="center"/>
                </w:tcPr>
                <w:p w14:paraId="0A2A628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生活垃圾</w:t>
                  </w:r>
                </w:p>
              </w:tc>
              <w:tc>
                <w:tcPr>
                  <w:tcW w:w="951" w:type="pct"/>
                  <w:tcBorders>
                    <w:tl2br w:val="nil"/>
                    <w:tr2bl w:val="nil"/>
                  </w:tcBorders>
                  <w:noWrap w:val="0"/>
                  <w:vAlign w:val="center"/>
                </w:tcPr>
                <w:p w14:paraId="2D8E8F4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sz w:val="21"/>
                      <w:szCs w:val="21"/>
                      <w:highlight w:val="none"/>
                    </w:rPr>
                    <w:t>职工生活</w:t>
                  </w:r>
                </w:p>
              </w:tc>
              <w:tc>
                <w:tcPr>
                  <w:tcW w:w="401" w:type="pct"/>
                  <w:tcBorders>
                    <w:tl2br w:val="nil"/>
                    <w:tr2bl w:val="nil"/>
                  </w:tcBorders>
                  <w:noWrap w:val="0"/>
                  <w:vAlign w:val="center"/>
                </w:tcPr>
                <w:p w14:paraId="5028DB9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sz w:val="21"/>
                      <w:szCs w:val="21"/>
                      <w:highlight w:val="none"/>
                    </w:rPr>
                    <w:t>固态</w:t>
                  </w:r>
                </w:p>
              </w:tc>
              <w:tc>
                <w:tcPr>
                  <w:tcW w:w="651" w:type="pct"/>
                  <w:tcBorders>
                    <w:tl2br w:val="nil"/>
                    <w:tr2bl w:val="nil"/>
                  </w:tcBorders>
                  <w:noWrap w:val="0"/>
                  <w:vAlign w:val="center"/>
                </w:tcPr>
                <w:p w14:paraId="16667A4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6E72717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固废</w:t>
                  </w:r>
                </w:p>
              </w:tc>
              <w:tc>
                <w:tcPr>
                  <w:tcW w:w="673" w:type="pct"/>
                  <w:tcBorders>
                    <w:tl2br w:val="nil"/>
                    <w:tr2bl w:val="nil"/>
                  </w:tcBorders>
                  <w:noWrap w:val="0"/>
                  <w:vAlign w:val="center"/>
                </w:tcPr>
                <w:p w14:paraId="4DFBF04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60</w:t>
                  </w:r>
                  <w:r>
                    <w:rPr>
                      <w:rFonts w:hint="default" w:ascii="Times New Roman" w:hAnsi="Times New Roman" w:cs="Times New Roman" w:eastAsiaTheme="minorEastAsia"/>
                      <w:sz w:val="21"/>
                      <w:szCs w:val="21"/>
                      <w:highlight w:val="none"/>
                    </w:rPr>
                    <w:t>t/a</w:t>
                  </w:r>
                </w:p>
              </w:tc>
              <w:tc>
                <w:tcPr>
                  <w:tcW w:w="1052" w:type="pct"/>
                  <w:tcBorders>
                    <w:tl2br w:val="nil"/>
                    <w:tr2bl w:val="nil"/>
                  </w:tcBorders>
                  <w:noWrap w:val="0"/>
                  <w:vAlign w:val="center"/>
                </w:tcPr>
                <w:p w14:paraId="0C6AD3E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环卫部门</w:t>
                  </w:r>
                  <w:r>
                    <w:rPr>
                      <w:rFonts w:hint="eastAsia" w:ascii="Times New Roman" w:hAnsi="Times New Roman" w:cs="Times New Roman" w:eastAsiaTheme="minorEastAsia"/>
                      <w:sz w:val="21"/>
                      <w:szCs w:val="21"/>
                      <w:highlight w:val="none"/>
                      <w:lang w:eastAsia="zh-CN"/>
                    </w:rPr>
                    <w:t>每天</w:t>
                  </w:r>
                  <w:r>
                    <w:rPr>
                      <w:rFonts w:hint="default" w:ascii="Times New Roman" w:hAnsi="Times New Roman" w:cs="Times New Roman" w:eastAsiaTheme="minorEastAsia"/>
                      <w:sz w:val="21"/>
                      <w:szCs w:val="21"/>
                      <w:highlight w:val="none"/>
                    </w:rPr>
                    <w:t>清运</w:t>
                  </w:r>
                </w:p>
              </w:tc>
            </w:tr>
            <w:tr w14:paraId="3DC3B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tcBorders>
                    <w:tl2br w:val="nil"/>
                    <w:tr2bl w:val="nil"/>
                  </w:tcBorders>
                  <w:noWrap w:val="0"/>
                  <w:vAlign w:val="center"/>
                </w:tcPr>
                <w:p w14:paraId="720B58E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p>
              </w:tc>
              <w:tc>
                <w:tcPr>
                  <w:tcW w:w="942" w:type="pct"/>
                  <w:tcBorders>
                    <w:tl2br w:val="nil"/>
                    <w:tr2bl w:val="nil"/>
                  </w:tcBorders>
                  <w:noWrap w:val="0"/>
                  <w:vAlign w:val="center"/>
                </w:tcPr>
                <w:p w14:paraId="496ACA6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color w:val="auto"/>
                      <w:kern w:val="2"/>
                      <w:sz w:val="24"/>
                      <w:szCs w:val="24"/>
                      <w:lang w:val="en-US" w:eastAsia="zh-CN" w:bidi="ar-SA"/>
                    </w:rPr>
                    <w:t>不合格产品</w:t>
                  </w:r>
                </w:p>
              </w:tc>
              <w:tc>
                <w:tcPr>
                  <w:tcW w:w="951" w:type="pct"/>
                  <w:tcBorders>
                    <w:tl2br w:val="nil"/>
                    <w:tr2bl w:val="nil"/>
                  </w:tcBorders>
                  <w:noWrap w:val="0"/>
                  <w:vAlign w:val="center"/>
                </w:tcPr>
                <w:p w14:paraId="78B922E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401" w:type="pct"/>
                  <w:tcBorders>
                    <w:tl2br w:val="nil"/>
                    <w:tr2bl w:val="nil"/>
                  </w:tcBorders>
                  <w:noWrap w:val="0"/>
                  <w:vAlign w:val="center"/>
                </w:tcPr>
                <w:p w14:paraId="62E1CB5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固态</w:t>
                  </w:r>
                </w:p>
              </w:tc>
              <w:tc>
                <w:tcPr>
                  <w:tcW w:w="651" w:type="pct"/>
                  <w:tcBorders>
                    <w:tl2br w:val="nil"/>
                    <w:tr2bl w:val="nil"/>
                  </w:tcBorders>
                  <w:noWrap w:val="0"/>
                  <w:vAlign w:val="center"/>
                </w:tcPr>
                <w:p w14:paraId="29419C8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70CC7F7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固废</w:t>
                  </w:r>
                </w:p>
              </w:tc>
              <w:tc>
                <w:tcPr>
                  <w:tcW w:w="673" w:type="pct"/>
                  <w:tcBorders>
                    <w:tl2br w:val="nil"/>
                    <w:tr2bl w:val="nil"/>
                  </w:tcBorders>
                  <w:noWrap w:val="0"/>
                  <w:vAlign w:val="center"/>
                </w:tcPr>
                <w:p w14:paraId="67717F6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2</w:t>
                  </w:r>
                  <w:r>
                    <w:rPr>
                      <w:rFonts w:hint="default" w:ascii="Times New Roman" w:hAnsi="Times New Roman" w:cs="Times New Roman" w:eastAsiaTheme="minorEastAsia"/>
                      <w:sz w:val="21"/>
                      <w:szCs w:val="21"/>
                      <w:highlight w:val="none"/>
                    </w:rPr>
                    <w:t>t/a</w:t>
                  </w:r>
                </w:p>
              </w:tc>
              <w:tc>
                <w:tcPr>
                  <w:tcW w:w="1052" w:type="pct"/>
                  <w:tcBorders>
                    <w:tl2br w:val="nil"/>
                    <w:tr2bl w:val="nil"/>
                  </w:tcBorders>
                  <w:noWrap w:val="0"/>
                  <w:vAlign w:val="center"/>
                </w:tcPr>
                <w:p w14:paraId="6C707B1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eastAsia="宋体" w:cs="Times New Roman"/>
                      <w:b w:val="0"/>
                      <w:color w:val="auto"/>
                      <w:kern w:val="2"/>
                      <w:sz w:val="24"/>
                      <w:szCs w:val="24"/>
                      <w:lang w:val="en-US" w:eastAsia="zh-CN" w:bidi="ar-SA"/>
                    </w:rPr>
                    <w:t>收集后外售</w:t>
                  </w:r>
                </w:p>
              </w:tc>
            </w:tr>
            <w:tr w14:paraId="6AA2A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tcBorders>
                    <w:tl2br w:val="nil"/>
                    <w:tr2bl w:val="nil"/>
                  </w:tcBorders>
                  <w:noWrap w:val="0"/>
                  <w:vAlign w:val="center"/>
                </w:tcPr>
                <w:p w14:paraId="6FA4734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3</w:t>
                  </w:r>
                </w:p>
              </w:tc>
              <w:tc>
                <w:tcPr>
                  <w:tcW w:w="942" w:type="pct"/>
                  <w:tcBorders>
                    <w:tl2br w:val="nil"/>
                    <w:tr2bl w:val="nil"/>
                  </w:tcBorders>
                  <w:noWrap w:val="0"/>
                  <w:vAlign w:val="center"/>
                </w:tcPr>
                <w:p w14:paraId="6B4166FF">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color w:val="auto"/>
                      <w:kern w:val="2"/>
                      <w:sz w:val="24"/>
                      <w:szCs w:val="24"/>
                      <w:lang w:val="en-US" w:eastAsia="zh-CN" w:bidi="ar-SA"/>
                    </w:rPr>
                    <w:t>废旧包装</w:t>
                  </w:r>
                </w:p>
              </w:tc>
              <w:tc>
                <w:tcPr>
                  <w:tcW w:w="951" w:type="pct"/>
                  <w:tcBorders>
                    <w:tl2br w:val="nil"/>
                    <w:tr2bl w:val="nil"/>
                  </w:tcBorders>
                  <w:noWrap w:val="0"/>
                  <w:vAlign w:val="center"/>
                </w:tcPr>
                <w:p w14:paraId="6EE3658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401" w:type="pct"/>
                  <w:tcBorders>
                    <w:tl2br w:val="nil"/>
                    <w:tr2bl w:val="nil"/>
                  </w:tcBorders>
                  <w:noWrap w:val="0"/>
                  <w:vAlign w:val="center"/>
                </w:tcPr>
                <w:p w14:paraId="3297C1F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651" w:type="pct"/>
                  <w:tcBorders>
                    <w:tl2br w:val="nil"/>
                    <w:tr2bl w:val="nil"/>
                  </w:tcBorders>
                  <w:noWrap w:val="0"/>
                  <w:vAlign w:val="center"/>
                </w:tcPr>
                <w:p w14:paraId="3E34288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428C028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固废</w:t>
                  </w:r>
                </w:p>
              </w:tc>
              <w:tc>
                <w:tcPr>
                  <w:tcW w:w="673" w:type="pct"/>
                  <w:tcBorders>
                    <w:tl2br w:val="nil"/>
                    <w:tr2bl w:val="nil"/>
                  </w:tcBorders>
                  <w:noWrap w:val="0"/>
                  <w:vAlign w:val="center"/>
                </w:tcPr>
                <w:p w14:paraId="4DC5159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1</w:t>
                  </w:r>
                  <w:r>
                    <w:rPr>
                      <w:rFonts w:hint="default" w:ascii="Times New Roman" w:hAnsi="Times New Roman" w:cs="Times New Roman" w:eastAsiaTheme="minorEastAsia"/>
                      <w:sz w:val="21"/>
                      <w:szCs w:val="21"/>
                      <w:highlight w:val="none"/>
                      <w:lang w:eastAsia="zh-CN"/>
                    </w:rPr>
                    <w:t>t/a</w:t>
                  </w:r>
                </w:p>
              </w:tc>
              <w:tc>
                <w:tcPr>
                  <w:tcW w:w="1052" w:type="pct"/>
                  <w:tcBorders>
                    <w:tl2br w:val="nil"/>
                    <w:tr2bl w:val="nil"/>
                  </w:tcBorders>
                  <w:noWrap w:val="0"/>
                  <w:vAlign w:val="center"/>
                </w:tcPr>
                <w:p w14:paraId="4C9D6B2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eastAsia="宋体" w:cs="Times New Roman"/>
                      <w:b w:val="0"/>
                      <w:color w:val="auto"/>
                      <w:kern w:val="2"/>
                      <w:sz w:val="24"/>
                      <w:szCs w:val="24"/>
                      <w:lang w:val="en-US" w:eastAsia="zh-CN" w:bidi="ar-SA"/>
                    </w:rPr>
                    <w:t>收集后外售</w:t>
                  </w:r>
                </w:p>
              </w:tc>
            </w:tr>
            <w:tr w14:paraId="27615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tcBorders>
                    <w:tl2br w:val="nil"/>
                    <w:tr2bl w:val="nil"/>
                  </w:tcBorders>
                  <w:noWrap w:val="0"/>
                  <w:vAlign w:val="center"/>
                </w:tcPr>
                <w:p w14:paraId="4BB873D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4</w:t>
                  </w:r>
                </w:p>
              </w:tc>
              <w:tc>
                <w:tcPr>
                  <w:tcW w:w="942" w:type="pct"/>
                  <w:tcBorders>
                    <w:tl2br w:val="nil"/>
                    <w:tr2bl w:val="nil"/>
                  </w:tcBorders>
                  <w:noWrap w:val="0"/>
                  <w:vAlign w:val="center"/>
                </w:tcPr>
                <w:p w14:paraId="29C0339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b w:val="0"/>
                      <w:color w:val="auto"/>
                      <w:kern w:val="2"/>
                      <w:sz w:val="24"/>
                      <w:szCs w:val="24"/>
                      <w:lang w:val="en-US" w:eastAsia="zh-CN" w:bidi="ar-SA"/>
                    </w:rPr>
                    <w:t>污泥</w:t>
                  </w:r>
                </w:p>
              </w:tc>
              <w:tc>
                <w:tcPr>
                  <w:tcW w:w="951" w:type="pct"/>
                  <w:tcBorders>
                    <w:tl2br w:val="nil"/>
                    <w:tr2bl w:val="nil"/>
                  </w:tcBorders>
                  <w:noWrap w:val="0"/>
                  <w:vAlign w:val="center"/>
                </w:tcPr>
                <w:p w14:paraId="085CC49A">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污水处理站</w:t>
                  </w:r>
                </w:p>
              </w:tc>
              <w:tc>
                <w:tcPr>
                  <w:tcW w:w="401" w:type="pct"/>
                  <w:tcBorders>
                    <w:tl2br w:val="nil"/>
                    <w:tr2bl w:val="nil"/>
                  </w:tcBorders>
                  <w:noWrap w:val="0"/>
                  <w:vAlign w:val="center"/>
                </w:tcPr>
                <w:p w14:paraId="4CDEC4B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651" w:type="pct"/>
                  <w:tcBorders>
                    <w:tl2br w:val="nil"/>
                    <w:tr2bl w:val="nil"/>
                  </w:tcBorders>
                  <w:noWrap w:val="0"/>
                  <w:vAlign w:val="center"/>
                </w:tcPr>
                <w:p w14:paraId="2BBE12A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6A42D71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固废</w:t>
                  </w:r>
                </w:p>
              </w:tc>
              <w:tc>
                <w:tcPr>
                  <w:tcW w:w="673" w:type="pct"/>
                  <w:tcBorders>
                    <w:tl2br w:val="nil"/>
                    <w:tr2bl w:val="nil"/>
                  </w:tcBorders>
                  <w:noWrap w:val="0"/>
                  <w:vAlign w:val="center"/>
                </w:tcPr>
                <w:p w14:paraId="372E095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5</w:t>
                  </w:r>
                  <w:r>
                    <w:rPr>
                      <w:rFonts w:hint="default" w:ascii="Times New Roman" w:hAnsi="Times New Roman" w:cs="Times New Roman" w:eastAsiaTheme="minorEastAsia"/>
                      <w:sz w:val="21"/>
                      <w:szCs w:val="21"/>
                      <w:highlight w:val="none"/>
                    </w:rPr>
                    <w:t>t/a</w:t>
                  </w:r>
                </w:p>
              </w:tc>
              <w:tc>
                <w:tcPr>
                  <w:tcW w:w="1052" w:type="pct"/>
                  <w:tcBorders>
                    <w:tl2br w:val="nil"/>
                    <w:tr2bl w:val="nil"/>
                  </w:tcBorders>
                  <w:noWrap w:val="0"/>
                  <w:vAlign w:val="center"/>
                </w:tcPr>
                <w:p w14:paraId="6175471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环卫部门定期清运</w:t>
                  </w:r>
                </w:p>
              </w:tc>
            </w:tr>
            <w:tr w14:paraId="089CB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 w:type="pct"/>
                  <w:tcBorders>
                    <w:tl2br w:val="nil"/>
                    <w:tr2bl w:val="nil"/>
                  </w:tcBorders>
                  <w:noWrap w:val="0"/>
                  <w:vAlign w:val="center"/>
                </w:tcPr>
                <w:p w14:paraId="0E972D9E">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w:t>
                  </w:r>
                </w:p>
              </w:tc>
              <w:tc>
                <w:tcPr>
                  <w:tcW w:w="942" w:type="pct"/>
                  <w:tcBorders>
                    <w:tl2br w:val="nil"/>
                    <w:tr2bl w:val="nil"/>
                  </w:tcBorders>
                  <w:noWrap w:val="0"/>
                  <w:vAlign w:val="center"/>
                </w:tcPr>
                <w:p w14:paraId="74B093FE">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废活性炭</w:t>
                  </w:r>
                </w:p>
              </w:tc>
              <w:tc>
                <w:tcPr>
                  <w:tcW w:w="951" w:type="pct"/>
                  <w:tcBorders>
                    <w:tl2br w:val="nil"/>
                    <w:tr2bl w:val="nil"/>
                  </w:tcBorders>
                  <w:noWrap w:val="0"/>
                  <w:vAlign w:val="center"/>
                </w:tcPr>
                <w:p w14:paraId="120297DC">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en-US" w:eastAsia="zh-CN" w:bidi="ar-SA"/>
                    </w:rPr>
                    <w:t>环保设备</w:t>
                  </w:r>
                </w:p>
              </w:tc>
              <w:tc>
                <w:tcPr>
                  <w:tcW w:w="401" w:type="pct"/>
                  <w:tcBorders>
                    <w:tl2br w:val="nil"/>
                    <w:tr2bl w:val="nil"/>
                  </w:tcBorders>
                  <w:noWrap w:val="0"/>
                  <w:vAlign w:val="center"/>
                </w:tcPr>
                <w:p w14:paraId="14C8EFB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固态</w:t>
                  </w:r>
                </w:p>
              </w:tc>
              <w:tc>
                <w:tcPr>
                  <w:tcW w:w="651" w:type="pct"/>
                  <w:tcBorders>
                    <w:tl2br w:val="nil"/>
                    <w:tr2bl w:val="nil"/>
                  </w:tcBorders>
                  <w:noWrap w:val="0"/>
                  <w:vAlign w:val="center"/>
                </w:tcPr>
                <w:p w14:paraId="6EB2A44B">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eastAsia="zh-CN"/>
                    </w:rPr>
                    <w:t>危险</w:t>
                  </w:r>
                </w:p>
                <w:p w14:paraId="464D095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eastAsia="zh-CN"/>
                    </w:rPr>
                    <w:t>废物</w:t>
                  </w:r>
                </w:p>
              </w:tc>
              <w:tc>
                <w:tcPr>
                  <w:tcW w:w="673" w:type="pct"/>
                  <w:tcBorders>
                    <w:tl2br w:val="nil"/>
                    <w:tr2bl w:val="nil"/>
                  </w:tcBorders>
                  <w:noWrap w:val="0"/>
                  <w:vAlign w:val="center"/>
                </w:tcPr>
                <w:p w14:paraId="730CCD60">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0.</w:t>
                  </w:r>
                  <w:r>
                    <w:rPr>
                      <w:rFonts w:hint="eastAsia" w:ascii="Times New Roman" w:hAnsi="Times New Roman" w:cs="Times New Roman" w:eastAsiaTheme="minorEastAsia"/>
                      <w:sz w:val="21"/>
                      <w:szCs w:val="21"/>
                      <w:highlight w:val="none"/>
                      <w:lang w:val="en-US" w:eastAsia="zh-CN"/>
                    </w:rPr>
                    <w:t>6</w:t>
                  </w:r>
                  <w:r>
                    <w:rPr>
                      <w:rFonts w:hint="default" w:ascii="Times New Roman" w:hAnsi="Times New Roman" w:cs="Times New Roman" w:eastAsiaTheme="minorEastAsia"/>
                      <w:sz w:val="21"/>
                      <w:szCs w:val="21"/>
                      <w:highlight w:val="none"/>
                      <w:lang w:val="en-US" w:eastAsia="zh-CN"/>
                    </w:rPr>
                    <w:t>t/a</w:t>
                  </w:r>
                </w:p>
              </w:tc>
              <w:tc>
                <w:tcPr>
                  <w:tcW w:w="1052" w:type="pct"/>
                  <w:tcBorders>
                    <w:tl2br w:val="nil"/>
                    <w:tr2bl w:val="nil"/>
                  </w:tcBorders>
                  <w:noWrap w:val="0"/>
                  <w:vAlign w:val="center"/>
                </w:tcPr>
                <w:p w14:paraId="219FA10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color w:val="auto"/>
                      <w:position w:val="0"/>
                      <w:sz w:val="21"/>
                      <w:szCs w:val="21"/>
                      <w:lang w:val="en-US" w:eastAsia="zh-CN" w:bidi="zh-CN"/>
                    </w:rPr>
                    <w:t>暂存危险废物暂存间委托滕州市厚承废旧物质回收有限公司处置</w:t>
                  </w:r>
                </w:p>
              </w:tc>
            </w:tr>
          </w:tbl>
          <w:p w14:paraId="44A99C6F">
            <w:pPr>
              <w:pStyle w:val="2"/>
              <w:adjustRightInd/>
              <w:snapToGrid/>
              <w:spacing w:before="120" w:beforeLines="50" w:after="0" w:line="360" w:lineRule="auto"/>
              <w:ind w:left="0" w:leftChars="0" w:firstLine="474" w:firstLineChars="200"/>
              <w:rPr>
                <w:rFonts w:hint="eastAsia" w:ascii="Times New Roman" w:hAnsi="Times New Roman" w:eastAsia="宋体" w:cs="Times New Roman"/>
                <w:b/>
                <w:bCs/>
                <w:color w:val="auto"/>
                <w:spacing w:val="-2"/>
                <w:sz w:val="24"/>
                <w:szCs w:val="24"/>
                <w:lang w:bidi="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4"/>
              <w:gridCol w:w="4566"/>
            </w:tblGrid>
            <w:tr w14:paraId="53C1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6" w:type="dxa"/>
                </w:tcPr>
                <w:p w14:paraId="324951E3">
                  <w:pPr>
                    <w:pStyle w:val="2"/>
                    <w:keepNext w:val="0"/>
                    <w:keepLines w:val="0"/>
                    <w:pageBreakBefore w:val="0"/>
                    <w:widowControl/>
                    <w:kinsoku/>
                    <w:wordWrap/>
                    <w:overflowPunct/>
                    <w:topLinePunct w:val="0"/>
                    <w:autoSpaceDE/>
                    <w:autoSpaceDN/>
                    <w:bidi w:val="0"/>
                    <w:adjustRightInd/>
                    <w:snapToGrid/>
                    <w:spacing w:before="120" w:beforeLines="50" w:after="0" w:line="360" w:lineRule="auto"/>
                    <w:ind w:left="0" w:leftChars="0" w:firstLine="420"/>
                    <w:jc w:val="both"/>
                    <w:textAlignment w:val="auto"/>
                    <w:rPr>
                      <w:rFonts w:hint="eastAsia" w:ascii="Times New Roman" w:hAnsi="Times New Roman" w:eastAsia="宋体" w:cs="Times New Roman"/>
                      <w:b/>
                      <w:bCs/>
                      <w:color w:val="auto"/>
                      <w:spacing w:val="-2"/>
                      <w:sz w:val="24"/>
                      <w:szCs w:val="24"/>
                      <w:vertAlign w:val="baseline"/>
                      <w:lang w:bidi="zh-CN"/>
                    </w:rPr>
                  </w:pPr>
                  <w:r>
                    <w:rPr>
                      <w:rFonts w:hint="eastAsia" w:ascii="Times New Roman" w:hAnsi="Times New Roman" w:eastAsia="宋体" w:cs="Times New Roman"/>
                      <w:b/>
                      <w:bCs/>
                      <w:color w:val="auto"/>
                      <w:spacing w:val="-2"/>
                      <w:sz w:val="24"/>
                      <w:szCs w:val="24"/>
                      <w:vertAlign w:val="baseline"/>
                      <w:lang w:bidi="zh-CN"/>
                    </w:rPr>
                    <w:drawing>
                      <wp:inline distT="0" distB="0" distL="114300" distR="114300">
                        <wp:extent cx="2875280" cy="3399155"/>
                        <wp:effectExtent l="0" t="0" r="0" b="0"/>
                        <wp:docPr id="94" name="图片 94" descr="1a3886959fd8d3fd26f9c4847763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a3886959fd8d3fd26f9c484776336a"/>
                                <pic:cNvPicPr>
                                  <a:picLocks noChangeAspect="1"/>
                                </pic:cNvPicPr>
                              </pic:nvPicPr>
                              <pic:blipFill>
                                <a:blip r:embed="rId27"/>
                                <a:srcRect b="11359"/>
                                <a:stretch>
                                  <a:fillRect/>
                                </a:stretch>
                              </pic:blipFill>
                              <pic:spPr>
                                <a:xfrm>
                                  <a:off x="0" y="0"/>
                                  <a:ext cx="2875280" cy="3399155"/>
                                </a:xfrm>
                                <a:prstGeom prst="rect">
                                  <a:avLst/>
                                </a:prstGeom>
                              </pic:spPr>
                            </pic:pic>
                          </a:graphicData>
                        </a:graphic>
                      </wp:inline>
                    </w:drawing>
                  </w:r>
                </w:p>
              </w:tc>
              <w:tc>
                <w:tcPr>
                  <w:tcW w:w="4766" w:type="dxa"/>
                </w:tcPr>
                <w:p w14:paraId="4D7DEC9C">
                  <w:pPr>
                    <w:pStyle w:val="2"/>
                    <w:keepNext w:val="0"/>
                    <w:keepLines w:val="0"/>
                    <w:pageBreakBefore w:val="0"/>
                    <w:widowControl/>
                    <w:kinsoku/>
                    <w:wordWrap/>
                    <w:overflowPunct/>
                    <w:topLinePunct w:val="0"/>
                    <w:autoSpaceDE/>
                    <w:autoSpaceDN/>
                    <w:bidi w:val="0"/>
                    <w:adjustRightInd/>
                    <w:snapToGrid/>
                    <w:spacing w:before="120" w:beforeLines="50" w:after="0" w:line="360" w:lineRule="auto"/>
                    <w:ind w:left="0" w:leftChars="0" w:firstLine="420"/>
                    <w:jc w:val="both"/>
                    <w:textAlignment w:val="auto"/>
                    <w:rPr>
                      <w:rFonts w:hint="eastAsia" w:ascii="Times New Roman" w:hAnsi="Times New Roman" w:eastAsia="宋体" w:cs="Times New Roman"/>
                      <w:b/>
                      <w:bCs/>
                      <w:color w:val="auto"/>
                      <w:spacing w:val="-2"/>
                      <w:sz w:val="24"/>
                      <w:szCs w:val="24"/>
                      <w:vertAlign w:val="baseline"/>
                      <w:lang w:bidi="zh-CN"/>
                    </w:rPr>
                  </w:pPr>
                  <w:r>
                    <w:rPr>
                      <w:rFonts w:hint="eastAsia" w:ascii="Times New Roman" w:hAnsi="Times New Roman" w:eastAsia="宋体" w:cs="Times New Roman"/>
                      <w:b/>
                      <w:bCs/>
                      <w:color w:val="auto"/>
                      <w:spacing w:val="-2"/>
                      <w:sz w:val="24"/>
                      <w:szCs w:val="24"/>
                      <w:vertAlign w:val="baseline"/>
                      <w:lang w:bidi="zh-CN"/>
                    </w:rPr>
                    <w:drawing>
                      <wp:inline distT="0" distB="0" distL="114300" distR="114300">
                        <wp:extent cx="2491740" cy="3322955"/>
                        <wp:effectExtent l="0" t="0" r="3810" b="10795"/>
                        <wp:docPr id="95" name="图片 95" descr="630799036535fc051b7392f6dce8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630799036535fc051b7392f6dce8c32"/>
                                <pic:cNvPicPr>
                                  <a:picLocks noChangeAspect="1"/>
                                </pic:cNvPicPr>
                              </pic:nvPicPr>
                              <pic:blipFill>
                                <a:blip r:embed="rId28"/>
                                <a:stretch>
                                  <a:fillRect/>
                                </a:stretch>
                              </pic:blipFill>
                              <pic:spPr>
                                <a:xfrm>
                                  <a:off x="0" y="0"/>
                                  <a:ext cx="2491740" cy="3322955"/>
                                </a:xfrm>
                                <a:prstGeom prst="rect">
                                  <a:avLst/>
                                </a:prstGeom>
                              </pic:spPr>
                            </pic:pic>
                          </a:graphicData>
                        </a:graphic>
                      </wp:inline>
                    </w:drawing>
                  </w:r>
                </w:p>
              </w:tc>
            </w:tr>
          </w:tbl>
          <w:p w14:paraId="5805942F">
            <w:pPr>
              <w:keepNext w:val="0"/>
              <w:keepLines w:val="0"/>
              <w:pageBreakBefore w:val="0"/>
              <w:widowControl w:val="0"/>
              <w:kinsoku/>
              <w:wordWrap/>
              <w:overflowPunct/>
              <w:topLinePunct w:val="0"/>
              <w:autoSpaceDE/>
              <w:autoSpaceDN/>
              <w:bidi w:val="0"/>
              <w:adjustRightInd/>
              <w:snapToGrid/>
              <w:spacing w:before="181" w:beforeLines="50" w:after="0" w:line="360" w:lineRule="auto"/>
              <w:ind w:left="0" w:right="0" w:firstLine="480" w:firstLineChars="20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图3-3  危废间照片</w:t>
            </w:r>
          </w:p>
          <w:p w14:paraId="30DFAB0B">
            <w:pPr>
              <w:pStyle w:val="2"/>
              <w:adjustRightInd/>
              <w:snapToGrid/>
              <w:spacing w:before="120" w:beforeLines="50" w:after="0" w:line="360" w:lineRule="auto"/>
              <w:ind w:left="0" w:leftChars="0" w:firstLine="474" w:firstLineChars="200"/>
              <w:rPr>
                <w:rFonts w:ascii="Times New Roman" w:hAnsi="Times New Roman" w:eastAsia="宋体" w:cs="Times New Roman"/>
                <w:b/>
                <w:bCs/>
                <w:color w:val="auto"/>
                <w:spacing w:val="-2"/>
                <w:sz w:val="24"/>
                <w:szCs w:val="24"/>
                <w:lang w:bidi="zh-CN"/>
              </w:rPr>
            </w:pPr>
            <w:r>
              <w:rPr>
                <w:rFonts w:hint="eastAsia" w:ascii="Times New Roman" w:hAnsi="Times New Roman" w:eastAsia="宋体" w:cs="Times New Roman"/>
                <w:b/>
                <w:bCs/>
                <w:color w:val="auto"/>
                <w:spacing w:val="-2"/>
                <w:sz w:val="24"/>
                <w:szCs w:val="24"/>
                <w:lang w:bidi="zh-CN"/>
              </w:rPr>
              <w:t>二</w:t>
            </w:r>
            <w:r>
              <w:rPr>
                <w:rFonts w:ascii="Times New Roman" w:hAnsi="Times New Roman" w:eastAsia="宋体" w:cs="Times New Roman"/>
                <w:b/>
                <w:bCs/>
                <w:color w:val="auto"/>
                <w:spacing w:val="-2"/>
                <w:sz w:val="24"/>
                <w:szCs w:val="24"/>
                <w:lang w:bidi="zh-CN"/>
              </w:rPr>
              <w:t>、环保设施投资及“三同时”落实情况</w:t>
            </w:r>
          </w:p>
          <w:p w14:paraId="55488ABE">
            <w:pPr>
              <w:pStyle w:val="2"/>
              <w:adjustRightInd/>
              <w:snapToGrid/>
              <w:spacing w:after="0" w:line="360" w:lineRule="auto"/>
              <w:ind w:left="0" w:leftChars="0"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highlight w:val="none"/>
                <w:lang w:bidi="zh-CN"/>
              </w:rPr>
              <w:t>本次验收项目按照</w:t>
            </w:r>
            <w:r>
              <w:rPr>
                <w:rFonts w:hint="eastAsia" w:ascii="宋体" w:hAnsi="宋体" w:eastAsia="宋体" w:cs="宋体"/>
                <w:snapToGrid/>
                <w:color w:val="auto"/>
                <w:sz w:val="24"/>
                <w:szCs w:val="24"/>
                <w:highlight w:val="none"/>
                <w:lang w:val="en-US" w:eastAsia="zh-CN" w:bidi="ar"/>
              </w:rPr>
              <w:t>《建设项目环境保护管理条例》国务院令(2017) 第 682 号(2017 年 10 月 1 日起施行)</w:t>
            </w:r>
            <w:r>
              <w:rPr>
                <w:rFonts w:hint="eastAsia" w:ascii="Times New Roman" w:hAnsi="Times New Roman" w:eastAsia="宋体" w:cs="Times New Roman"/>
                <w:color w:val="auto"/>
                <w:sz w:val="24"/>
                <w:szCs w:val="24"/>
                <w:highlight w:val="none"/>
                <w:lang w:bidi="zh-CN"/>
              </w:rPr>
              <w:t>的</w:t>
            </w:r>
            <w:r>
              <w:rPr>
                <w:rFonts w:ascii="Times New Roman" w:hAnsi="Times New Roman" w:eastAsia="宋体" w:cs="Times New Roman"/>
                <w:color w:val="auto"/>
                <w:spacing w:val="-2"/>
                <w:sz w:val="24"/>
                <w:szCs w:val="24"/>
                <w:highlight w:val="none"/>
                <w:lang w:bidi="zh-CN"/>
              </w:rPr>
              <w:t>要求，落实了“三同时”措施</w:t>
            </w:r>
            <w:r>
              <w:rPr>
                <w:rFonts w:hint="eastAsia" w:ascii="Times New Roman" w:hAnsi="Times New Roman" w:eastAsia="宋体" w:cs="Times New Roman"/>
                <w:color w:val="auto"/>
                <w:spacing w:val="-2"/>
                <w:sz w:val="24"/>
                <w:szCs w:val="24"/>
                <w:highlight w:val="none"/>
                <w:lang w:bidi="zh-CN"/>
              </w:rPr>
              <w:t>。</w:t>
            </w:r>
            <w:r>
              <w:rPr>
                <w:rFonts w:ascii="Times New Roman" w:hAnsi="Times New Roman" w:eastAsia="宋体" w:cs="Times New Roman"/>
                <w:color w:val="auto"/>
                <w:spacing w:val="-2"/>
                <w:sz w:val="24"/>
                <w:szCs w:val="24"/>
                <w:lang w:bidi="zh-CN"/>
              </w:rPr>
              <w:t xml:space="preserve"> </w:t>
            </w:r>
          </w:p>
          <w:p w14:paraId="0D6325CF">
            <w:pPr>
              <w:pStyle w:val="2"/>
              <w:adjustRightInd/>
              <w:snapToGrid/>
              <w:spacing w:after="0" w:line="360" w:lineRule="auto"/>
              <w:ind w:left="0" w:leftChars="0"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环保投资</w:t>
            </w:r>
            <w:r>
              <w:rPr>
                <w:rFonts w:hint="eastAsia" w:ascii="Times New Roman" w:hAnsi="Times New Roman" w:eastAsia="宋体" w:cs="Times New Roman"/>
                <w:color w:val="auto"/>
                <w:spacing w:val="-2"/>
                <w:sz w:val="24"/>
                <w:szCs w:val="24"/>
                <w:lang w:bidi="zh-CN"/>
              </w:rPr>
              <w:t>情况</w:t>
            </w:r>
            <w:r>
              <w:rPr>
                <w:rFonts w:ascii="Times New Roman" w:hAnsi="Times New Roman" w:eastAsia="宋体" w:cs="Times New Roman"/>
                <w:color w:val="auto"/>
                <w:spacing w:val="-2"/>
                <w:sz w:val="24"/>
                <w:szCs w:val="24"/>
                <w:lang w:bidi="zh-CN"/>
              </w:rPr>
              <w:t>见表3-</w:t>
            </w: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highlight w:val="none"/>
                <w:lang w:bidi="zh-CN"/>
              </w:rPr>
              <w:t>具体“三同时”落实情况见表3-</w:t>
            </w:r>
            <w:r>
              <w:rPr>
                <w:rFonts w:hint="eastAsia" w:ascii="Times New Roman" w:hAnsi="Times New Roman" w:eastAsia="宋体" w:cs="Times New Roman"/>
                <w:color w:val="auto"/>
                <w:spacing w:val="-2"/>
                <w:sz w:val="24"/>
                <w:szCs w:val="24"/>
                <w:highlight w:val="none"/>
                <w:lang w:val="en-US" w:bidi="zh-CN"/>
              </w:rPr>
              <w:t>3</w:t>
            </w:r>
            <w:r>
              <w:rPr>
                <w:rFonts w:hint="eastAsia" w:ascii="Times New Roman" w:hAnsi="Times New Roman" w:eastAsia="宋体" w:cs="Times New Roman"/>
                <w:color w:val="auto"/>
                <w:spacing w:val="-2"/>
                <w:sz w:val="24"/>
                <w:szCs w:val="24"/>
                <w:highlight w:val="none"/>
                <w:lang w:bidi="zh-CN"/>
              </w:rPr>
              <w:t>。</w:t>
            </w:r>
          </w:p>
          <w:p w14:paraId="47652DB3">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rFonts w:ascii="Times New Roman" w:hAnsi="Times New Roman" w:eastAsia="宋体" w:cs="Times New Roman"/>
                <w:b/>
                <w:bCs/>
                <w:snapToGrid w:val="0"/>
                <w:color w:val="auto"/>
                <w:sz w:val="24"/>
                <w:szCs w:val="24"/>
                <w:highlight w:val="none"/>
              </w:rPr>
            </w:pPr>
            <w:r>
              <w:rPr>
                <w:rFonts w:ascii="Times New Roman" w:hAnsi="Times New Roman" w:eastAsia="宋体" w:cs="Times New Roman"/>
                <w:b/>
                <w:bCs/>
                <w:snapToGrid w:val="0"/>
                <w:color w:val="auto"/>
                <w:sz w:val="24"/>
                <w:szCs w:val="24"/>
                <w:highlight w:val="none"/>
              </w:rPr>
              <w:t>表3-</w:t>
            </w:r>
            <w:r>
              <w:rPr>
                <w:rFonts w:hint="eastAsia" w:ascii="Times New Roman" w:hAnsi="Times New Roman" w:eastAsia="宋体" w:cs="Times New Roman"/>
                <w:b/>
                <w:bCs/>
                <w:snapToGrid w:val="0"/>
                <w:color w:val="auto"/>
                <w:sz w:val="24"/>
                <w:szCs w:val="24"/>
                <w:highlight w:val="none"/>
                <w:lang w:val="en-US" w:eastAsia="zh-CN"/>
              </w:rPr>
              <w:t>2</w:t>
            </w:r>
            <w:r>
              <w:rPr>
                <w:rFonts w:ascii="Times New Roman" w:hAnsi="Times New Roman" w:eastAsia="宋体" w:cs="Times New Roman"/>
                <w:b/>
                <w:bCs/>
                <w:snapToGrid w:val="0"/>
                <w:color w:val="auto"/>
                <w:sz w:val="24"/>
                <w:szCs w:val="24"/>
                <w:highlight w:val="none"/>
              </w:rPr>
              <w:t xml:space="preserve"> </w:t>
            </w:r>
            <w:r>
              <w:rPr>
                <w:rFonts w:hint="eastAsia" w:ascii="Times New Roman" w:hAnsi="Times New Roman" w:eastAsia="宋体" w:cs="Times New Roman"/>
                <w:b/>
                <w:bCs/>
                <w:color w:val="auto"/>
                <w:spacing w:val="-2"/>
                <w:sz w:val="24"/>
                <w:szCs w:val="24"/>
                <w:highlight w:val="none"/>
                <w:lang w:bidi="zh-CN"/>
              </w:rPr>
              <w:t>环保</w:t>
            </w:r>
            <w:r>
              <w:rPr>
                <w:rFonts w:ascii="Times New Roman" w:hAnsi="Times New Roman" w:eastAsia="宋体" w:cs="Times New Roman"/>
                <w:b/>
                <w:bCs/>
                <w:color w:val="auto"/>
                <w:spacing w:val="-2"/>
                <w:sz w:val="24"/>
                <w:szCs w:val="24"/>
                <w:highlight w:val="none"/>
                <w:lang w:bidi="zh-CN"/>
              </w:rPr>
              <w:t>投资</w:t>
            </w:r>
            <w:r>
              <w:rPr>
                <w:rFonts w:hint="eastAsia" w:ascii="Times New Roman" w:hAnsi="Times New Roman" w:eastAsia="宋体" w:cs="Times New Roman"/>
                <w:b/>
                <w:bCs/>
                <w:color w:val="auto"/>
                <w:spacing w:val="-2"/>
                <w:sz w:val="24"/>
                <w:szCs w:val="24"/>
                <w:highlight w:val="none"/>
                <w:lang w:bidi="zh-CN"/>
              </w:rPr>
              <w:t>情况一览表</w:t>
            </w:r>
            <w:r>
              <w:rPr>
                <w:rFonts w:ascii="Times New Roman" w:hAnsi="Times New Roman" w:eastAsia="宋体" w:cs="Times New Roman"/>
                <w:b/>
                <w:bCs/>
                <w:snapToGrid w:val="0"/>
                <w:color w:val="auto"/>
                <w:sz w:val="24"/>
                <w:szCs w:val="24"/>
                <w:highlight w:val="none"/>
              </w:rPr>
              <w:t xml:space="preserve">  单位：万元</w:t>
            </w:r>
          </w:p>
          <w:tbl>
            <w:tblPr>
              <w:tblStyle w:val="28"/>
              <w:tblW w:w="492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88"/>
              <w:gridCol w:w="1373"/>
              <w:gridCol w:w="5780"/>
              <w:gridCol w:w="1555"/>
            </w:tblGrid>
            <w:tr w14:paraId="335A6D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90" w:hRule="atLeast"/>
                <w:jc w:val="center"/>
              </w:trPr>
              <w:tc>
                <w:tcPr>
                  <w:tcW w:w="463" w:type="pct"/>
                  <w:vAlign w:val="center"/>
                </w:tcPr>
                <w:p w14:paraId="2FAE63DD">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序号</w:t>
                  </w:r>
                </w:p>
              </w:tc>
              <w:tc>
                <w:tcPr>
                  <w:tcW w:w="715" w:type="pct"/>
                  <w:vAlign w:val="center"/>
                </w:tcPr>
                <w:p w14:paraId="13C2B951">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项目名称</w:t>
                  </w:r>
                </w:p>
              </w:tc>
              <w:tc>
                <w:tcPr>
                  <w:tcW w:w="3010" w:type="pct"/>
                  <w:vAlign w:val="center"/>
                </w:tcPr>
                <w:p w14:paraId="45869331">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环保设备名称</w:t>
                  </w:r>
                </w:p>
              </w:tc>
              <w:tc>
                <w:tcPr>
                  <w:tcW w:w="810" w:type="pct"/>
                  <w:vAlign w:val="center"/>
                </w:tcPr>
                <w:p w14:paraId="4528A551">
                  <w:pPr>
                    <w:pStyle w:val="55"/>
                    <w:spacing w:after="0"/>
                    <w:jc w:val="center"/>
                    <w:rPr>
                      <w:rFonts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auto"/>
                      <w:sz w:val="21"/>
                      <w:szCs w:val="21"/>
                    </w:rPr>
                    <w:t>投资（万元）</w:t>
                  </w:r>
                </w:p>
              </w:tc>
            </w:tr>
            <w:tr w14:paraId="71EF07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463" w:type="pct"/>
                  <w:vAlign w:val="center"/>
                </w:tcPr>
                <w:p w14:paraId="27622FA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w:t>
                  </w:r>
                </w:p>
              </w:tc>
              <w:tc>
                <w:tcPr>
                  <w:tcW w:w="715" w:type="pct"/>
                  <w:vAlign w:val="center"/>
                </w:tcPr>
                <w:p w14:paraId="1889392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废气治理</w:t>
                  </w:r>
                </w:p>
              </w:tc>
              <w:tc>
                <w:tcPr>
                  <w:tcW w:w="3010" w:type="pct"/>
                  <w:vAlign w:val="center"/>
                </w:tcPr>
                <w:p w14:paraId="4761FBC5">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污水处理站恶臭</w:t>
                  </w:r>
                  <w:r>
                    <w:rPr>
                      <w:rFonts w:hint="eastAsia" w:ascii="Times New Roman" w:hAnsi="Times New Roman" w:cs="Times New Roman"/>
                      <w:snapToGrid w:val="0"/>
                      <w:color w:val="auto"/>
                      <w:sz w:val="21"/>
                      <w:szCs w:val="21"/>
                      <w:lang w:val="en-US" w:eastAsia="zh-CN" w:bidi="ar-SA"/>
                    </w:rPr>
                    <w:t>处理设施</w:t>
                  </w:r>
                </w:p>
              </w:tc>
              <w:tc>
                <w:tcPr>
                  <w:tcW w:w="810" w:type="pct"/>
                  <w:vAlign w:val="center"/>
                </w:tcPr>
                <w:p w14:paraId="7B8C81D5">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20</w:t>
                  </w:r>
                </w:p>
              </w:tc>
            </w:tr>
            <w:tr w14:paraId="374D15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463" w:type="pct"/>
                  <w:vAlign w:val="center"/>
                </w:tcPr>
                <w:p w14:paraId="454805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w:t>
                  </w:r>
                </w:p>
              </w:tc>
              <w:tc>
                <w:tcPr>
                  <w:tcW w:w="715" w:type="pct"/>
                  <w:vAlign w:val="center"/>
                </w:tcPr>
                <w:p w14:paraId="4FAFF1EF">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废水治理</w:t>
                  </w:r>
                </w:p>
              </w:tc>
              <w:tc>
                <w:tcPr>
                  <w:tcW w:w="3010" w:type="pct"/>
                  <w:vAlign w:val="center"/>
                </w:tcPr>
                <w:p w14:paraId="67FD4FF7">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化粪池、污水处理站设施。</w:t>
                  </w:r>
                </w:p>
              </w:tc>
              <w:tc>
                <w:tcPr>
                  <w:tcW w:w="810" w:type="pct"/>
                  <w:vAlign w:val="center"/>
                </w:tcPr>
                <w:p w14:paraId="20724C3B">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470（包含土建）</w:t>
                  </w:r>
                </w:p>
              </w:tc>
            </w:tr>
            <w:tr w14:paraId="6507B2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463" w:type="pct"/>
                  <w:vAlign w:val="center"/>
                </w:tcPr>
                <w:p w14:paraId="7765C2E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w:t>
                  </w:r>
                </w:p>
              </w:tc>
              <w:tc>
                <w:tcPr>
                  <w:tcW w:w="715" w:type="pct"/>
                  <w:vAlign w:val="center"/>
                </w:tcPr>
                <w:p w14:paraId="2EE6DCF7">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噪声治理</w:t>
                  </w:r>
                </w:p>
              </w:tc>
              <w:tc>
                <w:tcPr>
                  <w:tcW w:w="3010" w:type="pct"/>
                  <w:vAlign w:val="center"/>
                </w:tcPr>
                <w:p w14:paraId="7424C71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配套隔声门窗、吸声、减振措施。</w:t>
                  </w:r>
                </w:p>
              </w:tc>
              <w:tc>
                <w:tcPr>
                  <w:tcW w:w="810" w:type="pct"/>
                  <w:vAlign w:val="center"/>
                </w:tcPr>
                <w:p w14:paraId="2583B41B">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w:t>
                  </w:r>
                </w:p>
              </w:tc>
            </w:tr>
            <w:tr w14:paraId="518386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463" w:type="pct"/>
                  <w:vAlign w:val="center"/>
                </w:tcPr>
                <w:p w14:paraId="551726D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w:t>
                  </w:r>
                </w:p>
              </w:tc>
              <w:tc>
                <w:tcPr>
                  <w:tcW w:w="715" w:type="pct"/>
                  <w:vAlign w:val="center"/>
                </w:tcPr>
                <w:p w14:paraId="7814C7E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固废治理</w:t>
                  </w:r>
                </w:p>
              </w:tc>
              <w:tc>
                <w:tcPr>
                  <w:tcW w:w="3010" w:type="pct"/>
                  <w:vAlign w:val="center"/>
                </w:tcPr>
                <w:p w14:paraId="6337192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设置生活垃圾箱、固废暂存间</w:t>
                  </w:r>
                  <w:r>
                    <w:rPr>
                      <w:rFonts w:hint="eastAsia" w:ascii="Times New Roman" w:hAnsi="Times New Roman" w:cs="Times New Roman"/>
                      <w:snapToGrid w:val="0"/>
                      <w:color w:val="auto"/>
                      <w:sz w:val="21"/>
                      <w:szCs w:val="21"/>
                      <w:lang w:val="en-US" w:eastAsia="zh-CN" w:bidi="ar-SA"/>
                    </w:rPr>
                    <w:t>，危废暂存间</w:t>
                  </w:r>
                </w:p>
              </w:tc>
              <w:tc>
                <w:tcPr>
                  <w:tcW w:w="810" w:type="pct"/>
                  <w:vAlign w:val="center"/>
                </w:tcPr>
                <w:p w14:paraId="4FB57ACC">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w:t>
                  </w:r>
                </w:p>
              </w:tc>
            </w:tr>
            <w:tr w14:paraId="16CFF5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4189" w:type="pct"/>
                  <w:gridSpan w:val="3"/>
                  <w:vAlign w:val="center"/>
                </w:tcPr>
                <w:p w14:paraId="0C38D7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合计</w:t>
                  </w:r>
                </w:p>
              </w:tc>
              <w:tc>
                <w:tcPr>
                  <w:tcW w:w="810" w:type="pct"/>
                  <w:vAlign w:val="center"/>
                </w:tcPr>
                <w:p w14:paraId="1C12C43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500</w:t>
                  </w:r>
                </w:p>
              </w:tc>
            </w:tr>
          </w:tbl>
          <w:p w14:paraId="47E7429E">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rFonts w:ascii="Times New Roman" w:hAnsi="Times New Roman" w:eastAsia="宋体" w:cs="Times New Roman"/>
                <w:b/>
                <w:bCs/>
                <w:snapToGrid w:val="0"/>
                <w:color w:val="auto"/>
                <w:sz w:val="24"/>
                <w:szCs w:val="24"/>
                <w:highlight w:val="none"/>
              </w:rPr>
            </w:pPr>
          </w:p>
          <w:p w14:paraId="0312348E">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rFonts w:ascii="Times New Roman" w:hAnsi="Times New Roman" w:eastAsia="宋体" w:cs="Times New Roman"/>
                <w:b/>
                <w:bCs/>
                <w:snapToGrid w:val="0"/>
                <w:color w:val="auto"/>
                <w:sz w:val="24"/>
                <w:szCs w:val="24"/>
                <w:highlight w:val="none"/>
              </w:rPr>
            </w:pPr>
          </w:p>
          <w:p w14:paraId="78391F16">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color w:val="auto"/>
                <w:highlight w:val="none"/>
              </w:rPr>
            </w:pPr>
            <w:r>
              <w:rPr>
                <w:rFonts w:ascii="Times New Roman" w:hAnsi="Times New Roman" w:eastAsia="宋体" w:cs="Times New Roman"/>
                <w:b/>
                <w:bCs/>
                <w:snapToGrid w:val="0"/>
                <w:color w:val="auto"/>
                <w:sz w:val="24"/>
                <w:szCs w:val="24"/>
                <w:highlight w:val="none"/>
              </w:rPr>
              <w:t>表3-</w:t>
            </w:r>
            <w:r>
              <w:rPr>
                <w:rFonts w:hint="eastAsia" w:ascii="Times New Roman" w:hAnsi="Times New Roman" w:eastAsia="宋体" w:cs="Times New Roman"/>
                <w:b/>
                <w:bCs/>
                <w:snapToGrid w:val="0"/>
                <w:color w:val="auto"/>
                <w:sz w:val="24"/>
                <w:szCs w:val="24"/>
                <w:highlight w:val="none"/>
                <w:lang w:val="en-US" w:eastAsia="zh-CN"/>
              </w:rPr>
              <w:t xml:space="preserve">3 </w:t>
            </w:r>
            <w:r>
              <w:rPr>
                <w:rFonts w:ascii="Times New Roman" w:hAnsi="Times New Roman" w:eastAsia="宋体" w:cs="Times New Roman"/>
                <w:b/>
                <w:bCs/>
                <w:snapToGrid w:val="0"/>
                <w:color w:val="auto"/>
                <w:sz w:val="24"/>
                <w:szCs w:val="24"/>
                <w:highlight w:val="none"/>
              </w:rPr>
              <w:t>“三同时”落实情况一览表</w:t>
            </w:r>
          </w:p>
          <w:tbl>
            <w:tblPr>
              <w:tblStyle w:val="28"/>
              <w:tblW w:w="494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4263"/>
              <w:gridCol w:w="4363"/>
            </w:tblGrid>
            <w:tr w14:paraId="42637D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78899475">
                  <w:pPr>
                    <w:spacing w:line="30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类别</w:t>
                  </w:r>
                </w:p>
              </w:tc>
              <w:tc>
                <w:tcPr>
                  <w:tcW w:w="2214" w:type="pct"/>
                  <w:vAlign w:val="center"/>
                </w:tcPr>
                <w:p w14:paraId="3FD2E9F5">
                  <w:pPr>
                    <w:widowControl w:val="0"/>
                    <w:adjustRightInd/>
                    <w:snapToGrid/>
                    <w:spacing w:line="260" w:lineRule="exact"/>
                    <w:jc w:val="center"/>
                    <w:rPr>
                      <w:rFonts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rPr>
                    <w:t>环评及批复要求</w:t>
                  </w:r>
                </w:p>
              </w:tc>
              <w:tc>
                <w:tcPr>
                  <w:tcW w:w="2266" w:type="pct"/>
                  <w:vAlign w:val="center"/>
                </w:tcPr>
                <w:p w14:paraId="456A65DF">
                  <w:pPr>
                    <w:spacing w:line="30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实际建设内容</w:t>
                  </w:r>
                </w:p>
              </w:tc>
            </w:tr>
            <w:tr w14:paraId="4A5652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0863DEA5">
                  <w:pPr>
                    <w:adjustRightInd/>
                    <w:snapToGrid/>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废气</w:t>
                  </w:r>
                </w:p>
              </w:tc>
              <w:tc>
                <w:tcPr>
                  <w:tcW w:w="4172" w:type="dxa"/>
                  <w:vAlign w:val="center"/>
                </w:tcPr>
                <w:p w14:paraId="29DC435C">
                  <w:pPr>
                    <w:pStyle w:val="9"/>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加强污水处理站周边绿化及喷洒除臭剂</w:t>
                  </w:r>
                </w:p>
              </w:tc>
              <w:tc>
                <w:tcPr>
                  <w:tcW w:w="2266" w:type="pct"/>
                  <w:vAlign w:val="center"/>
                </w:tcPr>
                <w:p w14:paraId="1E5A558C">
                  <w:pPr>
                    <w:widowControl w:val="0"/>
                    <w:tabs>
                      <w:tab w:val="left" w:pos="7264"/>
                    </w:tabs>
                    <w:adjustRightInd/>
                    <w:snapToGrid/>
                    <w:spacing w:after="0" w:line="280" w:lineRule="exact"/>
                    <w:ind w:left="-18" w:leftChars="-8" w:firstLine="235" w:firstLineChars="112"/>
                    <w:jc w:val="left"/>
                    <w:rPr>
                      <w:rFonts w:hint="default" w:asciiTheme="minorEastAsia" w:hAnsiTheme="minorEastAsia" w:eastAsiaTheme="minorEastAsia" w:cstheme="minorEastAsia"/>
                      <w:color w:val="0000FF"/>
                      <w:kern w:val="2"/>
                      <w:sz w:val="21"/>
                      <w:szCs w:val="21"/>
                      <w:highlight w:val="none"/>
                      <w:lang w:val="en-US"/>
                    </w:rPr>
                  </w:pPr>
                  <w:r>
                    <w:rPr>
                      <w:rFonts w:hint="default" w:ascii="Times New Roman" w:hAnsi="Times New Roman" w:eastAsia="宋体" w:cs="Times New Roman"/>
                      <w:snapToGrid w:val="0"/>
                      <w:color w:val="auto"/>
                      <w:sz w:val="21"/>
                      <w:szCs w:val="21"/>
                      <w:lang w:val="en-US" w:eastAsia="zh-CN" w:bidi="ar-SA"/>
                    </w:rPr>
                    <w:t>污水处理站</w:t>
                  </w:r>
                  <w:r>
                    <w:rPr>
                      <w:rFonts w:hint="eastAsia" w:ascii="Times New Roman" w:hAnsi="Times New Roman" w:eastAsia="宋体" w:cs="Times New Roman"/>
                      <w:snapToGrid w:val="0"/>
                      <w:color w:val="auto"/>
                      <w:sz w:val="21"/>
                      <w:szCs w:val="21"/>
                      <w:lang w:val="en-US" w:eastAsia="zh-CN" w:bidi="ar-SA"/>
                    </w:rPr>
                    <w:t>恶臭集中收集经“碱性喷淋+活性炭吸附”，通过15米高排气筒排放同时</w:t>
                  </w:r>
                  <w:r>
                    <w:rPr>
                      <w:rFonts w:hint="default" w:ascii="Times New Roman" w:hAnsi="Times New Roman" w:eastAsia="宋体" w:cs="Times New Roman"/>
                      <w:snapToGrid w:val="0"/>
                      <w:color w:val="auto"/>
                      <w:sz w:val="21"/>
                      <w:szCs w:val="21"/>
                      <w:lang w:val="en-US" w:eastAsia="zh-CN" w:bidi="ar-SA"/>
                    </w:rPr>
                    <w:t>污水处理站周边绿化喷洒除臭剂，污水处理站污泥及时清运</w:t>
                  </w:r>
                  <w:r>
                    <w:rPr>
                      <w:rFonts w:hint="eastAsia" w:ascii="Times New Roman" w:hAnsi="Times New Roman" w:eastAsia="宋体" w:cs="Times New Roman"/>
                      <w:snapToGrid w:val="0"/>
                      <w:color w:val="auto"/>
                      <w:sz w:val="21"/>
                      <w:szCs w:val="21"/>
                      <w:lang w:val="en-US" w:eastAsia="zh-CN" w:bidi="ar-SA"/>
                    </w:rPr>
                    <w:t>，减少恶臭的影响</w:t>
                  </w:r>
                </w:p>
              </w:tc>
            </w:tr>
            <w:tr w14:paraId="29B131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5F2CE871">
                  <w:pPr>
                    <w:adjustRightInd/>
                    <w:snapToGrid/>
                    <w:spacing w:after="0"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废水</w:t>
                  </w:r>
                </w:p>
              </w:tc>
              <w:tc>
                <w:tcPr>
                  <w:tcW w:w="4172" w:type="dxa"/>
                  <w:vAlign w:val="center"/>
                </w:tcPr>
                <w:p w14:paraId="366F9F45">
                  <w:pPr>
                    <w:pStyle w:val="9"/>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生活污水</w:t>
                  </w:r>
                  <w:r>
                    <w:rPr>
                      <w:rFonts w:hint="eastAsia" w:ascii="Times New Roman" w:hAnsi="Times New Roman" w:eastAsia="宋体" w:cs="Times New Roman"/>
                      <w:snapToGrid w:val="0"/>
                      <w:color w:val="auto"/>
                      <w:sz w:val="21"/>
                      <w:szCs w:val="21"/>
                      <w:lang w:val="en-US" w:eastAsia="zh-CN" w:bidi="ar-SA"/>
                    </w:rPr>
                    <w:t>:</w:t>
                  </w:r>
                  <w:r>
                    <w:rPr>
                      <w:rFonts w:hint="default" w:ascii="Times New Roman" w:hAnsi="Times New Roman" w:eastAsia="宋体" w:cs="Times New Roman"/>
                      <w:snapToGrid w:val="0"/>
                      <w:color w:val="auto"/>
                      <w:sz w:val="21"/>
                      <w:szCs w:val="21"/>
                      <w:lang w:val="en-US" w:eastAsia="zh-CN" w:bidi="ar-SA"/>
                    </w:rPr>
                    <w:t>经化粪池处理 后通过污水管网 排入滕州市级索 镇污水处理厂处理</w:t>
                  </w:r>
                </w:p>
                <w:p w14:paraId="77C3B39B">
                  <w:pPr>
                    <w:pStyle w:val="9"/>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w:t>
                  </w:r>
                  <w:r>
                    <w:rPr>
                      <w:rFonts w:hint="eastAsia" w:ascii="Times New Roman" w:hAnsi="Times New Roman" w:eastAsia="宋体" w:cs="Times New Roman"/>
                      <w:snapToGrid w:val="0"/>
                      <w:color w:val="auto"/>
                      <w:sz w:val="21"/>
                      <w:szCs w:val="21"/>
                      <w:lang w:val="en-US" w:eastAsia="zh-CN" w:bidi="ar-SA"/>
                    </w:rPr>
                    <w:t>产废</w:t>
                  </w:r>
                  <w:r>
                    <w:rPr>
                      <w:rFonts w:hint="default" w:ascii="Times New Roman" w:hAnsi="Times New Roman" w:eastAsia="宋体" w:cs="Times New Roman"/>
                      <w:snapToGrid w:val="0"/>
                      <w:color w:val="auto"/>
                      <w:sz w:val="21"/>
                      <w:szCs w:val="21"/>
                      <w:lang w:val="en-US" w:eastAsia="zh-CN" w:bidi="ar-SA"/>
                    </w:rPr>
                    <w:t>水</w:t>
                  </w:r>
                  <w:r>
                    <w:rPr>
                      <w:rFonts w:hint="eastAsia" w:ascii="Times New Roman" w:hAnsi="Times New Roman" w:eastAsia="宋体" w:cs="Times New Roman"/>
                      <w:snapToGrid w:val="0"/>
                      <w:color w:val="auto"/>
                      <w:sz w:val="21"/>
                      <w:szCs w:val="21"/>
                      <w:lang w:val="en-US" w:eastAsia="zh-CN" w:bidi="ar-SA"/>
                    </w:rPr>
                    <w:t>:</w:t>
                  </w:r>
                  <w:r>
                    <w:rPr>
                      <w:rFonts w:hint="default" w:ascii="Times New Roman" w:hAnsi="Times New Roman" w:eastAsia="宋体" w:cs="Times New Roman"/>
                      <w:snapToGrid w:val="0"/>
                      <w:color w:val="auto"/>
                      <w:sz w:val="21"/>
                      <w:szCs w:val="21"/>
                      <w:lang w:val="en-US" w:eastAsia="zh-CN" w:bidi="ar-SA"/>
                    </w:rPr>
                    <w:t>生产废水进入污水处理站处理，通过污水管网滕州市级索镇污水处理厂处理</w:t>
                  </w:r>
                </w:p>
              </w:tc>
              <w:tc>
                <w:tcPr>
                  <w:tcW w:w="2266" w:type="pct"/>
                  <w:vAlign w:val="center"/>
                </w:tcPr>
                <w:p w14:paraId="5CB8798F">
                  <w:pPr>
                    <w:pStyle w:val="71"/>
                    <w:keepNext w:val="0"/>
                    <w:keepLines w:val="0"/>
                    <w:pageBreakBefore w:val="0"/>
                    <w:widowControl/>
                    <w:kinsoku/>
                    <w:wordWrap/>
                    <w:overflowPunct/>
                    <w:topLinePunct w:val="0"/>
                    <w:autoSpaceDE/>
                    <w:autoSpaceDN/>
                    <w:bidi w:val="0"/>
                    <w:adjustRightInd/>
                    <w:snapToGrid/>
                    <w:spacing w:after="0" w:line="240" w:lineRule="auto"/>
                    <w:ind w:left="0" w:firstLine="420" w:firstLineChars="200"/>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生活污水经化粪池暂存后由环卫部门定期清运，不外排。</w:t>
                  </w:r>
                </w:p>
                <w:p w14:paraId="459FFEB8">
                  <w:pPr>
                    <w:pStyle w:val="71"/>
                    <w:keepNext w:val="0"/>
                    <w:keepLines w:val="0"/>
                    <w:pageBreakBefore w:val="0"/>
                    <w:widowControl/>
                    <w:kinsoku/>
                    <w:wordWrap/>
                    <w:overflowPunct/>
                    <w:topLinePunct w:val="0"/>
                    <w:autoSpaceDE/>
                    <w:autoSpaceDN/>
                    <w:bidi w:val="0"/>
                    <w:adjustRightInd/>
                    <w:snapToGrid/>
                    <w:spacing w:after="0" w:line="240" w:lineRule="auto"/>
                    <w:ind w:left="0" w:firstLine="420" w:firstLineChars="200"/>
                    <w:textAlignment w:val="auto"/>
                    <w:rPr>
                      <w:rFonts w:hint="eastAsia" w:asciiTheme="minorEastAsia" w:hAnsiTheme="minorEastAsia" w:eastAsiaTheme="minorEastAsia" w:cstheme="minorEastAsia"/>
                      <w:color w:val="0000FF"/>
                      <w:kern w:val="2"/>
                      <w:sz w:val="21"/>
                      <w:szCs w:val="21"/>
                      <w:lang w:eastAsia="zh-CN"/>
                    </w:rPr>
                  </w:pPr>
                  <w:r>
                    <w:rPr>
                      <w:rFonts w:hint="default" w:ascii="Times New Roman" w:hAnsi="Times New Roman" w:eastAsia="宋体" w:cs="Times New Roman"/>
                      <w:snapToGrid w:val="0"/>
                      <w:color w:val="auto"/>
                      <w:sz w:val="21"/>
                      <w:szCs w:val="21"/>
                      <w:lang w:val="en-US" w:eastAsia="zh-CN" w:bidi="ar-SA"/>
                    </w:rPr>
                    <w:t>生产废水进入厂区污水处理站进行处理，排入市政污水管网，进入滕州市级索镇污水处理厂进行深度处理</w:t>
                  </w:r>
                  <w:r>
                    <w:rPr>
                      <w:rFonts w:hint="eastAsia" w:ascii="Times New Roman" w:hAnsi="Times New Roman" w:eastAsia="宋体" w:cs="Times New Roman"/>
                      <w:snapToGrid w:val="0"/>
                      <w:color w:val="auto"/>
                      <w:sz w:val="21"/>
                      <w:szCs w:val="21"/>
                      <w:lang w:val="en-US" w:eastAsia="zh-CN" w:bidi="ar-SA"/>
                    </w:rPr>
                    <w:t>。</w:t>
                  </w:r>
                </w:p>
              </w:tc>
            </w:tr>
            <w:tr w14:paraId="186F01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26D4F827">
                  <w:pPr>
                    <w:adjustRightInd/>
                    <w:snapToGrid/>
                    <w:spacing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噪声</w:t>
                  </w:r>
                </w:p>
              </w:tc>
              <w:tc>
                <w:tcPr>
                  <w:tcW w:w="4172" w:type="dxa"/>
                  <w:vAlign w:val="center"/>
                </w:tcPr>
                <w:p w14:paraId="52697BE5">
                  <w:pPr>
                    <w:pStyle w:val="9"/>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选用低噪设备、合理布局车间内设备、设备安装防振垫</w:t>
                  </w:r>
                </w:p>
              </w:tc>
              <w:tc>
                <w:tcPr>
                  <w:tcW w:w="2266" w:type="pct"/>
                  <w:vAlign w:val="center"/>
                </w:tcPr>
                <w:p w14:paraId="72E3E64C">
                  <w:pPr>
                    <w:widowControl w:val="0"/>
                    <w:tabs>
                      <w:tab w:val="left" w:pos="7264"/>
                    </w:tabs>
                    <w:adjustRightInd/>
                    <w:snapToGrid/>
                    <w:spacing w:after="0" w:line="280" w:lineRule="exact"/>
                    <w:ind w:left="-18" w:leftChars="-8" w:firstLine="235" w:firstLineChars="112"/>
                    <w:jc w:val="left"/>
                    <w:rPr>
                      <w:rFonts w:hint="eastAsia" w:asciiTheme="minorEastAsia" w:hAnsiTheme="minorEastAsia" w:eastAsiaTheme="minorEastAsia" w:cstheme="minorEastAsia"/>
                      <w:color w:val="0000FF"/>
                      <w:kern w:val="2"/>
                      <w:sz w:val="21"/>
                      <w:szCs w:val="21"/>
                      <w:lang w:eastAsia="zh-CN"/>
                    </w:rPr>
                  </w:pPr>
                  <w:r>
                    <w:rPr>
                      <w:rFonts w:hint="eastAsia" w:ascii="Times New Roman" w:hAnsi="Times New Roman" w:eastAsia="宋体" w:cs="Times New Roman"/>
                      <w:snapToGrid w:val="0"/>
                      <w:color w:val="auto"/>
                      <w:sz w:val="21"/>
                      <w:szCs w:val="21"/>
                      <w:lang w:val="en-US" w:eastAsia="zh-CN" w:bidi="ar-SA"/>
                    </w:rPr>
                    <w:t>生产设备全部布置在车间内，合理布局，远离厂界布置，厂房隔声、基础减震等</w:t>
                  </w:r>
                </w:p>
              </w:tc>
            </w:tr>
            <w:tr w14:paraId="4E2B76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3902F853">
                  <w:pPr>
                    <w:adjustRightInd/>
                    <w:snapToGrid/>
                    <w:spacing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固废</w:t>
                  </w:r>
                </w:p>
              </w:tc>
              <w:tc>
                <w:tcPr>
                  <w:tcW w:w="4172" w:type="dxa"/>
                  <w:vAlign w:val="center"/>
                </w:tcPr>
                <w:p w14:paraId="70A019EA">
                  <w:pPr>
                    <w:pStyle w:val="9"/>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设置一般工业固废堆场</w:t>
                  </w:r>
                </w:p>
              </w:tc>
              <w:tc>
                <w:tcPr>
                  <w:tcW w:w="2266" w:type="pct"/>
                  <w:vAlign w:val="center"/>
                </w:tcPr>
                <w:p w14:paraId="6F505240">
                  <w:pPr>
                    <w:widowControl w:val="0"/>
                    <w:adjustRightInd/>
                    <w:snapToGrid/>
                    <w:spacing w:after="0"/>
                    <w:rPr>
                      <w:rFonts w:hint="eastAsia"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生活垃圾分类存放于垃圾箱中，环卫部门每天及时清运，日产日清。不合格产品和废旧包装收集后外售。污水处理站污泥委托环卫部门定期清运</w:t>
                  </w:r>
                </w:p>
              </w:tc>
            </w:tr>
          </w:tbl>
          <w:p w14:paraId="249F5048">
            <w:pPr>
              <w:spacing w:line="360" w:lineRule="exact"/>
              <w:rPr>
                <w:rFonts w:ascii="Times New Roman" w:hAnsi="Times New Roman" w:eastAsia="仿宋_GB2312" w:cs="Times New Roman"/>
                <w:color w:val="0000FF"/>
                <w:sz w:val="24"/>
                <w:szCs w:val="24"/>
              </w:rPr>
            </w:pPr>
          </w:p>
        </w:tc>
      </w:tr>
    </w:tbl>
    <w:p w14:paraId="3F0AB56F">
      <w:pP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br w:type="page"/>
      </w:r>
    </w:p>
    <w:p w14:paraId="5F385F47">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四</w:t>
      </w:r>
    </w:p>
    <w:tbl>
      <w:tblPr>
        <w:tblStyle w:val="28"/>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14:paraId="78E1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4" w:hRule="atLeast"/>
          <w:jc w:val="center"/>
        </w:trPr>
        <w:tc>
          <w:tcPr>
            <w:tcW w:w="9720" w:type="dxa"/>
          </w:tcPr>
          <w:p w14:paraId="44099C59">
            <w:pPr>
              <w:adjustRightInd/>
              <w:snapToGrid/>
              <w:spacing w:before="240" w:beforeLines="100" w:after="0" w:line="360" w:lineRule="auto"/>
              <w:rPr>
                <w:rFonts w:ascii="Times New Roman" w:hAnsi="Times New Roman" w:eastAsia="宋体" w:cs="Times New Roman"/>
                <w:b/>
                <w:bCs/>
                <w:color w:val="auto"/>
                <w:sz w:val="24"/>
                <w:szCs w:val="24"/>
                <w:lang w:bidi="zh-CN"/>
              </w:rPr>
            </w:pPr>
            <w:r>
              <w:rPr>
                <w:rFonts w:hint="eastAsia" w:ascii="Times New Roman" w:hAnsi="Times New Roman" w:eastAsia="宋体" w:cs="Times New Roman"/>
                <w:b/>
                <w:bCs/>
                <w:color w:val="auto"/>
                <w:sz w:val="24"/>
                <w:szCs w:val="24"/>
                <w:lang w:bidi="zh-CN"/>
              </w:rPr>
              <w:t>建设项目环境影响报告表主要结论及审批部门审批决定：</w:t>
            </w:r>
          </w:p>
          <w:p w14:paraId="64C87DE9">
            <w:pPr>
              <w:pStyle w:val="7"/>
              <w:numPr>
                <w:ilvl w:val="1"/>
                <w:numId w:val="0"/>
              </w:numPr>
              <w:adjustRightInd/>
              <w:snapToGrid/>
              <w:spacing w:after="0"/>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 xml:space="preserve">一、建设项目环评文件的主要结论 </w:t>
            </w:r>
          </w:p>
          <w:p w14:paraId="1CE9CD7F">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1"/>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1 项目概况</w:t>
            </w:r>
          </w:p>
          <w:p w14:paraId="0C007BED">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jc w:val="both"/>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山东天然至美生物科技有限公司年产 5000 吨营养食品生产项目位于山东省滕州市 级索镇级翔工业园天然路 6 号，占地面积 52825 平方米，建筑面积 26000 平方米，投资 18000 万元，购置相关生产设备和原材料，从事营养食品的生产、销售业务。项目建成后可形成年产营养食品 5000 吨的规模。</w:t>
            </w:r>
          </w:p>
          <w:p w14:paraId="4238AEE1">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1"/>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2 政策、法规及规划合理性分析</w:t>
            </w:r>
          </w:p>
          <w:p w14:paraId="61428263">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根据《产业结构调整指导目录》（2019 年本）的规定，项目不属于“鼓励类 ”、“限制类 ”、“淘汰类 ”项目，属于允许建设的项目，符合国家的产业政策。</w:t>
            </w:r>
          </w:p>
          <w:p w14:paraId="5F477DE7">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规划选址</w:t>
            </w:r>
            <w:r>
              <w:rPr>
                <w:rFonts w:hint="eastAsia" w:ascii="Times New Roman" w:hAnsi="Times New Roman" w:cs="Times New Roman"/>
                <w:snapToGrid w:val="0"/>
                <w:color w:val="auto"/>
                <w:spacing w:val="-2"/>
                <w:sz w:val="24"/>
                <w:szCs w:val="24"/>
                <w:lang w:val="en-US" w:eastAsia="zh-CN" w:bidi="zh-CN"/>
              </w:rPr>
              <w:t>：</w:t>
            </w:r>
          </w:p>
          <w:p w14:paraId="6D698CE8">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0"/>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（1）项目选址位于山东省滕州市级索镇级翔工业园天然路 6 号， 占地面积 52825㎡ ，建筑面积 26000 ㎡ ，项目厂区中心坐标为 117°02′10″ 、北纬 35°01′41″ ，项目东临村生产路，西临耀国路，南临天然路，北临山东启腾生物科技有限公司，距离最近的敏感点为姚庄小学（东，279 米）。</w:t>
            </w:r>
          </w:p>
          <w:p w14:paraId="584E4BB4">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0"/>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（2）根据《山东省生态红线保护规划》（2016-2020）中的相关规定，项目不在生态保护红线范围内，符合生态红线保护规划。</w:t>
            </w:r>
          </w:p>
          <w:p w14:paraId="46D310EA">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1"/>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3 运营期环境影响分析</w:t>
            </w:r>
          </w:p>
          <w:p w14:paraId="648F5619">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2"/>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3.1 环境空气影响分析</w:t>
            </w:r>
          </w:p>
          <w:p w14:paraId="14A276DA">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项目营运期间产生的废气主要是污水处理站产生的恶臭气体；生产过程中和粉、搅拌工序需要添加大豆油或者水等液体，并且在半封闭环境下进行，故不产生废气。</w:t>
            </w:r>
          </w:p>
          <w:p w14:paraId="0E99639C">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2"/>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污水处理站产生的臭气</w:t>
            </w:r>
          </w:p>
          <w:p w14:paraId="4C3A6380">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2"/>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本项目污水处理站恶臭，通过加强污水处理站周边绿化及喷洒除臭剂，操作间、设备间保持室内通风，污水处理站污泥及时清运等措施，污水处理站恶臭气体无组织排放 浓度能够满足《恶臭污染物排放标准》（GB14554-93）中的二级新扩改建标准要求，对周围环境影响较小。</w:t>
            </w:r>
          </w:p>
          <w:p w14:paraId="0225D441">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2"/>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3.2 地表水环境影响分析</w:t>
            </w:r>
          </w:p>
          <w:p w14:paraId="6E5890C6">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项目采用雨、污分流制，雨水经雨水管网收集后进入市政污水管网。</w:t>
            </w:r>
          </w:p>
          <w:p w14:paraId="2F9B7DF3">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项目生产废水经厂区污水处理站处理后与经化粪池处理后的生活污水一起进入污水管网，最后进入滕州市级索镇污水处理厂进行深度处理。污水排放标准执行《污水排 入城镇下水道水质标准》（GB/T31962-2015）表 1 中 A 等级的排放标准；滕州市级索 镇污水处理厂，出水排放标准执行《城镇污水处理厂污染物排放标准》(GB18918-2002)及修改单一级 A 标准因此，本项目对地表水环境影响不大。</w:t>
            </w:r>
          </w:p>
          <w:p w14:paraId="4CD8ED91">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2"/>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3.3 地下水环境影响分析</w:t>
            </w:r>
          </w:p>
          <w:p w14:paraId="3E199BF7">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jc w:val="both"/>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项目将化粪池、污水处理站、废水输送管道和医疗废物暂存间及可能发生污水渗漏的设施和区域作为重点防渗区，其他区域作为一般防渗区。项目建成投入运营后，可能会发生化粪池渗漏，废水输送管道和医疗废物暂存间渗漏的事故，为避免此类事故发生，造成污水渗漏影响水环境，已采取相应的防渗措施，项目对地下水环境的影响较小。</w:t>
            </w:r>
          </w:p>
          <w:p w14:paraId="506B3A46">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2"/>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3.4 固废环境影响分析</w:t>
            </w:r>
          </w:p>
          <w:p w14:paraId="2C023CB8">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本项目产生的固废主要为一般固体废物包括：生活垃圾、不合格产品、废旧包装和污水处理站污泥。</w:t>
            </w:r>
          </w:p>
          <w:p w14:paraId="2F9CF6BD">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生活垃圾</w:t>
            </w:r>
          </w:p>
          <w:p w14:paraId="15F2C073">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生活垃圾分类存放于垃圾箱中，环卫部门每天及时清运， 日产日清。</w:t>
            </w:r>
          </w:p>
          <w:p w14:paraId="77233D87">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不合格产品</w:t>
            </w:r>
          </w:p>
          <w:p w14:paraId="6095BF23">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收集后外售。</w:t>
            </w:r>
          </w:p>
          <w:p w14:paraId="4A2B58F6">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废旧包装</w:t>
            </w:r>
          </w:p>
          <w:p w14:paraId="01FC475F">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收集后外售。</w:t>
            </w:r>
          </w:p>
          <w:p w14:paraId="479EA112">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污水处理站污泥</w:t>
            </w:r>
          </w:p>
          <w:p w14:paraId="5AD93158">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委托环卫部门定期清运。</w:t>
            </w:r>
          </w:p>
          <w:p w14:paraId="44A06E7D">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项目产生的固体废物经上述措施处理后，一般固废能够满足《一般工业固体废物贮存、处置场污染控制标准》（GB18599-2001）及其修改单要求。</w:t>
            </w:r>
          </w:p>
          <w:p w14:paraId="3FEE1304">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2"/>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3.5 声环境影响分析</w:t>
            </w:r>
          </w:p>
          <w:p w14:paraId="33CE321C">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项目在运营期间产生的噪声主要来自于生产设备，其声压级在 70-85dB(A)之间。综合考虑距离衰减及墙壁阻隔的情况下，项目场界噪声可以满足《工业企业厂界环境噪声排放标准》(GB12348-2008)2 类标准。项目营运期噪声对周围声环境质量影响较小。</w:t>
            </w:r>
          </w:p>
          <w:p w14:paraId="4AA422D0">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1"/>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4 总量控制指标</w:t>
            </w:r>
          </w:p>
          <w:p w14:paraId="48099C41">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本项目废水主要为生活废水和生产废水。</w:t>
            </w:r>
          </w:p>
          <w:p w14:paraId="1D348EDD">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生活废水通过建筑内的排水管线进入化粪池处理；生产废水排至污水处理站处理后，生活污水和生产废水一并汇入污水管网，最终进入滕州市级索镇污水处理厂深度处理。</w:t>
            </w:r>
          </w:p>
          <w:p w14:paraId="28A3838B">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生活废水中 COD 排放量为 4800m</w:t>
            </w:r>
            <w:r>
              <w:rPr>
                <w:rFonts w:hint="eastAsia" w:ascii="Times New Roman" w:hAnsi="Times New Roman" w:eastAsia="宋体" w:cs="Times New Roman"/>
                <w:snapToGrid w:val="0"/>
                <w:color w:val="auto"/>
                <w:spacing w:val="-2"/>
                <w:sz w:val="24"/>
                <w:szCs w:val="24"/>
                <w:vertAlign w:val="superscript"/>
                <w:lang w:val="en-US" w:eastAsia="zh-CN" w:bidi="zh-CN"/>
              </w:rPr>
              <w:t>3</w:t>
            </w:r>
            <w:r>
              <w:rPr>
                <w:rFonts w:hint="eastAsia" w:ascii="Times New Roman" w:hAnsi="Times New Roman" w:eastAsia="宋体" w:cs="Times New Roman"/>
                <w:snapToGrid w:val="0"/>
                <w:color w:val="auto"/>
                <w:spacing w:val="-2"/>
                <w:sz w:val="24"/>
                <w:szCs w:val="24"/>
                <w:lang w:val="en-US" w:eastAsia="zh-CN" w:bidi="zh-CN"/>
              </w:rPr>
              <w:t>/a×50mg/L=0.24t/a，氨氮排放量为 4800m</w:t>
            </w:r>
            <w:r>
              <w:rPr>
                <w:rFonts w:hint="eastAsia" w:ascii="Times New Roman" w:hAnsi="Times New Roman" w:eastAsia="宋体" w:cs="Times New Roman"/>
                <w:snapToGrid w:val="0"/>
                <w:color w:val="auto"/>
                <w:spacing w:val="-2"/>
                <w:sz w:val="24"/>
                <w:szCs w:val="24"/>
                <w:vertAlign w:val="superscript"/>
                <w:lang w:val="en-US" w:eastAsia="zh-CN" w:bidi="zh-CN"/>
              </w:rPr>
              <w:t>3</w:t>
            </w:r>
            <w:r>
              <w:rPr>
                <w:rFonts w:hint="eastAsia" w:ascii="Times New Roman" w:hAnsi="Times New Roman" w:eastAsia="宋体" w:cs="Times New Roman"/>
                <w:snapToGrid w:val="0"/>
                <w:color w:val="auto"/>
                <w:spacing w:val="-2"/>
                <w:sz w:val="24"/>
                <w:szCs w:val="24"/>
                <w:lang w:val="en-US" w:eastAsia="zh-CN" w:bidi="zh-CN"/>
              </w:rPr>
              <w:t>/a×5mg/L=0.024t/a。</w:t>
            </w:r>
          </w:p>
          <w:p w14:paraId="2925F455">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生产废水中 COD 排放量为 23850m³/a×50mg/L=1.19t/a，氨氮排放量为 23850m³/a×5mg/L=0.12t/a。</w:t>
            </w:r>
          </w:p>
          <w:p w14:paraId="5464C9CB">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综 上 ， COD  排 放 量 为  0.24t/a+1.19t/a=1.43t/a ， 氨氮排放量为0.024t/a+0.12t/a=0.144t/a。</w:t>
            </w:r>
          </w:p>
          <w:p w14:paraId="22D0E24D">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1"/>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因此，本项目申请 COD 总量为 1.43t/a，氨氮总量为 0.144t/a。</w:t>
            </w:r>
          </w:p>
          <w:p w14:paraId="111F43D6">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1"/>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5 环境风险评价</w:t>
            </w:r>
          </w:p>
          <w:p w14:paraId="74BC5104">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jc w:val="both"/>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项目运行过程中不构成重大危险源，在日常工作中仍须严格执行国家的技术规范和操作规程要求，在认真落实工程拟采取的事故对策后，工程的事故对周围影响处于可接受水平。</w:t>
            </w:r>
          </w:p>
          <w:p w14:paraId="6F42E070">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textAlignment w:val="auto"/>
              <w:outlineLvl w:val="1"/>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6 评价综合结论</w:t>
            </w:r>
          </w:p>
          <w:p w14:paraId="69F68AEB">
            <w:pPr>
              <w:pStyle w:val="71"/>
              <w:keepNext w:val="0"/>
              <w:keepLines w:val="0"/>
              <w:pageBreakBefore w:val="0"/>
              <w:widowControl/>
              <w:kinsoku/>
              <w:wordWrap/>
              <w:overflowPunct/>
              <w:topLinePunct w:val="0"/>
              <w:autoSpaceDE/>
              <w:autoSpaceDN/>
              <w:bidi w:val="0"/>
              <w:adjustRightInd/>
              <w:snapToGrid/>
              <w:spacing w:after="0" w:line="360" w:lineRule="auto"/>
              <w:ind w:left="0" w:right="0" w:firstLine="472" w:firstLineChars="200"/>
              <w:jc w:val="both"/>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综上所述，本项目符合国家产业政策，项目用地符合当地土地利用规划，具有良好 的社会效益和经济效益；虽然项目运行会对环境造成一定的负面影响，但只要认真落实本次评价提出的措施和要求，这种影响会降低到最小程度；如果建设单位能积极落实本 环评中提出的各项措施，注意环保设备的检修及维护，在各项治理措施正常运行和充分考虑环评建议的情况下，从环境保护的角度，该项目的建设是可行的。</w:t>
            </w:r>
          </w:p>
          <w:p w14:paraId="560607A9">
            <w:pPr>
              <w:pStyle w:val="7"/>
              <w:numPr>
                <w:ilvl w:val="1"/>
                <w:numId w:val="0"/>
              </w:numPr>
              <w:spacing w:after="0"/>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二、</w:t>
            </w:r>
            <w:r>
              <w:rPr>
                <w:rFonts w:ascii="Times New Roman" w:hAnsi="Times New Roman" w:eastAsia="宋体" w:cs="Times New Roman"/>
                <w:color w:val="auto"/>
                <w:sz w:val="24"/>
                <w:szCs w:val="24"/>
                <w:lang w:bidi="zh-CN"/>
              </w:rPr>
              <w:t>审批部门审批决定</w:t>
            </w:r>
          </w:p>
          <w:p w14:paraId="39B15222">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default" w:ascii="Times New Roman" w:hAnsi="Times New Roman" w:eastAsia="宋体" w:cs="Times New Roman"/>
                <w:color w:val="auto"/>
                <w:spacing w:val="-2"/>
                <w:sz w:val="24"/>
                <w:szCs w:val="24"/>
                <w:lang w:val="en-US" w:bidi="zh-CN"/>
              </w:rPr>
            </w:pP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bidi="zh-CN"/>
              </w:rPr>
              <w:t>枣庄市生态环境局滕州分局</w:t>
            </w:r>
            <w:r>
              <w:rPr>
                <w:rFonts w:ascii="Times New Roman" w:hAnsi="Times New Roman" w:eastAsia="宋体" w:cs="Times New Roman"/>
                <w:color w:val="auto"/>
                <w:spacing w:val="-2"/>
                <w:sz w:val="24"/>
                <w:szCs w:val="24"/>
                <w:lang w:bidi="zh-CN"/>
              </w:rPr>
              <w:t>关于</w:t>
            </w:r>
            <w:r>
              <w:rPr>
                <w:rFonts w:hint="eastAsia" w:ascii="Times New Roman" w:hAnsi="Times New Roman" w:eastAsia="宋体" w:cs="Times New Roman"/>
                <w:color w:val="auto"/>
                <w:spacing w:val="-2"/>
                <w:sz w:val="24"/>
                <w:szCs w:val="24"/>
                <w:lang w:bidi="zh-CN"/>
              </w:rPr>
              <w:t>山东天然至美生物科技有限公司年产 5000 吨营养食品生产项目</w:t>
            </w:r>
            <w:r>
              <w:rPr>
                <w:rFonts w:ascii="Times New Roman" w:hAnsi="Times New Roman" w:eastAsia="宋体" w:cs="Times New Roman"/>
                <w:color w:val="auto"/>
                <w:spacing w:val="-2"/>
                <w:sz w:val="24"/>
                <w:szCs w:val="24"/>
                <w:lang w:bidi="zh-CN"/>
              </w:rPr>
              <w:t>环境影响报告表</w:t>
            </w:r>
            <w:r>
              <w:rPr>
                <w:rFonts w:hint="eastAsia" w:ascii="Times New Roman" w:hAnsi="Times New Roman" w:eastAsia="宋体" w:cs="Times New Roman"/>
                <w:color w:val="auto"/>
                <w:spacing w:val="-2"/>
                <w:sz w:val="24"/>
                <w:szCs w:val="24"/>
                <w:lang w:bidi="zh-CN"/>
              </w:rPr>
              <w:t>告知承诺</w:t>
            </w:r>
            <w:r>
              <w:rPr>
                <w:rFonts w:ascii="Times New Roman" w:hAnsi="Times New Roman" w:eastAsia="宋体" w:cs="Times New Roman"/>
                <w:color w:val="auto"/>
                <w:spacing w:val="-2"/>
                <w:sz w:val="24"/>
                <w:szCs w:val="24"/>
                <w:lang w:bidi="zh-CN"/>
              </w:rPr>
              <w:t>的批复》（</w:t>
            </w:r>
            <w:r>
              <w:rPr>
                <w:rFonts w:hint="eastAsia" w:ascii="Times New Roman" w:hAnsi="Times New Roman" w:eastAsia="宋体" w:cs="Times New Roman"/>
                <w:color w:val="auto"/>
                <w:spacing w:val="-2"/>
                <w:sz w:val="24"/>
                <w:szCs w:val="24"/>
                <w:lang w:bidi="zh-CN"/>
              </w:rPr>
              <w:t>滕环行</w:t>
            </w:r>
            <w:r>
              <w:rPr>
                <w:rFonts w:ascii="Times New Roman" w:hAnsi="Times New Roman" w:eastAsia="宋体" w:cs="Times New Roman"/>
                <w:color w:val="auto"/>
                <w:spacing w:val="-2"/>
                <w:sz w:val="24"/>
                <w:szCs w:val="24"/>
                <w:lang w:bidi="zh-CN"/>
              </w:rPr>
              <w:t>审字[20</w:t>
            </w:r>
            <w:r>
              <w:rPr>
                <w:rFonts w:hint="eastAsia" w:ascii="Times New Roman" w:hAnsi="Times New Roman" w:eastAsia="宋体" w:cs="Times New Roman"/>
                <w:color w:val="auto"/>
                <w:spacing w:val="-2"/>
                <w:sz w:val="24"/>
                <w:szCs w:val="24"/>
                <w:lang w:val="en-US" w:bidi="zh-CN"/>
              </w:rPr>
              <w:t>20</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C-27</w:t>
            </w:r>
            <w:r>
              <w:rPr>
                <w:rFonts w:ascii="Times New Roman" w:hAnsi="Times New Roman" w:eastAsia="宋体" w:cs="Times New Roman"/>
                <w:color w:val="auto"/>
                <w:spacing w:val="-2"/>
                <w:sz w:val="24"/>
                <w:szCs w:val="24"/>
                <w:lang w:bidi="zh-CN"/>
              </w:rPr>
              <w:t>号  20</w:t>
            </w:r>
            <w:r>
              <w:rPr>
                <w:rFonts w:hint="eastAsia" w:ascii="Times New Roman" w:hAnsi="Times New Roman" w:eastAsia="宋体" w:cs="Times New Roman"/>
                <w:color w:val="auto"/>
                <w:spacing w:val="-2"/>
                <w:sz w:val="24"/>
                <w:szCs w:val="24"/>
                <w:lang w:val="en-US" w:bidi="zh-CN"/>
              </w:rPr>
              <w:t>20</w:t>
            </w:r>
            <w:r>
              <w:rPr>
                <w:rFonts w:ascii="Times New Roman" w:hAnsi="Times New Roman" w:eastAsia="宋体" w:cs="Times New Roman"/>
                <w:color w:val="auto"/>
                <w:spacing w:val="-2"/>
                <w:sz w:val="24"/>
                <w:szCs w:val="24"/>
                <w:lang w:bidi="zh-CN"/>
              </w:rPr>
              <w:t xml:space="preserve"> 年 </w:t>
            </w:r>
            <w:r>
              <w:rPr>
                <w:rFonts w:hint="eastAsia" w:ascii="Times New Roman" w:hAnsi="Times New Roman" w:eastAsia="宋体" w:cs="Times New Roman"/>
                <w:color w:val="auto"/>
                <w:spacing w:val="-2"/>
                <w:sz w:val="24"/>
                <w:szCs w:val="24"/>
                <w:lang w:val="en-US" w:bidi="zh-CN"/>
              </w:rPr>
              <w:t>7</w:t>
            </w:r>
            <w:r>
              <w:rPr>
                <w:rFonts w:ascii="Times New Roman" w:hAnsi="Times New Roman" w:eastAsia="宋体" w:cs="Times New Roman"/>
                <w:color w:val="auto"/>
                <w:spacing w:val="-2"/>
                <w:sz w:val="24"/>
                <w:szCs w:val="24"/>
                <w:lang w:bidi="zh-CN"/>
              </w:rPr>
              <w:t xml:space="preserve"> 月 </w:t>
            </w:r>
            <w:r>
              <w:rPr>
                <w:rFonts w:hint="eastAsia" w:ascii="Times New Roman" w:hAnsi="Times New Roman" w:eastAsia="宋体" w:cs="Times New Roman"/>
                <w:color w:val="auto"/>
                <w:spacing w:val="-2"/>
                <w:sz w:val="24"/>
                <w:szCs w:val="24"/>
                <w:lang w:val="en-US" w:bidi="zh-CN"/>
              </w:rPr>
              <w:t>22</w:t>
            </w:r>
            <w:r>
              <w:rPr>
                <w:rFonts w:ascii="Times New Roman" w:hAnsi="Times New Roman" w:eastAsia="宋体" w:cs="Times New Roman"/>
                <w:color w:val="auto"/>
                <w:spacing w:val="-2"/>
                <w:sz w:val="24"/>
                <w:szCs w:val="24"/>
                <w:lang w:bidi="zh-CN"/>
              </w:rPr>
              <w:t xml:space="preserve"> 日）具体见附件</w:t>
            </w:r>
            <w:r>
              <w:rPr>
                <w:rFonts w:hint="eastAsia" w:ascii="Times New Roman" w:hAnsi="Times New Roman" w:eastAsia="宋体" w:cs="Times New Roman"/>
                <w:color w:val="auto"/>
                <w:spacing w:val="-2"/>
                <w:sz w:val="24"/>
                <w:szCs w:val="24"/>
                <w:lang w:val="en-US" w:bidi="zh-CN"/>
              </w:rPr>
              <w:t>3。</w:t>
            </w:r>
          </w:p>
          <w:p w14:paraId="1F94FF65">
            <w:pPr>
              <w:spacing w:before="48" w:beforeLines="20" w:line="360" w:lineRule="auto"/>
              <w:rPr>
                <w:rFonts w:ascii="Times New Roman" w:hAnsi="Times New Roman" w:eastAsia="仿宋_GB2312" w:cs="Times New Roman"/>
                <w:color w:val="0000FF"/>
                <w:sz w:val="21"/>
                <w:szCs w:val="21"/>
              </w:rPr>
            </w:pPr>
          </w:p>
          <w:p w14:paraId="6D99317D">
            <w:pPr>
              <w:widowControl w:val="0"/>
              <w:spacing w:before="48" w:beforeLines="20" w:after="0" w:line="360" w:lineRule="auto"/>
              <w:jc w:val="both"/>
              <w:rPr>
                <w:rFonts w:ascii="Times New Roman" w:hAnsi="Times New Roman" w:eastAsia="仿宋_GB2312" w:cs="Times New Roman"/>
                <w:color w:val="000000"/>
                <w:sz w:val="21"/>
                <w:szCs w:val="21"/>
              </w:rPr>
            </w:pPr>
          </w:p>
          <w:p w14:paraId="4287AC0D">
            <w:pPr>
              <w:widowControl w:val="0"/>
              <w:spacing w:before="48" w:beforeLines="20" w:after="0" w:line="360" w:lineRule="auto"/>
              <w:jc w:val="both"/>
              <w:rPr>
                <w:rFonts w:ascii="Times New Roman" w:hAnsi="Times New Roman" w:eastAsia="仿宋_GB2312" w:cs="Times New Roman"/>
                <w:color w:val="000000"/>
                <w:sz w:val="21"/>
                <w:szCs w:val="21"/>
              </w:rPr>
            </w:pPr>
          </w:p>
          <w:p w14:paraId="56C5A782">
            <w:pPr>
              <w:widowControl w:val="0"/>
              <w:spacing w:before="48" w:beforeLines="20" w:after="0" w:line="360" w:lineRule="auto"/>
              <w:jc w:val="both"/>
              <w:rPr>
                <w:rFonts w:ascii="Times New Roman" w:hAnsi="Times New Roman" w:eastAsia="仿宋_GB2312" w:cs="Times New Roman"/>
                <w:color w:val="000000"/>
                <w:sz w:val="21"/>
                <w:szCs w:val="21"/>
              </w:rPr>
            </w:pPr>
          </w:p>
        </w:tc>
      </w:tr>
    </w:tbl>
    <w:p w14:paraId="0E8F95D1"/>
    <w:p w14:paraId="4DEBA1DE">
      <w:r>
        <w:br w:type="page"/>
      </w:r>
    </w:p>
    <w:p w14:paraId="158ED403">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表</w:t>
      </w:r>
      <w:r>
        <w:rPr>
          <w:rFonts w:hint="eastAsia" w:ascii="Times New Roman" w:hAnsi="Times New Roman" w:eastAsia="仿宋_GB2312" w:cs="Times New Roman"/>
          <w:b/>
          <w:color w:val="auto"/>
          <w:sz w:val="28"/>
          <w:szCs w:val="28"/>
        </w:rPr>
        <w:t>五</w:t>
      </w:r>
    </w:p>
    <w:tbl>
      <w:tblPr>
        <w:tblStyle w:val="28"/>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14:paraId="5AF0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7" w:hRule="atLeast"/>
          <w:jc w:val="center"/>
        </w:trPr>
        <w:tc>
          <w:tcPr>
            <w:tcW w:w="9720" w:type="dxa"/>
          </w:tcPr>
          <w:p w14:paraId="1CE43C9E">
            <w:pPr>
              <w:adjustRightInd/>
              <w:snapToGrid/>
              <w:spacing w:before="240" w:beforeLines="100" w:after="0" w:line="360" w:lineRule="auto"/>
              <w:rPr>
                <w:rFonts w:asciiTheme="minorEastAsia" w:hAnsiTheme="minorEastAsia" w:eastAsiaTheme="minorEastAsia" w:cstheme="minorEastAsia"/>
                <w:b/>
                <w:bCs/>
                <w:color w:val="auto"/>
                <w:sz w:val="24"/>
                <w:szCs w:val="24"/>
                <w:lang w:bidi="zh-CN"/>
              </w:rPr>
            </w:pPr>
            <w:r>
              <w:rPr>
                <w:rFonts w:hint="eastAsia" w:ascii="Times New Roman" w:hAnsi="Times New Roman" w:eastAsia="宋体" w:cs="Times New Roman"/>
                <w:b/>
                <w:bCs/>
                <w:color w:val="auto"/>
                <w:sz w:val="24"/>
                <w:szCs w:val="24"/>
                <w:lang w:bidi="zh-CN"/>
              </w:rPr>
              <w:t>验收</w:t>
            </w:r>
            <w:r>
              <w:rPr>
                <w:rFonts w:hint="eastAsia" w:asciiTheme="minorEastAsia" w:hAnsiTheme="minorEastAsia" w:eastAsiaTheme="minorEastAsia" w:cstheme="minorEastAsia"/>
                <w:b/>
                <w:bCs/>
                <w:color w:val="auto"/>
                <w:sz w:val="24"/>
                <w:szCs w:val="24"/>
                <w:lang w:bidi="zh-CN"/>
              </w:rPr>
              <w:t>监测质量保证及质量控制：</w:t>
            </w:r>
          </w:p>
          <w:p w14:paraId="11ECA406">
            <w:pPr>
              <w:pStyle w:val="7"/>
              <w:keepNext/>
              <w:keepLines/>
              <w:numPr>
                <w:ilvl w:val="0"/>
                <w:numId w:val="0"/>
              </w:numPr>
              <w:adjustRightInd/>
              <w:snapToGrid/>
              <w:spacing w:after="0"/>
              <w:jc w:val="both"/>
              <w:rPr>
                <w:rFonts w:asciiTheme="minorEastAsia" w:hAnsiTheme="minorEastAsia" w:eastAsiaTheme="minorEastAsia" w:cstheme="minorEastAsia"/>
                <w:color w:val="auto"/>
                <w:sz w:val="24"/>
                <w:szCs w:val="24"/>
              </w:rPr>
            </w:pPr>
            <w:bookmarkStart w:id="8" w:name="_Toc5217"/>
            <w:r>
              <w:rPr>
                <w:rFonts w:hint="eastAsia" w:asciiTheme="minorEastAsia" w:hAnsiTheme="minorEastAsia" w:eastAsiaTheme="minorEastAsia" w:cstheme="minorEastAsia"/>
                <w:color w:val="auto"/>
                <w:sz w:val="24"/>
                <w:szCs w:val="24"/>
              </w:rPr>
              <w:t>一、监测分析方法</w:t>
            </w:r>
            <w:bookmarkEnd w:id="8"/>
          </w:p>
          <w:p w14:paraId="1653AE2F">
            <w:pPr>
              <w:adjustRightInd/>
              <w:snapToGrid/>
              <w:spacing w:after="0" w:line="360" w:lineRule="auto"/>
              <w:ind w:firstLine="480" w:firstLineChars="200"/>
              <w:rPr>
                <w:color w:val="auto"/>
                <w:sz w:val="24"/>
                <w:szCs w:val="24"/>
              </w:rPr>
            </w:pPr>
            <w:r>
              <w:rPr>
                <w:rFonts w:hint="eastAsia" w:ascii="宋体" w:hAnsi="宋体" w:eastAsia="宋体" w:cs="宋体"/>
                <w:color w:val="auto"/>
                <w:sz w:val="24"/>
              </w:rPr>
              <w:t>验收监测使用的监测分析方法见表5-1。</w:t>
            </w:r>
          </w:p>
          <w:p w14:paraId="74939183">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表5-1  监测分析方法一览表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2028"/>
              <w:gridCol w:w="2376"/>
              <w:gridCol w:w="2003"/>
              <w:gridCol w:w="1649"/>
            </w:tblGrid>
            <w:tr w14:paraId="67572D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61" w:type="pct"/>
                  <w:tcMar>
                    <w:left w:w="28" w:type="dxa"/>
                    <w:right w:w="28" w:type="dxa"/>
                  </w:tcMar>
                  <w:vAlign w:val="center"/>
                </w:tcPr>
                <w:p w14:paraId="05E70B3F">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类别</w:t>
                  </w:r>
                </w:p>
              </w:tc>
              <w:tc>
                <w:tcPr>
                  <w:tcW w:w="1066" w:type="pct"/>
                  <w:tcMar>
                    <w:left w:w="28" w:type="dxa"/>
                    <w:right w:w="28" w:type="dxa"/>
                  </w:tcMar>
                  <w:vAlign w:val="center"/>
                </w:tcPr>
                <w:p w14:paraId="6AEF037F">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监测项目</w:t>
                  </w:r>
                </w:p>
              </w:tc>
              <w:tc>
                <w:tcPr>
                  <w:tcW w:w="1250" w:type="pct"/>
                  <w:tcMar>
                    <w:left w:w="28" w:type="dxa"/>
                    <w:right w:w="28" w:type="dxa"/>
                  </w:tcMar>
                  <w:vAlign w:val="center"/>
                </w:tcPr>
                <w:p w14:paraId="0371C215">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监测方法</w:t>
                  </w:r>
                </w:p>
              </w:tc>
              <w:tc>
                <w:tcPr>
                  <w:tcW w:w="1053" w:type="pct"/>
                  <w:tcMar>
                    <w:left w:w="28" w:type="dxa"/>
                    <w:right w:w="28" w:type="dxa"/>
                  </w:tcMar>
                  <w:vAlign w:val="center"/>
                </w:tcPr>
                <w:p w14:paraId="29A41BC5">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方法来源</w:t>
                  </w:r>
                </w:p>
              </w:tc>
              <w:tc>
                <w:tcPr>
                  <w:tcW w:w="867" w:type="pct"/>
                  <w:tcMar>
                    <w:left w:w="28" w:type="dxa"/>
                    <w:right w:w="28" w:type="dxa"/>
                  </w:tcMar>
                  <w:vAlign w:val="center"/>
                </w:tcPr>
                <w:p w14:paraId="45A0ACDE">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检出限</w:t>
                  </w:r>
                </w:p>
              </w:tc>
            </w:tr>
            <w:tr w14:paraId="1EF96A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restart"/>
                  <w:tcMar>
                    <w:left w:w="28" w:type="dxa"/>
                    <w:right w:w="28" w:type="dxa"/>
                  </w:tcMar>
                  <w:vAlign w:val="center"/>
                </w:tcPr>
                <w:p w14:paraId="15C6D84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废水</w:t>
                  </w:r>
                </w:p>
              </w:tc>
              <w:tc>
                <w:tcPr>
                  <w:tcW w:w="1066" w:type="pct"/>
                  <w:tcMar>
                    <w:left w:w="28" w:type="dxa"/>
                    <w:right w:w="28" w:type="dxa"/>
                  </w:tcMar>
                  <w:vAlign w:val="center"/>
                </w:tcPr>
                <w:p w14:paraId="34B5663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pH值</w:t>
                  </w:r>
                </w:p>
              </w:tc>
              <w:tc>
                <w:tcPr>
                  <w:tcW w:w="1250" w:type="pct"/>
                  <w:tcMar>
                    <w:left w:w="28" w:type="dxa"/>
                    <w:right w:w="28" w:type="dxa"/>
                  </w:tcMar>
                  <w:vAlign w:val="center"/>
                </w:tcPr>
                <w:p w14:paraId="7453E4B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离子电极法</w:t>
                  </w:r>
                </w:p>
              </w:tc>
              <w:tc>
                <w:tcPr>
                  <w:tcW w:w="1053" w:type="pct"/>
                  <w:tcMar>
                    <w:left w:w="28" w:type="dxa"/>
                    <w:right w:w="28" w:type="dxa"/>
                  </w:tcMar>
                  <w:vAlign w:val="center"/>
                </w:tcPr>
                <w:p w14:paraId="2E566080">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1147-2020</w:t>
                  </w:r>
                </w:p>
              </w:tc>
              <w:tc>
                <w:tcPr>
                  <w:tcW w:w="867" w:type="pct"/>
                  <w:tcMar>
                    <w:left w:w="28" w:type="dxa"/>
                    <w:right w:w="28" w:type="dxa"/>
                  </w:tcMar>
                  <w:vAlign w:val="center"/>
                </w:tcPr>
                <w:p w14:paraId="4170DFD7">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AAADE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continue"/>
                  <w:tcMar>
                    <w:left w:w="28" w:type="dxa"/>
                    <w:right w:w="28" w:type="dxa"/>
                  </w:tcMar>
                  <w:vAlign w:val="center"/>
                </w:tcPr>
                <w:p w14:paraId="18C2B2B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rPr>
                  </w:pPr>
                </w:p>
              </w:tc>
              <w:tc>
                <w:tcPr>
                  <w:tcW w:w="1066" w:type="pct"/>
                  <w:tcMar>
                    <w:left w:w="28" w:type="dxa"/>
                    <w:right w:w="28" w:type="dxa"/>
                  </w:tcMar>
                  <w:vAlign w:val="center"/>
                </w:tcPr>
                <w:p w14:paraId="141A303A">
                  <w:pPr>
                    <w:widowControl w:val="0"/>
                    <w:adjustRightInd/>
                    <w:snapToGrid/>
                    <w:spacing w:after="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cs="Times New Roman" w:eastAsiaTheme="minorEastAsia"/>
                      <w:snapToGrid w:val="0"/>
                      <w:color w:val="auto"/>
                      <w:sz w:val="24"/>
                      <w:szCs w:val="24"/>
                      <w:lang w:val="en-US" w:eastAsia="zh-CN"/>
                    </w:rPr>
                    <w:t>化学需氧量</w:t>
                  </w:r>
                </w:p>
              </w:tc>
              <w:tc>
                <w:tcPr>
                  <w:tcW w:w="1250" w:type="pct"/>
                  <w:tcMar>
                    <w:left w:w="28" w:type="dxa"/>
                    <w:right w:w="28" w:type="dxa"/>
                  </w:tcMar>
                  <w:vAlign w:val="center"/>
                </w:tcPr>
                <w:p w14:paraId="19F96DB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重铬酸盐法</w:t>
                  </w:r>
                </w:p>
              </w:tc>
              <w:tc>
                <w:tcPr>
                  <w:tcW w:w="1053" w:type="pct"/>
                  <w:tcMar>
                    <w:left w:w="28" w:type="dxa"/>
                    <w:right w:w="28" w:type="dxa"/>
                  </w:tcMar>
                  <w:vAlign w:val="center"/>
                </w:tcPr>
                <w:p w14:paraId="02EFC8DE">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828-2017</w:t>
                  </w:r>
                </w:p>
              </w:tc>
              <w:tc>
                <w:tcPr>
                  <w:tcW w:w="867" w:type="pct"/>
                  <w:tcMar>
                    <w:left w:w="28" w:type="dxa"/>
                    <w:right w:w="28" w:type="dxa"/>
                  </w:tcMar>
                  <w:vAlign w:val="center"/>
                </w:tcPr>
                <w:p w14:paraId="54E43C48">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 </w:t>
                  </w:r>
                  <w:r>
                    <w:rPr>
                      <w:rFonts w:hint="default" w:ascii="Times New Roman" w:hAnsi="Times New Roman" w:eastAsia="宋体" w:cs="Times New Roman"/>
                      <w:color w:val="auto"/>
                      <w:sz w:val="21"/>
                      <w:szCs w:val="21"/>
                      <w:lang w:val="en-US" w:eastAsia="zh-CN"/>
                    </w:rPr>
                    <w:t>mg/</w:t>
                  </w:r>
                  <w:r>
                    <w:rPr>
                      <w:rFonts w:hint="eastAsia" w:ascii="Times New Roman" w:hAnsi="Times New Roman" w:eastAsia="宋体" w:cs="Times New Roman"/>
                      <w:color w:val="auto"/>
                      <w:sz w:val="21"/>
                      <w:szCs w:val="21"/>
                      <w:lang w:val="en-US" w:eastAsia="zh-CN"/>
                    </w:rPr>
                    <w:t>L</w:t>
                  </w:r>
                </w:p>
              </w:tc>
            </w:tr>
            <w:tr w14:paraId="5E293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continue"/>
                  <w:tcMar>
                    <w:left w:w="28" w:type="dxa"/>
                    <w:right w:w="28" w:type="dxa"/>
                  </w:tcMar>
                  <w:vAlign w:val="center"/>
                </w:tcPr>
                <w:p w14:paraId="5B54414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rPr>
                  </w:pPr>
                </w:p>
              </w:tc>
              <w:tc>
                <w:tcPr>
                  <w:tcW w:w="1066" w:type="pct"/>
                  <w:tcMar>
                    <w:left w:w="28" w:type="dxa"/>
                    <w:right w:w="28" w:type="dxa"/>
                  </w:tcMar>
                  <w:vAlign w:val="center"/>
                </w:tcPr>
                <w:p w14:paraId="468C709C">
                  <w:pPr>
                    <w:widowControl w:val="0"/>
                    <w:adjustRightInd/>
                    <w:snapToGrid/>
                    <w:spacing w:after="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cs="Times New Roman" w:eastAsiaTheme="minorEastAsia"/>
                      <w:snapToGrid w:val="0"/>
                      <w:color w:val="auto"/>
                      <w:sz w:val="24"/>
                      <w:szCs w:val="24"/>
                      <w:lang w:val="en-US" w:eastAsia="zh-CN"/>
                    </w:rPr>
                    <w:t>五日生化需氧量</w:t>
                  </w:r>
                </w:p>
              </w:tc>
              <w:tc>
                <w:tcPr>
                  <w:tcW w:w="1250" w:type="pct"/>
                  <w:tcMar>
                    <w:left w:w="28" w:type="dxa"/>
                    <w:right w:w="28" w:type="dxa"/>
                  </w:tcMar>
                  <w:vAlign w:val="center"/>
                </w:tcPr>
                <w:p w14:paraId="629B023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稀释与接种法</w:t>
                  </w:r>
                </w:p>
              </w:tc>
              <w:tc>
                <w:tcPr>
                  <w:tcW w:w="1053" w:type="pct"/>
                  <w:tcMar>
                    <w:left w:w="28" w:type="dxa"/>
                    <w:right w:w="28" w:type="dxa"/>
                  </w:tcMar>
                  <w:vAlign w:val="center"/>
                </w:tcPr>
                <w:p w14:paraId="143DBD69">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505-2009</w:t>
                  </w:r>
                </w:p>
              </w:tc>
              <w:tc>
                <w:tcPr>
                  <w:tcW w:w="867" w:type="pct"/>
                  <w:tcMar>
                    <w:left w:w="28" w:type="dxa"/>
                    <w:right w:w="28" w:type="dxa"/>
                  </w:tcMar>
                  <w:vAlign w:val="center"/>
                </w:tcPr>
                <w:p w14:paraId="5BEB3985">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0.5 </w:t>
                  </w:r>
                  <w:r>
                    <w:rPr>
                      <w:rFonts w:hint="default" w:ascii="Times New Roman" w:hAnsi="Times New Roman" w:eastAsia="宋体" w:cs="Times New Roman"/>
                      <w:color w:val="auto"/>
                      <w:sz w:val="21"/>
                      <w:szCs w:val="21"/>
                      <w:lang w:val="en-US" w:eastAsia="zh-CN"/>
                    </w:rPr>
                    <w:t>mg/</w:t>
                  </w:r>
                  <w:r>
                    <w:rPr>
                      <w:rFonts w:hint="eastAsia" w:ascii="Times New Roman" w:hAnsi="Times New Roman" w:eastAsia="宋体" w:cs="Times New Roman"/>
                      <w:color w:val="auto"/>
                      <w:sz w:val="21"/>
                      <w:szCs w:val="21"/>
                      <w:lang w:val="en-US" w:eastAsia="zh-CN"/>
                    </w:rPr>
                    <w:t>L</w:t>
                  </w:r>
                </w:p>
              </w:tc>
            </w:tr>
            <w:tr w14:paraId="462616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continue"/>
                  <w:tcMar>
                    <w:left w:w="28" w:type="dxa"/>
                    <w:right w:w="28" w:type="dxa"/>
                  </w:tcMar>
                  <w:vAlign w:val="center"/>
                </w:tcPr>
                <w:p w14:paraId="1D6FD5E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rPr>
                  </w:pPr>
                </w:p>
              </w:tc>
              <w:tc>
                <w:tcPr>
                  <w:tcW w:w="1066" w:type="pct"/>
                  <w:tcMar>
                    <w:left w:w="28" w:type="dxa"/>
                    <w:right w:w="28" w:type="dxa"/>
                  </w:tcMar>
                  <w:vAlign w:val="center"/>
                </w:tcPr>
                <w:p w14:paraId="026A85E3">
                  <w:pPr>
                    <w:widowControl w:val="0"/>
                    <w:adjustRightInd/>
                    <w:snapToGrid/>
                    <w:spacing w:after="0"/>
                    <w:jc w:val="center"/>
                    <w:rPr>
                      <w:rFonts w:hint="eastAsia" w:ascii="Times New Roman" w:hAnsi="Times New Roman" w:eastAsia="宋体" w:cs="Times New Roman"/>
                      <w:snapToGrid w:val="0"/>
                      <w:color w:val="auto"/>
                      <w:sz w:val="21"/>
                      <w:szCs w:val="21"/>
                      <w:lang w:val="en-US" w:eastAsia="zh-CN"/>
                    </w:rPr>
                  </w:pPr>
                  <w:r>
                    <w:rPr>
                      <w:rFonts w:hint="default" w:ascii="Times New Roman" w:hAnsi="Times New Roman" w:cs="Times New Roman" w:eastAsiaTheme="minorEastAsia"/>
                      <w:snapToGrid w:val="0"/>
                      <w:color w:val="auto"/>
                      <w:sz w:val="24"/>
                      <w:szCs w:val="24"/>
                      <w:lang w:val="en-US" w:eastAsia="zh-CN"/>
                    </w:rPr>
                    <w:t>氨氮</w:t>
                  </w:r>
                </w:p>
              </w:tc>
              <w:tc>
                <w:tcPr>
                  <w:tcW w:w="1250" w:type="pct"/>
                  <w:tcMar>
                    <w:left w:w="28" w:type="dxa"/>
                    <w:right w:w="28" w:type="dxa"/>
                  </w:tcMar>
                  <w:vAlign w:val="center"/>
                </w:tcPr>
                <w:p w14:paraId="784A2B2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纳氏试剂</w:t>
                  </w:r>
                  <w:r>
                    <w:rPr>
                      <w:rFonts w:hint="eastAsia" w:ascii="Times New Roman" w:hAnsi="Times New Roman" w:eastAsia="宋体" w:cs="Times New Roman"/>
                      <w:color w:val="auto"/>
                      <w:sz w:val="21"/>
                      <w:szCs w:val="21"/>
                      <w:lang w:val="en-US" w:eastAsia="zh-CN"/>
                    </w:rPr>
                    <w:t>分光光度法</w:t>
                  </w:r>
                </w:p>
              </w:tc>
              <w:tc>
                <w:tcPr>
                  <w:tcW w:w="1053" w:type="pct"/>
                  <w:tcMar>
                    <w:left w:w="28" w:type="dxa"/>
                    <w:right w:w="28" w:type="dxa"/>
                  </w:tcMar>
                  <w:vAlign w:val="center"/>
                </w:tcPr>
                <w:p w14:paraId="77C6877D">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535-2009</w:t>
                  </w:r>
                </w:p>
              </w:tc>
              <w:tc>
                <w:tcPr>
                  <w:tcW w:w="867" w:type="pct"/>
                  <w:tcMar>
                    <w:left w:w="28" w:type="dxa"/>
                    <w:right w:w="28" w:type="dxa"/>
                  </w:tcMar>
                  <w:vAlign w:val="center"/>
                </w:tcPr>
                <w:p w14:paraId="4FEA43E8">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0.025 </w:t>
                  </w:r>
                  <w:r>
                    <w:rPr>
                      <w:rFonts w:hint="default" w:ascii="Times New Roman" w:hAnsi="Times New Roman" w:eastAsia="宋体" w:cs="Times New Roman"/>
                      <w:color w:val="auto"/>
                      <w:sz w:val="21"/>
                      <w:szCs w:val="21"/>
                      <w:lang w:val="en-US" w:eastAsia="zh-CN"/>
                    </w:rPr>
                    <w:t>mg/</w:t>
                  </w:r>
                  <w:r>
                    <w:rPr>
                      <w:rFonts w:hint="eastAsia" w:ascii="Times New Roman" w:hAnsi="Times New Roman" w:eastAsia="宋体" w:cs="Times New Roman"/>
                      <w:color w:val="auto"/>
                      <w:sz w:val="21"/>
                      <w:szCs w:val="21"/>
                      <w:lang w:val="en-US" w:eastAsia="zh-CN"/>
                    </w:rPr>
                    <w:t>L</w:t>
                  </w:r>
                </w:p>
              </w:tc>
            </w:tr>
            <w:tr w14:paraId="116E44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continue"/>
                  <w:tcMar>
                    <w:left w:w="28" w:type="dxa"/>
                    <w:right w:w="28" w:type="dxa"/>
                  </w:tcMar>
                  <w:vAlign w:val="center"/>
                </w:tcPr>
                <w:p w14:paraId="2E81BB5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rPr>
                  </w:pPr>
                </w:p>
              </w:tc>
              <w:tc>
                <w:tcPr>
                  <w:tcW w:w="1066" w:type="pct"/>
                  <w:tcMar>
                    <w:left w:w="28" w:type="dxa"/>
                    <w:right w:w="28" w:type="dxa"/>
                  </w:tcMar>
                  <w:vAlign w:val="center"/>
                </w:tcPr>
                <w:p w14:paraId="43805AF9">
                  <w:pPr>
                    <w:widowControl w:val="0"/>
                    <w:adjustRightInd/>
                    <w:snapToGrid/>
                    <w:spacing w:after="0"/>
                    <w:jc w:val="center"/>
                    <w:rPr>
                      <w:rFonts w:hint="eastAsia" w:ascii="Times New Roman" w:hAnsi="Times New Roman" w:eastAsia="宋体" w:cs="Times New Roman"/>
                      <w:snapToGrid w:val="0"/>
                      <w:color w:val="auto"/>
                      <w:sz w:val="21"/>
                      <w:szCs w:val="21"/>
                      <w:lang w:val="en-US" w:eastAsia="zh-CN"/>
                    </w:rPr>
                  </w:pPr>
                  <w:r>
                    <w:rPr>
                      <w:rFonts w:hint="default" w:ascii="Times New Roman" w:hAnsi="Times New Roman" w:cs="Times New Roman" w:eastAsiaTheme="minorEastAsia"/>
                      <w:snapToGrid w:val="0"/>
                      <w:color w:val="auto"/>
                      <w:sz w:val="24"/>
                      <w:szCs w:val="24"/>
                      <w:lang w:val="en-US" w:eastAsia="zh-CN"/>
                    </w:rPr>
                    <w:t>悬浮物</w:t>
                  </w:r>
                </w:p>
              </w:tc>
              <w:tc>
                <w:tcPr>
                  <w:tcW w:w="1250" w:type="pct"/>
                  <w:tcMar>
                    <w:left w:w="28" w:type="dxa"/>
                    <w:right w:w="28" w:type="dxa"/>
                  </w:tcMar>
                  <w:vAlign w:val="center"/>
                </w:tcPr>
                <w:p w14:paraId="2494166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重量法</w:t>
                  </w:r>
                </w:p>
              </w:tc>
              <w:tc>
                <w:tcPr>
                  <w:tcW w:w="1053" w:type="pct"/>
                  <w:tcMar>
                    <w:left w:w="28" w:type="dxa"/>
                    <w:right w:w="28" w:type="dxa"/>
                  </w:tcMar>
                  <w:vAlign w:val="center"/>
                </w:tcPr>
                <w:p w14:paraId="349A4495">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GB/T 11901-1989</w:t>
                  </w:r>
                </w:p>
              </w:tc>
              <w:tc>
                <w:tcPr>
                  <w:tcW w:w="867" w:type="pct"/>
                  <w:tcMar>
                    <w:left w:w="28" w:type="dxa"/>
                    <w:right w:w="28" w:type="dxa"/>
                  </w:tcMar>
                  <w:vAlign w:val="center"/>
                </w:tcPr>
                <w:p w14:paraId="5EF8AF87">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70C74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continue"/>
                  <w:tcMar>
                    <w:left w:w="28" w:type="dxa"/>
                    <w:right w:w="28" w:type="dxa"/>
                  </w:tcMar>
                  <w:vAlign w:val="center"/>
                </w:tcPr>
                <w:p w14:paraId="50E5A3E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rPr>
                  </w:pPr>
                </w:p>
              </w:tc>
              <w:tc>
                <w:tcPr>
                  <w:tcW w:w="1066" w:type="pct"/>
                  <w:tcMar>
                    <w:left w:w="28" w:type="dxa"/>
                    <w:right w:w="28" w:type="dxa"/>
                  </w:tcMar>
                  <w:vAlign w:val="center"/>
                </w:tcPr>
                <w:p w14:paraId="2C805B8C">
                  <w:pPr>
                    <w:widowControl w:val="0"/>
                    <w:adjustRightInd/>
                    <w:snapToGrid/>
                    <w:spacing w:after="0"/>
                    <w:jc w:val="center"/>
                    <w:rPr>
                      <w:rFonts w:hint="eastAsia" w:ascii="Times New Roman" w:hAnsi="Times New Roman" w:eastAsia="宋体" w:cs="Times New Roman"/>
                      <w:snapToGrid w:val="0"/>
                      <w:color w:val="auto"/>
                      <w:sz w:val="21"/>
                      <w:szCs w:val="21"/>
                      <w:lang w:val="en-US" w:eastAsia="zh-CN"/>
                    </w:rPr>
                  </w:pPr>
                  <w:r>
                    <w:rPr>
                      <w:rFonts w:hint="default" w:ascii="Times New Roman" w:hAnsi="Times New Roman" w:cs="Times New Roman" w:eastAsiaTheme="minorEastAsia"/>
                      <w:snapToGrid w:val="0"/>
                      <w:color w:val="auto"/>
                      <w:sz w:val="24"/>
                      <w:szCs w:val="24"/>
                      <w:lang w:val="en-US" w:eastAsia="zh-CN"/>
                    </w:rPr>
                    <w:t>动植物油</w:t>
                  </w:r>
                </w:p>
              </w:tc>
              <w:tc>
                <w:tcPr>
                  <w:tcW w:w="1250" w:type="pct"/>
                  <w:tcMar>
                    <w:left w:w="28" w:type="dxa"/>
                    <w:right w:w="28" w:type="dxa"/>
                  </w:tcMar>
                  <w:vAlign w:val="center"/>
                </w:tcPr>
                <w:p w14:paraId="75CE1DE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红外分光光度法</w:t>
                  </w:r>
                </w:p>
              </w:tc>
              <w:tc>
                <w:tcPr>
                  <w:tcW w:w="1053" w:type="pct"/>
                  <w:tcMar>
                    <w:left w:w="28" w:type="dxa"/>
                    <w:right w:w="28" w:type="dxa"/>
                  </w:tcMar>
                  <w:vAlign w:val="center"/>
                </w:tcPr>
                <w:p w14:paraId="28037937">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637-2018</w:t>
                  </w:r>
                </w:p>
              </w:tc>
              <w:tc>
                <w:tcPr>
                  <w:tcW w:w="867" w:type="pct"/>
                  <w:tcMar>
                    <w:left w:w="28" w:type="dxa"/>
                    <w:right w:w="28" w:type="dxa"/>
                  </w:tcMar>
                  <w:vAlign w:val="center"/>
                </w:tcPr>
                <w:p w14:paraId="2F2FBE8B">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0.06 </w:t>
                  </w:r>
                  <w:r>
                    <w:rPr>
                      <w:rFonts w:hint="default" w:ascii="Times New Roman" w:hAnsi="Times New Roman" w:eastAsia="宋体" w:cs="Times New Roman"/>
                      <w:color w:val="auto"/>
                      <w:sz w:val="21"/>
                      <w:szCs w:val="21"/>
                      <w:lang w:val="en-US" w:eastAsia="zh-CN"/>
                    </w:rPr>
                    <w:t>mg/</w:t>
                  </w:r>
                  <w:r>
                    <w:rPr>
                      <w:rFonts w:hint="eastAsia" w:ascii="Times New Roman" w:hAnsi="Times New Roman" w:eastAsia="宋体" w:cs="Times New Roman"/>
                      <w:color w:val="auto"/>
                      <w:sz w:val="21"/>
                      <w:szCs w:val="21"/>
                      <w:lang w:val="en-US" w:eastAsia="zh-CN"/>
                    </w:rPr>
                    <w:t>L</w:t>
                  </w:r>
                </w:p>
              </w:tc>
            </w:tr>
            <w:tr w14:paraId="69C52A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761" w:type="pct"/>
                  <w:vMerge w:val="restart"/>
                  <w:tcMar>
                    <w:left w:w="28" w:type="dxa"/>
                    <w:right w:w="28" w:type="dxa"/>
                  </w:tcMar>
                  <w:vAlign w:val="center"/>
                </w:tcPr>
                <w:p w14:paraId="1BD6D12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有组织废气</w:t>
                  </w:r>
                </w:p>
              </w:tc>
              <w:tc>
                <w:tcPr>
                  <w:tcW w:w="1066" w:type="pct"/>
                  <w:tcMar>
                    <w:left w:w="28" w:type="dxa"/>
                    <w:right w:w="28" w:type="dxa"/>
                  </w:tcMar>
                  <w:vAlign w:val="center"/>
                </w:tcPr>
                <w:p w14:paraId="7AAAEE4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氨</w:t>
                  </w:r>
                </w:p>
              </w:tc>
              <w:tc>
                <w:tcPr>
                  <w:tcW w:w="1250" w:type="pct"/>
                  <w:tcMar>
                    <w:left w:w="28" w:type="dxa"/>
                    <w:right w:w="28" w:type="dxa"/>
                  </w:tcMar>
                  <w:vAlign w:val="center"/>
                </w:tcPr>
                <w:p w14:paraId="0CF30F4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lang w:eastAsia="zh-CN"/>
                    </w:rPr>
                    <w:t>纳氏试剂分光光度法</w:t>
                  </w:r>
                </w:p>
              </w:tc>
              <w:tc>
                <w:tcPr>
                  <w:tcW w:w="1053" w:type="pct"/>
                  <w:tcMar>
                    <w:left w:w="28" w:type="dxa"/>
                    <w:right w:w="28" w:type="dxa"/>
                  </w:tcMar>
                  <w:vAlign w:val="center"/>
                </w:tcPr>
                <w:p w14:paraId="7A55F0A8">
                  <w:pPr>
                    <w:widowControl/>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HJ 533-2009</w:t>
                  </w:r>
                </w:p>
              </w:tc>
              <w:tc>
                <w:tcPr>
                  <w:tcW w:w="867" w:type="pct"/>
                  <w:tcMar>
                    <w:left w:w="28" w:type="dxa"/>
                    <w:right w:w="28" w:type="dxa"/>
                  </w:tcMar>
                  <w:vAlign w:val="center"/>
                </w:tcPr>
                <w:p w14:paraId="15D4C98D">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 mg/m</w:t>
                  </w:r>
                  <w:r>
                    <w:rPr>
                      <w:rFonts w:hint="eastAsia" w:ascii="Times New Roman" w:hAnsi="Times New Roman" w:eastAsia="宋体" w:cs="Times New Roman"/>
                      <w:color w:val="auto"/>
                      <w:sz w:val="21"/>
                      <w:szCs w:val="21"/>
                      <w:vertAlign w:val="superscript"/>
                      <w:lang w:val="en-US" w:eastAsia="zh-CN"/>
                    </w:rPr>
                    <w:t>3</w:t>
                  </w:r>
                </w:p>
              </w:tc>
            </w:tr>
            <w:tr w14:paraId="4350BA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continue"/>
                  <w:tcMar>
                    <w:left w:w="28" w:type="dxa"/>
                    <w:right w:w="28" w:type="dxa"/>
                  </w:tcMar>
                  <w:vAlign w:val="center"/>
                </w:tcPr>
                <w:p w14:paraId="5F0757F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rPr>
                  </w:pPr>
                </w:p>
              </w:tc>
              <w:tc>
                <w:tcPr>
                  <w:tcW w:w="1066" w:type="pct"/>
                  <w:tcMar>
                    <w:left w:w="28" w:type="dxa"/>
                    <w:right w:w="28" w:type="dxa"/>
                  </w:tcMar>
                  <w:vAlign w:val="center"/>
                </w:tcPr>
                <w:p w14:paraId="2DB4D78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硫化氢</w:t>
                  </w:r>
                </w:p>
              </w:tc>
              <w:tc>
                <w:tcPr>
                  <w:tcW w:w="1250" w:type="pct"/>
                  <w:tcMar>
                    <w:left w:w="28" w:type="dxa"/>
                    <w:right w:w="28" w:type="dxa"/>
                  </w:tcMar>
                  <w:vAlign w:val="center"/>
                </w:tcPr>
                <w:p w14:paraId="68D318E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lang w:eastAsia="zh-CN"/>
                    </w:rPr>
                    <w:t>亚甲基蓝分光光度法</w:t>
                  </w:r>
                </w:p>
              </w:tc>
              <w:tc>
                <w:tcPr>
                  <w:tcW w:w="1053" w:type="pct"/>
                  <w:tcMar>
                    <w:left w:w="28" w:type="dxa"/>
                    <w:right w:w="28" w:type="dxa"/>
                  </w:tcMar>
                  <w:vAlign w:val="center"/>
                </w:tcPr>
                <w:p w14:paraId="0079237C">
                  <w:pPr>
                    <w:widowControl/>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空气和废气监测分析方法第四版第三篇第一章十一（二）（B)</w:t>
                  </w:r>
                </w:p>
              </w:tc>
              <w:tc>
                <w:tcPr>
                  <w:tcW w:w="867" w:type="pct"/>
                  <w:tcMar>
                    <w:left w:w="28" w:type="dxa"/>
                    <w:right w:w="28" w:type="dxa"/>
                  </w:tcMar>
                  <w:vAlign w:val="center"/>
                </w:tcPr>
                <w:p w14:paraId="685BDC98">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 mg/m</w:t>
                  </w:r>
                  <w:r>
                    <w:rPr>
                      <w:rFonts w:hint="eastAsia" w:ascii="Times New Roman" w:hAnsi="Times New Roman" w:eastAsia="宋体" w:cs="Times New Roman"/>
                      <w:color w:val="auto"/>
                      <w:sz w:val="21"/>
                      <w:szCs w:val="21"/>
                      <w:vertAlign w:val="superscript"/>
                      <w:lang w:val="en-US" w:eastAsia="zh-CN"/>
                    </w:rPr>
                    <w:t>3</w:t>
                  </w:r>
                </w:p>
              </w:tc>
            </w:tr>
            <w:tr w14:paraId="79FDA5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761" w:type="pct"/>
                  <w:vMerge w:val="continue"/>
                  <w:tcMar>
                    <w:left w:w="28" w:type="dxa"/>
                    <w:right w:w="28" w:type="dxa"/>
                  </w:tcMar>
                  <w:vAlign w:val="center"/>
                </w:tcPr>
                <w:p w14:paraId="1432E6A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auto"/>
                      <w:sz w:val="21"/>
                      <w:szCs w:val="21"/>
                    </w:rPr>
                  </w:pPr>
                </w:p>
              </w:tc>
              <w:tc>
                <w:tcPr>
                  <w:tcW w:w="1066" w:type="pct"/>
                  <w:tcMar>
                    <w:left w:w="28" w:type="dxa"/>
                    <w:right w:w="28" w:type="dxa"/>
                  </w:tcMar>
                  <w:vAlign w:val="center"/>
                </w:tcPr>
                <w:p w14:paraId="3DFE9E7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臭气浓度</w:t>
                  </w:r>
                </w:p>
              </w:tc>
              <w:tc>
                <w:tcPr>
                  <w:tcW w:w="1250" w:type="pct"/>
                  <w:tcMar>
                    <w:left w:w="28" w:type="dxa"/>
                    <w:right w:w="28" w:type="dxa"/>
                  </w:tcMar>
                  <w:vAlign w:val="center"/>
                </w:tcPr>
                <w:p w14:paraId="3574AB1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lang w:val="en-US" w:eastAsia="zh-CN"/>
                    </w:rPr>
                    <w:t>三点比较式臭袋法</w:t>
                  </w:r>
                </w:p>
              </w:tc>
              <w:tc>
                <w:tcPr>
                  <w:tcW w:w="1053" w:type="pct"/>
                  <w:tcMar>
                    <w:left w:w="28" w:type="dxa"/>
                    <w:right w:w="28" w:type="dxa"/>
                  </w:tcMar>
                  <w:vAlign w:val="center"/>
                </w:tcPr>
                <w:p w14:paraId="58966A97">
                  <w:pPr>
                    <w:widowControl/>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HJ 1262-2022</w:t>
                  </w:r>
                </w:p>
              </w:tc>
              <w:tc>
                <w:tcPr>
                  <w:tcW w:w="867" w:type="pct"/>
                  <w:tcMar>
                    <w:left w:w="28" w:type="dxa"/>
                    <w:right w:w="28" w:type="dxa"/>
                  </w:tcMar>
                  <w:vAlign w:val="center"/>
                </w:tcPr>
                <w:p w14:paraId="3D36E929">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7783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61" w:type="pct"/>
                  <w:vMerge w:val="restart"/>
                  <w:tcMar>
                    <w:left w:w="28" w:type="dxa"/>
                    <w:right w:w="28" w:type="dxa"/>
                  </w:tcMar>
                  <w:vAlign w:val="center"/>
                </w:tcPr>
                <w:p w14:paraId="65A2226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eastAsia="zh-CN"/>
                    </w:rPr>
                    <w:t>无</w:t>
                  </w:r>
                  <w:r>
                    <w:rPr>
                      <w:rFonts w:hint="default" w:ascii="Times New Roman" w:hAnsi="Times New Roman" w:eastAsia="宋体" w:cs="Times New Roman"/>
                      <w:snapToGrid w:val="0"/>
                      <w:color w:val="auto"/>
                      <w:sz w:val="21"/>
                      <w:szCs w:val="21"/>
                    </w:rPr>
                    <w:t>组织废气</w:t>
                  </w:r>
                </w:p>
              </w:tc>
              <w:tc>
                <w:tcPr>
                  <w:tcW w:w="2028" w:type="dxa"/>
                  <w:tcMar>
                    <w:left w:w="28" w:type="dxa"/>
                    <w:right w:w="28" w:type="dxa"/>
                  </w:tcMar>
                  <w:vAlign w:val="center"/>
                </w:tcPr>
                <w:p w14:paraId="27113A9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氨</w:t>
                  </w:r>
                </w:p>
              </w:tc>
              <w:tc>
                <w:tcPr>
                  <w:tcW w:w="2376" w:type="dxa"/>
                  <w:tcMar>
                    <w:left w:w="28" w:type="dxa"/>
                    <w:right w:w="28" w:type="dxa"/>
                  </w:tcMar>
                  <w:vAlign w:val="center"/>
                </w:tcPr>
                <w:p w14:paraId="63BF477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lang w:eastAsia="zh-CN"/>
                    </w:rPr>
                    <w:t>纳氏试剂分光光度法</w:t>
                  </w:r>
                </w:p>
              </w:tc>
              <w:tc>
                <w:tcPr>
                  <w:tcW w:w="2003" w:type="dxa"/>
                  <w:tcMar>
                    <w:left w:w="28" w:type="dxa"/>
                    <w:right w:w="28" w:type="dxa"/>
                  </w:tcMar>
                  <w:vAlign w:val="center"/>
                </w:tcPr>
                <w:p w14:paraId="2F366640">
                  <w:pPr>
                    <w:widowControl/>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HJ 533-2009</w:t>
                  </w:r>
                </w:p>
              </w:tc>
              <w:tc>
                <w:tcPr>
                  <w:tcW w:w="867" w:type="pct"/>
                  <w:tcMar>
                    <w:left w:w="28" w:type="dxa"/>
                    <w:right w:w="28" w:type="dxa"/>
                  </w:tcMar>
                  <w:vAlign w:val="center"/>
                </w:tcPr>
                <w:p w14:paraId="3ED00945">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 mg/m</w:t>
                  </w:r>
                  <w:r>
                    <w:rPr>
                      <w:rFonts w:hint="eastAsia" w:ascii="Times New Roman" w:hAnsi="Times New Roman" w:eastAsia="宋体" w:cs="Times New Roman"/>
                      <w:color w:val="auto"/>
                      <w:sz w:val="21"/>
                      <w:szCs w:val="21"/>
                      <w:vertAlign w:val="superscript"/>
                      <w:lang w:val="en-US" w:eastAsia="zh-CN"/>
                    </w:rPr>
                    <w:t>3</w:t>
                  </w:r>
                </w:p>
              </w:tc>
            </w:tr>
            <w:tr w14:paraId="58D4F7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761" w:type="pct"/>
                  <w:vMerge w:val="continue"/>
                  <w:tcMar>
                    <w:left w:w="28" w:type="dxa"/>
                    <w:right w:w="28" w:type="dxa"/>
                  </w:tcMar>
                  <w:vAlign w:val="center"/>
                </w:tcPr>
                <w:p w14:paraId="40B2A70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eastAsia="zh-CN"/>
                    </w:rPr>
                  </w:pPr>
                </w:p>
              </w:tc>
              <w:tc>
                <w:tcPr>
                  <w:tcW w:w="2028" w:type="dxa"/>
                  <w:tcMar>
                    <w:left w:w="28" w:type="dxa"/>
                    <w:right w:w="28" w:type="dxa"/>
                  </w:tcMar>
                  <w:vAlign w:val="center"/>
                </w:tcPr>
                <w:p w14:paraId="652C8A5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硫化氢</w:t>
                  </w:r>
                </w:p>
              </w:tc>
              <w:tc>
                <w:tcPr>
                  <w:tcW w:w="2376" w:type="dxa"/>
                  <w:tcMar>
                    <w:left w:w="28" w:type="dxa"/>
                    <w:right w:w="28" w:type="dxa"/>
                  </w:tcMar>
                  <w:vAlign w:val="center"/>
                </w:tcPr>
                <w:p w14:paraId="0FB622F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lang w:eastAsia="zh-CN"/>
                    </w:rPr>
                    <w:t>亚甲基蓝分光光度法</w:t>
                  </w:r>
                </w:p>
              </w:tc>
              <w:tc>
                <w:tcPr>
                  <w:tcW w:w="2003" w:type="dxa"/>
                  <w:tcMar>
                    <w:left w:w="28" w:type="dxa"/>
                    <w:right w:w="28" w:type="dxa"/>
                  </w:tcMar>
                  <w:vAlign w:val="center"/>
                </w:tcPr>
                <w:p w14:paraId="5EAE3A1A">
                  <w:pPr>
                    <w:widowControl/>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空气和废气监测分析方法第四版第三篇第一章十一（二）（B)</w:t>
                  </w:r>
                </w:p>
              </w:tc>
              <w:tc>
                <w:tcPr>
                  <w:tcW w:w="867" w:type="pct"/>
                  <w:tcMar>
                    <w:left w:w="28" w:type="dxa"/>
                    <w:right w:w="28" w:type="dxa"/>
                  </w:tcMar>
                  <w:vAlign w:val="center"/>
                </w:tcPr>
                <w:p w14:paraId="465FA83F">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 mg/m</w:t>
                  </w:r>
                  <w:r>
                    <w:rPr>
                      <w:rFonts w:hint="eastAsia" w:ascii="Times New Roman" w:hAnsi="Times New Roman" w:eastAsia="宋体" w:cs="Times New Roman"/>
                      <w:color w:val="auto"/>
                      <w:sz w:val="21"/>
                      <w:szCs w:val="21"/>
                      <w:vertAlign w:val="superscript"/>
                      <w:lang w:val="en-US" w:eastAsia="zh-CN"/>
                    </w:rPr>
                    <w:t>3</w:t>
                  </w:r>
                </w:p>
              </w:tc>
            </w:tr>
            <w:tr w14:paraId="2350D0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761" w:type="pct"/>
                  <w:vMerge w:val="continue"/>
                  <w:tcMar>
                    <w:left w:w="28" w:type="dxa"/>
                    <w:right w:w="28" w:type="dxa"/>
                  </w:tcMar>
                  <w:vAlign w:val="center"/>
                </w:tcPr>
                <w:p w14:paraId="285319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eastAsia="zh-CN"/>
                    </w:rPr>
                  </w:pPr>
                  <w:bookmarkStart w:id="9" w:name="_Toc23196"/>
                  <w:bookmarkStart w:id="10" w:name="_Toc13554"/>
                </w:p>
              </w:tc>
              <w:tc>
                <w:tcPr>
                  <w:tcW w:w="2028" w:type="dxa"/>
                  <w:tcMar>
                    <w:left w:w="28" w:type="dxa"/>
                    <w:right w:w="28" w:type="dxa"/>
                  </w:tcMar>
                  <w:vAlign w:val="center"/>
                </w:tcPr>
                <w:p w14:paraId="30042DB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eastAsia="zh-CN"/>
                    </w:rPr>
                    <w:t>臭气浓度</w:t>
                  </w:r>
                </w:p>
              </w:tc>
              <w:tc>
                <w:tcPr>
                  <w:tcW w:w="2376" w:type="dxa"/>
                  <w:tcMar>
                    <w:left w:w="28" w:type="dxa"/>
                    <w:right w:w="28" w:type="dxa"/>
                  </w:tcMar>
                  <w:vAlign w:val="center"/>
                </w:tcPr>
                <w:p w14:paraId="0F4CB00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lang w:val="en-US" w:eastAsia="zh-CN"/>
                    </w:rPr>
                    <w:t>三点比较式臭袋法</w:t>
                  </w:r>
                </w:p>
              </w:tc>
              <w:tc>
                <w:tcPr>
                  <w:tcW w:w="2003" w:type="dxa"/>
                  <w:tcMar>
                    <w:left w:w="28" w:type="dxa"/>
                    <w:right w:w="28" w:type="dxa"/>
                  </w:tcMar>
                  <w:vAlign w:val="center"/>
                </w:tcPr>
                <w:p w14:paraId="37700174">
                  <w:pPr>
                    <w:widowControl/>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HJ 1262-2022</w:t>
                  </w:r>
                </w:p>
              </w:tc>
              <w:tc>
                <w:tcPr>
                  <w:tcW w:w="867" w:type="pct"/>
                  <w:tcMar>
                    <w:left w:w="28" w:type="dxa"/>
                    <w:right w:w="28" w:type="dxa"/>
                  </w:tcMar>
                  <w:vAlign w:val="center"/>
                </w:tcPr>
                <w:p w14:paraId="2F6D65C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6DDC6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761" w:type="pct"/>
                  <w:tcMar>
                    <w:left w:w="28" w:type="dxa"/>
                    <w:right w:w="28" w:type="dxa"/>
                  </w:tcMar>
                  <w:vAlign w:val="center"/>
                </w:tcPr>
                <w:p w14:paraId="7B7A2FA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噪声</w:t>
                  </w:r>
                </w:p>
              </w:tc>
              <w:tc>
                <w:tcPr>
                  <w:tcW w:w="1066" w:type="pct"/>
                  <w:tcMar>
                    <w:left w:w="28" w:type="dxa"/>
                    <w:right w:w="28" w:type="dxa"/>
                  </w:tcMar>
                  <w:vAlign w:val="center"/>
                </w:tcPr>
                <w:p w14:paraId="6139F8D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等效连续A声级</w:t>
                  </w:r>
                </w:p>
              </w:tc>
              <w:tc>
                <w:tcPr>
                  <w:tcW w:w="1250" w:type="pct"/>
                  <w:tcMar>
                    <w:left w:w="28" w:type="dxa"/>
                    <w:right w:w="28" w:type="dxa"/>
                  </w:tcMar>
                  <w:vAlign w:val="center"/>
                </w:tcPr>
                <w:p w14:paraId="7557D3B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lang w:val="en-US" w:eastAsia="zh-CN"/>
                    </w:rPr>
                    <w:t>工业企业厂界环境噪声排放标准</w:t>
                  </w:r>
                </w:p>
              </w:tc>
              <w:tc>
                <w:tcPr>
                  <w:tcW w:w="1053" w:type="pct"/>
                  <w:tcMar>
                    <w:left w:w="28" w:type="dxa"/>
                    <w:right w:w="28" w:type="dxa"/>
                  </w:tcMar>
                  <w:vAlign w:val="center"/>
                </w:tcPr>
                <w:p w14:paraId="55748FE2">
                  <w:pPr>
                    <w:widowControl/>
                    <w:adjustRightInd w:val="0"/>
                    <w:snapToGrid w:val="0"/>
                    <w:spacing w:after="0" w:line="240" w:lineRule="auto"/>
                    <w:ind w:firstLine="0" w:firstLineChars="0"/>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GB 12348-2008</w:t>
                  </w:r>
                </w:p>
              </w:tc>
              <w:tc>
                <w:tcPr>
                  <w:tcW w:w="867" w:type="pct"/>
                  <w:tcMar>
                    <w:left w:w="28" w:type="dxa"/>
                    <w:right w:w="28" w:type="dxa"/>
                  </w:tcMar>
                  <w:vAlign w:val="center"/>
                </w:tcPr>
                <w:p w14:paraId="4150BEEB">
                  <w:pPr>
                    <w:widowControl/>
                    <w:adjustRightInd w:val="0"/>
                    <w:snapToGrid w:val="0"/>
                    <w:spacing w:after="0" w:line="240" w:lineRule="auto"/>
                    <w:ind w:firstLine="0" w:firstLineChars="0"/>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bl>
          <w:p w14:paraId="6471EB62">
            <w:pPr>
              <w:pStyle w:val="7"/>
              <w:keepNext/>
              <w:keepLines/>
              <w:numPr>
                <w:ilvl w:val="0"/>
                <w:numId w:val="0"/>
              </w:numPr>
              <w:adjustRightInd/>
              <w:snapToGrid/>
              <w:spacing w:before="120" w:beforeLines="50" w:after="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二、监测仪器</w:t>
            </w:r>
            <w:bookmarkEnd w:id="9"/>
            <w:bookmarkEnd w:id="10"/>
          </w:p>
          <w:p w14:paraId="677EA287">
            <w:pPr>
              <w:adjustRightInd/>
              <w:snapToGrid/>
              <w:spacing w:after="0"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验收监测使用的监测分析仪器见表5-2。</w:t>
            </w:r>
          </w:p>
          <w:p w14:paraId="6DAC4AC9">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ascii="黑体" w:hAnsi="黑体" w:eastAsia="黑体" w:cs="黑体"/>
                <w:b/>
                <w:color w:val="auto"/>
                <w:kern w:val="2"/>
                <w:sz w:val="24"/>
                <w:highlight w:val="none"/>
              </w:rPr>
            </w:pPr>
            <w:r>
              <w:rPr>
                <w:rFonts w:hint="eastAsia" w:asciiTheme="minorEastAsia" w:hAnsiTheme="minorEastAsia" w:eastAsiaTheme="minorEastAsia" w:cstheme="minorEastAsia"/>
                <w:b/>
                <w:color w:val="auto"/>
                <w:kern w:val="2"/>
                <w:sz w:val="24"/>
                <w:szCs w:val="24"/>
                <w:highlight w:val="none"/>
              </w:rPr>
              <w:t>表5-2  监测分析仪器一览表</w:t>
            </w:r>
          </w:p>
          <w:tbl>
            <w:tblPr>
              <w:tblStyle w:val="28"/>
              <w:tblW w:w="496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2"/>
              <w:gridCol w:w="1917"/>
              <w:gridCol w:w="1209"/>
              <w:gridCol w:w="1678"/>
              <w:gridCol w:w="2097"/>
              <w:gridCol w:w="1123"/>
            </w:tblGrid>
            <w:tr w14:paraId="5D3FE4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8" w:hRule="atLeast"/>
                <w:jc w:val="center"/>
              </w:trPr>
              <w:tc>
                <w:tcPr>
                  <w:tcW w:w="748" w:type="pct"/>
                  <w:tcMar>
                    <w:left w:w="28" w:type="dxa"/>
                    <w:right w:w="28" w:type="dxa"/>
                  </w:tcMar>
                  <w:vAlign w:val="center"/>
                </w:tcPr>
                <w:p w14:paraId="10C1C536">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监测项目</w:t>
                  </w:r>
                </w:p>
              </w:tc>
              <w:tc>
                <w:tcPr>
                  <w:tcW w:w="1015" w:type="pct"/>
                  <w:tcMar>
                    <w:left w:w="28" w:type="dxa"/>
                    <w:right w:w="28" w:type="dxa"/>
                  </w:tcMar>
                  <w:vAlign w:val="center"/>
                </w:tcPr>
                <w:p w14:paraId="5895C2DD">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仪器名称</w:t>
                  </w:r>
                </w:p>
              </w:tc>
              <w:tc>
                <w:tcPr>
                  <w:tcW w:w="640" w:type="pct"/>
                  <w:tcMar>
                    <w:left w:w="28" w:type="dxa"/>
                    <w:right w:w="28" w:type="dxa"/>
                  </w:tcMar>
                  <w:vAlign w:val="center"/>
                </w:tcPr>
                <w:p w14:paraId="2FC978BE">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型号</w:t>
                  </w:r>
                </w:p>
              </w:tc>
              <w:tc>
                <w:tcPr>
                  <w:tcW w:w="889" w:type="pct"/>
                  <w:tcMar>
                    <w:left w:w="28" w:type="dxa"/>
                    <w:right w:w="28" w:type="dxa"/>
                  </w:tcMar>
                  <w:vAlign w:val="center"/>
                </w:tcPr>
                <w:p w14:paraId="34C1314F">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编号</w:t>
                  </w:r>
                </w:p>
              </w:tc>
              <w:tc>
                <w:tcPr>
                  <w:tcW w:w="1111" w:type="pct"/>
                  <w:tcMar>
                    <w:left w:w="28" w:type="dxa"/>
                    <w:right w:w="28" w:type="dxa"/>
                  </w:tcMar>
                  <w:vAlign w:val="center"/>
                </w:tcPr>
                <w:p w14:paraId="70D0722F">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溯源有效期</w:t>
                  </w:r>
                </w:p>
              </w:tc>
              <w:tc>
                <w:tcPr>
                  <w:tcW w:w="595" w:type="pct"/>
                  <w:tcMar>
                    <w:left w:w="28" w:type="dxa"/>
                    <w:right w:w="28" w:type="dxa"/>
                  </w:tcMar>
                  <w:vAlign w:val="center"/>
                </w:tcPr>
                <w:p w14:paraId="5AEA0D93">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溯源方式</w:t>
                  </w:r>
                </w:p>
              </w:tc>
            </w:tr>
            <w:tr w14:paraId="4211B8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6EC23AB9">
                  <w:pPr>
                    <w:spacing w:after="0"/>
                    <w:jc w:val="center"/>
                    <w:rPr>
                      <w:rFonts w:hint="eastAsia" w:asciiTheme="minorEastAsia" w:hAnsiTheme="minorEastAsia" w:eastAsiaTheme="minorEastAsia" w:cstheme="minorEastAsia"/>
                      <w:color w:val="auto"/>
                      <w:sz w:val="21"/>
                      <w:szCs w:val="21"/>
                      <w:lang w:eastAsia="zh-CN" w:bidi="ar"/>
                    </w:rPr>
                  </w:pPr>
                  <w:bookmarkStart w:id="11" w:name="_Toc27683"/>
                  <w:r>
                    <w:rPr>
                      <w:rFonts w:hint="eastAsia" w:asciiTheme="minorEastAsia" w:hAnsiTheme="minorEastAsia" w:eastAsiaTheme="minorEastAsia" w:cstheme="minorEastAsia"/>
                      <w:color w:val="auto"/>
                      <w:sz w:val="21"/>
                      <w:szCs w:val="21"/>
                      <w:lang w:bidi="ar"/>
                    </w:rPr>
                    <w:t>废</w:t>
                  </w:r>
                  <w:r>
                    <w:rPr>
                      <w:rFonts w:hint="eastAsia" w:asciiTheme="minorEastAsia" w:hAnsiTheme="minorEastAsia" w:eastAsiaTheme="minorEastAsia" w:cstheme="minorEastAsia"/>
                      <w:color w:val="auto"/>
                      <w:sz w:val="21"/>
                      <w:szCs w:val="21"/>
                      <w:lang w:eastAsia="zh-CN" w:bidi="ar"/>
                    </w:rPr>
                    <w:t>水</w:t>
                  </w:r>
                </w:p>
              </w:tc>
            </w:tr>
            <w:tr w14:paraId="39F684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restart"/>
                  <w:tcMar>
                    <w:left w:w="28" w:type="dxa"/>
                    <w:right w:w="28" w:type="dxa"/>
                  </w:tcMar>
                  <w:vAlign w:val="center"/>
                </w:tcPr>
                <w:p w14:paraId="75D5D35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FF"/>
                      <w:sz w:val="21"/>
                      <w:szCs w:val="21"/>
                      <w:lang w:eastAsia="zh-CN"/>
                    </w:rPr>
                  </w:pPr>
                  <w:r>
                    <w:rPr>
                      <w:rFonts w:hint="eastAsia" w:ascii="Times New Roman" w:hAnsi="Times New Roman" w:eastAsia="宋体" w:cs="Times New Roman"/>
                      <w:snapToGrid w:val="0"/>
                      <w:color w:val="auto"/>
                      <w:sz w:val="21"/>
                      <w:szCs w:val="21"/>
                      <w:lang w:val="en-US" w:eastAsia="zh-CN"/>
                    </w:rPr>
                    <w:t>pH值</w:t>
                  </w:r>
                </w:p>
              </w:tc>
              <w:tc>
                <w:tcPr>
                  <w:tcW w:w="1015" w:type="pct"/>
                  <w:vMerge w:val="restart"/>
                  <w:tcMar>
                    <w:left w:w="28" w:type="dxa"/>
                    <w:right w:w="28" w:type="dxa"/>
                  </w:tcMar>
                  <w:vAlign w:val="center"/>
                </w:tcPr>
                <w:p w14:paraId="77352597">
                  <w:pPr>
                    <w:spacing w:after="0"/>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便携式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pH计</w:t>
                  </w:r>
                </w:p>
              </w:tc>
              <w:tc>
                <w:tcPr>
                  <w:tcW w:w="640" w:type="pct"/>
                  <w:tcMar>
                    <w:left w:w="28" w:type="dxa"/>
                    <w:right w:w="28" w:type="dxa"/>
                  </w:tcMar>
                  <w:vAlign w:val="center"/>
                </w:tcPr>
                <w:p w14:paraId="1BF3D80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4"/>
                      <w:szCs w:val="24"/>
                      <w:u w:val="none"/>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LC-PHB-1A</w:t>
                  </w:r>
                </w:p>
              </w:tc>
              <w:tc>
                <w:tcPr>
                  <w:tcW w:w="889" w:type="pct"/>
                  <w:tcMar>
                    <w:left w:w="28" w:type="dxa"/>
                    <w:right w:w="28" w:type="dxa"/>
                  </w:tcMar>
                  <w:vAlign w:val="center"/>
                </w:tcPr>
                <w:p w14:paraId="01B03D00">
                  <w:pPr>
                    <w:spacing w:after="0"/>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113</w:t>
                  </w:r>
                </w:p>
              </w:tc>
              <w:tc>
                <w:tcPr>
                  <w:tcW w:w="1111" w:type="pct"/>
                  <w:tcMar>
                    <w:left w:w="28" w:type="dxa"/>
                    <w:right w:w="28" w:type="dxa"/>
                  </w:tcMar>
                  <w:vAlign w:val="center"/>
                </w:tcPr>
                <w:p w14:paraId="30C63862">
                  <w:pPr>
                    <w:spacing w:after="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3.9.21</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9.20</w:t>
                  </w:r>
                </w:p>
              </w:tc>
              <w:tc>
                <w:tcPr>
                  <w:tcW w:w="595" w:type="pct"/>
                  <w:tcMar>
                    <w:left w:w="28" w:type="dxa"/>
                    <w:right w:w="28" w:type="dxa"/>
                  </w:tcMar>
                  <w:vAlign w:val="center"/>
                </w:tcPr>
                <w:p w14:paraId="487476F3">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检定</w:t>
                  </w:r>
                </w:p>
              </w:tc>
            </w:tr>
            <w:tr w14:paraId="1AB1A4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6D9FFE7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p>
              </w:tc>
              <w:tc>
                <w:tcPr>
                  <w:tcW w:w="1015" w:type="pct"/>
                  <w:vMerge w:val="continue"/>
                  <w:tcMar>
                    <w:left w:w="28" w:type="dxa"/>
                    <w:right w:w="28" w:type="dxa"/>
                  </w:tcMar>
                  <w:vAlign w:val="center"/>
                </w:tcPr>
                <w:p w14:paraId="2FEEEE15">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640" w:type="pct"/>
                  <w:tcMar>
                    <w:left w:w="28" w:type="dxa"/>
                    <w:right w:w="28" w:type="dxa"/>
                  </w:tcMar>
                  <w:vAlign w:val="center"/>
                </w:tcPr>
                <w:p w14:paraId="0874BE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LC-PHB-1A</w:t>
                  </w:r>
                </w:p>
              </w:tc>
              <w:tc>
                <w:tcPr>
                  <w:tcW w:w="889" w:type="pct"/>
                  <w:tcMar>
                    <w:left w:w="28" w:type="dxa"/>
                    <w:right w:w="28" w:type="dxa"/>
                  </w:tcMar>
                  <w:vAlign w:val="center"/>
                </w:tcPr>
                <w:p w14:paraId="6DFA7C67">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w:t>
                  </w:r>
                </w:p>
              </w:tc>
              <w:tc>
                <w:tcPr>
                  <w:tcW w:w="1111" w:type="pct"/>
                  <w:tcMar>
                    <w:left w:w="28" w:type="dxa"/>
                    <w:right w:w="28" w:type="dxa"/>
                  </w:tcMar>
                  <w:vAlign w:val="center"/>
                </w:tcPr>
                <w:p w14:paraId="543FB37C">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3.9.21</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9.20</w:t>
                  </w:r>
                </w:p>
              </w:tc>
              <w:tc>
                <w:tcPr>
                  <w:tcW w:w="595" w:type="pct"/>
                  <w:tcMar>
                    <w:left w:w="28" w:type="dxa"/>
                    <w:right w:w="28" w:type="dxa"/>
                  </w:tcMar>
                  <w:vAlign w:val="center"/>
                </w:tcPr>
                <w:p w14:paraId="1DF9905B">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检定</w:t>
                  </w:r>
                </w:p>
              </w:tc>
            </w:tr>
            <w:tr w14:paraId="26E65F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tcMar>
                    <w:left w:w="28" w:type="dxa"/>
                    <w:right w:w="28" w:type="dxa"/>
                  </w:tcMar>
                  <w:vAlign w:val="center"/>
                </w:tcPr>
                <w:p w14:paraId="244A829A">
                  <w:pPr>
                    <w:widowControl w:val="0"/>
                    <w:adjustRightInd/>
                    <w:snapToGrid/>
                    <w:spacing w:after="0"/>
                    <w:jc w:val="center"/>
                    <w:rPr>
                      <w:rFonts w:hint="eastAsia" w:ascii="Times New Roman" w:hAnsi="Times New Roman" w:eastAsia="宋体" w:cs="Times New Roman"/>
                      <w:snapToGrid w:val="0"/>
                      <w:color w:val="0000FF"/>
                      <w:sz w:val="21"/>
                      <w:szCs w:val="21"/>
                      <w:lang w:eastAsia="zh-CN"/>
                    </w:rPr>
                  </w:pPr>
                  <w:r>
                    <w:rPr>
                      <w:rFonts w:hint="eastAsia" w:ascii="Times New Roman" w:hAnsi="Times New Roman" w:cs="Times New Roman" w:eastAsiaTheme="minorEastAsia"/>
                      <w:snapToGrid w:val="0"/>
                      <w:color w:val="auto"/>
                      <w:sz w:val="24"/>
                      <w:szCs w:val="24"/>
                      <w:lang w:val="en-US" w:eastAsia="zh-CN"/>
                    </w:rPr>
                    <w:t>化学需氧量</w:t>
                  </w:r>
                </w:p>
              </w:tc>
              <w:tc>
                <w:tcPr>
                  <w:tcW w:w="1015" w:type="pct"/>
                  <w:tcMar>
                    <w:left w:w="28" w:type="dxa"/>
                    <w:right w:w="28" w:type="dxa"/>
                  </w:tcMar>
                  <w:vAlign w:val="center"/>
                </w:tcPr>
                <w:p w14:paraId="47FBB0A1">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滴定管</w:t>
                  </w:r>
                </w:p>
              </w:tc>
              <w:tc>
                <w:tcPr>
                  <w:tcW w:w="640" w:type="pct"/>
                  <w:tcMar>
                    <w:left w:w="28" w:type="dxa"/>
                    <w:right w:w="28" w:type="dxa"/>
                  </w:tcMar>
                  <w:vAlign w:val="center"/>
                </w:tcPr>
                <w:p w14:paraId="76C740F4">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50ml（酸碱）</w:t>
                  </w:r>
                </w:p>
              </w:tc>
              <w:tc>
                <w:tcPr>
                  <w:tcW w:w="889" w:type="pct"/>
                  <w:tcMar>
                    <w:left w:w="28" w:type="dxa"/>
                    <w:right w:w="28" w:type="dxa"/>
                  </w:tcMar>
                  <w:vAlign w:val="center"/>
                </w:tcPr>
                <w:p w14:paraId="48B9C3DF">
                  <w:pPr>
                    <w:spacing w:after="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SDHA-</w:t>
                  </w:r>
                  <w:r>
                    <w:rPr>
                      <w:rFonts w:hint="eastAsia" w:ascii="Times New Roman" w:hAnsi="Times New Roman" w:eastAsia="宋体" w:cs="Times New Roman"/>
                      <w:color w:val="auto"/>
                      <w:sz w:val="21"/>
                      <w:szCs w:val="21"/>
                      <w:lang w:val="en-US" w:eastAsia="zh-CN"/>
                    </w:rPr>
                    <w:t>QM</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007</w:t>
                  </w:r>
                </w:p>
              </w:tc>
              <w:tc>
                <w:tcPr>
                  <w:tcW w:w="1111" w:type="pct"/>
                  <w:tcMar>
                    <w:left w:w="28" w:type="dxa"/>
                    <w:right w:w="28" w:type="dxa"/>
                  </w:tcMar>
                  <w:vAlign w:val="center"/>
                </w:tcPr>
                <w:p w14:paraId="0E08EC2B">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1.9.25</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9.24</w:t>
                  </w:r>
                </w:p>
              </w:tc>
              <w:tc>
                <w:tcPr>
                  <w:tcW w:w="595" w:type="pct"/>
                  <w:tcMar>
                    <w:left w:w="28" w:type="dxa"/>
                    <w:right w:w="28" w:type="dxa"/>
                  </w:tcMar>
                  <w:vAlign w:val="center"/>
                </w:tcPr>
                <w:p w14:paraId="575289C3">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检定</w:t>
                  </w:r>
                </w:p>
              </w:tc>
            </w:tr>
            <w:tr w14:paraId="17873F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restart"/>
                  <w:tcMar>
                    <w:left w:w="28" w:type="dxa"/>
                    <w:right w:w="28" w:type="dxa"/>
                  </w:tcMar>
                  <w:vAlign w:val="center"/>
                </w:tcPr>
                <w:p w14:paraId="640F5D65">
                  <w:pPr>
                    <w:widowControl w:val="0"/>
                    <w:adjustRightInd/>
                    <w:snapToGrid/>
                    <w:spacing w:after="0"/>
                    <w:jc w:val="center"/>
                    <w:rPr>
                      <w:rFonts w:hint="eastAsia" w:ascii="Times New Roman" w:hAnsi="Times New Roman" w:eastAsia="宋体" w:cs="Times New Roman"/>
                      <w:snapToGrid w:val="0"/>
                      <w:color w:val="0000FF"/>
                      <w:sz w:val="21"/>
                      <w:szCs w:val="21"/>
                      <w:lang w:eastAsia="zh-CN"/>
                    </w:rPr>
                  </w:pPr>
                  <w:r>
                    <w:rPr>
                      <w:rFonts w:hint="eastAsia" w:ascii="Times New Roman" w:hAnsi="Times New Roman" w:cs="Times New Roman" w:eastAsiaTheme="minorEastAsia"/>
                      <w:snapToGrid w:val="0"/>
                      <w:color w:val="auto"/>
                      <w:sz w:val="24"/>
                      <w:szCs w:val="24"/>
                      <w:lang w:val="en-US" w:eastAsia="zh-CN"/>
                    </w:rPr>
                    <w:t>五日生化需氧量</w:t>
                  </w:r>
                </w:p>
              </w:tc>
              <w:tc>
                <w:tcPr>
                  <w:tcW w:w="1015" w:type="pct"/>
                  <w:tcMar>
                    <w:left w:w="28" w:type="dxa"/>
                    <w:right w:w="28" w:type="dxa"/>
                  </w:tcMar>
                  <w:vAlign w:val="center"/>
                </w:tcPr>
                <w:p w14:paraId="7FA8C7C2">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便携式溶解氧</w:t>
                  </w:r>
                </w:p>
                <w:p w14:paraId="2D768CF0">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测定仪</w:t>
                  </w:r>
                </w:p>
              </w:tc>
              <w:tc>
                <w:tcPr>
                  <w:tcW w:w="640" w:type="pct"/>
                  <w:tcMar>
                    <w:left w:w="28" w:type="dxa"/>
                    <w:right w:w="28" w:type="dxa"/>
                  </w:tcMar>
                  <w:vAlign w:val="center"/>
                </w:tcPr>
                <w:p w14:paraId="76A5EB98">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JPB-607A</w:t>
                  </w:r>
                </w:p>
              </w:tc>
              <w:tc>
                <w:tcPr>
                  <w:tcW w:w="889" w:type="pct"/>
                  <w:tcMar>
                    <w:left w:w="28" w:type="dxa"/>
                    <w:right w:w="28" w:type="dxa"/>
                  </w:tcMar>
                  <w:vAlign w:val="center"/>
                </w:tcPr>
                <w:p w14:paraId="70D28C73">
                  <w:pPr>
                    <w:spacing w:after="0"/>
                    <w:jc w:val="center"/>
                    <w:rPr>
                      <w:rFonts w:hint="default" w:ascii="Times New Roman" w:hAnsi="Times New Roman" w:eastAsia="宋体" w:cs="Times New Roman"/>
                      <w:color w:val="0000FF"/>
                      <w:sz w:val="21"/>
                      <w:szCs w:val="21"/>
                      <w:lang w:val="en-US"/>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006</w:t>
                  </w:r>
                </w:p>
              </w:tc>
              <w:tc>
                <w:tcPr>
                  <w:tcW w:w="1111" w:type="pct"/>
                  <w:tcMar>
                    <w:left w:w="28" w:type="dxa"/>
                    <w:right w:w="28" w:type="dxa"/>
                  </w:tcMar>
                  <w:vAlign w:val="center"/>
                </w:tcPr>
                <w:p w14:paraId="67F2B52E">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3.9.5</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9.4</w:t>
                  </w:r>
                </w:p>
              </w:tc>
              <w:tc>
                <w:tcPr>
                  <w:tcW w:w="595" w:type="pct"/>
                  <w:tcMar>
                    <w:left w:w="28" w:type="dxa"/>
                    <w:right w:w="28" w:type="dxa"/>
                  </w:tcMar>
                  <w:vAlign w:val="center"/>
                </w:tcPr>
                <w:p w14:paraId="58228718">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校准</w:t>
                  </w:r>
                </w:p>
              </w:tc>
            </w:tr>
            <w:tr w14:paraId="503EFA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0985D30E">
                  <w:pPr>
                    <w:widowControl w:val="0"/>
                    <w:adjustRightInd/>
                    <w:snapToGrid/>
                    <w:spacing w:after="0"/>
                    <w:jc w:val="center"/>
                    <w:rPr>
                      <w:rFonts w:hint="default" w:ascii="Times New Roman" w:hAnsi="Times New Roman" w:cs="Times New Roman" w:eastAsiaTheme="minorEastAsia"/>
                      <w:snapToGrid w:val="0"/>
                      <w:color w:val="auto"/>
                      <w:sz w:val="24"/>
                      <w:szCs w:val="24"/>
                      <w:lang w:val="en-US" w:eastAsia="zh-CN"/>
                    </w:rPr>
                  </w:pPr>
                </w:p>
              </w:tc>
              <w:tc>
                <w:tcPr>
                  <w:tcW w:w="1015" w:type="pct"/>
                  <w:tcMar>
                    <w:left w:w="28" w:type="dxa"/>
                    <w:right w:w="28" w:type="dxa"/>
                  </w:tcMar>
                  <w:vAlign w:val="center"/>
                </w:tcPr>
                <w:p w14:paraId="245D1353">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生化培养箱</w:t>
                  </w:r>
                </w:p>
              </w:tc>
              <w:tc>
                <w:tcPr>
                  <w:tcW w:w="640" w:type="pct"/>
                  <w:tcMar>
                    <w:left w:w="28" w:type="dxa"/>
                    <w:right w:w="28" w:type="dxa"/>
                  </w:tcMar>
                  <w:vAlign w:val="center"/>
                </w:tcPr>
                <w:p w14:paraId="4C19D71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SPX-250B</w:t>
                  </w:r>
                </w:p>
              </w:tc>
              <w:tc>
                <w:tcPr>
                  <w:tcW w:w="889" w:type="pct"/>
                  <w:tcMar>
                    <w:left w:w="28" w:type="dxa"/>
                    <w:right w:w="28" w:type="dxa"/>
                  </w:tcMar>
                  <w:vAlign w:val="center"/>
                </w:tcPr>
                <w:p w14:paraId="355BC628">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116</w:t>
                  </w:r>
                </w:p>
              </w:tc>
              <w:tc>
                <w:tcPr>
                  <w:tcW w:w="1111" w:type="pct"/>
                  <w:tcMar>
                    <w:left w:w="28" w:type="dxa"/>
                    <w:right w:w="28" w:type="dxa"/>
                  </w:tcMar>
                  <w:vAlign w:val="center"/>
                </w:tcPr>
                <w:p w14:paraId="7B275E0A">
                  <w:pPr>
                    <w:spacing w:after="0"/>
                    <w:jc w:val="center"/>
                    <w:rPr>
                      <w:rFonts w:hint="default" w:ascii="Times New Roman" w:hAnsi="Times New Roman" w:eastAsia="宋体" w:cs="Times New Roman"/>
                      <w:color w:val="0000FF"/>
                      <w:sz w:val="21"/>
                      <w:szCs w:val="21"/>
                      <w:lang w:val="en-US"/>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3.8.18</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8.17</w:t>
                  </w:r>
                </w:p>
              </w:tc>
              <w:tc>
                <w:tcPr>
                  <w:tcW w:w="595" w:type="pct"/>
                  <w:tcMar>
                    <w:left w:w="28" w:type="dxa"/>
                    <w:right w:w="28" w:type="dxa"/>
                  </w:tcMar>
                  <w:vAlign w:val="center"/>
                </w:tcPr>
                <w:p w14:paraId="44736D9C">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校准</w:t>
                  </w:r>
                </w:p>
              </w:tc>
            </w:tr>
            <w:tr w14:paraId="12F229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tcMar>
                    <w:left w:w="28" w:type="dxa"/>
                    <w:right w:w="28" w:type="dxa"/>
                  </w:tcMar>
                  <w:vAlign w:val="center"/>
                </w:tcPr>
                <w:p w14:paraId="4FAF3291">
                  <w:pPr>
                    <w:widowControl w:val="0"/>
                    <w:adjustRightInd/>
                    <w:snapToGrid/>
                    <w:spacing w:after="0"/>
                    <w:jc w:val="center"/>
                    <w:rPr>
                      <w:rFonts w:hint="eastAsia" w:ascii="Times New Roman" w:hAnsi="Times New Roman" w:eastAsia="宋体" w:cs="Times New Roman"/>
                      <w:snapToGrid w:val="0"/>
                      <w:color w:val="0000FF"/>
                      <w:sz w:val="21"/>
                      <w:szCs w:val="21"/>
                      <w:lang w:eastAsia="zh-CN"/>
                    </w:rPr>
                  </w:pPr>
                  <w:r>
                    <w:rPr>
                      <w:rFonts w:hint="default" w:ascii="Times New Roman" w:hAnsi="Times New Roman" w:cs="Times New Roman" w:eastAsiaTheme="minorEastAsia"/>
                      <w:snapToGrid w:val="0"/>
                      <w:color w:val="auto"/>
                      <w:sz w:val="24"/>
                      <w:szCs w:val="24"/>
                      <w:lang w:val="en-US" w:eastAsia="zh-CN"/>
                    </w:rPr>
                    <w:t>氨氮</w:t>
                  </w:r>
                </w:p>
              </w:tc>
              <w:tc>
                <w:tcPr>
                  <w:tcW w:w="1015" w:type="pct"/>
                  <w:tcMar>
                    <w:left w:w="28" w:type="dxa"/>
                    <w:right w:w="28" w:type="dxa"/>
                  </w:tcMar>
                  <w:vAlign w:val="center"/>
                </w:tcPr>
                <w:p w14:paraId="30FCB90E">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可见分光光度计</w:t>
                  </w:r>
                </w:p>
              </w:tc>
              <w:tc>
                <w:tcPr>
                  <w:tcW w:w="640" w:type="pct"/>
                  <w:tcMar>
                    <w:left w:w="28" w:type="dxa"/>
                    <w:right w:w="28" w:type="dxa"/>
                  </w:tcMar>
                  <w:vAlign w:val="center"/>
                </w:tcPr>
                <w:p w14:paraId="1B30312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V-5000</w:t>
                  </w:r>
                </w:p>
              </w:tc>
              <w:tc>
                <w:tcPr>
                  <w:tcW w:w="889" w:type="pct"/>
                  <w:tcMar>
                    <w:left w:w="28" w:type="dxa"/>
                    <w:right w:w="28" w:type="dxa"/>
                  </w:tcMar>
                  <w:vAlign w:val="center"/>
                </w:tcPr>
                <w:p w14:paraId="3EB17DA8">
                  <w:pPr>
                    <w:spacing w:after="0"/>
                    <w:jc w:val="center"/>
                    <w:rPr>
                      <w:rFonts w:hint="default" w:ascii="Times New Roman" w:hAnsi="Times New Roman" w:eastAsia="宋体" w:cs="Times New Roman"/>
                      <w:color w:val="0000FF"/>
                      <w:sz w:val="21"/>
                      <w:szCs w:val="21"/>
                      <w:lang w:val="en-US"/>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020</w:t>
                  </w:r>
                </w:p>
              </w:tc>
              <w:tc>
                <w:tcPr>
                  <w:tcW w:w="1111" w:type="pct"/>
                  <w:tcMar>
                    <w:left w:w="28" w:type="dxa"/>
                    <w:right w:w="28" w:type="dxa"/>
                  </w:tcMar>
                  <w:vAlign w:val="center"/>
                </w:tcPr>
                <w:p w14:paraId="79E9E565">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3.9.21</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9.20</w:t>
                  </w:r>
                </w:p>
              </w:tc>
              <w:tc>
                <w:tcPr>
                  <w:tcW w:w="595" w:type="pct"/>
                  <w:tcMar>
                    <w:left w:w="28" w:type="dxa"/>
                    <w:right w:w="28" w:type="dxa"/>
                  </w:tcMar>
                  <w:vAlign w:val="center"/>
                </w:tcPr>
                <w:p w14:paraId="70EC9579">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检定</w:t>
                  </w:r>
                </w:p>
              </w:tc>
            </w:tr>
            <w:tr w14:paraId="6F60C6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tcMar>
                    <w:left w:w="28" w:type="dxa"/>
                    <w:right w:w="28" w:type="dxa"/>
                  </w:tcMar>
                  <w:vAlign w:val="center"/>
                </w:tcPr>
                <w:p w14:paraId="3AC34AC3">
                  <w:pPr>
                    <w:widowControl w:val="0"/>
                    <w:adjustRightInd/>
                    <w:snapToGrid/>
                    <w:spacing w:after="0"/>
                    <w:jc w:val="center"/>
                    <w:rPr>
                      <w:rFonts w:hint="eastAsia" w:ascii="Times New Roman" w:hAnsi="Times New Roman" w:eastAsia="宋体" w:cs="Times New Roman"/>
                      <w:snapToGrid w:val="0"/>
                      <w:color w:val="0000FF"/>
                      <w:sz w:val="21"/>
                      <w:szCs w:val="21"/>
                      <w:lang w:eastAsia="zh-CN"/>
                    </w:rPr>
                  </w:pPr>
                  <w:r>
                    <w:rPr>
                      <w:rFonts w:hint="default" w:ascii="Times New Roman" w:hAnsi="Times New Roman" w:cs="Times New Roman" w:eastAsiaTheme="minorEastAsia"/>
                      <w:snapToGrid w:val="0"/>
                      <w:color w:val="auto"/>
                      <w:sz w:val="24"/>
                      <w:szCs w:val="24"/>
                      <w:lang w:val="en-US" w:eastAsia="zh-CN"/>
                    </w:rPr>
                    <w:t>悬浮物</w:t>
                  </w:r>
                </w:p>
              </w:tc>
              <w:tc>
                <w:tcPr>
                  <w:tcW w:w="1015" w:type="pct"/>
                  <w:tcMar>
                    <w:left w:w="28" w:type="dxa"/>
                    <w:right w:w="28" w:type="dxa"/>
                  </w:tcMar>
                  <w:vAlign w:val="center"/>
                </w:tcPr>
                <w:p w14:paraId="5335FDD2">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电子天平</w:t>
                  </w:r>
                </w:p>
              </w:tc>
              <w:tc>
                <w:tcPr>
                  <w:tcW w:w="640" w:type="pct"/>
                  <w:tcMar>
                    <w:left w:w="28" w:type="dxa"/>
                    <w:right w:w="28" w:type="dxa"/>
                  </w:tcMar>
                  <w:vAlign w:val="center"/>
                </w:tcPr>
                <w:p w14:paraId="3D5F9F5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FS2004B</w:t>
                  </w:r>
                </w:p>
              </w:tc>
              <w:tc>
                <w:tcPr>
                  <w:tcW w:w="889" w:type="pct"/>
                  <w:tcMar>
                    <w:left w:w="28" w:type="dxa"/>
                    <w:right w:w="28" w:type="dxa"/>
                  </w:tcMar>
                  <w:vAlign w:val="center"/>
                </w:tcPr>
                <w:p w14:paraId="46E7EA8C">
                  <w:pPr>
                    <w:spacing w:after="0"/>
                    <w:jc w:val="center"/>
                    <w:rPr>
                      <w:rFonts w:hint="default" w:ascii="Times New Roman" w:hAnsi="Times New Roman" w:eastAsia="宋体" w:cs="Times New Roman"/>
                      <w:color w:val="0000FF"/>
                      <w:sz w:val="21"/>
                      <w:szCs w:val="21"/>
                      <w:lang w:val="en-US"/>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014</w:t>
                  </w:r>
                </w:p>
              </w:tc>
              <w:tc>
                <w:tcPr>
                  <w:tcW w:w="1111" w:type="pct"/>
                  <w:tcMar>
                    <w:left w:w="28" w:type="dxa"/>
                    <w:right w:w="28" w:type="dxa"/>
                  </w:tcMar>
                  <w:vAlign w:val="center"/>
                </w:tcPr>
                <w:p w14:paraId="4EC7363E">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3.9.21</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9.20</w:t>
                  </w:r>
                </w:p>
              </w:tc>
              <w:tc>
                <w:tcPr>
                  <w:tcW w:w="595" w:type="pct"/>
                  <w:tcMar>
                    <w:left w:w="28" w:type="dxa"/>
                    <w:right w:w="28" w:type="dxa"/>
                  </w:tcMar>
                  <w:vAlign w:val="center"/>
                </w:tcPr>
                <w:p w14:paraId="7E3BF04D">
                  <w:pPr>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检定</w:t>
                  </w:r>
                </w:p>
              </w:tc>
            </w:tr>
            <w:tr w14:paraId="182B0D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tcMar>
                    <w:left w:w="28" w:type="dxa"/>
                    <w:right w:w="28" w:type="dxa"/>
                  </w:tcMar>
                  <w:vAlign w:val="center"/>
                </w:tcPr>
                <w:p w14:paraId="6BE51300">
                  <w:pPr>
                    <w:widowControl w:val="0"/>
                    <w:adjustRightInd/>
                    <w:snapToGrid/>
                    <w:spacing w:after="0"/>
                    <w:jc w:val="center"/>
                    <w:rPr>
                      <w:rFonts w:hint="default" w:ascii="Times New Roman" w:hAnsi="Times New Roman" w:cs="Times New Roman" w:eastAsiaTheme="minorEastAsia"/>
                      <w:snapToGrid w:val="0"/>
                      <w:color w:val="auto"/>
                      <w:sz w:val="24"/>
                      <w:szCs w:val="24"/>
                      <w:lang w:val="en-US" w:eastAsia="zh-CN"/>
                    </w:rPr>
                  </w:pPr>
                  <w:r>
                    <w:rPr>
                      <w:rFonts w:hint="default" w:ascii="Times New Roman" w:hAnsi="Times New Roman" w:cs="Times New Roman" w:eastAsiaTheme="minorEastAsia"/>
                      <w:snapToGrid w:val="0"/>
                      <w:color w:val="auto"/>
                      <w:sz w:val="24"/>
                      <w:szCs w:val="24"/>
                      <w:lang w:val="en-US" w:eastAsia="zh-CN"/>
                    </w:rPr>
                    <w:t>动植物油</w:t>
                  </w:r>
                </w:p>
              </w:tc>
              <w:tc>
                <w:tcPr>
                  <w:tcW w:w="1015" w:type="pct"/>
                  <w:tcMar>
                    <w:left w:w="28" w:type="dxa"/>
                    <w:right w:w="28" w:type="dxa"/>
                  </w:tcMar>
                  <w:vAlign w:val="center"/>
                </w:tcPr>
                <w:p w14:paraId="00F827DC">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红外测油仪</w:t>
                  </w:r>
                </w:p>
              </w:tc>
              <w:tc>
                <w:tcPr>
                  <w:tcW w:w="640" w:type="pct"/>
                  <w:tcMar>
                    <w:left w:w="28" w:type="dxa"/>
                    <w:right w:w="28" w:type="dxa"/>
                  </w:tcMar>
                  <w:vAlign w:val="center"/>
                </w:tcPr>
                <w:p w14:paraId="12495FE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OL580</w:t>
                  </w:r>
                </w:p>
              </w:tc>
              <w:tc>
                <w:tcPr>
                  <w:tcW w:w="889" w:type="pct"/>
                  <w:tcMar>
                    <w:left w:w="28" w:type="dxa"/>
                    <w:right w:w="28" w:type="dxa"/>
                  </w:tcMar>
                  <w:vAlign w:val="center"/>
                </w:tcPr>
                <w:p w14:paraId="30158CC4">
                  <w:pPr>
                    <w:spacing w:after="0"/>
                    <w:jc w:val="center"/>
                    <w:rPr>
                      <w:rFonts w:hint="default" w:ascii="Times New Roman" w:hAnsi="Times New Roman" w:eastAsia="宋体" w:cs="Times New Roman"/>
                      <w:color w:val="0000FF"/>
                      <w:sz w:val="21"/>
                      <w:szCs w:val="21"/>
                      <w:lang w:val="en-US"/>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025</w:t>
                  </w:r>
                </w:p>
              </w:tc>
              <w:tc>
                <w:tcPr>
                  <w:tcW w:w="1111" w:type="pct"/>
                  <w:tcMar>
                    <w:left w:w="28" w:type="dxa"/>
                    <w:right w:w="28" w:type="dxa"/>
                  </w:tcMar>
                  <w:vAlign w:val="center"/>
                </w:tcPr>
                <w:p w14:paraId="6C193F3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3.9.5</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9.4</w:t>
                  </w:r>
                </w:p>
              </w:tc>
              <w:tc>
                <w:tcPr>
                  <w:tcW w:w="595" w:type="pct"/>
                  <w:tcMar>
                    <w:left w:w="28" w:type="dxa"/>
                    <w:right w:w="28" w:type="dxa"/>
                  </w:tcMar>
                  <w:vAlign w:val="center"/>
                </w:tcPr>
                <w:p w14:paraId="2D45408F">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校准</w:t>
                  </w:r>
                </w:p>
              </w:tc>
            </w:tr>
            <w:tr w14:paraId="5C282B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5C9E836A">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bidi="ar"/>
                      <w14:textFill>
                        <w14:solidFill>
                          <w14:schemeClr w14:val="tx1"/>
                        </w14:solidFill>
                      </w14:textFill>
                    </w:rPr>
                    <w:t>废气</w:t>
                  </w:r>
                </w:p>
              </w:tc>
            </w:tr>
            <w:tr w14:paraId="2C791B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tcMar>
                    <w:left w:w="28" w:type="dxa"/>
                    <w:right w:w="28" w:type="dxa"/>
                  </w:tcMar>
                  <w:vAlign w:val="center"/>
                </w:tcPr>
                <w:p w14:paraId="79FCDA0C">
                  <w:pPr>
                    <w:spacing w:after="0"/>
                    <w:jc w:val="cente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有组织废气</w:t>
                  </w:r>
                </w:p>
              </w:tc>
              <w:tc>
                <w:tcPr>
                  <w:tcW w:w="1015" w:type="pct"/>
                  <w:tcMar>
                    <w:left w:w="28" w:type="dxa"/>
                    <w:right w:w="28" w:type="dxa"/>
                  </w:tcMar>
                  <w:vAlign w:val="center"/>
                </w:tcPr>
                <w:p w14:paraId="53220DFA">
                  <w:pPr>
                    <w:spacing w:after="0"/>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可见分光光度计</w:t>
                  </w:r>
                </w:p>
              </w:tc>
              <w:tc>
                <w:tcPr>
                  <w:tcW w:w="640" w:type="pct"/>
                  <w:tcMar>
                    <w:left w:w="28" w:type="dxa"/>
                    <w:right w:w="28" w:type="dxa"/>
                  </w:tcMar>
                  <w:vAlign w:val="center"/>
                </w:tcPr>
                <w:p w14:paraId="05E0BE6C">
                  <w:pPr>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V-5000</w:t>
                  </w:r>
                </w:p>
              </w:tc>
              <w:tc>
                <w:tcPr>
                  <w:tcW w:w="889" w:type="pct"/>
                  <w:tcMar>
                    <w:left w:w="28" w:type="dxa"/>
                    <w:right w:w="28" w:type="dxa"/>
                  </w:tcMar>
                  <w:vAlign w:val="center"/>
                </w:tcPr>
                <w:p w14:paraId="6435A04A">
                  <w:pPr>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020</w:t>
                  </w:r>
                </w:p>
              </w:tc>
              <w:tc>
                <w:tcPr>
                  <w:tcW w:w="1111" w:type="pct"/>
                  <w:tcMar>
                    <w:left w:w="28" w:type="dxa"/>
                    <w:right w:w="28" w:type="dxa"/>
                  </w:tcMar>
                  <w:vAlign w:val="center"/>
                </w:tcPr>
                <w:p w14:paraId="611C331D">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3.9.21</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9.20</w:t>
                  </w:r>
                </w:p>
              </w:tc>
              <w:tc>
                <w:tcPr>
                  <w:tcW w:w="595" w:type="pct"/>
                  <w:tcMar>
                    <w:left w:w="28" w:type="dxa"/>
                    <w:right w:w="28" w:type="dxa"/>
                  </w:tcMar>
                  <w:vAlign w:val="center"/>
                </w:tcPr>
                <w:p w14:paraId="0FF64A53">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检定</w:t>
                  </w:r>
                </w:p>
              </w:tc>
            </w:tr>
            <w:tr w14:paraId="11BC15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tcMar>
                    <w:left w:w="28" w:type="dxa"/>
                    <w:right w:w="28" w:type="dxa"/>
                  </w:tcMar>
                  <w:vAlign w:val="center"/>
                </w:tcPr>
                <w:p w14:paraId="791AD822">
                  <w:pPr>
                    <w:spacing w:after="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snapToGrid w:val="0"/>
                      <w:color w:val="000000" w:themeColor="text1"/>
                      <w:sz w:val="21"/>
                      <w:szCs w:val="21"/>
                      <w14:textFill>
                        <w14:solidFill>
                          <w14:schemeClr w14:val="tx1"/>
                        </w14:solidFill>
                      </w14:textFill>
                    </w:rPr>
                    <w:t>无组织</w:t>
                  </w:r>
                  <w:r>
                    <w:rPr>
                      <w:rFonts w:ascii="Times New Roman" w:hAnsi="Times New Roman" w:eastAsia="宋体" w:cs="Times New Roman"/>
                      <w:snapToGrid w:val="0"/>
                      <w:color w:val="000000" w:themeColor="text1"/>
                      <w:sz w:val="21"/>
                      <w:szCs w:val="21"/>
                      <w14:textFill>
                        <w14:solidFill>
                          <w14:schemeClr w14:val="tx1"/>
                        </w14:solidFill>
                      </w14:textFill>
                    </w:rPr>
                    <w:t>废气</w:t>
                  </w:r>
                </w:p>
              </w:tc>
              <w:tc>
                <w:tcPr>
                  <w:tcW w:w="1015" w:type="pct"/>
                  <w:tcMar>
                    <w:left w:w="28" w:type="dxa"/>
                    <w:right w:w="28" w:type="dxa"/>
                  </w:tcMar>
                  <w:vAlign w:val="center"/>
                </w:tcPr>
                <w:p w14:paraId="2756CCC9">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可见分光光度计</w:t>
                  </w:r>
                </w:p>
              </w:tc>
              <w:tc>
                <w:tcPr>
                  <w:tcW w:w="640" w:type="pct"/>
                  <w:tcMar>
                    <w:left w:w="28" w:type="dxa"/>
                    <w:right w:w="28" w:type="dxa"/>
                  </w:tcMar>
                  <w:vAlign w:val="center"/>
                </w:tcPr>
                <w:p w14:paraId="280AE52C">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V-5000</w:t>
                  </w:r>
                </w:p>
              </w:tc>
              <w:tc>
                <w:tcPr>
                  <w:tcW w:w="889" w:type="pct"/>
                  <w:tcMar>
                    <w:left w:w="28" w:type="dxa"/>
                    <w:right w:w="28" w:type="dxa"/>
                  </w:tcMar>
                  <w:vAlign w:val="center"/>
                </w:tcPr>
                <w:p w14:paraId="0EE0B72F">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SDHA-YQ-</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020</w:t>
                  </w:r>
                </w:p>
              </w:tc>
              <w:tc>
                <w:tcPr>
                  <w:tcW w:w="1111" w:type="pct"/>
                  <w:tcMar>
                    <w:left w:w="28" w:type="dxa"/>
                    <w:right w:w="28" w:type="dxa"/>
                  </w:tcMar>
                  <w:vAlign w:val="center"/>
                </w:tcPr>
                <w:p w14:paraId="2BAEF3DE">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3.9.21</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9.20</w:t>
                  </w:r>
                </w:p>
              </w:tc>
              <w:tc>
                <w:tcPr>
                  <w:tcW w:w="595" w:type="pct"/>
                  <w:tcMar>
                    <w:left w:w="28" w:type="dxa"/>
                    <w:right w:w="28" w:type="dxa"/>
                  </w:tcMar>
                  <w:vAlign w:val="center"/>
                </w:tcPr>
                <w:p w14:paraId="5EB5034D">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检定</w:t>
                  </w:r>
                </w:p>
              </w:tc>
            </w:tr>
            <w:tr w14:paraId="5B1CA3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0963533D">
                  <w:pPr>
                    <w:spacing w:after="0"/>
                    <w:jc w:val="center"/>
                    <w:rPr>
                      <w:rFonts w:ascii="Times New Roman" w:hAnsi="Times New Roman" w:eastAsia="宋体" w:cs="Times New Roman"/>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bidi="ar"/>
                      <w14:textFill>
                        <w14:solidFill>
                          <w14:schemeClr w14:val="tx1"/>
                        </w14:solidFill>
                      </w14:textFill>
                    </w:rPr>
                    <w:t>噪声</w:t>
                  </w:r>
                </w:p>
              </w:tc>
            </w:tr>
            <w:tr w14:paraId="7B6365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90" w:hRule="atLeast"/>
                <w:jc w:val="center"/>
              </w:trPr>
              <w:tc>
                <w:tcPr>
                  <w:tcW w:w="748" w:type="pct"/>
                  <w:vMerge w:val="restart"/>
                  <w:tcMar>
                    <w:left w:w="28" w:type="dxa"/>
                    <w:right w:w="28" w:type="dxa"/>
                  </w:tcMar>
                  <w:vAlign w:val="center"/>
                </w:tcPr>
                <w:p w14:paraId="0A278CB8">
                  <w:pPr>
                    <w:spacing w:after="0"/>
                    <w:jc w:val="center"/>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工业企业</w:t>
                  </w:r>
                </w:p>
                <w:p w14:paraId="4E413072">
                  <w:pPr>
                    <w:spacing w:after="0"/>
                    <w:jc w:val="center"/>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厂界</w:t>
                  </w:r>
                  <w:r>
                    <w:rPr>
                      <w:rFonts w:hint="eastAsia" w:ascii="Times New Roman" w:hAnsi="Times New Roman" w:eastAsia="宋体" w:cs="Times New Roman"/>
                      <w:snapToGrid w:val="0"/>
                      <w:color w:val="auto"/>
                      <w:sz w:val="21"/>
                      <w:szCs w:val="21"/>
                      <w:highlight w:val="none"/>
                      <w:lang w:eastAsia="zh-CN"/>
                    </w:rPr>
                    <w:t>环境</w:t>
                  </w:r>
                  <w:r>
                    <w:rPr>
                      <w:rFonts w:hint="eastAsia" w:ascii="Times New Roman" w:hAnsi="Times New Roman" w:eastAsia="宋体" w:cs="Times New Roman"/>
                      <w:snapToGrid w:val="0"/>
                      <w:color w:val="auto"/>
                      <w:sz w:val="21"/>
                      <w:szCs w:val="21"/>
                      <w:highlight w:val="none"/>
                    </w:rPr>
                    <w:t>噪声</w:t>
                  </w:r>
                </w:p>
              </w:tc>
              <w:tc>
                <w:tcPr>
                  <w:tcW w:w="1015" w:type="pct"/>
                  <w:tcMar>
                    <w:left w:w="28" w:type="dxa"/>
                    <w:right w:w="28" w:type="dxa"/>
                  </w:tcMar>
                  <w:vAlign w:val="center"/>
                </w:tcPr>
                <w:p w14:paraId="3ED8634C">
                  <w:pPr>
                    <w:spacing w:after="0"/>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40" w:type="pct"/>
                  <w:tcMar>
                    <w:left w:w="28" w:type="dxa"/>
                    <w:right w:w="28" w:type="dxa"/>
                  </w:tcMar>
                  <w:vAlign w:val="center"/>
                </w:tcPr>
                <w:p w14:paraId="209C1EA7">
                  <w:pPr>
                    <w:pStyle w:val="43"/>
                    <w:spacing w:after="0"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AWA</w:t>
                  </w:r>
                  <w:r>
                    <w:rPr>
                      <w:rFonts w:hint="eastAsia" w:ascii="Times New Roman" w:hAnsi="Times New Roman" w:eastAsia="宋体" w:cs="Times New Roman"/>
                      <w:color w:val="auto"/>
                      <w:lang w:val="en-US" w:eastAsia="zh-CN"/>
                    </w:rPr>
                    <w:t>6288+</w:t>
                  </w:r>
                </w:p>
              </w:tc>
              <w:tc>
                <w:tcPr>
                  <w:tcW w:w="889" w:type="pct"/>
                  <w:tcMar>
                    <w:left w:w="28" w:type="dxa"/>
                    <w:right w:w="28" w:type="dxa"/>
                  </w:tcMar>
                  <w:vAlign w:val="center"/>
                </w:tcPr>
                <w:p w14:paraId="3934D736">
                  <w:pPr>
                    <w:pStyle w:val="43"/>
                    <w:spacing w:after="0"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SDHA-YQ-</w:t>
                  </w:r>
                  <w:r>
                    <w:rPr>
                      <w:rFonts w:hint="eastAsia" w:ascii="Times New Roman" w:hAnsi="Times New Roman" w:eastAsia="宋体" w:cs="Times New Roman"/>
                      <w:color w:val="auto"/>
                      <w:lang w:val="en-US" w:eastAsia="zh-CN"/>
                    </w:rPr>
                    <w:t>027</w:t>
                  </w:r>
                </w:p>
              </w:tc>
              <w:tc>
                <w:tcPr>
                  <w:tcW w:w="1111" w:type="pct"/>
                  <w:tcMar>
                    <w:left w:w="28" w:type="dxa"/>
                    <w:right w:w="28" w:type="dxa"/>
                  </w:tcMar>
                  <w:vAlign w:val="center"/>
                </w:tcPr>
                <w:p w14:paraId="3DC2545D">
                  <w:pPr>
                    <w:spacing w:after="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3.10.10</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10.9</w:t>
                  </w:r>
                </w:p>
              </w:tc>
              <w:tc>
                <w:tcPr>
                  <w:tcW w:w="595" w:type="pct"/>
                  <w:tcMar>
                    <w:left w:w="28" w:type="dxa"/>
                    <w:right w:w="28" w:type="dxa"/>
                  </w:tcMar>
                  <w:vAlign w:val="center"/>
                </w:tcPr>
                <w:p w14:paraId="5CADB484">
                  <w:pPr>
                    <w:spacing w:after="0"/>
                    <w:jc w:val="center"/>
                    <w:rPr>
                      <w:rFonts w:ascii="Times New Roman" w:hAnsi="Times New Roman" w:eastAsia="宋体" w:cs="Times New Roman"/>
                      <w:snapToGrid w:val="0"/>
                      <w:color w:val="auto"/>
                      <w:sz w:val="18"/>
                      <w:szCs w:val="18"/>
                    </w:rPr>
                  </w:pPr>
                  <w:r>
                    <w:rPr>
                      <w:rFonts w:hint="eastAsia" w:ascii="Times New Roman" w:hAnsi="Times New Roman" w:eastAsia="宋体" w:cs="Times New Roman"/>
                      <w:snapToGrid w:val="0"/>
                      <w:color w:val="auto"/>
                      <w:sz w:val="18"/>
                      <w:szCs w:val="18"/>
                    </w:rPr>
                    <w:t>检定</w:t>
                  </w:r>
                </w:p>
              </w:tc>
            </w:tr>
            <w:tr w14:paraId="31C057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90" w:hRule="atLeast"/>
                <w:jc w:val="center"/>
              </w:trPr>
              <w:tc>
                <w:tcPr>
                  <w:tcW w:w="748" w:type="pct"/>
                  <w:vMerge w:val="continue"/>
                  <w:tcMar>
                    <w:left w:w="28" w:type="dxa"/>
                    <w:right w:w="28" w:type="dxa"/>
                  </w:tcMar>
                  <w:vAlign w:val="center"/>
                </w:tcPr>
                <w:p w14:paraId="757B07E9">
                  <w:pPr>
                    <w:spacing w:after="0"/>
                    <w:jc w:val="center"/>
                    <w:rPr>
                      <w:rFonts w:hint="eastAsia" w:ascii="Times New Roman" w:hAnsi="Times New Roman" w:eastAsia="宋体" w:cs="Times New Roman"/>
                      <w:snapToGrid w:val="0"/>
                      <w:color w:val="auto"/>
                      <w:sz w:val="21"/>
                      <w:szCs w:val="21"/>
                      <w:highlight w:val="none"/>
                    </w:rPr>
                  </w:pPr>
                </w:p>
              </w:tc>
              <w:tc>
                <w:tcPr>
                  <w:tcW w:w="1015" w:type="pct"/>
                  <w:tcMar>
                    <w:left w:w="28" w:type="dxa"/>
                    <w:right w:w="28" w:type="dxa"/>
                  </w:tcMar>
                  <w:vAlign w:val="center"/>
                </w:tcPr>
                <w:p w14:paraId="248CCA48">
                  <w:pPr>
                    <w:spacing w:after="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40" w:type="pct"/>
                  <w:tcMar>
                    <w:left w:w="28" w:type="dxa"/>
                    <w:right w:w="28" w:type="dxa"/>
                  </w:tcMar>
                  <w:vAlign w:val="center"/>
                </w:tcPr>
                <w:p w14:paraId="0CD1305A">
                  <w:pPr>
                    <w:pStyle w:val="43"/>
                    <w:spacing w:after="0"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AWA</w:t>
                  </w:r>
                  <w:r>
                    <w:rPr>
                      <w:rFonts w:hint="eastAsia" w:ascii="Times New Roman" w:hAnsi="Times New Roman" w:eastAsia="宋体" w:cs="Times New Roman"/>
                      <w:color w:val="auto"/>
                      <w:lang w:val="en-US" w:eastAsia="zh-CN"/>
                    </w:rPr>
                    <w:t>6228+</w:t>
                  </w:r>
                </w:p>
              </w:tc>
              <w:tc>
                <w:tcPr>
                  <w:tcW w:w="889" w:type="pct"/>
                  <w:tcMar>
                    <w:left w:w="28" w:type="dxa"/>
                    <w:right w:w="28" w:type="dxa"/>
                  </w:tcMar>
                  <w:vAlign w:val="center"/>
                </w:tcPr>
                <w:p w14:paraId="2D3D20DC">
                  <w:pPr>
                    <w:pStyle w:val="43"/>
                    <w:spacing w:after="0" w:line="240" w:lineRule="auto"/>
                    <w:rPr>
                      <w:rFonts w:hint="default" w:ascii="Times New Roman" w:hAnsi="Times New Roman" w:eastAsia="宋体" w:cs="Times New Roman"/>
                      <w:color w:val="auto"/>
                      <w:lang w:val="en-US"/>
                    </w:rPr>
                  </w:pPr>
                  <w:r>
                    <w:rPr>
                      <w:rFonts w:hint="eastAsia" w:ascii="Times New Roman" w:hAnsi="Times New Roman" w:eastAsia="宋体" w:cs="Times New Roman"/>
                      <w:color w:val="auto"/>
                    </w:rPr>
                    <w:t>SDHA-YQ-</w:t>
                  </w:r>
                  <w:r>
                    <w:rPr>
                      <w:rFonts w:hint="eastAsia" w:ascii="Times New Roman" w:hAnsi="Times New Roman" w:eastAsia="宋体" w:cs="Times New Roman"/>
                      <w:color w:val="auto"/>
                      <w:lang w:val="en-US" w:eastAsia="zh-CN"/>
                    </w:rPr>
                    <w:t>209</w:t>
                  </w:r>
                </w:p>
              </w:tc>
              <w:tc>
                <w:tcPr>
                  <w:tcW w:w="1111" w:type="pct"/>
                  <w:tcMar>
                    <w:left w:w="28" w:type="dxa"/>
                    <w:right w:w="28" w:type="dxa"/>
                  </w:tcMar>
                  <w:vAlign w:val="center"/>
                </w:tcPr>
                <w:p w14:paraId="6C59B134">
                  <w:pPr>
                    <w:spacing w:after="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4.5.21</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5.20</w:t>
                  </w:r>
                </w:p>
              </w:tc>
              <w:tc>
                <w:tcPr>
                  <w:tcW w:w="595" w:type="pct"/>
                  <w:tcMar>
                    <w:left w:w="28" w:type="dxa"/>
                    <w:right w:w="28" w:type="dxa"/>
                  </w:tcMar>
                  <w:vAlign w:val="center"/>
                </w:tcPr>
                <w:p w14:paraId="0CEA3873">
                  <w:pPr>
                    <w:spacing w:after="0"/>
                    <w:jc w:val="center"/>
                    <w:rPr>
                      <w:rFonts w:hint="eastAsia" w:ascii="Times New Roman" w:hAnsi="Times New Roman" w:eastAsia="宋体" w:cs="Times New Roman"/>
                      <w:snapToGrid w:val="0"/>
                      <w:color w:val="auto"/>
                      <w:sz w:val="18"/>
                      <w:szCs w:val="18"/>
                    </w:rPr>
                  </w:pPr>
                  <w:r>
                    <w:rPr>
                      <w:rFonts w:hint="eastAsia" w:ascii="Times New Roman" w:hAnsi="Times New Roman" w:eastAsia="宋体" w:cs="Times New Roman"/>
                      <w:snapToGrid w:val="0"/>
                      <w:color w:val="auto"/>
                      <w:sz w:val="18"/>
                      <w:szCs w:val="18"/>
                    </w:rPr>
                    <w:t>检定</w:t>
                  </w:r>
                </w:p>
              </w:tc>
            </w:tr>
          </w:tbl>
          <w:p w14:paraId="0E642FA3">
            <w:pPr>
              <w:pStyle w:val="7"/>
              <w:keepNext/>
              <w:keepLines/>
              <w:numPr>
                <w:ilvl w:val="0"/>
                <w:numId w:val="0"/>
              </w:numPr>
              <w:adjustRightInd/>
              <w:snapToGrid/>
              <w:spacing w:before="120" w:beforeLines="50" w:after="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三、人员能力</w:t>
            </w:r>
            <w:bookmarkEnd w:id="11"/>
          </w:p>
          <w:p w14:paraId="1A4DE882">
            <w:pPr>
              <w:snapToGrid/>
              <w:spacing w:after="0" w:line="360" w:lineRule="auto"/>
              <w:ind w:firstLine="480" w:firstLineChars="200"/>
              <w:jc w:val="both"/>
              <w:rPr>
                <w:rFonts w:hint="eastAsia" w:ascii="Times New Roman" w:hAnsi="Times New Roman" w:eastAsia="宋体"/>
                <w:color w:val="auto"/>
                <w:kern w:val="2"/>
                <w:sz w:val="24"/>
                <w:szCs w:val="24"/>
                <w:shd w:val="clear" w:color="auto" w:fill="FFFFFF"/>
              </w:rPr>
            </w:pPr>
            <w:r>
              <w:rPr>
                <w:rFonts w:hint="eastAsia" w:ascii="Times New Roman" w:hAnsi="Times New Roman" w:eastAsia="宋体"/>
                <w:color w:val="auto"/>
                <w:kern w:val="2"/>
                <w:sz w:val="24"/>
                <w:szCs w:val="24"/>
                <w:shd w:val="clear" w:color="auto" w:fill="FFFFFF"/>
              </w:rPr>
              <w:t>参与本次验收监测的人员、现场采样人员均持证上岗；检测数据实行了三级审核制度，经过复核、审核，最后由授权签字人签发。</w:t>
            </w:r>
          </w:p>
          <w:p w14:paraId="72A3AA1F">
            <w:pPr>
              <w:pStyle w:val="7"/>
              <w:keepNext/>
              <w:keepLines/>
              <w:numPr>
                <w:ilvl w:val="0"/>
                <w:numId w:val="0"/>
              </w:numPr>
              <w:adjustRightInd/>
              <w:snapToGrid/>
              <w:spacing w:after="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四、废水水质</w:t>
            </w:r>
            <w:r>
              <w:rPr>
                <w:rFonts w:hint="eastAsia" w:asciiTheme="minorEastAsia" w:hAnsiTheme="minorEastAsia" w:eastAsiaTheme="minorEastAsia" w:cstheme="minorEastAsia"/>
                <w:color w:val="auto"/>
                <w:sz w:val="24"/>
                <w:szCs w:val="24"/>
                <w:highlight w:val="none"/>
              </w:rPr>
              <w:t>监测分析过程中的质量保证和质量控制</w:t>
            </w:r>
          </w:p>
          <w:p w14:paraId="204691D6">
            <w:pPr>
              <w:adjustRightInd/>
              <w:snapToGrid/>
              <w:spacing w:after="0" w:line="360" w:lineRule="auto"/>
              <w:ind w:firstLine="472" w:firstLineChars="200"/>
              <w:rPr>
                <w:rFonts w:hint="default" w:ascii="Times New Roman" w:hAnsi="Times New Roman" w:eastAsia="宋体" w:cs="Times New Roman"/>
                <w:color w:val="auto"/>
                <w:spacing w:val="-2"/>
                <w:sz w:val="24"/>
                <w:szCs w:val="24"/>
                <w:lang w:bidi="zh-CN"/>
              </w:rPr>
            </w:pPr>
            <w:r>
              <w:rPr>
                <w:rFonts w:hint="default" w:ascii="Times New Roman" w:hAnsi="Times New Roman" w:eastAsia="宋体" w:cs="Times New Roman"/>
                <w:color w:val="auto"/>
                <w:spacing w:val="-2"/>
                <w:sz w:val="24"/>
                <w:szCs w:val="24"/>
                <w:lang w:val="en-US" w:bidi="zh-CN"/>
              </w:rPr>
              <w:t xml:space="preserve">(1) </w:t>
            </w:r>
            <w:r>
              <w:rPr>
                <w:rFonts w:hint="default" w:ascii="Times New Roman" w:hAnsi="Times New Roman" w:eastAsia="宋体" w:cs="Times New Roman"/>
                <w:color w:val="auto"/>
                <w:spacing w:val="-2"/>
                <w:sz w:val="24"/>
                <w:szCs w:val="24"/>
                <w:lang w:bidi="zh-CN"/>
              </w:rPr>
              <w:t>监测期间及时了解了工况情况，确保监测过程中生产负荷满足要求。</w:t>
            </w:r>
          </w:p>
          <w:p w14:paraId="66119973">
            <w:pPr>
              <w:adjustRightInd/>
              <w:snapToGrid/>
              <w:spacing w:after="0" w:line="360" w:lineRule="auto"/>
              <w:ind w:firstLine="472" w:firstLineChars="200"/>
              <w:rPr>
                <w:rFonts w:hint="default" w:ascii="Times New Roman" w:hAnsi="Times New Roman" w:eastAsia="宋体" w:cs="Times New Roman"/>
                <w:color w:val="auto"/>
                <w:spacing w:val="-2"/>
                <w:sz w:val="24"/>
                <w:szCs w:val="24"/>
                <w:lang w:bidi="zh-CN"/>
              </w:rPr>
            </w:pPr>
            <w:r>
              <w:rPr>
                <w:rFonts w:hint="default" w:ascii="Times New Roman" w:hAnsi="Times New Roman" w:eastAsia="宋体" w:cs="Times New Roman"/>
                <w:color w:val="auto"/>
                <w:spacing w:val="-2"/>
                <w:sz w:val="24"/>
                <w:szCs w:val="24"/>
                <w:lang w:val="en-US" w:bidi="zh-CN"/>
              </w:rPr>
              <w:t>(</w:t>
            </w:r>
            <w:r>
              <w:rPr>
                <w:rFonts w:hint="default" w:ascii="Times New Roman" w:hAnsi="Times New Roman" w:eastAsia="宋体" w:cs="Times New Roman"/>
                <w:color w:val="auto"/>
                <w:spacing w:val="-2"/>
                <w:sz w:val="24"/>
                <w:szCs w:val="24"/>
                <w:lang w:val="en-US" w:eastAsia="zh-CN" w:bidi="zh-CN"/>
              </w:rPr>
              <w:t>2</w:t>
            </w:r>
            <w:r>
              <w:rPr>
                <w:rFonts w:hint="default" w:ascii="Times New Roman" w:hAnsi="Times New Roman" w:eastAsia="宋体" w:cs="Times New Roman"/>
                <w:color w:val="auto"/>
                <w:spacing w:val="-2"/>
                <w:sz w:val="24"/>
                <w:szCs w:val="24"/>
                <w:lang w:val="en-US" w:bidi="zh-CN"/>
              </w:rPr>
              <w:t xml:space="preserve">) </w:t>
            </w:r>
            <w:r>
              <w:rPr>
                <w:rFonts w:hint="default" w:ascii="Times New Roman" w:hAnsi="Times New Roman" w:eastAsia="宋体" w:cs="Times New Roman"/>
                <w:color w:val="auto"/>
                <w:spacing w:val="-2"/>
                <w:sz w:val="24"/>
                <w:szCs w:val="24"/>
                <w:lang w:bidi="zh-CN"/>
              </w:rPr>
              <w:t>监测点位、监测因子与频率及抽样率设置合理规范。</w:t>
            </w:r>
          </w:p>
          <w:p w14:paraId="3C5647F6">
            <w:pPr>
              <w:adjustRightInd/>
              <w:snapToGrid/>
              <w:spacing w:after="0" w:line="360" w:lineRule="auto"/>
              <w:ind w:firstLine="472" w:firstLineChars="200"/>
              <w:rPr>
                <w:rFonts w:hint="default" w:ascii="Times New Roman" w:hAnsi="Times New Roman" w:eastAsia="宋体" w:cs="Times New Roman"/>
                <w:color w:val="auto"/>
                <w:spacing w:val="-2"/>
                <w:sz w:val="24"/>
                <w:szCs w:val="24"/>
                <w:lang w:bidi="zh-CN"/>
              </w:rPr>
            </w:pPr>
            <w:r>
              <w:rPr>
                <w:rFonts w:hint="default" w:ascii="Times New Roman" w:hAnsi="Times New Roman" w:eastAsia="宋体" w:cs="Times New Roman"/>
                <w:color w:val="auto"/>
                <w:spacing w:val="-2"/>
                <w:sz w:val="24"/>
                <w:szCs w:val="24"/>
                <w:lang w:val="en-US" w:bidi="zh-CN"/>
              </w:rPr>
              <w:t>(</w:t>
            </w:r>
            <w:r>
              <w:rPr>
                <w:rFonts w:hint="default" w:ascii="Times New Roman" w:hAnsi="Times New Roman" w:eastAsia="宋体" w:cs="Times New Roman"/>
                <w:color w:val="auto"/>
                <w:spacing w:val="-2"/>
                <w:sz w:val="24"/>
                <w:szCs w:val="24"/>
                <w:lang w:val="en-US" w:eastAsia="zh-CN" w:bidi="zh-CN"/>
              </w:rPr>
              <w:t>3</w:t>
            </w:r>
            <w:r>
              <w:rPr>
                <w:rFonts w:hint="default" w:ascii="Times New Roman" w:hAnsi="Times New Roman" w:eastAsia="宋体" w:cs="Times New Roman"/>
                <w:color w:val="auto"/>
                <w:spacing w:val="-2"/>
                <w:sz w:val="24"/>
                <w:szCs w:val="24"/>
                <w:lang w:val="en-US" w:bidi="zh-CN"/>
              </w:rPr>
              <w:t xml:space="preserve">) </w:t>
            </w:r>
            <w:r>
              <w:rPr>
                <w:rFonts w:hint="default" w:ascii="Times New Roman" w:hAnsi="Times New Roman" w:eastAsia="宋体" w:cs="Times New Roman"/>
                <w:color w:val="auto"/>
                <w:spacing w:val="-2"/>
                <w:sz w:val="24"/>
                <w:szCs w:val="24"/>
                <w:lang w:bidi="zh-CN"/>
              </w:rPr>
              <w:t>按照《污水监测技术规范》</w:t>
            </w:r>
            <w:r>
              <w:rPr>
                <w:rFonts w:hint="default" w:ascii="Times New Roman" w:hAnsi="Times New Roman" w:eastAsia="宋体" w:cs="Times New Roman"/>
                <w:color w:val="auto"/>
                <w:spacing w:val="-2"/>
                <w:sz w:val="24"/>
                <w:szCs w:val="24"/>
                <w:lang w:val="en-US" w:eastAsia="zh-CN" w:bidi="zh-CN"/>
              </w:rPr>
              <w:t>(HJ/T 91</w:t>
            </w:r>
            <w:r>
              <w:rPr>
                <w:rFonts w:hint="eastAsia" w:ascii="Times New Roman" w:hAnsi="Times New Roman" w:eastAsia="宋体" w:cs="Times New Roman"/>
                <w:color w:val="auto"/>
                <w:spacing w:val="-2"/>
                <w:sz w:val="24"/>
                <w:szCs w:val="24"/>
                <w:lang w:val="en-US" w:eastAsia="zh-CN" w:bidi="zh-CN"/>
              </w:rPr>
              <w:t>.1-2019</w:t>
            </w:r>
            <w:r>
              <w:rPr>
                <w:rFonts w:hint="default" w:ascii="Times New Roman" w:hAnsi="Times New Roman" w:eastAsia="宋体" w:cs="Times New Roman"/>
                <w:color w:val="auto"/>
                <w:spacing w:val="-2"/>
                <w:sz w:val="24"/>
                <w:szCs w:val="24"/>
                <w:lang w:val="en-US" w:eastAsia="zh-CN" w:bidi="zh-CN"/>
              </w:rPr>
              <w:t>)</w:t>
            </w:r>
            <w:r>
              <w:rPr>
                <w:rFonts w:hint="default" w:ascii="Times New Roman" w:hAnsi="Times New Roman" w:eastAsia="宋体" w:cs="Times New Roman"/>
                <w:color w:val="auto"/>
                <w:spacing w:val="-2"/>
                <w:sz w:val="24"/>
                <w:szCs w:val="24"/>
                <w:lang w:bidi="zh-CN"/>
              </w:rPr>
              <w:t>对样品的采集、保存以及运输采取质量控制措施。</w:t>
            </w:r>
          </w:p>
          <w:p w14:paraId="43720D32">
            <w:pPr>
              <w:adjustRightInd/>
              <w:snapToGrid/>
              <w:spacing w:after="0" w:line="360" w:lineRule="auto"/>
              <w:ind w:firstLine="472" w:firstLineChars="200"/>
              <w:rPr>
                <w:rFonts w:hint="default" w:ascii="Times New Roman" w:hAnsi="Times New Roman" w:eastAsia="宋体" w:cs="Times New Roman"/>
                <w:color w:val="auto"/>
                <w:spacing w:val="-2"/>
                <w:sz w:val="24"/>
                <w:szCs w:val="24"/>
                <w:lang w:bidi="zh-CN"/>
              </w:rPr>
            </w:pPr>
            <w:r>
              <w:rPr>
                <w:rFonts w:hint="default" w:ascii="Times New Roman" w:hAnsi="Times New Roman" w:eastAsia="宋体" w:cs="Times New Roman"/>
                <w:color w:val="auto"/>
                <w:spacing w:val="-2"/>
                <w:sz w:val="24"/>
                <w:szCs w:val="24"/>
                <w:lang w:val="en-US" w:bidi="zh-CN"/>
              </w:rPr>
              <w:t>(</w:t>
            </w:r>
            <w:r>
              <w:rPr>
                <w:rFonts w:hint="default" w:ascii="Times New Roman" w:hAnsi="Times New Roman" w:eastAsia="宋体" w:cs="Times New Roman"/>
                <w:color w:val="auto"/>
                <w:spacing w:val="-2"/>
                <w:sz w:val="24"/>
                <w:szCs w:val="24"/>
                <w:lang w:val="en-US" w:eastAsia="zh-CN" w:bidi="zh-CN"/>
              </w:rPr>
              <w:t>4</w:t>
            </w:r>
            <w:r>
              <w:rPr>
                <w:rFonts w:hint="default" w:ascii="Times New Roman" w:hAnsi="Times New Roman" w:eastAsia="宋体" w:cs="Times New Roman"/>
                <w:color w:val="auto"/>
                <w:spacing w:val="-2"/>
                <w:sz w:val="24"/>
                <w:szCs w:val="24"/>
                <w:lang w:val="en-US" w:bidi="zh-CN"/>
              </w:rPr>
              <w:t xml:space="preserve">) </w:t>
            </w:r>
            <w:r>
              <w:rPr>
                <w:rFonts w:hint="default" w:ascii="Times New Roman" w:hAnsi="Times New Roman" w:eastAsia="宋体" w:cs="Times New Roman"/>
                <w:color w:val="auto"/>
                <w:spacing w:val="-2"/>
                <w:sz w:val="24"/>
                <w:szCs w:val="24"/>
                <w:lang w:bidi="zh-CN"/>
              </w:rPr>
              <w:t>监测数据和技术报告执行三级审核制度</w:t>
            </w:r>
          </w:p>
          <w:p w14:paraId="35C80FA2">
            <w:pPr>
              <w:adjustRightInd/>
              <w:snapToGrid/>
              <w:spacing w:after="0" w:line="360" w:lineRule="auto"/>
              <w:ind w:firstLine="472" w:firstLineChars="200"/>
              <w:rPr>
                <w:rFonts w:hint="default" w:ascii="Times New Roman" w:hAnsi="Times New Roman" w:eastAsia="宋体" w:cs="Times New Roman"/>
                <w:color w:val="auto"/>
                <w:spacing w:val="-2"/>
                <w:sz w:val="24"/>
                <w:szCs w:val="24"/>
                <w:lang w:bidi="zh-CN"/>
              </w:rPr>
            </w:pPr>
            <w:r>
              <w:rPr>
                <w:rFonts w:hint="default" w:ascii="Times New Roman" w:hAnsi="Times New Roman" w:eastAsia="宋体" w:cs="Times New Roman"/>
                <w:color w:val="auto"/>
                <w:spacing w:val="-2"/>
                <w:sz w:val="24"/>
                <w:szCs w:val="24"/>
                <w:lang w:val="en-US" w:bidi="zh-CN"/>
              </w:rPr>
              <w:t>(</w:t>
            </w:r>
            <w:r>
              <w:rPr>
                <w:rFonts w:hint="default" w:ascii="Times New Roman" w:hAnsi="Times New Roman" w:eastAsia="宋体" w:cs="Times New Roman"/>
                <w:color w:val="auto"/>
                <w:spacing w:val="-2"/>
                <w:sz w:val="24"/>
                <w:szCs w:val="24"/>
                <w:lang w:val="en-US" w:eastAsia="zh-CN" w:bidi="zh-CN"/>
              </w:rPr>
              <w:t>5</w:t>
            </w:r>
            <w:r>
              <w:rPr>
                <w:rFonts w:hint="default" w:ascii="Times New Roman" w:hAnsi="Times New Roman" w:eastAsia="宋体" w:cs="Times New Roman"/>
                <w:color w:val="auto"/>
                <w:spacing w:val="-2"/>
                <w:sz w:val="24"/>
                <w:szCs w:val="24"/>
                <w:lang w:val="en-US" w:bidi="zh-CN"/>
              </w:rPr>
              <w:t xml:space="preserve">) </w:t>
            </w:r>
            <w:r>
              <w:rPr>
                <w:rFonts w:hint="default" w:ascii="Times New Roman" w:hAnsi="Times New Roman" w:eastAsia="宋体" w:cs="Times New Roman"/>
                <w:color w:val="auto"/>
                <w:spacing w:val="-2"/>
                <w:sz w:val="24"/>
                <w:szCs w:val="24"/>
                <w:lang w:bidi="zh-CN"/>
              </w:rPr>
              <w:t>行明码平行样，密码质控样，质控样数量大于</w:t>
            </w:r>
            <w:r>
              <w:rPr>
                <w:rFonts w:hint="default" w:ascii="Times New Roman" w:hAnsi="Times New Roman" w:eastAsia="宋体" w:cs="Times New Roman"/>
                <w:color w:val="auto"/>
                <w:spacing w:val="-2"/>
                <w:sz w:val="24"/>
                <w:szCs w:val="24"/>
                <w:lang w:val="en-US" w:eastAsia="zh-CN" w:bidi="zh-CN"/>
              </w:rPr>
              <w:t>10%。</w:t>
            </w:r>
          </w:p>
          <w:p w14:paraId="43F4D1EB">
            <w:pPr>
              <w:pStyle w:val="7"/>
              <w:keepNext/>
              <w:keepLines/>
              <w:numPr>
                <w:ilvl w:val="0"/>
                <w:numId w:val="0"/>
              </w:numPr>
              <w:adjustRightInd/>
              <w:snapToGrid/>
              <w:spacing w:after="0"/>
              <w:jc w:val="both"/>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五</w:t>
            </w:r>
            <w:r>
              <w:rPr>
                <w:rFonts w:hint="eastAsia" w:asciiTheme="minorEastAsia" w:hAnsiTheme="minorEastAsia" w:eastAsiaTheme="minorEastAsia" w:cstheme="minorEastAsia"/>
                <w:color w:val="auto"/>
                <w:sz w:val="24"/>
                <w:szCs w:val="24"/>
                <w:highlight w:val="none"/>
              </w:rPr>
              <w:t>、气体监测分析过程中的质量保证和质量控制</w:t>
            </w:r>
          </w:p>
          <w:p w14:paraId="6ED2BD47">
            <w:pPr>
              <w:adjustRightInd/>
              <w:snapToGrid/>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(1)废气监测质量保证和质量控制按国家环保局发布《环境监测技术规范》、《大气污染物无组织排放监测技术导则》(HJ/T55-2000)的要求与规定进行全过程质量控制；</w:t>
            </w:r>
          </w:p>
          <w:p w14:paraId="0F4E76DF">
            <w:pPr>
              <w:adjustRightInd/>
              <w:snapToGrid/>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(2)验收监测中及时了解工况，确保监测过程中工况负荷满足有关要求；</w:t>
            </w:r>
          </w:p>
          <w:p w14:paraId="49D0E943">
            <w:pPr>
              <w:adjustRightInd/>
              <w:snapToGrid/>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(3)合理布设监测点位，确保各监测点位布设的科学性和代表性；监测分析方法均采用国家有关部门颁布的标准（或推荐）分析方法；</w:t>
            </w:r>
          </w:p>
          <w:p w14:paraId="3034FA4B">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rPr>
              <w:t>)</w:t>
            </w:r>
            <w:r>
              <w:rPr>
                <w:rFonts w:hint="default" w:ascii="Times New Roman" w:hAnsi="Times New Roman" w:cs="Times New Roman"/>
                <w:color w:val="FF0000"/>
                <w:sz w:val="24"/>
                <w:szCs w:val="24"/>
                <w:lang w:val="en-US"/>
              </w:rPr>
              <w:t xml:space="preserve"> </w:t>
            </w:r>
            <w:r>
              <w:rPr>
                <w:rFonts w:hint="default" w:ascii="Times New Roman" w:hAnsi="Times New Roman" w:eastAsia="宋体" w:cs="Times New Roman"/>
                <w:sz w:val="24"/>
                <w:szCs w:val="24"/>
              </w:rPr>
              <w:t>分析方法均采用国家有关部门颁布的标准分析方法，监测采样与测试分析人员均经国家考核合格并持证上岗，监测仪器经计量部门检定并在有效使用期内。</w:t>
            </w:r>
          </w:p>
          <w:p w14:paraId="1DD63B44">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rPr>
              <w:t>)</w:t>
            </w:r>
            <w:r>
              <w:rPr>
                <w:rFonts w:hint="default" w:ascii="Times New Roman" w:hAnsi="Times New Roman" w:cs="Times New Roman"/>
                <w:color w:val="FF0000"/>
                <w:sz w:val="24"/>
                <w:szCs w:val="24"/>
                <w:lang w:val="en-US"/>
              </w:rPr>
              <w:t xml:space="preserve"> </w:t>
            </w:r>
            <w:r>
              <w:rPr>
                <w:rFonts w:hint="default" w:ascii="Times New Roman" w:hAnsi="Times New Roman" w:eastAsia="宋体" w:cs="Times New Roman"/>
                <w:sz w:val="24"/>
                <w:szCs w:val="24"/>
              </w:rPr>
              <w:t>无组织废气监测在采样前对空气采样器进行了漏气检验。</w:t>
            </w:r>
          </w:p>
          <w:p w14:paraId="62FC7ED4">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rPr>
              <w:t>)</w:t>
            </w:r>
            <w:r>
              <w:rPr>
                <w:rFonts w:hint="default" w:ascii="Times New Roman" w:hAnsi="Times New Roman" w:cs="Times New Roman"/>
                <w:color w:val="FF0000"/>
                <w:sz w:val="24"/>
                <w:szCs w:val="24"/>
                <w:lang w:val="en-US"/>
              </w:rPr>
              <w:t xml:space="preserve"> </w:t>
            </w:r>
            <w:r>
              <w:rPr>
                <w:rFonts w:hint="default" w:ascii="Times New Roman" w:hAnsi="Times New Roman" w:eastAsia="宋体" w:cs="Times New Roman"/>
                <w:sz w:val="24"/>
                <w:szCs w:val="24"/>
              </w:rPr>
              <w:t>尽量避免被测排放物中共存污染物对分析的交叉干扰。</w:t>
            </w:r>
          </w:p>
          <w:p w14:paraId="7B5EC94A">
            <w:pPr>
              <w:pStyle w:val="7"/>
              <w:keepNext/>
              <w:keepLines/>
              <w:pageBreakBefore w:val="0"/>
              <w:widowControl/>
              <w:numPr>
                <w:ilvl w:val="0"/>
                <w:numId w:val="0"/>
              </w:numPr>
              <w:kinsoku/>
              <w:wordWrap/>
              <w:overflowPunct/>
              <w:topLinePunct w:val="0"/>
              <w:autoSpaceDE/>
              <w:autoSpaceDN/>
              <w:bidi w:val="0"/>
              <w:adjustRightInd/>
              <w:snapToGrid/>
              <w:spacing w:after="0"/>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六</w:t>
            </w:r>
            <w:r>
              <w:rPr>
                <w:rFonts w:hint="eastAsia" w:asciiTheme="minorEastAsia" w:hAnsiTheme="minorEastAsia" w:eastAsiaTheme="minorEastAsia" w:cstheme="minorEastAsia"/>
                <w:color w:val="auto"/>
                <w:sz w:val="24"/>
                <w:szCs w:val="24"/>
              </w:rPr>
              <w:t>、噪声监测分析过程中的质量保证和质量控制</w:t>
            </w:r>
          </w:p>
          <w:p w14:paraId="10777E71">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(1)噪声监测质量保证和质量控制按《工业企业厂界环境噪声排放标准》(GB12348 -2008)的要求进行。</w:t>
            </w:r>
          </w:p>
          <w:p w14:paraId="3D1AF0BF">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(2)验收监测中及时了解工况，确保监测过程中工况负荷满足有关要求。</w:t>
            </w:r>
          </w:p>
          <w:p w14:paraId="1764D2D3">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(3)合理布设监测点位，确保各监测点位布设的科学性和代表性；监测分析方法均采用国家有关部门颁布的标准（或推荐）分析方法，监测数据严格实行三级审核制度。</w:t>
            </w:r>
          </w:p>
          <w:p w14:paraId="2225B87C">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(4)噪声监测所使用的噪声统计分析仪在监测前后用标准声源进行校准，若测量前后的校准测定相差不大于0.5dB，则本次监测数据有效，可以使用。若测量前后的校准测定相差大于0.5dB，则本次测试数据无效，须校准后重新测定。</w:t>
            </w:r>
          </w:p>
          <w:p w14:paraId="35A73E45">
            <w:pPr>
              <w:spacing w:after="0" w:line="360" w:lineRule="auto"/>
              <w:ind w:firstLine="472" w:firstLineChars="200"/>
              <w:rPr>
                <w:rFonts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bidi="zh-CN"/>
              </w:rPr>
              <w:t>无组织采样器流量校准见表</w:t>
            </w:r>
            <w:r>
              <w:rPr>
                <w:rFonts w:hint="eastAsia" w:ascii="Times New Roman" w:hAnsi="Times New Roman" w:eastAsia="宋体" w:cs="Times New Roman"/>
                <w:color w:val="auto"/>
                <w:spacing w:val="-2"/>
                <w:sz w:val="24"/>
                <w:szCs w:val="24"/>
                <w:lang w:val="en-US" w:bidi="zh-CN"/>
              </w:rPr>
              <w:t>5-3，有</w:t>
            </w:r>
            <w:r>
              <w:rPr>
                <w:rFonts w:hint="eastAsia" w:ascii="Times New Roman" w:hAnsi="Times New Roman" w:eastAsia="宋体" w:cs="Times New Roman"/>
                <w:color w:val="auto"/>
                <w:spacing w:val="-2"/>
                <w:sz w:val="24"/>
                <w:szCs w:val="24"/>
                <w:lang w:bidi="zh-CN"/>
              </w:rPr>
              <w:t>组织采样器流量校准见表</w:t>
            </w:r>
            <w:r>
              <w:rPr>
                <w:rFonts w:hint="eastAsia" w:ascii="Times New Roman" w:hAnsi="Times New Roman" w:eastAsia="宋体" w:cs="Times New Roman"/>
                <w:color w:val="auto"/>
                <w:spacing w:val="-2"/>
                <w:sz w:val="24"/>
                <w:szCs w:val="24"/>
                <w:lang w:val="en-US" w:bidi="zh-CN"/>
              </w:rPr>
              <w:t>5-4，</w:t>
            </w:r>
            <w:r>
              <w:rPr>
                <w:rFonts w:ascii="Times New Roman" w:hAnsi="Times New Roman" w:eastAsia="宋体" w:cs="Times New Roman"/>
                <w:color w:val="auto"/>
                <w:spacing w:val="-2"/>
                <w:sz w:val="24"/>
                <w:szCs w:val="24"/>
                <w:lang w:bidi="zh-CN"/>
              </w:rPr>
              <w:t>噪声分析仪校准记录详见表</w:t>
            </w:r>
            <w:r>
              <w:rPr>
                <w:rFonts w:hint="eastAsia" w:ascii="Times New Roman" w:hAnsi="Times New Roman" w:eastAsia="宋体" w:cs="Times New Roman"/>
                <w:color w:val="auto"/>
                <w:spacing w:val="-2"/>
                <w:sz w:val="24"/>
                <w:szCs w:val="24"/>
                <w:lang w:bidi="zh-CN"/>
              </w:rPr>
              <w:t>5</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5</w:t>
            </w:r>
            <w:r>
              <w:rPr>
                <w:rFonts w:ascii="Times New Roman" w:hAnsi="Times New Roman" w:eastAsia="宋体" w:cs="Times New Roman"/>
                <w:color w:val="auto"/>
                <w:spacing w:val="-2"/>
                <w:sz w:val="24"/>
                <w:szCs w:val="24"/>
                <w:lang w:bidi="zh-CN"/>
              </w:rPr>
              <w:t>。</w:t>
            </w:r>
          </w:p>
          <w:p w14:paraId="37105EC6">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3</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无组织采样器流量</w:t>
            </w:r>
            <w:r>
              <w:rPr>
                <w:rFonts w:hint="eastAsia" w:asciiTheme="minorEastAsia" w:hAnsiTheme="minorEastAsia" w:eastAsiaTheme="minorEastAsia" w:cstheme="minorEastAsia"/>
                <w:b/>
                <w:color w:val="auto"/>
                <w:kern w:val="2"/>
                <w:sz w:val="24"/>
                <w:szCs w:val="24"/>
                <w:highlight w:val="none"/>
              </w:rPr>
              <w:t>校准记录表</w:t>
            </w:r>
          </w:p>
          <w:tbl>
            <w:tblPr>
              <w:tblStyle w:val="28"/>
              <w:tblW w:w="9096" w:type="dxa"/>
              <w:tblInd w:w="181"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195"/>
              <w:gridCol w:w="986"/>
              <w:gridCol w:w="807"/>
              <w:gridCol w:w="1404"/>
              <w:gridCol w:w="1524"/>
              <w:gridCol w:w="955"/>
              <w:gridCol w:w="718"/>
              <w:gridCol w:w="713"/>
            </w:tblGrid>
            <w:tr w14:paraId="5600CAC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tcBorders>
                    <w:right w:val="single" w:color="auto" w:sz="4" w:space="0"/>
                    <w:tl2br w:val="nil"/>
                    <w:tr2bl w:val="nil"/>
                  </w:tcBorders>
                  <w:vAlign w:val="center"/>
                </w:tcPr>
                <w:p w14:paraId="2E92BDDA">
                  <w:pPr>
                    <w:pStyle w:val="43"/>
                    <w:spacing w:after="0" w:line="240" w:lineRule="auto"/>
                    <w:rPr>
                      <w:rFonts w:ascii="宋体" w:hAnsi="宋体" w:eastAsia="宋体" w:cs="宋体"/>
                      <w:color w:val="auto"/>
                    </w:rPr>
                  </w:pPr>
                  <w:r>
                    <w:rPr>
                      <w:rFonts w:hint="eastAsia" w:ascii="宋体" w:hAnsi="宋体" w:eastAsia="宋体" w:cs="宋体"/>
                      <w:color w:val="auto"/>
                    </w:rPr>
                    <w:t>校准时间</w:t>
                  </w:r>
                </w:p>
              </w:tc>
              <w:tc>
                <w:tcPr>
                  <w:tcW w:w="1195" w:type="dxa"/>
                  <w:tcBorders>
                    <w:left w:val="single" w:color="auto" w:sz="4" w:space="0"/>
                    <w:right w:val="single" w:color="auto" w:sz="4" w:space="0"/>
                    <w:tl2br w:val="nil"/>
                    <w:tr2bl w:val="nil"/>
                  </w:tcBorders>
                  <w:vAlign w:val="center"/>
                </w:tcPr>
                <w:p w14:paraId="1F7CEE12">
                  <w:pPr>
                    <w:pStyle w:val="43"/>
                    <w:spacing w:after="0" w:line="240" w:lineRule="auto"/>
                    <w:rPr>
                      <w:rFonts w:ascii="宋体" w:hAnsi="宋体" w:eastAsia="宋体" w:cs="宋体"/>
                      <w:color w:val="auto"/>
                    </w:rPr>
                  </w:pPr>
                  <w:r>
                    <w:rPr>
                      <w:rFonts w:hint="eastAsia" w:ascii="宋体" w:hAnsi="宋体" w:eastAsia="宋体" w:cs="宋体"/>
                      <w:color w:val="auto"/>
                    </w:rPr>
                    <w:t>仪器</w:t>
                  </w:r>
                </w:p>
                <w:p w14:paraId="5BFCF5CB">
                  <w:pPr>
                    <w:pStyle w:val="43"/>
                    <w:spacing w:after="0" w:line="240" w:lineRule="auto"/>
                    <w:rPr>
                      <w:rFonts w:ascii="宋体" w:hAnsi="宋体" w:eastAsia="宋体" w:cs="宋体"/>
                      <w:color w:val="auto"/>
                    </w:rPr>
                  </w:pPr>
                  <w:r>
                    <w:rPr>
                      <w:rFonts w:hint="eastAsia" w:ascii="宋体" w:hAnsi="宋体" w:eastAsia="宋体" w:cs="宋体"/>
                      <w:color w:val="auto"/>
                    </w:rPr>
                    <w:t>型号</w:t>
                  </w:r>
                </w:p>
              </w:tc>
              <w:tc>
                <w:tcPr>
                  <w:tcW w:w="986" w:type="dxa"/>
                  <w:tcBorders>
                    <w:left w:val="single" w:color="auto" w:sz="4" w:space="0"/>
                    <w:right w:val="single" w:color="auto" w:sz="4" w:space="0"/>
                    <w:tl2br w:val="nil"/>
                    <w:tr2bl w:val="nil"/>
                  </w:tcBorders>
                  <w:vAlign w:val="center"/>
                </w:tcPr>
                <w:p w14:paraId="02C5FF30">
                  <w:pPr>
                    <w:pStyle w:val="43"/>
                    <w:spacing w:after="0" w:line="240" w:lineRule="auto"/>
                    <w:rPr>
                      <w:rFonts w:ascii="宋体" w:hAnsi="宋体" w:eastAsia="宋体" w:cs="宋体"/>
                      <w:color w:val="auto"/>
                    </w:rPr>
                  </w:pPr>
                  <w:r>
                    <w:rPr>
                      <w:rFonts w:hint="eastAsia" w:ascii="宋体" w:hAnsi="宋体" w:eastAsia="宋体" w:cs="宋体"/>
                      <w:color w:val="auto"/>
                    </w:rPr>
                    <w:t>仪器</w:t>
                  </w:r>
                </w:p>
                <w:p w14:paraId="75EF8B2C">
                  <w:pPr>
                    <w:pStyle w:val="43"/>
                    <w:spacing w:after="0" w:line="240" w:lineRule="auto"/>
                    <w:rPr>
                      <w:rFonts w:ascii="宋体" w:hAnsi="宋体" w:eastAsia="宋体" w:cs="宋体"/>
                      <w:color w:val="auto"/>
                    </w:rPr>
                  </w:pPr>
                  <w:r>
                    <w:rPr>
                      <w:rFonts w:hint="eastAsia" w:ascii="宋体" w:hAnsi="宋体" w:eastAsia="宋体" w:cs="宋体"/>
                      <w:color w:val="auto"/>
                    </w:rPr>
                    <w:t>编号</w:t>
                  </w:r>
                </w:p>
              </w:tc>
              <w:tc>
                <w:tcPr>
                  <w:tcW w:w="807" w:type="dxa"/>
                  <w:tcBorders>
                    <w:left w:val="single" w:color="auto" w:sz="4" w:space="0"/>
                    <w:bottom w:val="single" w:color="auto" w:sz="4" w:space="0"/>
                    <w:right w:val="single" w:color="auto" w:sz="4" w:space="0"/>
                    <w:tl2br w:val="nil"/>
                    <w:tr2bl w:val="nil"/>
                  </w:tcBorders>
                  <w:vAlign w:val="center"/>
                </w:tcPr>
                <w:p w14:paraId="7EF9BA3B">
                  <w:pPr>
                    <w:pStyle w:val="43"/>
                    <w:spacing w:after="0" w:line="24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通道</w:t>
                  </w:r>
                </w:p>
              </w:tc>
              <w:tc>
                <w:tcPr>
                  <w:tcW w:w="1404" w:type="dxa"/>
                  <w:tcBorders>
                    <w:left w:val="single" w:color="auto" w:sz="4" w:space="0"/>
                    <w:bottom w:val="single" w:color="auto" w:sz="4" w:space="0"/>
                    <w:right w:val="single" w:color="auto" w:sz="4" w:space="0"/>
                    <w:tl2br w:val="nil"/>
                    <w:tr2bl w:val="nil"/>
                  </w:tcBorders>
                  <w:vAlign w:val="center"/>
                </w:tcPr>
                <w:p w14:paraId="3B1B595D">
                  <w:pPr>
                    <w:pStyle w:val="43"/>
                    <w:spacing w:after="0" w:line="240" w:lineRule="auto"/>
                    <w:rPr>
                      <w:rFonts w:ascii="宋体" w:hAnsi="宋体" w:eastAsia="宋体" w:cs="宋体"/>
                      <w:color w:val="auto"/>
                    </w:rPr>
                  </w:pPr>
                  <w:r>
                    <w:rPr>
                      <w:rFonts w:hint="eastAsia" w:ascii="宋体" w:hAnsi="宋体" w:eastAsia="宋体" w:cs="宋体"/>
                      <w:color w:val="auto"/>
                    </w:rPr>
                    <w:t>流量设定值</w:t>
                  </w:r>
                </w:p>
                <w:p w14:paraId="7F1D97D3">
                  <w:pPr>
                    <w:pStyle w:val="43"/>
                    <w:spacing w:after="0" w:line="240" w:lineRule="auto"/>
                    <w:rPr>
                      <w:rFonts w:ascii="宋体" w:hAnsi="宋体" w:eastAsia="宋体" w:cs="宋体"/>
                      <w:color w:val="auto"/>
                    </w:rPr>
                  </w:pPr>
                  <w:r>
                    <w:rPr>
                      <w:rFonts w:hint="eastAsia" w:ascii="宋体" w:hAnsi="宋体" w:eastAsia="宋体" w:cs="宋体"/>
                      <w:color w:val="auto"/>
                      <w:lang w:eastAsia="zh-CN"/>
                    </w:rPr>
                    <w:t>气路</w:t>
                  </w:r>
                  <w:r>
                    <w:rPr>
                      <w:rFonts w:hint="eastAsia" w:ascii="宋体" w:hAnsi="宋体" w:eastAsia="宋体" w:cs="宋体"/>
                      <w:color w:val="auto"/>
                    </w:rPr>
                    <w:t>（L/min)</w:t>
                  </w:r>
                </w:p>
              </w:tc>
              <w:tc>
                <w:tcPr>
                  <w:tcW w:w="1524" w:type="dxa"/>
                  <w:tcBorders>
                    <w:left w:val="single" w:color="auto" w:sz="4" w:space="0"/>
                    <w:bottom w:val="single" w:color="auto" w:sz="4" w:space="0"/>
                    <w:right w:val="single" w:color="auto" w:sz="4" w:space="0"/>
                    <w:tl2br w:val="nil"/>
                    <w:tr2bl w:val="nil"/>
                  </w:tcBorders>
                  <w:vAlign w:val="center"/>
                </w:tcPr>
                <w:p w14:paraId="4CEA0ED1">
                  <w:pPr>
                    <w:pStyle w:val="43"/>
                    <w:spacing w:after="0" w:line="240" w:lineRule="auto"/>
                    <w:rPr>
                      <w:rFonts w:ascii="宋体" w:hAnsi="宋体" w:eastAsia="宋体" w:cs="宋体"/>
                      <w:color w:val="auto"/>
                    </w:rPr>
                  </w:pPr>
                  <w:r>
                    <w:rPr>
                      <w:rFonts w:hint="eastAsia" w:ascii="宋体" w:hAnsi="宋体" w:eastAsia="宋体" w:cs="宋体"/>
                      <w:color w:val="auto"/>
                    </w:rPr>
                    <w:t>实际测量值</w:t>
                  </w:r>
                </w:p>
                <w:p w14:paraId="63418FE9">
                  <w:pPr>
                    <w:pStyle w:val="43"/>
                    <w:spacing w:after="0" w:line="240" w:lineRule="auto"/>
                    <w:rPr>
                      <w:rFonts w:ascii="宋体" w:hAnsi="宋体" w:eastAsia="宋体" w:cs="宋体"/>
                      <w:color w:val="auto"/>
                    </w:rPr>
                  </w:pPr>
                  <w:r>
                    <w:rPr>
                      <w:rFonts w:hint="eastAsia" w:ascii="宋体" w:hAnsi="宋体" w:eastAsia="宋体" w:cs="宋体"/>
                      <w:color w:val="auto"/>
                      <w:lang w:eastAsia="zh-CN"/>
                    </w:rPr>
                    <w:t>气路</w:t>
                  </w:r>
                  <w:r>
                    <w:rPr>
                      <w:rFonts w:hint="eastAsia" w:ascii="宋体" w:hAnsi="宋体" w:eastAsia="宋体" w:cs="宋体"/>
                      <w:color w:val="auto"/>
                    </w:rPr>
                    <w:t>（L/min)</w:t>
                  </w:r>
                </w:p>
              </w:tc>
              <w:tc>
                <w:tcPr>
                  <w:tcW w:w="955" w:type="dxa"/>
                  <w:tcBorders>
                    <w:left w:val="single" w:color="auto" w:sz="4" w:space="0"/>
                    <w:bottom w:val="single" w:color="auto" w:sz="4" w:space="0"/>
                    <w:right w:val="single" w:color="auto" w:sz="4" w:space="0"/>
                    <w:tl2br w:val="nil"/>
                    <w:tr2bl w:val="nil"/>
                  </w:tcBorders>
                  <w:vAlign w:val="center"/>
                </w:tcPr>
                <w:p w14:paraId="51AD0AA6">
                  <w:pPr>
                    <w:pStyle w:val="43"/>
                    <w:spacing w:after="0" w:line="240" w:lineRule="auto"/>
                    <w:rPr>
                      <w:rFonts w:hint="eastAsia" w:ascii="宋体" w:hAnsi="宋体" w:eastAsia="宋体" w:cs="宋体"/>
                      <w:color w:val="auto"/>
                    </w:rPr>
                  </w:pPr>
                  <w:r>
                    <w:rPr>
                      <w:rFonts w:hint="eastAsia" w:ascii="宋体" w:hAnsi="宋体" w:eastAsia="宋体" w:cs="宋体"/>
                      <w:color w:val="auto"/>
                    </w:rPr>
                    <w:t>校验</w:t>
                  </w:r>
                </w:p>
                <w:p w14:paraId="46940E0B">
                  <w:pPr>
                    <w:pStyle w:val="43"/>
                    <w:spacing w:after="0" w:line="240" w:lineRule="auto"/>
                    <w:rPr>
                      <w:rFonts w:ascii="宋体" w:hAnsi="宋体" w:eastAsia="宋体" w:cs="宋体"/>
                      <w:color w:val="auto"/>
                    </w:rPr>
                  </w:pPr>
                  <w:r>
                    <w:rPr>
                      <w:rFonts w:hint="eastAsia" w:ascii="宋体" w:hAnsi="宋体" w:eastAsia="宋体" w:cs="宋体"/>
                      <w:color w:val="auto"/>
                    </w:rPr>
                    <w:t>误差</w:t>
                  </w:r>
                </w:p>
                <w:p w14:paraId="27D53897">
                  <w:pPr>
                    <w:pStyle w:val="43"/>
                    <w:spacing w:after="0" w:line="240" w:lineRule="auto"/>
                    <w:rPr>
                      <w:rFonts w:ascii="宋体" w:hAnsi="宋体" w:eastAsia="宋体" w:cs="宋体"/>
                      <w:color w:val="auto"/>
                    </w:rPr>
                  </w:pPr>
                  <w:r>
                    <w:rPr>
                      <w:rFonts w:ascii="宋体" w:hAnsi="宋体" w:eastAsia="宋体" w:cs="宋体"/>
                      <w:color w:val="auto"/>
                    </w:rPr>
                    <w:t>(%)</w:t>
                  </w:r>
                </w:p>
              </w:tc>
              <w:tc>
                <w:tcPr>
                  <w:tcW w:w="718" w:type="dxa"/>
                  <w:tcBorders>
                    <w:left w:val="single" w:color="auto" w:sz="4" w:space="0"/>
                    <w:right w:val="single" w:color="auto" w:sz="4" w:space="0"/>
                    <w:tl2br w:val="nil"/>
                    <w:tr2bl w:val="nil"/>
                  </w:tcBorders>
                  <w:vAlign w:val="center"/>
                </w:tcPr>
                <w:p w14:paraId="7BD5B0FB">
                  <w:pPr>
                    <w:pStyle w:val="43"/>
                    <w:spacing w:after="0" w:line="240" w:lineRule="auto"/>
                    <w:rPr>
                      <w:rFonts w:ascii="宋体" w:hAnsi="宋体" w:eastAsia="宋体" w:cs="宋体"/>
                      <w:color w:val="auto"/>
                    </w:rPr>
                  </w:pPr>
                  <w:r>
                    <w:rPr>
                      <w:rFonts w:hint="eastAsia" w:ascii="宋体" w:hAnsi="宋体" w:eastAsia="宋体" w:cs="宋体"/>
                      <w:color w:val="auto"/>
                    </w:rPr>
                    <w:t>允许误差</w:t>
                  </w:r>
                </w:p>
                <w:p w14:paraId="14F45719">
                  <w:pPr>
                    <w:pStyle w:val="43"/>
                    <w:spacing w:after="0" w:line="240" w:lineRule="auto"/>
                    <w:rPr>
                      <w:rFonts w:ascii="宋体" w:hAnsi="宋体" w:eastAsia="宋体" w:cs="宋体"/>
                      <w:color w:val="auto"/>
                    </w:rPr>
                  </w:pPr>
                  <w:r>
                    <w:rPr>
                      <w:rFonts w:ascii="宋体" w:hAnsi="宋体" w:eastAsia="宋体" w:cs="宋体"/>
                      <w:color w:val="auto"/>
                    </w:rPr>
                    <w:t>(%</w:t>
                  </w:r>
                  <w:r>
                    <w:rPr>
                      <w:rFonts w:hint="eastAsia" w:ascii="宋体" w:hAnsi="宋体" w:eastAsia="宋体" w:cs="宋体"/>
                      <w:color w:val="auto"/>
                    </w:rPr>
                    <w:t>）</w:t>
                  </w:r>
                </w:p>
              </w:tc>
              <w:tc>
                <w:tcPr>
                  <w:tcW w:w="713" w:type="dxa"/>
                  <w:tcBorders>
                    <w:left w:val="single" w:color="auto" w:sz="4" w:space="0"/>
                    <w:bottom w:val="single" w:color="auto" w:sz="4" w:space="0"/>
                    <w:tl2br w:val="nil"/>
                    <w:tr2bl w:val="nil"/>
                  </w:tcBorders>
                  <w:vAlign w:val="center"/>
                </w:tcPr>
                <w:p w14:paraId="56FA50E7">
                  <w:pPr>
                    <w:pStyle w:val="43"/>
                    <w:spacing w:after="0" w:line="240" w:lineRule="auto"/>
                    <w:rPr>
                      <w:rFonts w:ascii="宋体" w:hAnsi="宋体" w:eastAsia="宋体" w:cs="宋体"/>
                      <w:color w:val="auto"/>
                    </w:rPr>
                  </w:pPr>
                  <w:r>
                    <w:rPr>
                      <w:rFonts w:hint="eastAsia" w:ascii="宋体" w:hAnsi="宋体" w:eastAsia="宋体" w:cs="宋体"/>
                      <w:color w:val="auto"/>
                    </w:rPr>
                    <w:t>是否合格</w:t>
                  </w:r>
                </w:p>
              </w:tc>
            </w:tr>
            <w:tr w14:paraId="1A5BC0D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26AA3B81">
                  <w:pPr>
                    <w:pStyle w:val="43"/>
                    <w:spacing w:after="0" w:line="240" w:lineRule="auto"/>
                    <w:rPr>
                      <w:rFonts w:hint="eastAsia" w:ascii="Times New Roman" w:hAnsi="Times New Roman" w:eastAsia="宋体" w:cs="Times New Roman"/>
                      <w:snapToGrid w:val="0"/>
                      <w:color w:val="auto"/>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w:t>
                  </w:r>
                </w:p>
                <w:p w14:paraId="37BA39BB">
                  <w:pPr>
                    <w:pStyle w:val="43"/>
                    <w:spacing w:after="0" w:line="240" w:lineRule="auto"/>
                    <w:rPr>
                      <w:rFonts w:hint="default"/>
                      <w:color w:val="auto"/>
                      <w:lang w:val="en-US" w:eastAsia="zh-CN"/>
                    </w:rPr>
                  </w:pPr>
                  <w:r>
                    <w:rPr>
                      <w:rFonts w:hint="eastAsia" w:ascii="Times New Roman" w:hAnsi="Times New Roman" w:eastAsia="宋体" w:cs="Times New Roman"/>
                      <w:snapToGrid w:val="0"/>
                      <w:color w:val="auto"/>
                      <w:lang w:val="en-US" w:eastAsia="zh-CN"/>
                    </w:rPr>
                    <w:t>采样前</w:t>
                  </w:r>
                </w:p>
              </w:tc>
              <w:tc>
                <w:tcPr>
                  <w:tcW w:w="1195" w:type="dxa"/>
                  <w:vMerge w:val="restart"/>
                  <w:tcBorders>
                    <w:top w:val="single" w:color="auto" w:sz="4" w:space="0"/>
                    <w:left w:val="single" w:color="auto" w:sz="4" w:space="0"/>
                    <w:right w:val="single" w:color="auto" w:sz="4" w:space="0"/>
                    <w:tl2br w:val="nil"/>
                    <w:tr2bl w:val="nil"/>
                  </w:tcBorders>
                  <w:vAlign w:val="center"/>
                </w:tcPr>
                <w:p w14:paraId="42222F8B">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大气颗粒物采样器</w:t>
                  </w:r>
                </w:p>
                <w:p w14:paraId="2DB1654C">
                  <w:pPr>
                    <w:jc w:val="center"/>
                    <w:rPr>
                      <w:rFonts w:hint="default"/>
                      <w:color w:val="auto"/>
                      <w:lang w:val="en-US" w:eastAsia="zh-CN"/>
                    </w:rPr>
                  </w:pPr>
                  <w:r>
                    <w:rPr>
                      <w:rFonts w:hint="eastAsia" w:ascii="Times New Roman" w:hAnsi="Times New Roman" w:eastAsia="宋体" w:cs="Times New Roman"/>
                      <w:snapToGrid w:val="0"/>
                      <w:color w:val="auto"/>
                      <w:lang w:val="en-US" w:eastAsia="zh-CN"/>
                    </w:rPr>
                    <w:t>MH1200</w:t>
                  </w:r>
                </w:p>
              </w:tc>
              <w:tc>
                <w:tcPr>
                  <w:tcW w:w="986" w:type="dxa"/>
                  <w:vMerge w:val="restart"/>
                  <w:tcBorders>
                    <w:top w:val="single" w:color="auto" w:sz="4" w:space="0"/>
                    <w:left w:val="single" w:color="auto" w:sz="4" w:space="0"/>
                    <w:right w:val="single" w:color="auto" w:sz="4" w:space="0"/>
                    <w:tl2br w:val="nil"/>
                    <w:tr2bl w:val="nil"/>
                  </w:tcBorders>
                  <w:vAlign w:val="center"/>
                </w:tcPr>
                <w:p w14:paraId="569B434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201</w:t>
                  </w:r>
                </w:p>
              </w:tc>
              <w:tc>
                <w:tcPr>
                  <w:tcW w:w="807" w:type="dxa"/>
                  <w:tcBorders>
                    <w:top w:val="single" w:color="auto" w:sz="4" w:space="0"/>
                    <w:left w:val="single" w:color="auto" w:sz="4" w:space="0"/>
                    <w:right w:val="single" w:color="auto" w:sz="4" w:space="0"/>
                    <w:tl2br w:val="nil"/>
                    <w:tr2bl w:val="nil"/>
                  </w:tcBorders>
                  <w:vAlign w:val="center"/>
                </w:tcPr>
                <w:p w14:paraId="274EFBEB">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right w:val="single" w:color="auto" w:sz="4" w:space="0"/>
                    <w:tl2br w:val="nil"/>
                    <w:tr2bl w:val="nil"/>
                  </w:tcBorders>
                  <w:vAlign w:val="center"/>
                </w:tcPr>
                <w:p w14:paraId="31163F24">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2619729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1016</w:t>
                  </w:r>
                </w:p>
              </w:tc>
              <w:tc>
                <w:tcPr>
                  <w:tcW w:w="955" w:type="dxa"/>
                  <w:tcBorders>
                    <w:top w:val="single" w:color="auto" w:sz="4" w:space="0"/>
                    <w:left w:val="single" w:color="auto" w:sz="4" w:space="0"/>
                    <w:right w:val="single" w:color="auto" w:sz="4" w:space="0"/>
                    <w:tl2br w:val="nil"/>
                    <w:tr2bl w:val="nil"/>
                  </w:tcBorders>
                  <w:vAlign w:val="center"/>
                </w:tcPr>
                <w:p w14:paraId="6C48D8AD">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1.6</w:t>
                  </w:r>
                </w:p>
              </w:tc>
              <w:tc>
                <w:tcPr>
                  <w:tcW w:w="718" w:type="dxa"/>
                  <w:vMerge w:val="restart"/>
                  <w:tcBorders>
                    <w:top w:val="single" w:color="auto" w:sz="4" w:space="0"/>
                    <w:left w:val="single" w:color="auto" w:sz="4" w:space="0"/>
                    <w:right w:val="single" w:color="auto" w:sz="4" w:space="0"/>
                    <w:tl2br w:val="nil"/>
                    <w:tr2bl w:val="nil"/>
                  </w:tcBorders>
                  <w:vAlign w:val="center"/>
                </w:tcPr>
                <w:p w14:paraId="7E608BFA">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±5</w:t>
                  </w:r>
                </w:p>
              </w:tc>
              <w:tc>
                <w:tcPr>
                  <w:tcW w:w="713" w:type="dxa"/>
                  <w:tcBorders>
                    <w:top w:val="single" w:color="auto" w:sz="4" w:space="0"/>
                    <w:left w:val="single" w:color="auto" w:sz="4" w:space="0"/>
                    <w:bottom w:val="single" w:color="auto" w:sz="4" w:space="0"/>
                    <w:tl2br w:val="nil"/>
                    <w:tr2bl w:val="nil"/>
                  </w:tcBorders>
                  <w:vAlign w:val="center"/>
                </w:tcPr>
                <w:p w14:paraId="5EE5AF19">
                  <w:pPr>
                    <w:spacing w:after="0"/>
                    <w:jc w:val="center"/>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sz w:val="21"/>
                      <w:szCs w:val="21"/>
                    </w:rPr>
                    <w:t>是</w:t>
                  </w:r>
                </w:p>
              </w:tc>
            </w:tr>
            <w:tr w14:paraId="4BCDDD8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right w:val="single" w:color="auto" w:sz="4" w:space="0"/>
                    <w:tl2br w:val="nil"/>
                    <w:tr2bl w:val="nil"/>
                  </w:tcBorders>
                  <w:vAlign w:val="center"/>
                </w:tcPr>
                <w:p w14:paraId="169C66E3">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0D7510F9">
                  <w:pPr>
                    <w:jc w:val="center"/>
                    <w:rPr>
                      <w:rFonts w:hint="eastAsia" w:ascii="Times New Roman" w:hAnsi="Times New Roman" w:eastAsia="宋体" w:cs="Times New Roman"/>
                      <w:snapToGrid w:val="0"/>
                      <w:color w:val="auto"/>
                      <w:lang w:val="en-US" w:eastAsia="zh-CN"/>
                    </w:rPr>
                  </w:pPr>
                </w:p>
              </w:tc>
              <w:tc>
                <w:tcPr>
                  <w:tcW w:w="986" w:type="dxa"/>
                  <w:vMerge w:val="continue"/>
                  <w:tcBorders>
                    <w:left w:val="single" w:color="auto" w:sz="4" w:space="0"/>
                    <w:right w:val="single" w:color="auto" w:sz="4" w:space="0"/>
                    <w:tl2br w:val="nil"/>
                    <w:tr2bl w:val="nil"/>
                  </w:tcBorders>
                  <w:vAlign w:val="center"/>
                </w:tcPr>
                <w:p w14:paraId="77876A0B">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right w:val="single" w:color="auto" w:sz="4" w:space="0"/>
                    <w:tl2br w:val="nil"/>
                    <w:tr2bl w:val="nil"/>
                  </w:tcBorders>
                  <w:vAlign w:val="center"/>
                </w:tcPr>
                <w:p w14:paraId="21901B48">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right w:val="single" w:color="auto" w:sz="4" w:space="0"/>
                    <w:tl2br w:val="nil"/>
                    <w:tr2bl w:val="nil"/>
                  </w:tcBorders>
                  <w:vAlign w:val="center"/>
                </w:tcPr>
                <w:p w14:paraId="43925065">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1F01182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1009</w:t>
                  </w:r>
                </w:p>
              </w:tc>
              <w:tc>
                <w:tcPr>
                  <w:tcW w:w="955" w:type="dxa"/>
                  <w:tcBorders>
                    <w:top w:val="single" w:color="auto" w:sz="4" w:space="0"/>
                    <w:left w:val="single" w:color="auto" w:sz="4" w:space="0"/>
                    <w:right w:val="single" w:color="auto" w:sz="4" w:space="0"/>
                    <w:tl2br w:val="nil"/>
                    <w:tr2bl w:val="nil"/>
                  </w:tcBorders>
                  <w:vAlign w:val="center"/>
                </w:tcPr>
                <w:p w14:paraId="65FD76C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0.9</w:t>
                  </w:r>
                </w:p>
              </w:tc>
              <w:tc>
                <w:tcPr>
                  <w:tcW w:w="718" w:type="dxa"/>
                  <w:vMerge w:val="continue"/>
                  <w:tcBorders>
                    <w:left w:val="single" w:color="auto" w:sz="4" w:space="0"/>
                    <w:right w:val="single" w:color="auto" w:sz="4" w:space="0"/>
                    <w:tl2br w:val="nil"/>
                    <w:tr2bl w:val="nil"/>
                  </w:tcBorders>
                  <w:vAlign w:val="center"/>
                </w:tcPr>
                <w:p w14:paraId="749853A3">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67FC0A28">
                  <w:pPr>
                    <w:spacing w:after="0"/>
                    <w:jc w:val="center"/>
                    <w:rPr>
                      <w:rFonts w:hint="eastAsia" w:ascii="Times New Roman" w:hAnsi="Times New Roman" w:eastAsia="宋体" w:cs="Times New Roman"/>
                      <w:snapToGrid w:val="0"/>
                      <w:color w:val="auto"/>
                      <w:sz w:val="21"/>
                      <w:szCs w:val="21"/>
                    </w:rPr>
                  </w:pPr>
                </w:p>
              </w:tc>
            </w:tr>
            <w:tr w14:paraId="554738C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4386092A">
                  <w:pPr>
                    <w:pStyle w:val="43"/>
                    <w:spacing w:after="0" w:line="240" w:lineRule="auto"/>
                    <w:rPr>
                      <w:rFonts w:hint="default" w:ascii="Times New Roman" w:hAnsi="Times New Roman" w:eastAsia="宋体" w:cs="Times New Roman"/>
                      <w:snapToGrid w:val="0"/>
                      <w:color w:val="auto"/>
                      <w:sz w:val="21"/>
                      <w:szCs w:val="21"/>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4.6.18采样后</w:t>
                  </w:r>
                </w:p>
              </w:tc>
              <w:tc>
                <w:tcPr>
                  <w:tcW w:w="1195" w:type="dxa"/>
                  <w:vMerge w:val="continue"/>
                  <w:tcBorders>
                    <w:left w:val="single" w:color="auto" w:sz="4" w:space="0"/>
                    <w:right w:val="single" w:color="auto" w:sz="4" w:space="0"/>
                    <w:tl2br w:val="nil"/>
                    <w:tr2bl w:val="nil"/>
                  </w:tcBorders>
                  <w:vAlign w:val="center"/>
                </w:tcPr>
                <w:p w14:paraId="7AB5F055">
                  <w:pPr>
                    <w:jc w:val="center"/>
                    <w:rPr>
                      <w:rFonts w:hint="eastAsia" w:ascii="Times New Roman" w:hAnsi="Times New Roman" w:eastAsia="宋体" w:cs="Times New Roman"/>
                      <w:snapToGrid w:val="0"/>
                      <w:color w:val="auto"/>
                      <w:lang w:val="en-US" w:eastAsia="zh-CN"/>
                    </w:rPr>
                  </w:pPr>
                </w:p>
              </w:tc>
              <w:tc>
                <w:tcPr>
                  <w:tcW w:w="986" w:type="dxa"/>
                  <w:vMerge w:val="continue"/>
                  <w:tcBorders>
                    <w:left w:val="single" w:color="auto" w:sz="4" w:space="0"/>
                    <w:right w:val="single" w:color="auto" w:sz="4" w:space="0"/>
                    <w:tl2br w:val="nil"/>
                    <w:tr2bl w:val="nil"/>
                  </w:tcBorders>
                  <w:vAlign w:val="center"/>
                </w:tcPr>
                <w:p w14:paraId="77D54D37">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right w:val="single" w:color="auto" w:sz="4" w:space="0"/>
                    <w:tl2br w:val="nil"/>
                    <w:tr2bl w:val="nil"/>
                  </w:tcBorders>
                  <w:vAlign w:val="center"/>
                </w:tcPr>
                <w:p w14:paraId="11A37D20">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right w:val="single" w:color="auto" w:sz="4" w:space="0"/>
                    <w:tl2br w:val="nil"/>
                    <w:tr2bl w:val="nil"/>
                  </w:tcBorders>
                  <w:vAlign w:val="center"/>
                </w:tcPr>
                <w:p w14:paraId="60CB9A5B">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73995261">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1015</w:t>
                  </w:r>
                </w:p>
              </w:tc>
              <w:tc>
                <w:tcPr>
                  <w:tcW w:w="955" w:type="dxa"/>
                  <w:tcBorders>
                    <w:top w:val="single" w:color="auto" w:sz="4" w:space="0"/>
                    <w:left w:val="single" w:color="auto" w:sz="4" w:space="0"/>
                    <w:right w:val="single" w:color="auto" w:sz="4" w:space="0"/>
                    <w:tl2br w:val="nil"/>
                    <w:tr2bl w:val="nil"/>
                  </w:tcBorders>
                  <w:vAlign w:val="center"/>
                </w:tcPr>
                <w:p w14:paraId="7846BB4E">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1.5</w:t>
                  </w:r>
                </w:p>
              </w:tc>
              <w:tc>
                <w:tcPr>
                  <w:tcW w:w="718" w:type="dxa"/>
                  <w:vMerge w:val="continue"/>
                  <w:tcBorders>
                    <w:left w:val="single" w:color="auto" w:sz="4" w:space="0"/>
                    <w:right w:val="single" w:color="auto" w:sz="4" w:space="0"/>
                    <w:tl2br w:val="nil"/>
                    <w:tr2bl w:val="nil"/>
                  </w:tcBorders>
                  <w:vAlign w:val="center"/>
                </w:tcPr>
                <w:p w14:paraId="5FC2109C">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10D453B4">
                  <w:pPr>
                    <w:spacing w:after="0"/>
                    <w:jc w:val="center"/>
                    <w:rPr>
                      <w:rFonts w:hint="eastAsia" w:ascii="Times New Roman" w:hAnsi="Times New Roman" w:eastAsia="宋体" w:cs="Times New Roman"/>
                      <w:snapToGrid w:val="0"/>
                      <w:color w:val="auto"/>
                      <w:sz w:val="21"/>
                      <w:szCs w:val="21"/>
                    </w:rPr>
                  </w:pPr>
                </w:p>
              </w:tc>
            </w:tr>
            <w:tr w14:paraId="7C593F5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right w:val="single" w:color="auto" w:sz="4" w:space="0"/>
                    <w:tl2br w:val="nil"/>
                    <w:tr2bl w:val="nil"/>
                  </w:tcBorders>
                  <w:vAlign w:val="center"/>
                </w:tcPr>
                <w:p w14:paraId="2A6F7559">
                  <w:pPr>
                    <w:pStyle w:val="43"/>
                    <w:spacing w:after="0" w:line="240" w:lineRule="auto"/>
                    <w:rPr>
                      <w:rFonts w:hint="default" w:ascii="Times New Roman" w:hAnsi="Times New Roman" w:eastAsia="宋体" w:cs="Times New Roman"/>
                      <w:snapToGrid w:val="0"/>
                      <w:color w:val="auto"/>
                      <w:sz w:val="21"/>
                      <w:szCs w:val="21"/>
                      <w:lang w:val="en-US" w:eastAsia="zh-CN"/>
                    </w:rPr>
                  </w:pPr>
                </w:p>
              </w:tc>
              <w:tc>
                <w:tcPr>
                  <w:tcW w:w="1195" w:type="dxa"/>
                  <w:vMerge w:val="continue"/>
                  <w:tcBorders>
                    <w:left w:val="single" w:color="auto" w:sz="4" w:space="0"/>
                    <w:right w:val="single" w:color="auto" w:sz="4" w:space="0"/>
                    <w:tl2br w:val="nil"/>
                    <w:tr2bl w:val="nil"/>
                  </w:tcBorders>
                  <w:vAlign w:val="center"/>
                </w:tcPr>
                <w:p w14:paraId="7136C47F">
                  <w:pPr>
                    <w:pStyle w:val="43"/>
                    <w:spacing w:after="0" w:line="240" w:lineRule="auto"/>
                    <w:rPr>
                      <w:rFonts w:ascii="Times New Roman" w:hAnsi="Times New Roman" w:eastAsia="宋体"/>
                      <w:snapToGrid w:val="0"/>
                      <w:color w:val="auto"/>
                      <w:sz w:val="18"/>
                      <w:szCs w:val="18"/>
                    </w:rPr>
                  </w:pPr>
                </w:p>
              </w:tc>
              <w:tc>
                <w:tcPr>
                  <w:tcW w:w="986" w:type="dxa"/>
                  <w:vMerge w:val="continue"/>
                  <w:tcBorders>
                    <w:left w:val="single" w:color="auto" w:sz="4" w:space="0"/>
                    <w:right w:val="single" w:color="auto" w:sz="4" w:space="0"/>
                    <w:tl2br w:val="nil"/>
                    <w:tr2bl w:val="nil"/>
                  </w:tcBorders>
                  <w:vAlign w:val="center"/>
                </w:tcPr>
                <w:p w14:paraId="65AB550A">
                  <w:pPr>
                    <w:pStyle w:val="43"/>
                    <w:spacing w:after="0" w:line="240" w:lineRule="auto"/>
                    <w:rPr>
                      <w:rFonts w:ascii="Times New Roman" w:hAnsi="Times New Roman" w:eastAsia="宋体" w:cs="Times New Roman"/>
                      <w:snapToGrid w:val="0"/>
                      <w:color w:val="auto"/>
                    </w:rPr>
                  </w:pPr>
                </w:p>
              </w:tc>
              <w:tc>
                <w:tcPr>
                  <w:tcW w:w="807" w:type="dxa"/>
                  <w:tcBorders>
                    <w:top w:val="single" w:color="auto" w:sz="4" w:space="0"/>
                    <w:left w:val="single" w:color="auto" w:sz="4" w:space="0"/>
                    <w:right w:val="single" w:color="auto" w:sz="4" w:space="0"/>
                    <w:tl2br w:val="nil"/>
                    <w:tr2bl w:val="nil"/>
                  </w:tcBorders>
                  <w:vAlign w:val="center"/>
                </w:tcPr>
                <w:p w14:paraId="244D5971">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right w:val="single" w:color="auto" w:sz="4" w:space="0"/>
                    <w:tl2br w:val="nil"/>
                    <w:tr2bl w:val="nil"/>
                  </w:tcBorders>
                  <w:vAlign w:val="center"/>
                </w:tcPr>
                <w:p w14:paraId="2765216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72ED3F56">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1011</w:t>
                  </w:r>
                </w:p>
              </w:tc>
              <w:tc>
                <w:tcPr>
                  <w:tcW w:w="955" w:type="dxa"/>
                  <w:tcBorders>
                    <w:top w:val="single" w:color="auto" w:sz="4" w:space="0"/>
                    <w:left w:val="single" w:color="auto" w:sz="4" w:space="0"/>
                    <w:right w:val="single" w:color="auto" w:sz="4" w:space="0"/>
                    <w:tl2br w:val="nil"/>
                    <w:tr2bl w:val="nil"/>
                  </w:tcBorders>
                  <w:vAlign w:val="center"/>
                </w:tcPr>
                <w:p w14:paraId="2F39AE7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1.1</w:t>
                  </w:r>
                </w:p>
              </w:tc>
              <w:tc>
                <w:tcPr>
                  <w:tcW w:w="718" w:type="dxa"/>
                  <w:vMerge w:val="continue"/>
                  <w:tcBorders>
                    <w:left w:val="single" w:color="auto" w:sz="4" w:space="0"/>
                    <w:right w:val="single" w:color="auto" w:sz="4" w:space="0"/>
                    <w:tl2br w:val="nil"/>
                    <w:tr2bl w:val="nil"/>
                  </w:tcBorders>
                  <w:vAlign w:val="center"/>
                </w:tcPr>
                <w:p w14:paraId="621A8E71">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00525093">
                  <w:pPr>
                    <w:spacing w:after="0"/>
                    <w:jc w:val="center"/>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sz w:val="21"/>
                      <w:szCs w:val="21"/>
                    </w:rPr>
                    <w:t>是</w:t>
                  </w:r>
                </w:p>
              </w:tc>
            </w:tr>
            <w:tr w14:paraId="4F351DB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222312DE">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4.6.18采样前</w:t>
                  </w:r>
                </w:p>
              </w:tc>
              <w:tc>
                <w:tcPr>
                  <w:tcW w:w="1195" w:type="dxa"/>
                  <w:vMerge w:val="restart"/>
                  <w:tcBorders>
                    <w:left w:val="single" w:color="auto" w:sz="4" w:space="0"/>
                    <w:right w:val="single" w:color="auto" w:sz="4" w:space="0"/>
                    <w:tl2br w:val="nil"/>
                    <w:tr2bl w:val="nil"/>
                  </w:tcBorders>
                  <w:vAlign w:val="center"/>
                </w:tcPr>
                <w:p w14:paraId="6B588C21">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大气颗粒物采样器</w:t>
                  </w:r>
                </w:p>
                <w:p w14:paraId="6C2C292F">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MH1200</w:t>
                  </w:r>
                </w:p>
              </w:tc>
              <w:tc>
                <w:tcPr>
                  <w:tcW w:w="986" w:type="dxa"/>
                  <w:vMerge w:val="restart"/>
                  <w:tcBorders>
                    <w:left w:val="single" w:color="auto" w:sz="4" w:space="0"/>
                    <w:right w:val="single" w:color="auto" w:sz="4" w:space="0"/>
                    <w:tl2br w:val="nil"/>
                    <w:tr2bl w:val="nil"/>
                  </w:tcBorders>
                  <w:vAlign w:val="center"/>
                </w:tcPr>
                <w:p w14:paraId="45ACA97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202</w:t>
                  </w:r>
                </w:p>
              </w:tc>
              <w:tc>
                <w:tcPr>
                  <w:tcW w:w="807" w:type="dxa"/>
                  <w:tcBorders>
                    <w:top w:val="single" w:color="auto" w:sz="4" w:space="0"/>
                    <w:left w:val="single" w:color="auto" w:sz="4" w:space="0"/>
                    <w:right w:val="single" w:color="auto" w:sz="4" w:space="0"/>
                    <w:tl2br w:val="nil"/>
                    <w:tr2bl w:val="nil"/>
                  </w:tcBorders>
                  <w:vAlign w:val="center"/>
                </w:tcPr>
                <w:p w14:paraId="3886993D">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right w:val="single" w:color="auto" w:sz="4" w:space="0"/>
                    <w:tl2br w:val="nil"/>
                    <w:tr2bl w:val="nil"/>
                  </w:tcBorders>
                  <w:vAlign w:val="center"/>
                </w:tcPr>
                <w:p w14:paraId="06782640">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2700D7E2">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987</w:t>
                  </w:r>
                </w:p>
              </w:tc>
              <w:tc>
                <w:tcPr>
                  <w:tcW w:w="955" w:type="dxa"/>
                  <w:tcBorders>
                    <w:top w:val="single" w:color="auto" w:sz="4" w:space="0"/>
                    <w:left w:val="single" w:color="auto" w:sz="4" w:space="0"/>
                    <w:right w:val="single" w:color="auto" w:sz="4" w:space="0"/>
                    <w:tl2br w:val="nil"/>
                    <w:tr2bl w:val="nil"/>
                  </w:tcBorders>
                  <w:vAlign w:val="center"/>
                </w:tcPr>
                <w:p w14:paraId="7EC8767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-1.3</w:t>
                  </w:r>
                </w:p>
              </w:tc>
              <w:tc>
                <w:tcPr>
                  <w:tcW w:w="718" w:type="dxa"/>
                  <w:vMerge w:val="restart"/>
                  <w:tcBorders>
                    <w:left w:val="single" w:color="auto" w:sz="4" w:space="0"/>
                    <w:right w:val="single" w:color="auto" w:sz="4" w:space="0"/>
                    <w:tl2br w:val="nil"/>
                    <w:tr2bl w:val="nil"/>
                  </w:tcBorders>
                  <w:vAlign w:val="center"/>
                </w:tcPr>
                <w:p w14:paraId="0DE07C45">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±5</w:t>
                  </w:r>
                </w:p>
              </w:tc>
              <w:tc>
                <w:tcPr>
                  <w:tcW w:w="713" w:type="dxa"/>
                  <w:tcBorders>
                    <w:top w:val="single" w:color="auto" w:sz="4" w:space="0"/>
                    <w:left w:val="single" w:color="auto" w:sz="4" w:space="0"/>
                    <w:bottom w:val="single" w:color="auto" w:sz="4" w:space="0"/>
                    <w:tl2br w:val="nil"/>
                    <w:tr2bl w:val="nil"/>
                  </w:tcBorders>
                  <w:vAlign w:val="center"/>
                </w:tcPr>
                <w:p w14:paraId="1114DEE7">
                  <w:pPr>
                    <w:spacing w:after="0"/>
                    <w:jc w:val="center"/>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0238013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right w:val="single" w:color="auto" w:sz="4" w:space="0"/>
                    <w:tl2br w:val="nil"/>
                    <w:tr2bl w:val="nil"/>
                  </w:tcBorders>
                  <w:vAlign w:val="center"/>
                </w:tcPr>
                <w:p w14:paraId="08992A64">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29189DB0">
                  <w:pPr>
                    <w:pStyle w:val="43"/>
                    <w:spacing w:after="0" w:line="240" w:lineRule="auto"/>
                    <w:rPr>
                      <w:rFonts w:hint="eastAsia" w:ascii="Times New Roman" w:hAnsi="Times New Roman" w:eastAsia="宋体" w:cs="Times New Roman"/>
                      <w:snapToGrid w:val="0"/>
                      <w:color w:val="auto"/>
                      <w:lang w:val="en-US" w:eastAsia="zh-CN"/>
                    </w:rPr>
                  </w:pPr>
                </w:p>
              </w:tc>
              <w:tc>
                <w:tcPr>
                  <w:tcW w:w="986" w:type="dxa"/>
                  <w:vMerge w:val="continue"/>
                  <w:tcBorders>
                    <w:left w:val="single" w:color="auto" w:sz="4" w:space="0"/>
                    <w:right w:val="single" w:color="auto" w:sz="4" w:space="0"/>
                    <w:tl2br w:val="nil"/>
                    <w:tr2bl w:val="nil"/>
                  </w:tcBorders>
                  <w:vAlign w:val="center"/>
                </w:tcPr>
                <w:p w14:paraId="7E309D5F">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right w:val="single" w:color="auto" w:sz="4" w:space="0"/>
                    <w:tl2br w:val="nil"/>
                    <w:tr2bl w:val="nil"/>
                  </w:tcBorders>
                  <w:vAlign w:val="center"/>
                </w:tcPr>
                <w:p w14:paraId="57958C5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right w:val="single" w:color="auto" w:sz="4" w:space="0"/>
                    <w:tl2br w:val="nil"/>
                    <w:tr2bl w:val="nil"/>
                  </w:tcBorders>
                  <w:vAlign w:val="center"/>
                </w:tcPr>
                <w:p w14:paraId="6368DBB8">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4C2A83CD">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994</w:t>
                  </w:r>
                </w:p>
              </w:tc>
              <w:tc>
                <w:tcPr>
                  <w:tcW w:w="955" w:type="dxa"/>
                  <w:tcBorders>
                    <w:top w:val="single" w:color="auto" w:sz="4" w:space="0"/>
                    <w:left w:val="single" w:color="auto" w:sz="4" w:space="0"/>
                    <w:right w:val="single" w:color="auto" w:sz="4" w:space="0"/>
                    <w:tl2br w:val="nil"/>
                    <w:tr2bl w:val="nil"/>
                  </w:tcBorders>
                  <w:vAlign w:val="center"/>
                </w:tcPr>
                <w:p w14:paraId="437383D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-0.6</w:t>
                  </w:r>
                </w:p>
              </w:tc>
              <w:tc>
                <w:tcPr>
                  <w:tcW w:w="718" w:type="dxa"/>
                  <w:vMerge w:val="continue"/>
                  <w:tcBorders>
                    <w:left w:val="single" w:color="auto" w:sz="4" w:space="0"/>
                    <w:right w:val="single" w:color="auto" w:sz="4" w:space="0"/>
                    <w:tl2br w:val="nil"/>
                    <w:tr2bl w:val="nil"/>
                  </w:tcBorders>
                  <w:vAlign w:val="center"/>
                </w:tcPr>
                <w:p w14:paraId="07F1D1E9">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514E17A2">
                  <w:pPr>
                    <w:spacing w:after="0"/>
                    <w:jc w:val="center"/>
                    <w:rPr>
                      <w:rFonts w:hint="eastAsia" w:ascii="Times New Roman" w:hAnsi="Times New Roman" w:eastAsia="宋体" w:cs="Times New Roman"/>
                      <w:snapToGrid w:val="0"/>
                      <w:color w:val="auto"/>
                      <w:sz w:val="21"/>
                      <w:szCs w:val="21"/>
                    </w:rPr>
                  </w:pPr>
                </w:p>
              </w:tc>
            </w:tr>
            <w:tr w14:paraId="3818068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567561F8">
                  <w:pPr>
                    <w:pStyle w:val="43"/>
                    <w:spacing w:after="0" w:line="240" w:lineRule="auto"/>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4.6.18采样后</w:t>
                  </w:r>
                </w:p>
              </w:tc>
              <w:tc>
                <w:tcPr>
                  <w:tcW w:w="1195" w:type="dxa"/>
                  <w:vMerge w:val="continue"/>
                  <w:tcBorders>
                    <w:left w:val="single" w:color="auto" w:sz="4" w:space="0"/>
                    <w:right w:val="single" w:color="auto" w:sz="4" w:space="0"/>
                    <w:tl2br w:val="nil"/>
                    <w:tr2bl w:val="nil"/>
                  </w:tcBorders>
                  <w:vAlign w:val="center"/>
                </w:tcPr>
                <w:p w14:paraId="2F6F370A">
                  <w:pPr>
                    <w:pStyle w:val="43"/>
                    <w:spacing w:after="0" w:line="240" w:lineRule="auto"/>
                    <w:rPr>
                      <w:rFonts w:hint="eastAsia" w:ascii="Times New Roman" w:hAnsi="Times New Roman" w:eastAsia="宋体" w:cs="Times New Roman"/>
                      <w:snapToGrid w:val="0"/>
                      <w:color w:val="auto"/>
                      <w:lang w:val="en-US" w:eastAsia="zh-CN"/>
                    </w:rPr>
                  </w:pPr>
                </w:p>
              </w:tc>
              <w:tc>
                <w:tcPr>
                  <w:tcW w:w="986" w:type="dxa"/>
                  <w:vMerge w:val="continue"/>
                  <w:tcBorders>
                    <w:left w:val="single" w:color="auto" w:sz="4" w:space="0"/>
                    <w:right w:val="single" w:color="auto" w:sz="4" w:space="0"/>
                    <w:tl2br w:val="nil"/>
                    <w:tr2bl w:val="nil"/>
                  </w:tcBorders>
                  <w:vAlign w:val="center"/>
                </w:tcPr>
                <w:p w14:paraId="6ABF8E0F">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right w:val="single" w:color="auto" w:sz="4" w:space="0"/>
                    <w:tl2br w:val="nil"/>
                    <w:tr2bl w:val="nil"/>
                  </w:tcBorders>
                  <w:vAlign w:val="center"/>
                </w:tcPr>
                <w:p w14:paraId="5CE0988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right w:val="single" w:color="auto" w:sz="4" w:space="0"/>
                    <w:tl2br w:val="nil"/>
                    <w:tr2bl w:val="nil"/>
                  </w:tcBorders>
                  <w:vAlign w:val="center"/>
                </w:tcPr>
                <w:p w14:paraId="188E9C72">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13275AC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989</w:t>
                  </w:r>
                </w:p>
              </w:tc>
              <w:tc>
                <w:tcPr>
                  <w:tcW w:w="955" w:type="dxa"/>
                  <w:tcBorders>
                    <w:top w:val="single" w:color="auto" w:sz="4" w:space="0"/>
                    <w:left w:val="single" w:color="auto" w:sz="4" w:space="0"/>
                    <w:right w:val="single" w:color="auto" w:sz="4" w:space="0"/>
                    <w:tl2br w:val="nil"/>
                    <w:tr2bl w:val="nil"/>
                  </w:tcBorders>
                  <w:vAlign w:val="center"/>
                </w:tcPr>
                <w:p w14:paraId="5FB90DA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-1.1</w:t>
                  </w:r>
                </w:p>
              </w:tc>
              <w:tc>
                <w:tcPr>
                  <w:tcW w:w="718" w:type="dxa"/>
                  <w:vMerge w:val="continue"/>
                  <w:tcBorders>
                    <w:left w:val="single" w:color="auto" w:sz="4" w:space="0"/>
                    <w:right w:val="single" w:color="auto" w:sz="4" w:space="0"/>
                    <w:tl2br w:val="nil"/>
                    <w:tr2bl w:val="nil"/>
                  </w:tcBorders>
                  <w:vAlign w:val="center"/>
                </w:tcPr>
                <w:p w14:paraId="43C39283">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3487741A">
                  <w:pPr>
                    <w:spacing w:after="0"/>
                    <w:jc w:val="center"/>
                    <w:rPr>
                      <w:rFonts w:hint="eastAsia" w:ascii="Times New Roman" w:hAnsi="Times New Roman" w:eastAsia="宋体" w:cs="Times New Roman"/>
                      <w:snapToGrid w:val="0"/>
                      <w:color w:val="auto"/>
                      <w:sz w:val="21"/>
                      <w:szCs w:val="21"/>
                    </w:rPr>
                  </w:pPr>
                </w:p>
              </w:tc>
            </w:tr>
            <w:tr w14:paraId="463415D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right w:val="single" w:color="auto" w:sz="4" w:space="0"/>
                    <w:tl2br w:val="nil"/>
                    <w:tr2bl w:val="nil"/>
                  </w:tcBorders>
                  <w:vAlign w:val="center"/>
                </w:tcPr>
                <w:p w14:paraId="5AF0279D">
                  <w:pPr>
                    <w:pStyle w:val="43"/>
                    <w:spacing w:after="0" w:line="240" w:lineRule="auto"/>
                    <w:rPr>
                      <w:rFonts w:ascii="Times New Roman" w:hAnsi="Times New Roman" w:eastAsia="宋体" w:cs="Times New Roman"/>
                      <w:snapToGrid w:val="0"/>
                      <w:color w:val="auto"/>
                      <w:sz w:val="21"/>
                      <w:szCs w:val="21"/>
                    </w:rPr>
                  </w:pPr>
                </w:p>
              </w:tc>
              <w:tc>
                <w:tcPr>
                  <w:tcW w:w="1195" w:type="dxa"/>
                  <w:vMerge w:val="continue"/>
                  <w:tcBorders>
                    <w:left w:val="single" w:color="auto" w:sz="4" w:space="0"/>
                    <w:right w:val="single" w:color="auto" w:sz="4" w:space="0"/>
                    <w:tl2br w:val="nil"/>
                    <w:tr2bl w:val="nil"/>
                  </w:tcBorders>
                  <w:vAlign w:val="center"/>
                </w:tcPr>
                <w:p w14:paraId="2325F509">
                  <w:pPr>
                    <w:pStyle w:val="43"/>
                    <w:spacing w:after="0" w:line="240" w:lineRule="auto"/>
                    <w:rPr>
                      <w:rFonts w:ascii="Times New Roman" w:hAnsi="Times New Roman" w:eastAsia="宋体"/>
                      <w:snapToGrid w:val="0"/>
                      <w:color w:val="auto"/>
                      <w:sz w:val="18"/>
                      <w:szCs w:val="18"/>
                    </w:rPr>
                  </w:pPr>
                </w:p>
              </w:tc>
              <w:tc>
                <w:tcPr>
                  <w:tcW w:w="986" w:type="dxa"/>
                  <w:vMerge w:val="continue"/>
                  <w:tcBorders>
                    <w:left w:val="single" w:color="auto" w:sz="4" w:space="0"/>
                    <w:right w:val="single" w:color="auto" w:sz="4" w:space="0"/>
                    <w:tl2br w:val="nil"/>
                    <w:tr2bl w:val="nil"/>
                  </w:tcBorders>
                  <w:vAlign w:val="center"/>
                </w:tcPr>
                <w:p w14:paraId="485ECCD6">
                  <w:pPr>
                    <w:pStyle w:val="43"/>
                    <w:spacing w:after="0" w:line="240" w:lineRule="auto"/>
                    <w:rPr>
                      <w:rFonts w:ascii="Times New Roman" w:hAnsi="Times New Roman" w:eastAsia="宋体" w:cs="Times New Roman"/>
                      <w:snapToGrid w:val="0"/>
                      <w:color w:val="auto"/>
                    </w:rPr>
                  </w:pPr>
                </w:p>
              </w:tc>
              <w:tc>
                <w:tcPr>
                  <w:tcW w:w="807" w:type="dxa"/>
                  <w:tcBorders>
                    <w:top w:val="single" w:color="auto" w:sz="4" w:space="0"/>
                    <w:left w:val="single" w:color="auto" w:sz="4" w:space="0"/>
                    <w:right w:val="single" w:color="auto" w:sz="4" w:space="0"/>
                    <w:tl2br w:val="nil"/>
                    <w:tr2bl w:val="nil"/>
                  </w:tcBorders>
                  <w:vAlign w:val="center"/>
                </w:tcPr>
                <w:p w14:paraId="743B45E7">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right w:val="single" w:color="auto" w:sz="4" w:space="0"/>
                    <w:tl2br w:val="nil"/>
                    <w:tr2bl w:val="nil"/>
                  </w:tcBorders>
                  <w:vAlign w:val="center"/>
                </w:tcPr>
                <w:p w14:paraId="7A7FF42A">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2E7C4C0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995</w:t>
                  </w:r>
                </w:p>
              </w:tc>
              <w:tc>
                <w:tcPr>
                  <w:tcW w:w="955" w:type="dxa"/>
                  <w:tcBorders>
                    <w:top w:val="single" w:color="auto" w:sz="4" w:space="0"/>
                    <w:left w:val="single" w:color="auto" w:sz="4" w:space="0"/>
                    <w:right w:val="single" w:color="auto" w:sz="4" w:space="0"/>
                    <w:tl2br w:val="nil"/>
                    <w:tr2bl w:val="nil"/>
                  </w:tcBorders>
                  <w:vAlign w:val="center"/>
                </w:tcPr>
                <w:p w14:paraId="73946972">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-0.5</w:t>
                  </w:r>
                </w:p>
              </w:tc>
              <w:tc>
                <w:tcPr>
                  <w:tcW w:w="718" w:type="dxa"/>
                  <w:vMerge w:val="continue"/>
                  <w:tcBorders>
                    <w:left w:val="single" w:color="auto" w:sz="4" w:space="0"/>
                    <w:right w:val="single" w:color="auto" w:sz="4" w:space="0"/>
                    <w:tl2br w:val="nil"/>
                    <w:tr2bl w:val="nil"/>
                  </w:tcBorders>
                  <w:vAlign w:val="center"/>
                </w:tcPr>
                <w:p w14:paraId="15562504">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6B49DD02">
                  <w:pPr>
                    <w:spacing w:after="0"/>
                    <w:jc w:val="center"/>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78E70A1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4FE8DF4F">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4.6.18采样前</w:t>
                  </w:r>
                </w:p>
              </w:tc>
              <w:tc>
                <w:tcPr>
                  <w:tcW w:w="1195" w:type="dxa"/>
                  <w:vMerge w:val="restart"/>
                  <w:tcBorders>
                    <w:left w:val="single" w:color="auto" w:sz="4" w:space="0"/>
                    <w:right w:val="single" w:color="auto" w:sz="4" w:space="0"/>
                    <w:tl2br w:val="nil"/>
                    <w:tr2bl w:val="nil"/>
                  </w:tcBorders>
                  <w:vAlign w:val="center"/>
                </w:tcPr>
                <w:p w14:paraId="348D2FB0">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大气颗粒物采样器</w:t>
                  </w:r>
                </w:p>
                <w:p w14:paraId="59385A28">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MH1200</w:t>
                  </w:r>
                </w:p>
              </w:tc>
              <w:tc>
                <w:tcPr>
                  <w:tcW w:w="986" w:type="dxa"/>
                  <w:vMerge w:val="restart"/>
                  <w:tcBorders>
                    <w:left w:val="single" w:color="auto" w:sz="4" w:space="0"/>
                    <w:right w:val="single" w:color="auto" w:sz="4" w:space="0"/>
                    <w:tl2br w:val="nil"/>
                    <w:tr2bl w:val="nil"/>
                  </w:tcBorders>
                  <w:vAlign w:val="center"/>
                </w:tcPr>
                <w:p w14:paraId="6102B5B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203</w:t>
                  </w:r>
                </w:p>
              </w:tc>
              <w:tc>
                <w:tcPr>
                  <w:tcW w:w="807" w:type="dxa"/>
                  <w:tcBorders>
                    <w:top w:val="single" w:color="auto" w:sz="4" w:space="0"/>
                    <w:left w:val="single" w:color="auto" w:sz="4" w:space="0"/>
                    <w:right w:val="single" w:color="auto" w:sz="4" w:space="0"/>
                    <w:tl2br w:val="nil"/>
                    <w:tr2bl w:val="nil"/>
                  </w:tcBorders>
                  <w:vAlign w:val="center"/>
                </w:tcPr>
                <w:p w14:paraId="1960E1A2">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right w:val="single" w:color="auto" w:sz="4" w:space="0"/>
                    <w:tl2br w:val="nil"/>
                    <w:tr2bl w:val="nil"/>
                  </w:tcBorders>
                  <w:vAlign w:val="center"/>
                </w:tcPr>
                <w:p w14:paraId="1BC89818">
                  <w:pPr>
                    <w:pStyle w:val="43"/>
                    <w:spacing w:after="0" w:line="240" w:lineRule="auto"/>
                    <w:rPr>
                      <w:rFonts w:hint="default" w:ascii="Times New Roman" w:hAnsi="Times New Roman" w:eastAsia="宋体" w:cs="Times New Roman"/>
                      <w:snapToGrid w:val="0"/>
                      <w:color w:val="auto"/>
                      <w:lang w:val="en-US"/>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410246CB">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1013</w:t>
                  </w:r>
                </w:p>
              </w:tc>
              <w:tc>
                <w:tcPr>
                  <w:tcW w:w="955" w:type="dxa"/>
                  <w:tcBorders>
                    <w:top w:val="single" w:color="auto" w:sz="4" w:space="0"/>
                    <w:left w:val="single" w:color="auto" w:sz="4" w:space="0"/>
                    <w:right w:val="single" w:color="auto" w:sz="4" w:space="0"/>
                    <w:tl2br w:val="nil"/>
                    <w:tr2bl w:val="nil"/>
                  </w:tcBorders>
                  <w:vAlign w:val="center"/>
                </w:tcPr>
                <w:p w14:paraId="054A4D2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1.3</w:t>
                  </w:r>
                </w:p>
              </w:tc>
              <w:tc>
                <w:tcPr>
                  <w:tcW w:w="718" w:type="dxa"/>
                  <w:vMerge w:val="restart"/>
                  <w:tcBorders>
                    <w:top w:val="single" w:color="auto" w:sz="4" w:space="0"/>
                    <w:left w:val="single" w:color="auto" w:sz="4" w:space="0"/>
                    <w:right w:val="single" w:color="auto" w:sz="4" w:space="0"/>
                    <w:tl2br w:val="nil"/>
                    <w:tr2bl w:val="nil"/>
                  </w:tcBorders>
                  <w:vAlign w:val="center"/>
                </w:tcPr>
                <w:p w14:paraId="6D43DD8B">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±5</w:t>
                  </w:r>
                </w:p>
              </w:tc>
              <w:tc>
                <w:tcPr>
                  <w:tcW w:w="713" w:type="dxa"/>
                  <w:tcBorders>
                    <w:top w:val="single" w:color="auto" w:sz="4" w:space="0"/>
                    <w:left w:val="single" w:color="auto" w:sz="4" w:space="0"/>
                    <w:bottom w:val="single" w:color="auto" w:sz="4" w:space="0"/>
                    <w:tl2br w:val="nil"/>
                    <w:tr2bl w:val="nil"/>
                  </w:tcBorders>
                  <w:vAlign w:val="center"/>
                </w:tcPr>
                <w:p w14:paraId="642966A4">
                  <w:pPr>
                    <w:spacing w:after="0"/>
                    <w:jc w:val="center"/>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sz w:val="21"/>
                      <w:szCs w:val="21"/>
                    </w:rPr>
                    <w:t>是</w:t>
                  </w:r>
                </w:p>
              </w:tc>
            </w:tr>
            <w:tr w14:paraId="0A555F4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right w:val="single" w:color="auto" w:sz="4" w:space="0"/>
                    <w:tl2br w:val="nil"/>
                    <w:tr2bl w:val="nil"/>
                  </w:tcBorders>
                  <w:vAlign w:val="center"/>
                </w:tcPr>
                <w:p w14:paraId="34F378D4">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63B2F838">
                  <w:pPr>
                    <w:pStyle w:val="43"/>
                    <w:spacing w:after="0" w:line="240" w:lineRule="auto"/>
                    <w:rPr>
                      <w:rFonts w:hint="eastAsia" w:ascii="Times New Roman" w:hAnsi="Times New Roman" w:eastAsia="宋体" w:cs="Times New Roman"/>
                      <w:snapToGrid w:val="0"/>
                      <w:color w:val="auto"/>
                      <w:lang w:val="en-US" w:eastAsia="zh-CN"/>
                    </w:rPr>
                  </w:pPr>
                </w:p>
              </w:tc>
              <w:tc>
                <w:tcPr>
                  <w:tcW w:w="986" w:type="dxa"/>
                  <w:vMerge w:val="continue"/>
                  <w:tcBorders>
                    <w:left w:val="single" w:color="auto" w:sz="4" w:space="0"/>
                    <w:right w:val="single" w:color="auto" w:sz="4" w:space="0"/>
                    <w:tl2br w:val="nil"/>
                    <w:tr2bl w:val="nil"/>
                  </w:tcBorders>
                  <w:vAlign w:val="center"/>
                </w:tcPr>
                <w:p w14:paraId="33A10265">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right w:val="single" w:color="auto" w:sz="4" w:space="0"/>
                    <w:tl2br w:val="nil"/>
                    <w:tr2bl w:val="nil"/>
                  </w:tcBorders>
                  <w:vAlign w:val="center"/>
                </w:tcPr>
                <w:p w14:paraId="7FA0D89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right w:val="single" w:color="auto" w:sz="4" w:space="0"/>
                    <w:tl2br w:val="nil"/>
                    <w:tr2bl w:val="nil"/>
                  </w:tcBorders>
                  <w:vAlign w:val="center"/>
                </w:tcPr>
                <w:p w14:paraId="4557D956">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3572432A">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1004</w:t>
                  </w:r>
                </w:p>
              </w:tc>
              <w:tc>
                <w:tcPr>
                  <w:tcW w:w="955" w:type="dxa"/>
                  <w:tcBorders>
                    <w:top w:val="single" w:color="auto" w:sz="4" w:space="0"/>
                    <w:left w:val="single" w:color="auto" w:sz="4" w:space="0"/>
                    <w:right w:val="single" w:color="auto" w:sz="4" w:space="0"/>
                    <w:tl2br w:val="nil"/>
                    <w:tr2bl w:val="nil"/>
                  </w:tcBorders>
                  <w:vAlign w:val="center"/>
                </w:tcPr>
                <w:p w14:paraId="56D2066E">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0.4</w:t>
                  </w:r>
                </w:p>
              </w:tc>
              <w:tc>
                <w:tcPr>
                  <w:tcW w:w="718" w:type="dxa"/>
                  <w:vMerge w:val="continue"/>
                  <w:tcBorders>
                    <w:left w:val="single" w:color="auto" w:sz="4" w:space="0"/>
                    <w:right w:val="single" w:color="auto" w:sz="4" w:space="0"/>
                    <w:tl2br w:val="nil"/>
                    <w:tr2bl w:val="nil"/>
                  </w:tcBorders>
                  <w:vAlign w:val="center"/>
                </w:tcPr>
                <w:p w14:paraId="268976EC">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038BD824">
                  <w:pPr>
                    <w:spacing w:after="0"/>
                    <w:jc w:val="center"/>
                    <w:rPr>
                      <w:rFonts w:hint="eastAsia" w:ascii="Times New Roman" w:hAnsi="Times New Roman" w:eastAsia="宋体" w:cs="Times New Roman"/>
                      <w:snapToGrid w:val="0"/>
                      <w:color w:val="auto"/>
                      <w:sz w:val="21"/>
                      <w:szCs w:val="21"/>
                    </w:rPr>
                  </w:pPr>
                </w:p>
              </w:tc>
            </w:tr>
            <w:tr w14:paraId="5303324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37EB69BC">
                  <w:pPr>
                    <w:pStyle w:val="43"/>
                    <w:spacing w:after="0" w:line="240" w:lineRule="auto"/>
                    <w:rPr>
                      <w:rFonts w:ascii="Times New Roman" w:hAnsi="Times New Roman" w:eastAsia="宋体"/>
                      <w:snapToGrid w:val="0"/>
                      <w:color w:val="0000FF"/>
                      <w:sz w:val="18"/>
                      <w:szCs w:val="18"/>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4.6.18采样后</w:t>
                  </w:r>
                </w:p>
              </w:tc>
              <w:tc>
                <w:tcPr>
                  <w:tcW w:w="1195" w:type="dxa"/>
                  <w:vMerge w:val="continue"/>
                  <w:tcBorders>
                    <w:left w:val="single" w:color="auto" w:sz="4" w:space="0"/>
                    <w:right w:val="single" w:color="auto" w:sz="4" w:space="0"/>
                    <w:tl2br w:val="nil"/>
                    <w:tr2bl w:val="nil"/>
                  </w:tcBorders>
                  <w:vAlign w:val="center"/>
                </w:tcPr>
                <w:p w14:paraId="33AE42CA">
                  <w:pPr>
                    <w:pStyle w:val="43"/>
                    <w:spacing w:after="0" w:line="240" w:lineRule="auto"/>
                    <w:rPr>
                      <w:rFonts w:hint="eastAsia" w:ascii="Times New Roman" w:hAnsi="Times New Roman" w:eastAsia="宋体" w:cs="Times New Roman"/>
                      <w:snapToGrid w:val="0"/>
                      <w:color w:val="auto"/>
                      <w:lang w:val="en-US" w:eastAsia="zh-CN"/>
                    </w:rPr>
                  </w:pPr>
                </w:p>
              </w:tc>
              <w:tc>
                <w:tcPr>
                  <w:tcW w:w="986" w:type="dxa"/>
                  <w:vMerge w:val="continue"/>
                  <w:tcBorders>
                    <w:left w:val="single" w:color="auto" w:sz="4" w:space="0"/>
                    <w:right w:val="single" w:color="auto" w:sz="4" w:space="0"/>
                    <w:tl2br w:val="nil"/>
                    <w:tr2bl w:val="nil"/>
                  </w:tcBorders>
                  <w:vAlign w:val="center"/>
                </w:tcPr>
                <w:p w14:paraId="3EEE5975">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right w:val="single" w:color="auto" w:sz="4" w:space="0"/>
                    <w:tl2br w:val="nil"/>
                    <w:tr2bl w:val="nil"/>
                  </w:tcBorders>
                  <w:vAlign w:val="center"/>
                </w:tcPr>
                <w:p w14:paraId="1F75A35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right w:val="single" w:color="auto" w:sz="4" w:space="0"/>
                    <w:tl2br w:val="nil"/>
                    <w:tr2bl w:val="nil"/>
                  </w:tcBorders>
                  <w:vAlign w:val="center"/>
                </w:tcPr>
                <w:p w14:paraId="5E9EA9ED">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right w:val="single" w:color="auto" w:sz="4" w:space="0"/>
                    <w:tl2br w:val="nil"/>
                    <w:tr2bl w:val="nil"/>
                  </w:tcBorders>
                  <w:vAlign w:val="center"/>
                </w:tcPr>
                <w:p w14:paraId="30C3C0C9">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1015</w:t>
                  </w:r>
                </w:p>
              </w:tc>
              <w:tc>
                <w:tcPr>
                  <w:tcW w:w="955" w:type="dxa"/>
                  <w:tcBorders>
                    <w:top w:val="single" w:color="auto" w:sz="4" w:space="0"/>
                    <w:left w:val="single" w:color="auto" w:sz="4" w:space="0"/>
                    <w:right w:val="single" w:color="auto" w:sz="4" w:space="0"/>
                    <w:tl2br w:val="nil"/>
                    <w:tr2bl w:val="nil"/>
                  </w:tcBorders>
                  <w:vAlign w:val="center"/>
                </w:tcPr>
                <w:p w14:paraId="09BA11D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1.5</w:t>
                  </w:r>
                </w:p>
              </w:tc>
              <w:tc>
                <w:tcPr>
                  <w:tcW w:w="718" w:type="dxa"/>
                  <w:vMerge w:val="continue"/>
                  <w:tcBorders>
                    <w:left w:val="single" w:color="auto" w:sz="4" w:space="0"/>
                    <w:right w:val="single" w:color="auto" w:sz="4" w:space="0"/>
                    <w:tl2br w:val="nil"/>
                    <w:tr2bl w:val="nil"/>
                  </w:tcBorders>
                  <w:vAlign w:val="center"/>
                </w:tcPr>
                <w:p w14:paraId="7FEE2405">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444D67C3">
                  <w:pPr>
                    <w:spacing w:after="0"/>
                    <w:jc w:val="center"/>
                    <w:rPr>
                      <w:rFonts w:hint="eastAsia" w:ascii="Times New Roman" w:hAnsi="Times New Roman" w:eastAsia="宋体" w:cs="Times New Roman"/>
                      <w:snapToGrid w:val="0"/>
                      <w:color w:val="auto"/>
                      <w:sz w:val="21"/>
                      <w:szCs w:val="21"/>
                    </w:rPr>
                  </w:pPr>
                </w:p>
              </w:tc>
            </w:tr>
            <w:tr w14:paraId="0FC9C23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6FC7645E">
                  <w:pPr>
                    <w:pStyle w:val="43"/>
                    <w:spacing w:after="0" w:line="240" w:lineRule="auto"/>
                    <w:rPr>
                      <w:rFonts w:ascii="Times New Roman" w:hAnsi="Times New Roman" w:eastAsia="宋体"/>
                      <w:snapToGrid w:val="0"/>
                      <w:color w:val="0000FF"/>
                      <w:sz w:val="18"/>
                      <w:szCs w:val="18"/>
                    </w:rPr>
                  </w:pPr>
                </w:p>
              </w:tc>
              <w:tc>
                <w:tcPr>
                  <w:tcW w:w="1195" w:type="dxa"/>
                  <w:vMerge w:val="continue"/>
                  <w:tcBorders>
                    <w:left w:val="single" w:color="auto" w:sz="4" w:space="0"/>
                    <w:right w:val="single" w:color="auto" w:sz="4" w:space="0"/>
                    <w:tl2br w:val="nil"/>
                    <w:tr2bl w:val="nil"/>
                  </w:tcBorders>
                  <w:vAlign w:val="center"/>
                </w:tcPr>
                <w:p w14:paraId="0B571411">
                  <w:pPr>
                    <w:pStyle w:val="43"/>
                    <w:spacing w:after="0" w:line="240" w:lineRule="auto"/>
                    <w:rPr>
                      <w:rFonts w:ascii="Times New Roman" w:hAnsi="Times New Roman" w:eastAsia="宋体"/>
                      <w:snapToGrid w:val="0"/>
                      <w:color w:val="auto"/>
                      <w:sz w:val="18"/>
                      <w:szCs w:val="18"/>
                    </w:rPr>
                  </w:pPr>
                </w:p>
              </w:tc>
              <w:tc>
                <w:tcPr>
                  <w:tcW w:w="986" w:type="dxa"/>
                  <w:vMerge w:val="continue"/>
                  <w:tcBorders>
                    <w:left w:val="single" w:color="auto" w:sz="4" w:space="0"/>
                    <w:right w:val="single" w:color="auto" w:sz="4" w:space="0"/>
                    <w:tl2br w:val="nil"/>
                    <w:tr2bl w:val="nil"/>
                  </w:tcBorders>
                  <w:vAlign w:val="center"/>
                </w:tcPr>
                <w:p w14:paraId="05A00D84">
                  <w:pPr>
                    <w:pStyle w:val="43"/>
                    <w:spacing w:after="0" w:line="240" w:lineRule="auto"/>
                    <w:rPr>
                      <w:rFonts w:ascii="Times New Roman" w:hAnsi="Times New Roman" w:eastAsia="宋体"/>
                      <w:snapToGrid w:val="0"/>
                      <w:color w:val="auto"/>
                      <w:sz w:val="18"/>
                      <w:szCs w:val="18"/>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075E1211">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1E3C84D4">
                  <w:pPr>
                    <w:spacing w:after="0" w:line="240" w:lineRule="auto"/>
                    <w:jc w:val="center"/>
                    <w:rPr>
                      <w:rFonts w:hint="default" w:ascii="Times New Roman" w:hAnsi="Times New Roman" w:eastAsia="宋体" w:cs="Times New Roman"/>
                      <w:snapToGrid w:val="0"/>
                      <w:color w:val="auto"/>
                      <w:lang w:val="en-US"/>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6EA71269">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1003</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64F49312">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0.3</w:t>
                  </w:r>
                </w:p>
              </w:tc>
              <w:tc>
                <w:tcPr>
                  <w:tcW w:w="718" w:type="dxa"/>
                  <w:vMerge w:val="continue"/>
                  <w:tcBorders>
                    <w:left w:val="single" w:color="auto" w:sz="4" w:space="0"/>
                    <w:right w:val="single" w:color="auto" w:sz="4" w:space="0"/>
                    <w:tl2br w:val="nil"/>
                    <w:tr2bl w:val="nil"/>
                  </w:tcBorders>
                  <w:vAlign w:val="center"/>
                </w:tcPr>
                <w:p w14:paraId="44F79503">
                  <w:pPr>
                    <w:pStyle w:val="43"/>
                    <w:spacing w:after="0" w:line="240" w:lineRule="auto"/>
                    <w:rPr>
                      <w:rFonts w:ascii="Times New Roman" w:hAnsi="Times New Roman" w:eastAsia="宋体"/>
                      <w:snapToGrid w:val="0"/>
                      <w:color w:val="auto"/>
                      <w:sz w:val="18"/>
                      <w:szCs w:val="18"/>
                    </w:rPr>
                  </w:pPr>
                </w:p>
              </w:tc>
              <w:tc>
                <w:tcPr>
                  <w:tcW w:w="713" w:type="dxa"/>
                  <w:tcBorders>
                    <w:top w:val="single" w:color="auto" w:sz="4" w:space="0"/>
                    <w:left w:val="single" w:color="auto" w:sz="4" w:space="0"/>
                    <w:bottom w:val="single" w:color="auto" w:sz="4" w:space="0"/>
                    <w:tl2br w:val="nil"/>
                    <w:tr2bl w:val="nil"/>
                  </w:tcBorders>
                  <w:vAlign w:val="center"/>
                </w:tcPr>
                <w:p w14:paraId="7DD7773C">
                  <w:pPr>
                    <w:spacing w:after="0"/>
                    <w:jc w:val="center"/>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sz w:val="21"/>
                      <w:szCs w:val="21"/>
                    </w:rPr>
                    <w:t>是</w:t>
                  </w:r>
                </w:p>
              </w:tc>
            </w:tr>
            <w:tr w14:paraId="3F6D629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6E80B757">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4.6.18采样前</w:t>
                  </w:r>
                </w:p>
              </w:tc>
              <w:tc>
                <w:tcPr>
                  <w:tcW w:w="1195" w:type="dxa"/>
                  <w:vMerge w:val="restart"/>
                  <w:tcBorders>
                    <w:left w:val="single" w:color="auto" w:sz="4" w:space="0"/>
                    <w:right w:val="single" w:color="auto" w:sz="4" w:space="0"/>
                    <w:tl2br w:val="nil"/>
                    <w:tr2bl w:val="nil"/>
                  </w:tcBorders>
                  <w:vAlign w:val="center"/>
                </w:tcPr>
                <w:p w14:paraId="6240BA5C">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大气颗粒物采样器</w:t>
                  </w:r>
                </w:p>
                <w:p w14:paraId="2E84825E">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MH1200</w:t>
                  </w:r>
                </w:p>
              </w:tc>
              <w:tc>
                <w:tcPr>
                  <w:tcW w:w="986" w:type="dxa"/>
                  <w:vMerge w:val="restart"/>
                  <w:tcBorders>
                    <w:left w:val="single" w:color="auto" w:sz="4" w:space="0"/>
                    <w:right w:val="single" w:color="auto" w:sz="4" w:space="0"/>
                    <w:tl2br w:val="nil"/>
                    <w:tr2bl w:val="nil"/>
                  </w:tcBorders>
                  <w:vAlign w:val="center"/>
                </w:tcPr>
                <w:p w14:paraId="1E061740">
                  <w:pPr>
                    <w:pStyle w:val="43"/>
                    <w:spacing w:after="0" w:line="240" w:lineRule="auto"/>
                    <w:rPr>
                      <w:rFonts w:hint="default" w:ascii="Times New Roman" w:hAnsi="Times New Roman" w:eastAsia="宋体"/>
                      <w:snapToGrid w:val="0"/>
                      <w:color w:val="auto"/>
                      <w:sz w:val="18"/>
                      <w:szCs w:val="18"/>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206</w:t>
                  </w: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16D21A92">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5286A5A7">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4C26191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1006</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4CD0176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0.6</w:t>
                  </w:r>
                </w:p>
              </w:tc>
              <w:tc>
                <w:tcPr>
                  <w:tcW w:w="718" w:type="dxa"/>
                  <w:vMerge w:val="restart"/>
                  <w:tcBorders>
                    <w:left w:val="single" w:color="auto" w:sz="4" w:space="0"/>
                    <w:right w:val="single" w:color="auto" w:sz="4" w:space="0"/>
                    <w:tl2br w:val="nil"/>
                    <w:tr2bl w:val="nil"/>
                  </w:tcBorders>
                  <w:vAlign w:val="center"/>
                </w:tcPr>
                <w:p w14:paraId="19878AF4">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±5</w:t>
                  </w:r>
                </w:p>
              </w:tc>
              <w:tc>
                <w:tcPr>
                  <w:tcW w:w="713" w:type="dxa"/>
                  <w:tcBorders>
                    <w:top w:val="single" w:color="auto" w:sz="4" w:space="0"/>
                    <w:left w:val="single" w:color="auto" w:sz="4" w:space="0"/>
                    <w:bottom w:val="single" w:color="auto" w:sz="4" w:space="0"/>
                    <w:tl2br w:val="nil"/>
                    <w:tr2bl w:val="nil"/>
                  </w:tcBorders>
                  <w:vAlign w:val="center"/>
                </w:tcPr>
                <w:p w14:paraId="3FBE38F4">
                  <w:pPr>
                    <w:spacing w:after="0"/>
                    <w:jc w:val="center"/>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480E782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11177FF9">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4860FBAC">
                  <w:pPr>
                    <w:pStyle w:val="43"/>
                    <w:spacing w:after="0" w:line="240" w:lineRule="auto"/>
                    <w:rPr>
                      <w:rFonts w:hint="eastAsia" w:ascii="Times New Roman" w:hAnsi="Times New Roman" w:eastAsia="宋体" w:cs="Times New Roman"/>
                      <w:snapToGrid w:val="0"/>
                      <w:color w:val="auto"/>
                      <w:lang w:val="en-US" w:eastAsia="zh-CN"/>
                    </w:rPr>
                  </w:pPr>
                </w:p>
              </w:tc>
              <w:tc>
                <w:tcPr>
                  <w:tcW w:w="986" w:type="dxa"/>
                  <w:vMerge w:val="continue"/>
                  <w:tcBorders>
                    <w:left w:val="single" w:color="auto" w:sz="4" w:space="0"/>
                    <w:right w:val="single" w:color="auto" w:sz="4" w:space="0"/>
                    <w:tl2br w:val="nil"/>
                    <w:tr2bl w:val="nil"/>
                  </w:tcBorders>
                  <w:vAlign w:val="center"/>
                </w:tcPr>
                <w:p w14:paraId="5B5B69E6">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19023502">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6AF8871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51457A2B">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1002</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52F075C4">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0.2</w:t>
                  </w:r>
                </w:p>
              </w:tc>
              <w:tc>
                <w:tcPr>
                  <w:tcW w:w="718" w:type="dxa"/>
                  <w:vMerge w:val="continue"/>
                  <w:tcBorders>
                    <w:left w:val="single" w:color="auto" w:sz="4" w:space="0"/>
                    <w:right w:val="single" w:color="auto" w:sz="4" w:space="0"/>
                    <w:tl2br w:val="nil"/>
                    <w:tr2bl w:val="nil"/>
                  </w:tcBorders>
                  <w:vAlign w:val="center"/>
                </w:tcPr>
                <w:p w14:paraId="50F1D9CC">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668E81FA">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0956179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48CCC91A">
                  <w:pPr>
                    <w:pStyle w:val="43"/>
                    <w:spacing w:after="0" w:line="240" w:lineRule="auto"/>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4.6.18采样后</w:t>
                  </w:r>
                </w:p>
              </w:tc>
              <w:tc>
                <w:tcPr>
                  <w:tcW w:w="1195" w:type="dxa"/>
                  <w:vMerge w:val="continue"/>
                  <w:tcBorders>
                    <w:left w:val="single" w:color="auto" w:sz="4" w:space="0"/>
                    <w:right w:val="single" w:color="auto" w:sz="4" w:space="0"/>
                    <w:tl2br w:val="nil"/>
                    <w:tr2bl w:val="nil"/>
                  </w:tcBorders>
                  <w:vAlign w:val="center"/>
                </w:tcPr>
                <w:p w14:paraId="509695DF">
                  <w:pPr>
                    <w:pStyle w:val="43"/>
                    <w:spacing w:after="0" w:line="240" w:lineRule="auto"/>
                    <w:rPr>
                      <w:rFonts w:hint="eastAsia" w:ascii="Times New Roman" w:hAnsi="Times New Roman" w:eastAsia="宋体" w:cs="Times New Roman"/>
                      <w:snapToGrid w:val="0"/>
                      <w:color w:val="auto"/>
                      <w:lang w:val="en-US" w:eastAsia="zh-CN"/>
                    </w:rPr>
                  </w:pPr>
                </w:p>
              </w:tc>
              <w:tc>
                <w:tcPr>
                  <w:tcW w:w="986" w:type="dxa"/>
                  <w:vMerge w:val="continue"/>
                  <w:tcBorders>
                    <w:left w:val="single" w:color="auto" w:sz="4" w:space="0"/>
                    <w:right w:val="single" w:color="auto" w:sz="4" w:space="0"/>
                    <w:tl2br w:val="nil"/>
                    <w:tr2bl w:val="nil"/>
                  </w:tcBorders>
                  <w:vAlign w:val="center"/>
                </w:tcPr>
                <w:p w14:paraId="4BFF9AC8">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6F7A890D">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0761984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0A685FF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1009</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0CC1C1FE">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0.9</w:t>
                  </w:r>
                </w:p>
              </w:tc>
              <w:tc>
                <w:tcPr>
                  <w:tcW w:w="718" w:type="dxa"/>
                  <w:vMerge w:val="continue"/>
                  <w:tcBorders>
                    <w:left w:val="single" w:color="auto" w:sz="4" w:space="0"/>
                    <w:right w:val="single" w:color="auto" w:sz="4" w:space="0"/>
                    <w:tl2br w:val="nil"/>
                    <w:tr2bl w:val="nil"/>
                  </w:tcBorders>
                  <w:vAlign w:val="center"/>
                </w:tcPr>
                <w:p w14:paraId="66FEB6AA">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2AB025DB">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7FD9938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48E8C267">
                  <w:pPr>
                    <w:pStyle w:val="43"/>
                    <w:spacing w:after="0" w:line="240" w:lineRule="auto"/>
                    <w:rPr>
                      <w:rFonts w:ascii="Times New Roman" w:hAnsi="Times New Roman" w:eastAsia="宋体" w:cs="Times New Roman"/>
                      <w:snapToGrid w:val="0"/>
                      <w:color w:val="auto"/>
                      <w:sz w:val="21"/>
                      <w:szCs w:val="21"/>
                    </w:rPr>
                  </w:pPr>
                </w:p>
              </w:tc>
              <w:tc>
                <w:tcPr>
                  <w:tcW w:w="1195" w:type="dxa"/>
                  <w:vMerge w:val="continue"/>
                  <w:tcBorders>
                    <w:left w:val="single" w:color="auto" w:sz="4" w:space="0"/>
                    <w:right w:val="single" w:color="auto" w:sz="4" w:space="0"/>
                    <w:tl2br w:val="nil"/>
                    <w:tr2bl w:val="nil"/>
                  </w:tcBorders>
                  <w:vAlign w:val="center"/>
                </w:tcPr>
                <w:p w14:paraId="2E5C1CF2">
                  <w:pPr>
                    <w:pStyle w:val="43"/>
                    <w:spacing w:after="0" w:line="240" w:lineRule="auto"/>
                    <w:rPr>
                      <w:rFonts w:ascii="Times New Roman" w:hAnsi="Times New Roman" w:eastAsia="宋体"/>
                      <w:snapToGrid w:val="0"/>
                      <w:color w:val="auto"/>
                      <w:sz w:val="18"/>
                      <w:szCs w:val="18"/>
                    </w:rPr>
                  </w:pPr>
                </w:p>
              </w:tc>
              <w:tc>
                <w:tcPr>
                  <w:tcW w:w="986" w:type="dxa"/>
                  <w:vMerge w:val="continue"/>
                  <w:tcBorders>
                    <w:left w:val="single" w:color="auto" w:sz="4" w:space="0"/>
                    <w:right w:val="single" w:color="auto" w:sz="4" w:space="0"/>
                    <w:tl2br w:val="nil"/>
                    <w:tr2bl w:val="nil"/>
                  </w:tcBorders>
                  <w:vAlign w:val="center"/>
                </w:tcPr>
                <w:p w14:paraId="1740C726">
                  <w:pPr>
                    <w:pStyle w:val="43"/>
                    <w:spacing w:after="0" w:line="240" w:lineRule="auto"/>
                    <w:rPr>
                      <w:rFonts w:ascii="Times New Roman" w:hAnsi="Times New Roman" w:eastAsia="宋体"/>
                      <w:snapToGrid w:val="0"/>
                      <w:color w:val="auto"/>
                      <w:sz w:val="18"/>
                      <w:szCs w:val="18"/>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7757D79A">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4D4E2D48">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535196C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1005</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0B6703B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0.5</w:t>
                  </w:r>
                </w:p>
              </w:tc>
              <w:tc>
                <w:tcPr>
                  <w:tcW w:w="718" w:type="dxa"/>
                  <w:vMerge w:val="continue"/>
                  <w:tcBorders>
                    <w:left w:val="single" w:color="auto" w:sz="4" w:space="0"/>
                    <w:right w:val="single" w:color="auto" w:sz="4" w:space="0"/>
                    <w:tl2br w:val="nil"/>
                    <w:tr2bl w:val="nil"/>
                  </w:tcBorders>
                  <w:vAlign w:val="center"/>
                </w:tcPr>
                <w:p w14:paraId="6D0B3729">
                  <w:pPr>
                    <w:pStyle w:val="43"/>
                    <w:spacing w:after="0" w:line="240" w:lineRule="auto"/>
                    <w:rPr>
                      <w:rFonts w:ascii="Times New Roman" w:hAnsi="Times New Roman" w:eastAsia="宋体"/>
                      <w:snapToGrid w:val="0"/>
                      <w:color w:val="auto"/>
                      <w:sz w:val="18"/>
                      <w:szCs w:val="18"/>
                    </w:rPr>
                  </w:pPr>
                </w:p>
              </w:tc>
              <w:tc>
                <w:tcPr>
                  <w:tcW w:w="713" w:type="dxa"/>
                  <w:tcBorders>
                    <w:top w:val="single" w:color="auto" w:sz="4" w:space="0"/>
                    <w:left w:val="single" w:color="auto" w:sz="4" w:space="0"/>
                    <w:bottom w:val="single" w:color="auto" w:sz="4" w:space="0"/>
                    <w:tl2br w:val="nil"/>
                    <w:tr2bl w:val="nil"/>
                  </w:tcBorders>
                  <w:vAlign w:val="center"/>
                </w:tcPr>
                <w:p w14:paraId="59C7F187">
                  <w:pPr>
                    <w:spacing w:after="0"/>
                    <w:jc w:val="center"/>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166DDF9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2E73409E">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4.6.19采样前</w:t>
                  </w:r>
                </w:p>
              </w:tc>
              <w:tc>
                <w:tcPr>
                  <w:tcW w:w="1195" w:type="dxa"/>
                  <w:vMerge w:val="restart"/>
                  <w:tcBorders>
                    <w:left w:val="single" w:color="auto" w:sz="4" w:space="0"/>
                    <w:right w:val="single" w:color="auto" w:sz="4" w:space="0"/>
                    <w:tl2br w:val="nil"/>
                    <w:tr2bl w:val="nil"/>
                  </w:tcBorders>
                  <w:vAlign w:val="center"/>
                </w:tcPr>
                <w:p w14:paraId="5F2E1732">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大气颗粒物采样器</w:t>
                  </w:r>
                </w:p>
                <w:p w14:paraId="562B0369">
                  <w:pPr>
                    <w:jc w:val="center"/>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MH1200</w:t>
                  </w:r>
                </w:p>
              </w:tc>
              <w:tc>
                <w:tcPr>
                  <w:tcW w:w="986" w:type="dxa"/>
                  <w:vMerge w:val="restart"/>
                  <w:tcBorders>
                    <w:left w:val="single" w:color="auto" w:sz="4" w:space="0"/>
                    <w:right w:val="single" w:color="auto" w:sz="4" w:space="0"/>
                    <w:tl2br w:val="nil"/>
                    <w:tr2bl w:val="nil"/>
                  </w:tcBorders>
                  <w:vAlign w:val="center"/>
                </w:tcPr>
                <w:p w14:paraId="1B13EB75">
                  <w:pPr>
                    <w:pStyle w:val="43"/>
                    <w:spacing w:after="0" w:line="240" w:lineRule="auto"/>
                    <w:rPr>
                      <w:rFonts w:hint="default" w:ascii="Times New Roman" w:hAnsi="Times New Roman" w:eastAsia="宋体"/>
                      <w:snapToGrid w:val="0"/>
                      <w:color w:val="auto"/>
                      <w:sz w:val="18"/>
                      <w:szCs w:val="18"/>
                      <w:lang w:val="en-US"/>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201</w:t>
                  </w: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46395940">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3AB8CBB4">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7A29390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986</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34F485F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-1.4</w:t>
                  </w:r>
                </w:p>
              </w:tc>
              <w:tc>
                <w:tcPr>
                  <w:tcW w:w="718" w:type="dxa"/>
                  <w:vMerge w:val="restart"/>
                  <w:tcBorders>
                    <w:left w:val="single" w:color="auto" w:sz="4" w:space="0"/>
                    <w:right w:val="single" w:color="auto" w:sz="4" w:space="0"/>
                    <w:tl2br w:val="nil"/>
                    <w:tr2bl w:val="nil"/>
                  </w:tcBorders>
                  <w:vAlign w:val="center"/>
                </w:tcPr>
                <w:p w14:paraId="0841D190">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±5</w:t>
                  </w:r>
                </w:p>
              </w:tc>
              <w:tc>
                <w:tcPr>
                  <w:tcW w:w="713" w:type="dxa"/>
                  <w:tcBorders>
                    <w:top w:val="single" w:color="auto" w:sz="4" w:space="0"/>
                    <w:left w:val="single" w:color="auto" w:sz="4" w:space="0"/>
                    <w:bottom w:val="single" w:color="auto" w:sz="4" w:space="0"/>
                    <w:tl2br w:val="nil"/>
                    <w:tr2bl w:val="nil"/>
                  </w:tcBorders>
                  <w:vAlign w:val="center"/>
                </w:tcPr>
                <w:p w14:paraId="02C03CF5">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0C08992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604AF44F">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76CD2476">
                  <w:pPr>
                    <w:pStyle w:val="43"/>
                    <w:spacing w:after="0" w:line="240" w:lineRule="auto"/>
                    <w:rPr>
                      <w:rFonts w:hint="eastAsia" w:ascii="Times New Roman" w:hAnsi="Times New Roman" w:eastAsia="宋体" w:cs="Times New Roman"/>
                      <w:snapToGrid w:val="0"/>
                      <w:color w:val="auto"/>
                      <w:lang w:eastAsia="zh-CN"/>
                    </w:rPr>
                  </w:pPr>
                </w:p>
              </w:tc>
              <w:tc>
                <w:tcPr>
                  <w:tcW w:w="986" w:type="dxa"/>
                  <w:vMerge w:val="continue"/>
                  <w:tcBorders>
                    <w:left w:val="single" w:color="auto" w:sz="4" w:space="0"/>
                    <w:right w:val="single" w:color="auto" w:sz="4" w:space="0"/>
                    <w:tl2br w:val="nil"/>
                    <w:tr2bl w:val="nil"/>
                  </w:tcBorders>
                  <w:vAlign w:val="center"/>
                </w:tcPr>
                <w:p w14:paraId="44305CC7">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61741411">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34680913">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448A8CC6">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984</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566BA97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-1.6</w:t>
                  </w:r>
                </w:p>
              </w:tc>
              <w:tc>
                <w:tcPr>
                  <w:tcW w:w="718" w:type="dxa"/>
                  <w:vMerge w:val="continue"/>
                  <w:tcBorders>
                    <w:left w:val="single" w:color="auto" w:sz="4" w:space="0"/>
                    <w:right w:val="single" w:color="auto" w:sz="4" w:space="0"/>
                    <w:tl2br w:val="nil"/>
                    <w:tr2bl w:val="nil"/>
                  </w:tcBorders>
                  <w:vAlign w:val="center"/>
                </w:tcPr>
                <w:p w14:paraId="730B664B">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61C97A58">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6F2C08E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41B30EE4">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4.6.19采样后</w:t>
                  </w:r>
                </w:p>
              </w:tc>
              <w:tc>
                <w:tcPr>
                  <w:tcW w:w="1195" w:type="dxa"/>
                  <w:vMerge w:val="continue"/>
                  <w:tcBorders>
                    <w:left w:val="single" w:color="auto" w:sz="4" w:space="0"/>
                    <w:right w:val="single" w:color="auto" w:sz="4" w:space="0"/>
                    <w:tl2br w:val="nil"/>
                    <w:tr2bl w:val="nil"/>
                  </w:tcBorders>
                  <w:vAlign w:val="center"/>
                </w:tcPr>
                <w:p w14:paraId="5F06AB69">
                  <w:pPr>
                    <w:pStyle w:val="43"/>
                    <w:spacing w:after="0" w:line="240" w:lineRule="auto"/>
                    <w:rPr>
                      <w:rFonts w:hint="eastAsia" w:ascii="Times New Roman" w:hAnsi="Times New Roman" w:eastAsia="宋体" w:cs="Times New Roman"/>
                      <w:snapToGrid w:val="0"/>
                      <w:color w:val="auto"/>
                      <w:lang w:eastAsia="zh-CN"/>
                    </w:rPr>
                  </w:pPr>
                </w:p>
              </w:tc>
              <w:tc>
                <w:tcPr>
                  <w:tcW w:w="986" w:type="dxa"/>
                  <w:vMerge w:val="continue"/>
                  <w:tcBorders>
                    <w:left w:val="single" w:color="auto" w:sz="4" w:space="0"/>
                    <w:right w:val="single" w:color="auto" w:sz="4" w:space="0"/>
                    <w:tl2br w:val="nil"/>
                    <w:tr2bl w:val="nil"/>
                  </w:tcBorders>
                  <w:vAlign w:val="center"/>
                </w:tcPr>
                <w:p w14:paraId="1779642B">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514A3CD6">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509ACE9F">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1867DE0E">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983</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51254AE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-1.7</w:t>
                  </w:r>
                </w:p>
              </w:tc>
              <w:tc>
                <w:tcPr>
                  <w:tcW w:w="718" w:type="dxa"/>
                  <w:vMerge w:val="continue"/>
                  <w:tcBorders>
                    <w:left w:val="single" w:color="auto" w:sz="4" w:space="0"/>
                    <w:right w:val="single" w:color="auto" w:sz="4" w:space="0"/>
                    <w:tl2br w:val="nil"/>
                    <w:tr2bl w:val="nil"/>
                  </w:tcBorders>
                  <w:vAlign w:val="center"/>
                </w:tcPr>
                <w:p w14:paraId="6C3BB77C">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646BA9BA">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125A0EF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328B866E">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447A4566">
                  <w:pPr>
                    <w:pStyle w:val="43"/>
                    <w:spacing w:after="0" w:line="240" w:lineRule="auto"/>
                    <w:rPr>
                      <w:rFonts w:ascii="Times New Roman" w:hAnsi="Times New Roman" w:eastAsia="宋体"/>
                      <w:snapToGrid w:val="0"/>
                      <w:color w:val="auto"/>
                      <w:sz w:val="18"/>
                      <w:szCs w:val="18"/>
                    </w:rPr>
                  </w:pPr>
                </w:p>
              </w:tc>
              <w:tc>
                <w:tcPr>
                  <w:tcW w:w="986" w:type="dxa"/>
                  <w:vMerge w:val="continue"/>
                  <w:tcBorders>
                    <w:left w:val="single" w:color="auto" w:sz="4" w:space="0"/>
                    <w:right w:val="single" w:color="auto" w:sz="4" w:space="0"/>
                    <w:tl2br w:val="nil"/>
                    <w:tr2bl w:val="nil"/>
                  </w:tcBorders>
                  <w:vAlign w:val="center"/>
                </w:tcPr>
                <w:p w14:paraId="42E51166">
                  <w:pPr>
                    <w:pStyle w:val="43"/>
                    <w:spacing w:after="0" w:line="240" w:lineRule="auto"/>
                    <w:rPr>
                      <w:rFonts w:ascii="Times New Roman" w:hAnsi="Times New Roman" w:eastAsia="宋体"/>
                      <w:snapToGrid w:val="0"/>
                      <w:color w:val="auto"/>
                      <w:sz w:val="18"/>
                      <w:szCs w:val="18"/>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06B94FB9">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67D83F17">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72D36B5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988</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5BA1B2E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-1.2</w:t>
                  </w:r>
                </w:p>
              </w:tc>
              <w:tc>
                <w:tcPr>
                  <w:tcW w:w="718" w:type="dxa"/>
                  <w:vMerge w:val="continue"/>
                  <w:tcBorders>
                    <w:left w:val="single" w:color="auto" w:sz="4" w:space="0"/>
                    <w:right w:val="single" w:color="auto" w:sz="4" w:space="0"/>
                    <w:tl2br w:val="nil"/>
                    <w:tr2bl w:val="nil"/>
                  </w:tcBorders>
                  <w:vAlign w:val="center"/>
                </w:tcPr>
                <w:p w14:paraId="74691722">
                  <w:pPr>
                    <w:pStyle w:val="43"/>
                    <w:spacing w:after="0" w:line="240" w:lineRule="auto"/>
                    <w:rPr>
                      <w:rFonts w:ascii="Times New Roman" w:hAnsi="Times New Roman" w:eastAsia="宋体"/>
                      <w:snapToGrid w:val="0"/>
                      <w:color w:val="auto"/>
                      <w:sz w:val="18"/>
                      <w:szCs w:val="18"/>
                    </w:rPr>
                  </w:pPr>
                </w:p>
              </w:tc>
              <w:tc>
                <w:tcPr>
                  <w:tcW w:w="713" w:type="dxa"/>
                  <w:tcBorders>
                    <w:top w:val="single" w:color="auto" w:sz="4" w:space="0"/>
                    <w:left w:val="single" w:color="auto" w:sz="4" w:space="0"/>
                    <w:bottom w:val="single" w:color="auto" w:sz="4" w:space="0"/>
                    <w:tl2br w:val="nil"/>
                    <w:tr2bl w:val="nil"/>
                  </w:tcBorders>
                  <w:vAlign w:val="center"/>
                </w:tcPr>
                <w:p w14:paraId="58D6DE75">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263F652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7765FDF0">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4.6.19采样前</w:t>
                  </w:r>
                </w:p>
              </w:tc>
              <w:tc>
                <w:tcPr>
                  <w:tcW w:w="1195" w:type="dxa"/>
                  <w:vMerge w:val="restart"/>
                  <w:tcBorders>
                    <w:left w:val="single" w:color="auto" w:sz="4" w:space="0"/>
                    <w:right w:val="single" w:color="auto" w:sz="4" w:space="0"/>
                    <w:tl2br w:val="nil"/>
                    <w:tr2bl w:val="nil"/>
                  </w:tcBorders>
                  <w:vAlign w:val="center"/>
                </w:tcPr>
                <w:p w14:paraId="0E4785ED">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大气颗粒物采样器</w:t>
                  </w:r>
                </w:p>
                <w:p w14:paraId="22C4BFF5">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MH1200</w:t>
                  </w:r>
                </w:p>
              </w:tc>
              <w:tc>
                <w:tcPr>
                  <w:tcW w:w="986" w:type="dxa"/>
                  <w:vMerge w:val="restart"/>
                  <w:tcBorders>
                    <w:left w:val="single" w:color="auto" w:sz="4" w:space="0"/>
                    <w:right w:val="single" w:color="auto" w:sz="4" w:space="0"/>
                    <w:tl2br w:val="nil"/>
                    <w:tr2bl w:val="nil"/>
                  </w:tcBorders>
                  <w:vAlign w:val="center"/>
                </w:tcPr>
                <w:p w14:paraId="294100D2">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202</w:t>
                  </w: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100E4FA5">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518898F3">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619E7C5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981</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26A265B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-1.9</w:t>
                  </w:r>
                </w:p>
              </w:tc>
              <w:tc>
                <w:tcPr>
                  <w:tcW w:w="718" w:type="dxa"/>
                  <w:vMerge w:val="restart"/>
                  <w:tcBorders>
                    <w:left w:val="single" w:color="auto" w:sz="4" w:space="0"/>
                    <w:right w:val="single" w:color="auto" w:sz="4" w:space="0"/>
                    <w:tl2br w:val="nil"/>
                    <w:tr2bl w:val="nil"/>
                  </w:tcBorders>
                  <w:vAlign w:val="center"/>
                </w:tcPr>
                <w:p w14:paraId="2690EB8C">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±5</w:t>
                  </w:r>
                </w:p>
              </w:tc>
              <w:tc>
                <w:tcPr>
                  <w:tcW w:w="713" w:type="dxa"/>
                  <w:tcBorders>
                    <w:top w:val="single" w:color="auto" w:sz="4" w:space="0"/>
                    <w:left w:val="single" w:color="auto" w:sz="4" w:space="0"/>
                    <w:bottom w:val="single" w:color="auto" w:sz="4" w:space="0"/>
                    <w:tl2br w:val="nil"/>
                    <w:tr2bl w:val="nil"/>
                  </w:tcBorders>
                  <w:vAlign w:val="center"/>
                </w:tcPr>
                <w:p w14:paraId="48C5F271">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17414A8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59C41038">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386C3E3E">
                  <w:pPr>
                    <w:pStyle w:val="43"/>
                    <w:spacing w:after="0" w:line="240" w:lineRule="auto"/>
                    <w:rPr>
                      <w:rFonts w:hint="eastAsia" w:ascii="Times New Roman" w:hAnsi="Times New Roman" w:eastAsia="宋体" w:cs="Times New Roman"/>
                      <w:snapToGrid w:val="0"/>
                      <w:color w:val="auto"/>
                      <w:lang w:eastAsia="zh-CN"/>
                    </w:rPr>
                  </w:pPr>
                </w:p>
              </w:tc>
              <w:tc>
                <w:tcPr>
                  <w:tcW w:w="986" w:type="dxa"/>
                  <w:vMerge w:val="continue"/>
                  <w:tcBorders>
                    <w:left w:val="single" w:color="auto" w:sz="4" w:space="0"/>
                    <w:right w:val="single" w:color="auto" w:sz="4" w:space="0"/>
                    <w:tl2br w:val="nil"/>
                    <w:tr2bl w:val="nil"/>
                  </w:tcBorders>
                  <w:vAlign w:val="center"/>
                </w:tcPr>
                <w:p w14:paraId="2C60129F">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50AA9BC4">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6633F0C3">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26FA29F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989</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1792CA11">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-1.1</w:t>
                  </w:r>
                </w:p>
              </w:tc>
              <w:tc>
                <w:tcPr>
                  <w:tcW w:w="718" w:type="dxa"/>
                  <w:vMerge w:val="continue"/>
                  <w:tcBorders>
                    <w:left w:val="single" w:color="auto" w:sz="4" w:space="0"/>
                    <w:right w:val="single" w:color="auto" w:sz="4" w:space="0"/>
                    <w:tl2br w:val="nil"/>
                    <w:tr2bl w:val="nil"/>
                  </w:tcBorders>
                  <w:vAlign w:val="center"/>
                </w:tcPr>
                <w:p w14:paraId="6CF00EA8">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0564488D">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7684F34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5D2D58D2">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4.6.19采样后</w:t>
                  </w:r>
                </w:p>
              </w:tc>
              <w:tc>
                <w:tcPr>
                  <w:tcW w:w="1195" w:type="dxa"/>
                  <w:vMerge w:val="continue"/>
                  <w:tcBorders>
                    <w:left w:val="single" w:color="auto" w:sz="4" w:space="0"/>
                    <w:right w:val="single" w:color="auto" w:sz="4" w:space="0"/>
                    <w:tl2br w:val="nil"/>
                    <w:tr2bl w:val="nil"/>
                  </w:tcBorders>
                  <w:vAlign w:val="center"/>
                </w:tcPr>
                <w:p w14:paraId="32AE19DC">
                  <w:pPr>
                    <w:pStyle w:val="43"/>
                    <w:spacing w:after="0" w:line="240" w:lineRule="auto"/>
                    <w:rPr>
                      <w:rFonts w:hint="eastAsia" w:ascii="Times New Roman" w:hAnsi="Times New Roman" w:eastAsia="宋体" w:cs="Times New Roman"/>
                      <w:snapToGrid w:val="0"/>
                      <w:color w:val="auto"/>
                      <w:lang w:eastAsia="zh-CN"/>
                    </w:rPr>
                  </w:pPr>
                </w:p>
              </w:tc>
              <w:tc>
                <w:tcPr>
                  <w:tcW w:w="986" w:type="dxa"/>
                  <w:vMerge w:val="continue"/>
                  <w:tcBorders>
                    <w:left w:val="single" w:color="auto" w:sz="4" w:space="0"/>
                    <w:right w:val="single" w:color="auto" w:sz="4" w:space="0"/>
                    <w:tl2br w:val="nil"/>
                    <w:tr2bl w:val="nil"/>
                  </w:tcBorders>
                  <w:vAlign w:val="center"/>
                </w:tcPr>
                <w:p w14:paraId="4632B894">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44ED72F8">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7B0D0A8C">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2F86825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984</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5EB8A03B">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-1.6</w:t>
                  </w:r>
                </w:p>
              </w:tc>
              <w:tc>
                <w:tcPr>
                  <w:tcW w:w="718" w:type="dxa"/>
                  <w:vMerge w:val="continue"/>
                  <w:tcBorders>
                    <w:left w:val="single" w:color="auto" w:sz="4" w:space="0"/>
                    <w:right w:val="single" w:color="auto" w:sz="4" w:space="0"/>
                    <w:tl2br w:val="nil"/>
                    <w:tr2bl w:val="nil"/>
                  </w:tcBorders>
                  <w:vAlign w:val="center"/>
                </w:tcPr>
                <w:p w14:paraId="1741E8CC">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5BAAEDF5">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6FF4269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02532D5B">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0AF6F375">
                  <w:pPr>
                    <w:pStyle w:val="43"/>
                    <w:spacing w:after="0" w:line="240" w:lineRule="auto"/>
                    <w:rPr>
                      <w:rFonts w:ascii="Times New Roman" w:hAnsi="Times New Roman" w:eastAsia="宋体"/>
                      <w:snapToGrid w:val="0"/>
                      <w:color w:val="auto"/>
                      <w:sz w:val="18"/>
                      <w:szCs w:val="18"/>
                    </w:rPr>
                  </w:pPr>
                </w:p>
              </w:tc>
              <w:tc>
                <w:tcPr>
                  <w:tcW w:w="986" w:type="dxa"/>
                  <w:vMerge w:val="continue"/>
                  <w:tcBorders>
                    <w:left w:val="single" w:color="auto" w:sz="4" w:space="0"/>
                    <w:right w:val="single" w:color="auto" w:sz="4" w:space="0"/>
                    <w:tl2br w:val="nil"/>
                    <w:tr2bl w:val="nil"/>
                  </w:tcBorders>
                  <w:vAlign w:val="center"/>
                </w:tcPr>
                <w:p w14:paraId="1BB49149">
                  <w:pPr>
                    <w:pStyle w:val="43"/>
                    <w:spacing w:after="0" w:line="240" w:lineRule="auto"/>
                    <w:rPr>
                      <w:rFonts w:ascii="Times New Roman" w:hAnsi="Times New Roman" w:eastAsia="宋体"/>
                      <w:snapToGrid w:val="0"/>
                      <w:color w:val="auto"/>
                      <w:sz w:val="18"/>
                      <w:szCs w:val="18"/>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476B6039">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17C4C7FC">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76128BF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988</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208A366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-1.2</w:t>
                  </w:r>
                </w:p>
              </w:tc>
              <w:tc>
                <w:tcPr>
                  <w:tcW w:w="718" w:type="dxa"/>
                  <w:vMerge w:val="continue"/>
                  <w:tcBorders>
                    <w:left w:val="single" w:color="auto" w:sz="4" w:space="0"/>
                    <w:right w:val="single" w:color="auto" w:sz="4" w:space="0"/>
                    <w:tl2br w:val="nil"/>
                    <w:tr2bl w:val="nil"/>
                  </w:tcBorders>
                  <w:vAlign w:val="center"/>
                </w:tcPr>
                <w:p w14:paraId="2BF4DF8F">
                  <w:pPr>
                    <w:pStyle w:val="43"/>
                    <w:spacing w:after="0" w:line="240" w:lineRule="auto"/>
                    <w:rPr>
                      <w:rFonts w:ascii="Times New Roman" w:hAnsi="Times New Roman" w:eastAsia="宋体"/>
                      <w:snapToGrid w:val="0"/>
                      <w:color w:val="auto"/>
                      <w:sz w:val="18"/>
                      <w:szCs w:val="18"/>
                    </w:rPr>
                  </w:pPr>
                </w:p>
              </w:tc>
              <w:tc>
                <w:tcPr>
                  <w:tcW w:w="713" w:type="dxa"/>
                  <w:tcBorders>
                    <w:top w:val="single" w:color="auto" w:sz="4" w:space="0"/>
                    <w:left w:val="single" w:color="auto" w:sz="4" w:space="0"/>
                    <w:bottom w:val="single" w:color="auto" w:sz="4" w:space="0"/>
                    <w:tl2br w:val="nil"/>
                    <w:tr2bl w:val="nil"/>
                  </w:tcBorders>
                  <w:vAlign w:val="center"/>
                </w:tcPr>
                <w:p w14:paraId="0FEAFF28">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2F868F3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2B6C9535">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4.6.19采样前</w:t>
                  </w:r>
                </w:p>
              </w:tc>
              <w:tc>
                <w:tcPr>
                  <w:tcW w:w="1195" w:type="dxa"/>
                  <w:vMerge w:val="restart"/>
                  <w:tcBorders>
                    <w:left w:val="single" w:color="auto" w:sz="4" w:space="0"/>
                    <w:right w:val="single" w:color="auto" w:sz="4" w:space="0"/>
                    <w:tl2br w:val="nil"/>
                    <w:tr2bl w:val="nil"/>
                  </w:tcBorders>
                  <w:vAlign w:val="center"/>
                </w:tcPr>
                <w:p w14:paraId="1AEC138A">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大气颗粒物采样器</w:t>
                  </w:r>
                </w:p>
                <w:p w14:paraId="78E193F3">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MH1200</w:t>
                  </w:r>
                </w:p>
              </w:tc>
              <w:tc>
                <w:tcPr>
                  <w:tcW w:w="986" w:type="dxa"/>
                  <w:vMerge w:val="restart"/>
                  <w:tcBorders>
                    <w:left w:val="single" w:color="auto" w:sz="4" w:space="0"/>
                    <w:right w:val="single" w:color="auto" w:sz="4" w:space="0"/>
                    <w:tl2br w:val="nil"/>
                    <w:tr2bl w:val="nil"/>
                  </w:tcBorders>
                  <w:vAlign w:val="center"/>
                </w:tcPr>
                <w:p w14:paraId="6ECC333A">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203</w:t>
                  </w: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567D349B">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3E0AB72B">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5E82AB8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983</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2D2ACC0A">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-1.7</w:t>
                  </w:r>
                </w:p>
              </w:tc>
              <w:tc>
                <w:tcPr>
                  <w:tcW w:w="718" w:type="dxa"/>
                  <w:vMerge w:val="restart"/>
                  <w:tcBorders>
                    <w:left w:val="single" w:color="auto" w:sz="4" w:space="0"/>
                    <w:right w:val="single" w:color="auto" w:sz="4" w:space="0"/>
                    <w:tl2br w:val="nil"/>
                    <w:tr2bl w:val="nil"/>
                  </w:tcBorders>
                  <w:vAlign w:val="center"/>
                </w:tcPr>
                <w:p w14:paraId="48F3D7B4">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±5</w:t>
                  </w:r>
                </w:p>
              </w:tc>
              <w:tc>
                <w:tcPr>
                  <w:tcW w:w="713" w:type="dxa"/>
                  <w:tcBorders>
                    <w:top w:val="single" w:color="auto" w:sz="4" w:space="0"/>
                    <w:left w:val="single" w:color="auto" w:sz="4" w:space="0"/>
                    <w:bottom w:val="single" w:color="auto" w:sz="4" w:space="0"/>
                    <w:tl2br w:val="nil"/>
                    <w:tr2bl w:val="nil"/>
                  </w:tcBorders>
                  <w:vAlign w:val="center"/>
                </w:tcPr>
                <w:p w14:paraId="234CDE73">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22018E7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49AF0B89">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18E15319">
                  <w:pPr>
                    <w:pStyle w:val="43"/>
                    <w:spacing w:after="0" w:line="240" w:lineRule="auto"/>
                    <w:rPr>
                      <w:rFonts w:hint="eastAsia" w:ascii="Times New Roman" w:hAnsi="Times New Roman" w:eastAsia="宋体" w:cs="Times New Roman"/>
                      <w:snapToGrid w:val="0"/>
                      <w:color w:val="auto"/>
                      <w:lang w:eastAsia="zh-CN"/>
                    </w:rPr>
                  </w:pPr>
                </w:p>
              </w:tc>
              <w:tc>
                <w:tcPr>
                  <w:tcW w:w="986" w:type="dxa"/>
                  <w:vMerge w:val="continue"/>
                  <w:tcBorders>
                    <w:left w:val="single" w:color="auto" w:sz="4" w:space="0"/>
                    <w:right w:val="single" w:color="auto" w:sz="4" w:space="0"/>
                    <w:tl2br w:val="nil"/>
                    <w:tr2bl w:val="nil"/>
                  </w:tcBorders>
                  <w:vAlign w:val="center"/>
                </w:tcPr>
                <w:p w14:paraId="5A7F20E5">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16D3A664">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270A942A">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0416F02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985</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367E5CB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-1.5</w:t>
                  </w:r>
                </w:p>
              </w:tc>
              <w:tc>
                <w:tcPr>
                  <w:tcW w:w="718" w:type="dxa"/>
                  <w:vMerge w:val="continue"/>
                  <w:tcBorders>
                    <w:left w:val="single" w:color="auto" w:sz="4" w:space="0"/>
                    <w:right w:val="single" w:color="auto" w:sz="4" w:space="0"/>
                    <w:tl2br w:val="nil"/>
                    <w:tr2bl w:val="nil"/>
                  </w:tcBorders>
                  <w:vAlign w:val="center"/>
                </w:tcPr>
                <w:p w14:paraId="61DDE1C2">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5618C1B9">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2473B2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40D80CCE">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4.6.19采样后</w:t>
                  </w:r>
                </w:p>
              </w:tc>
              <w:tc>
                <w:tcPr>
                  <w:tcW w:w="1195" w:type="dxa"/>
                  <w:vMerge w:val="continue"/>
                  <w:tcBorders>
                    <w:left w:val="single" w:color="auto" w:sz="4" w:space="0"/>
                    <w:right w:val="single" w:color="auto" w:sz="4" w:space="0"/>
                    <w:tl2br w:val="nil"/>
                    <w:tr2bl w:val="nil"/>
                  </w:tcBorders>
                  <w:vAlign w:val="center"/>
                </w:tcPr>
                <w:p w14:paraId="7540F0AD">
                  <w:pPr>
                    <w:pStyle w:val="43"/>
                    <w:spacing w:after="0" w:line="240" w:lineRule="auto"/>
                    <w:rPr>
                      <w:rFonts w:hint="eastAsia" w:ascii="Times New Roman" w:hAnsi="Times New Roman" w:eastAsia="宋体" w:cs="Times New Roman"/>
                      <w:snapToGrid w:val="0"/>
                      <w:color w:val="auto"/>
                      <w:lang w:eastAsia="zh-CN"/>
                    </w:rPr>
                  </w:pPr>
                </w:p>
              </w:tc>
              <w:tc>
                <w:tcPr>
                  <w:tcW w:w="986" w:type="dxa"/>
                  <w:vMerge w:val="continue"/>
                  <w:tcBorders>
                    <w:left w:val="single" w:color="auto" w:sz="4" w:space="0"/>
                    <w:right w:val="single" w:color="auto" w:sz="4" w:space="0"/>
                    <w:tl2br w:val="nil"/>
                    <w:tr2bl w:val="nil"/>
                  </w:tcBorders>
                  <w:vAlign w:val="center"/>
                </w:tcPr>
                <w:p w14:paraId="68973FE5">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0EF87B32">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33C7BD4C">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6646C43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989</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7BA3E6A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-1.1</w:t>
                  </w:r>
                </w:p>
              </w:tc>
              <w:tc>
                <w:tcPr>
                  <w:tcW w:w="718" w:type="dxa"/>
                  <w:vMerge w:val="continue"/>
                  <w:tcBorders>
                    <w:left w:val="single" w:color="auto" w:sz="4" w:space="0"/>
                    <w:right w:val="single" w:color="auto" w:sz="4" w:space="0"/>
                    <w:tl2br w:val="nil"/>
                    <w:tr2bl w:val="nil"/>
                  </w:tcBorders>
                  <w:vAlign w:val="center"/>
                </w:tcPr>
                <w:p w14:paraId="701E0452">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267375DC">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6A8A151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49C7BAD5">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371FC176">
                  <w:pPr>
                    <w:pStyle w:val="43"/>
                    <w:spacing w:after="0" w:line="240" w:lineRule="auto"/>
                    <w:rPr>
                      <w:rFonts w:ascii="Times New Roman" w:hAnsi="Times New Roman" w:eastAsia="宋体"/>
                      <w:snapToGrid w:val="0"/>
                      <w:color w:val="auto"/>
                      <w:sz w:val="18"/>
                      <w:szCs w:val="18"/>
                    </w:rPr>
                  </w:pPr>
                </w:p>
              </w:tc>
              <w:tc>
                <w:tcPr>
                  <w:tcW w:w="986" w:type="dxa"/>
                  <w:vMerge w:val="continue"/>
                  <w:tcBorders>
                    <w:left w:val="single" w:color="auto" w:sz="4" w:space="0"/>
                    <w:right w:val="single" w:color="auto" w:sz="4" w:space="0"/>
                    <w:tl2br w:val="nil"/>
                    <w:tr2bl w:val="nil"/>
                  </w:tcBorders>
                  <w:vAlign w:val="center"/>
                </w:tcPr>
                <w:p w14:paraId="29F06E8E">
                  <w:pPr>
                    <w:pStyle w:val="43"/>
                    <w:spacing w:after="0" w:line="240" w:lineRule="auto"/>
                    <w:rPr>
                      <w:rFonts w:ascii="Times New Roman" w:hAnsi="Times New Roman" w:eastAsia="宋体"/>
                      <w:snapToGrid w:val="0"/>
                      <w:color w:val="auto"/>
                      <w:sz w:val="18"/>
                      <w:szCs w:val="18"/>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4BE443AD">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7DC8A9FB">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7E1E7041">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101.2</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41981DA4">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1.2</w:t>
                  </w:r>
                </w:p>
              </w:tc>
              <w:tc>
                <w:tcPr>
                  <w:tcW w:w="718" w:type="dxa"/>
                  <w:vMerge w:val="continue"/>
                  <w:tcBorders>
                    <w:left w:val="single" w:color="auto" w:sz="4" w:space="0"/>
                    <w:right w:val="single" w:color="auto" w:sz="4" w:space="0"/>
                    <w:tl2br w:val="nil"/>
                    <w:tr2bl w:val="nil"/>
                  </w:tcBorders>
                  <w:vAlign w:val="center"/>
                </w:tcPr>
                <w:p w14:paraId="7472ED08">
                  <w:pPr>
                    <w:pStyle w:val="43"/>
                    <w:spacing w:after="0" w:line="240" w:lineRule="auto"/>
                    <w:rPr>
                      <w:rFonts w:ascii="Times New Roman" w:hAnsi="Times New Roman" w:eastAsia="宋体"/>
                      <w:snapToGrid w:val="0"/>
                      <w:color w:val="auto"/>
                      <w:sz w:val="18"/>
                      <w:szCs w:val="18"/>
                    </w:rPr>
                  </w:pPr>
                </w:p>
              </w:tc>
              <w:tc>
                <w:tcPr>
                  <w:tcW w:w="713" w:type="dxa"/>
                  <w:tcBorders>
                    <w:top w:val="single" w:color="auto" w:sz="4" w:space="0"/>
                    <w:left w:val="single" w:color="auto" w:sz="4" w:space="0"/>
                    <w:bottom w:val="single" w:color="auto" w:sz="4" w:space="0"/>
                    <w:tl2br w:val="nil"/>
                    <w:tr2bl w:val="nil"/>
                  </w:tcBorders>
                  <w:vAlign w:val="center"/>
                </w:tcPr>
                <w:p w14:paraId="22FCA006">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71FB18A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11216E93">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4.6.19采样前</w:t>
                  </w:r>
                </w:p>
              </w:tc>
              <w:tc>
                <w:tcPr>
                  <w:tcW w:w="1195" w:type="dxa"/>
                  <w:vMerge w:val="restart"/>
                  <w:tcBorders>
                    <w:left w:val="single" w:color="auto" w:sz="4" w:space="0"/>
                    <w:right w:val="single" w:color="auto" w:sz="4" w:space="0"/>
                    <w:tl2br w:val="nil"/>
                    <w:tr2bl w:val="nil"/>
                  </w:tcBorders>
                  <w:vAlign w:val="center"/>
                </w:tcPr>
                <w:p w14:paraId="56B60C45">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大气颗粒物采样器</w:t>
                  </w:r>
                </w:p>
                <w:p w14:paraId="2F5C7FE2">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MH1200</w:t>
                  </w:r>
                </w:p>
              </w:tc>
              <w:tc>
                <w:tcPr>
                  <w:tcW w:w="986" w:type="dxa"/>
                  <w:vMerge w:val="restart"/>
                  <w:tcBorders>
                    <w:left w:val="single" w:color="auto" w:sz="4" w:space="0"/>
                    <w:right w:val="single" w:color="auto" w:sz="4" w:space="0"/>
                    <w:tl2br w:val="nil"/>
                    <w:tr2bl w:val="nil"/>
                  </w:tcBorders>
                  <w:vAlign w:val="center"/>
                </w:tcPr>
                <w:p w14:paraId="701F09BE">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206</w:t>
                  </w: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1B082170">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07695EA1">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021FDCF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982</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74794D0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-1.8</w:t>
                  </w:r>
                </w:p>
              </w:tc>
              <w:tc>
                <w:tcPr>
                  <w:tcW w:w="718" w:type="dxa"/>
                  <w:vMerge w:val="restart"/>
                  <w:tcBorders>
                    <w:left w:val="single" w:color="auto" w:sz="4" w:space="0"/>
                    <w:right w:val="single" w:color="auto" w:sz="4" w:space="0"/>
                    <w:tl2br w:val="nil"/>
                    <w:tr2bl w:val="nil"/>
                  </w:tcBorders>
                  <w:vAlign w:val="center"/>
                </w:tcPr>
                <w:p w14:paraId="7959303C">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±5</w:t>
                  </w:r>
                </w:p>
              </w:tc>
              <w:tc>
                <w:tcPr>
                  <w:tcW w:w="713" w:type="dxa"/>
                  <w:tcBorders>
                    <w:top w:val="single" w:color="auto" w:sz="4" w:space="0"/>
                    <w:left w:val="single" w:color="auto" w:sz="4" w:space="0"/>
                    <w:bottom w:val="single" w:color="auto" w:sz="4" w:space="0"/>
                    <w:tl2br w:val="nil"/>
                    <w:tr2bl w:val="nil"/>
                  </w:tcBorders>
                  <w:vAlign w:val="center"/>
                </w:tcPr>
                <w:p w14:paraId="2013B341">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3E68F2C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bottom w:val="single" w:color="auto" w:sz="4" w:space="0"/>
                    <w:right w:val="single" w:color="auto" w:sz="4" w:space="0"/>
                    <w:tl2br w:val="nil"/>
                    <w:tr2bl w:val="nil"/>
                  </w:tcBorders>
                  <w:vAlign w:val="center"/>
                </w:tcPr>
                <w:p w14:paraId="390F4781">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3F860E9F">
                  <w:pPr>
                    <w:pStyle w:val="43"/>
                    <w:spacing w:after="0" w:line="240" w:lineRule="auto"/>
                    <w:rPr>
                      <w:rFonts w:hint="eastAsia" w:ascii="Times New Roman" w:hAnsi="Times New Roman" w:eastAsia="宋体" w:cs="Times New Roman"/>
                      <w:snapToGrid w:val="0"/>
                      <w:color w:val="auto"/>
                      <w:lang w:eastAsia="zh-CN"/>
                    </w:rPr>
                  </w:pPr>
                </w:p>
              </w:tc>
              <w:tc>
                <w:tcPr>
                  <w:tcW w:w="986" w:type="dxa"/>
                  <w:vMerge w:val="continue"/>
                  <w:tcBorders>
                    <w:left w:val="single" w:color="auto" w:sz="4" w:space="0"/>
                    <w:right w:val="single" w:color="auto" w:sz="4" w:space="0"/>
                    <w:tl2br w:val="nil"/>
                    <w:tr2bl w:val="nil"/>
                  </w:tcBorders>
                  <w:vAlign w:val="center"/>
                </w:tcPr>
                <w:p w14:paraId="6E4794AC">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59B40DDC">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381184DB">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3EF4EC5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986</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201FDE66">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-1.4</w:t>
                  </w:r>
                </w:p>
              </w:tc>
              <w:tc>
                <w:tcPr>
                  <w:tcW w:w="718" w:type="dxa"/>
                  <w:vMerge w:val="continue"/>
                  <w:tcBorders>
                    <w:left w:val="single" w:color="auto" w:sz="4" w:space="0"/>
                    <w:right w:val="single" w:color="auto" w:sz="4" w:space="0"/>
                    <w:tl2br w:val="nil"/>
                    <w:tr2bl w:val="nil"/>
                  </w:tcBorders>
                  <w:vAlign w:val="center"/>
                </w:tcPr>
                <w:p w14:paraId="1A525C4D">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6F6849CB">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59C648F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restart"/>
                  <w:tcBorders>
                    <w:top w:val="single" w:color="auto" w:sz="4" w:space="0"/>
                    <w:right w:val="single" w:color="auto" w:sz="4" w:space="0"/>
                    <w:tl2br w:val="nil"/>
                    <w:tr2bl w:val="nil"/>
                  </w:tcBorders>
                  <w:vAlign w:val="center"/>
                </w:tcPr>
                <w:p w14:paraId="4AFCC576">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4.6.19采样后</w:t>
                  </w:r>
                </w:p>
              </w:tc>
              <w:tc>
                <w:tcPr>
                  <w:tcW w:w="1195" w:type="dxa"/>
                  <w:vMerge w:val="continue"/>
                  <w:tcBorders>
                    <w:left w:val="single" w:color="auto" w:sz="4" w:space="0"/>
                    <w:right w:val="single" w:color="auto" w:sz="4" w:space="0"/>
                    <w:tl2br w:val="nil"/>
                    <w:tr2bl w:val="nil"/>
                  </w:tcBorders>
                  <w:vAlign w:val="center"/>
                </w:tcPr>
                <w:p w14:paraId="5A44ECCF">
                  <w:pPr>
                    <w:pStyle w:val="43"/>
                    <w:spacing w:after="0" w:line="240" w:lineRule="auto"/>
                    <w:rPr>
                      <w:rFonts w:hint="eastAsia" w:ascii="Times New Roman" w:hAnsi="Times New Roman" w:eastAsia="宋体" w:cs="Times New Roman"/>
                      <w:snapToGrid w:val="0"/>
                      <w:color w:val="auto"/>
                      <w:lang w:eastAsia="zh-CN"/>
                    </w:rPr>
                  </w:pPr>
                </w:p>
              </w:tc>
              <w:tc>
                <w:tcPr>
                  <w:tcW w:w="986" w:type="dxa"/>
                  <w:vMerge w:val="continue"/>
                  <w:tcBorders>
                    <w:left w:val="single" w:color="auto" w:sz="4" w:space="0"/>
                    <w:right w:val="single" w:color="auto" w:sz="4" w:space="0"/>
                    <w:tl2br w:val="nil"/>
                    <w:tr2bl w:val="nil"/>
                  </w:tcBorders>
                  <w:vAlign w:val="center"/>
                </w:tcPr>
                <w:p w14:paraId="13AFBF6F">
                  <w:pPr>
                    <w:pStyle w:val="43"/>
                    <w:spacing w:after="0" w:line="240" w:lineRule="auto"/>
                    <w:rPr>
                      <w:rFonts w:hint="eastAsia" w:ascii="Times New Roman" w:hAnsi="Times New Roman" w:eastAsia="宋体" w:cs="Times New Roman"/>
                      <w:snapToGrid w:val="0"/>
                      <w:color w:val="auto"/>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5011546F">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A</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5B971720">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1190A111">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983</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04EB5404">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-1.7</w:t>
                  </w:r>
                </w:p>
              </w:tc>
              <w:tc>
                <w:tcPr>
                  <w:tcW w:w="718" w:type="dxa"/>
                  <w:vMerge w:val="continue"/>
                  <w:tcBorders>
                    <w:left w:val="single" w:color="auto" w:sz="4" w:space="0"/>
                    <w:right w:val="single" w:color="auto" w:sz="4" w:space="0"/>
                    <w:tl2br w:val="nil"/>
                    <w:tr2bl w:val="nil"/>
                  </w:tcBorders>
                  <w:vAlign w:val="center"/>
                </w:tcPr>
                <w:p w14:paraId="5A5E4518">
                  <w:pPr>
                    <w:pStyle w:val="43"/>
                    <w:spacing w:after="0" w:line="240" w:lineRule="auto"/>
                    <w:rPr>
                      <w:rFonts w:ascii="Times New Roman" w:hAnsi="Times New Roman" w:eastAsia="宋体" w:cs="Times New Roman"/>
                      <w:snapToGrid w:val="0"/>
                      <w:color w:val="auto"/>
                    </w:rPr>
                  </w:pPr>
                </w:p>
              </w:tc>
              <w:tc>
                <w:tcPr>
                  <w:tcW w:w="713" w:type="dxa"/>
                  <w:tcBorders>
                    <w:top w:val="single" w:color="auto" w:sz="4" w:space="0"/>
                    <w:left w:val="single" w:color="auto" w:sz="4" w:space="0"/>
                    <w:bottom w:val="single" w:color="auto" w:sz="4" w:space="0"/>
                    <w:tl2br w:val="nil"/>
                    <w:tr2bl w:val="nil"/>
                  </w:tcBorders>
                  <w:vAlign w:val="center"/>
                </w:tcPr>
                <w:p w14:paraId="775EF824">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4218FFD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4" w:type="dxa"/>
                  <w:vMerge w:val="continue"/>
                  <w:tcBorders>
                    <w:right w:val="single" w:color="auto" w:sz="4" w:space="0"/>
                    <w:tl2br w:val="nil"/>
                    <w:tr2bl w:val="nil"/>
                  </w:tcBorders>
                  <w:vAlign w:val="center"/>
                </w:tcPr>
                <w:p w14:paraId="6483A593">
                  <w:pPr>
                    <w:pStyle w:val="43"/>
                    <w:spacing w:after="0" w:line="240" w:lineRule="auto"/>
                    <w:rPr>
                      <w:rFonts w:ascii="Times New Roman" w:hAnsi="Times New Roman" w:eastAsia="宋体" w:cs="Times New Roman"/>
                      <w:snapToGrid w:val="0"/>
                      <w:color w:val="auto"/>
                    </w:rPr>
                  </w:pPr>
                </w:p>
              </w:tc>
              <w:tc>
                <w:tcPr>
                  <w:tcW w:w="1195" w:type="dxa"/>
                  <w:vMerge w:val="continue"/>
                  <w:tcBorders>
                    <w:left w:val="single" w:color="auto" w:sz="4" w:space="0"/>
                    <w:right w:val="single" w:color="auto" w:sz="4" w:space="0"/>
                    <w:tl2br w:val="nil"/>
                    <w:tr2bl w:val="nil"/>
                  </w:tcBorders>
                  <w:vAlign w:val="center"/>
                </w:tcPr>
                <w:p w14:paraId="3889AEEB">
                  <w:pPr>
                    <w:pStyle w:val="43"/>
                    <w:spacing w:after="0" w:line="240" w:lineRule="auto"/>
                    <w:rPr>
                      <w:rFonts w:ascii="Times New Roman" w:hAnsi="Times New Roman" w:eastAsia="宋体"/>
                      <w:snapToGrid w:val="0"/>
                      <w:color w:val="auto"/>
                      <w:sz w:val="18"/>
                      <w:szCs w:val="18"/>
                    </w:rPr>
                  </w:pPr>
                </w:p>
              </w:tc>
              <w:tc>
                <w:tcPr>
                  <w:tcW w:w="986" w:type="dxa"/>
                  <w:vMerge w:val="continue"/>
                  <w:tcBorders>
                    <w:left w:val="single" w:color="auto" w:sz="4" w:space="0"/>
                    <w:right w:val="single" w:color="auto" w:sz="4" w:space="0"/>
                    <w:tl2br w:val="nil"/>
                    <w:tr2bl w:val="nil"/>
                  </w:tcBorders>
                  <w:vAlign w:val="center"/>
                </w:tcPr>
                <w:p w14:paraId="1D98979B">
                  <w:pPr>
                    <w:pStyle w:val="43"/>
                    <w:spacing w:after="0" w:line="240" w:lineRule="auto"/>
                    <w:rPr>
                      <w:rFonts w:ascii="Times New Roman" w:hAnsi="Times New Roman" w:eastAsia="宋体"/>
                      <w:snapToGrid w:val="0"/>
                      <w:color w:val="auto"/>
                      <w:sz w:val="18"/>
                      <w:szCs w:val="18"/>
                    </w:rPr>
                  </w:pPr>
                </w:p>
              </w:tc>
              <w:tc>
                <w:tcPr>
                  <w:tcW w:w="807" w:type="dxa"/>
                  <w:tcBorders>
                    <w:top w:val="single" w:color="auto" w:sz="4" w:space="0"/>
                    <w:left w:val="single" w:color="auto" w:sz="4" w:space="0"/>
                    <w:bottom w:val="single" w:color="auto" w:sz="4" w:space="0"/>
                    <w:right w:val="single" w:color="auto" w:sz="4" w:space="0"/>
                    <w:tl2br w:val="nil"/>
                    <w:tr2bl w:val="nil"/>
                  </w:tcBorders>
                  <w:vAlign w:val="center"/>
                </w:tcPr>
                <w:p w14:paraId="47B70467">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B</w:t>
                  </w:r>
                </w:p>
              </w:tc>
              <w:tc>
                <w:tcPr>
                  <w:tcW w:w="1404" w:type="dxa"/>
                  <w:tcBorders>
                    <w:top w:val="single" w:color="auto" w:sz="4" w:space="0"/>
                    <w:left w:val="single" w:color="auto" w:sz="4" w:space="0"/>
                    <w:bottom w:val="single" w:color="auto" w:sz="4" w:space="0"/>
                    <w:right w:val="single" w:color="auto" w:sz="4" w:space="0"/>
                    <w:tl2br w:val="nil"/>
                    <w:tr2bl w:val="nil"/>
                  </w:tcBorders>
                  <w:vAlign w:val="center"/>
                </w:tcPr>
                <w:p w14:paraId="795A5911">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4" w:type="dxa"/>
                  <w:tcBorders>
                    <w:top w:val="single" w:color="auto" w:sz="4" w:space="0"/>
                    <w:left w:val="single" w:color="auto" w:sz="4" w:space="0"/>
                    <w:bottom w:val="single" w:color="auto" w:sz="4" w:space="0"/>
                    <w:right w:val="single" w:color="auto" w:sz="4" w:space="0"/>
                    <w:tl2br w:val="nil"/>
                    <w:tr2bl w:val="nil"/>
                  </w:tcBorders>
                  <w:vAlign w:val="center"/>
                </w:tcPr>
                <w:p w14:paraId="51A3546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988</w:t>
                  </w:r>
                </w:p>
              </w:tc>
              <w:tc>
                <w:tcPr>
                  <w:tcW w:w="955" w:type="dxa"/>
                  <w:tcBorders>
                    <w:top w:val="single" w:color="auto" w:sz="4" w:space="0"/>
                    <w:left w:val="single" w:color="auto" w:sz="4" w:space="0"/>
                    <w:bottom w:val="single" w:color="auto" w:sz="4" w:space="0"/>
                    <w:right w:val="single" w:color="auto" w:sz="4" w:space="0"/>
                    <w:tl2br w:val="nil"/>
                    <w:tr2bl w:val="nil"/>
                  </w:tcBorders>
                  <w:vAlign w:val="center"/>
                </w:tcPr>
                <w:p w14:paraId="3A33CFCA">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-1.2</w:t>
                  </w:r>
                </w:p>
              </w:tc>
              <w:tc>
                <w:tcPr>
                  <w:tcW w:w="718" w:type="dxa"/>
                  <w:vMerge w:val="continue"/>
                  <w:tcBorders>
                    <w:left w:val="single" w:color="auto" w:sz="4" w:space="0"/>
                    <w:right w:val="single" w:color="auto" w:sz="4" w:space="0"/>
                    <w:tl2br w:val="nil"/>
                    <w:tr2bl w:val="nil"/>
                  </w:tcBorders>
                  <w:vAlign w:val="center"/>
                </w:tcPr>
                <w:p w14:paraId="200F9779">
                  <w:pPr>
                    <w:pStyle w:val="43"/>
                    <w:spacing w:after="0" w:line="240" w:lineRule="auto"/>
                    <w:rPr>
                      <w:rFonts w:ascii="Times New Roman" w:hAnsi="Times New Roman" w:eastAsia="宋体"/>
                      <w:snapToGrid w:val="0"/>
                      <w:color w:val="auto"/>
                      <w:sz w:val="18"/>
                      <w:szCs w:val="18"/>
                    </w:rPr>
                  </w:pPr>
                </w:p>
              </w:tc>
              <w:tc>
                <w:tcPr>
                  <w:tcW w:w="713" w:type="dxa"/>
                  <w:tcBorders>
                    <w:top w:val="single" w:color="auto" w:sz="4" w:space="0"/>
                    <w:left w:val="single" w:color="auto" w:sz="4" w:space="0"/>
                    <w:bottom w:val="single" w:color="auto" w:sz="4" w:space="0"/>
                    <w:tl2br w:val="nil"/>
                    <w:tr2bl w:val="nil"/>
                  </w:tcBorders>
                  <w:vAlign w:val="center"/>
                </w:tcPr>
                <w:p w14:paraId="4ECA6DC5">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0E793C1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96" w:type="dxa"/>
                  <w:gridSpan w:val="9"/>
                  <w:tcBorders>
                    <w:tl2br w:val="nil"/>
                    <w:tr2bl w:val="nil"/>
                  </w:tcBorders>
                  <w:vAlign w:val="center"/>
                </w:tcPr>
                <w:p w14:paraId="7B544EB0">
                  <w:pPr>
                    <w:spacing w:after="0"/>
                    <w:jc w:val="left"/>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注：A通道为氨，B通道为硫化氢</w:t>
                  </w:r>
                </w:p>
              </w:tc>
            </w:tr>
          </w:tbl>
          <w:p w14:paraId="631E2865">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有组织采样器流量</w:t>
            </w:r>
            <w:r>
              <w:rPr>
                <w:rFonts w:hint="eastAsia" w:asciiTheme="minorEastAsia" w:hAnsiTheme="minorEastAsia" w:eastAsiaTheme="minorEastAsia" w:cstheme="minorEastAsia"/>
                <w:b/>
                <w:color w:val="auto"/>
                <w:kern w:val="2"/>
                <w:sz w:val="24"/>
                <w:szCs w:val="24"/>
                <w:highlight w:val="none"/>
              </w:rPr>
              <w:t>校准记录表</w:t>
            </w:r>
          </w:p>
          <w:tbl>
            <w:tblPr>
              <w:tblStyle w:val="28"/>
              <w:tblW w:w="9107" w:type="dxa"/>
              <w:tblInd w:w="181"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00"/>
              <w:gridCol w:w="994"/>
              <w:gridCol w:w="806"/>
              <w:gridCol w:w="1395"/>
              <w:gridCol w:w="1522"/>
              <w:gridCol w:w="968"/>
              <w:gridCol w:w="720"/>
              <w:gridCol w:w="720"/>
            </w:tblGrid>
            <w:tr w14:paraId="2409EF2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tcBorders>
                    <w:right w:val="single" w:color="auto" w:sz="4" w:space="0"/>
                    <w:tl2br w:val="nil"/>
                    <w:tr2bl w:val="nil"/>
                  </w:tcBorders>
                  <w:vAlign w:val="center"/>
                </w:tcPr>
                <w:p w14:paraId="294BE0B8">
                  <w:pPr>
                    <w:pStyle w:val="43"/>
                    <w:spacing w:after="0" w:line="240" w:lineRule="auto"/>
                    <w:rPr>
                      <w:rFonts w:ascii="宋体" w:hAnsi="宋体" w:eastAsia="宋体" w:cs="宋体"/>
                      <w:color w:val="auto"/>
                    </w:rPr>
                  </w:pPr>
                  <w:r>
                    <w:rPr>
                      <w:rFonts w:hint="eastAsia" w:ascii="宋体" w:hAnsi="宋体" w:eastAsia="宋体" w:cs="宋体"/>
                      <w:color w:val="auto"/>
                    </w:rPr>
                    <w:t>校准时间</w:t>
                  </w:r>
                </w:p>
              </w:tc>
              <w:tc>
                <w:tcPr>
                  <w:tcW w:w="1200" w:type="dxa"/>
                  <w:tcBorders>
                    <w:left w:val="single" w:color="auto" w:sz="4" w:space="0"/>
                    <w:right w:val="single" w:color="auto" w:sz="4" w:space="0"/>
                    <w:tl2br w:val="nil"/>
                    <w:tr2bl w:val="nil"/>
                  </w:tcBorders>
                  <w:vAlign w:val="center"/>
                </w:tcPr>
                <w:p w14:paraId="75F8377C">
                  <w:pPr>
                    <w:pStyle w:val="43"/>
                    <w:spacing w:after="0" w:line="240" w:lineRule="auto"/>
                    <w:rPr>
                      <w:rFonts w:ascii="宋体" w:hAnsi="宋体" w:eastAsia="宋体" w:cs="宋体"/>
                      <w:color w:val="auto"/>
                    </w:rPr>
                  </w:pPr>
                  <w:r>
                    <w:rPr>
                      <w:rFonts w:hint="eastAsia" w:ascii="宋体" w:hAnsi="宋体" w:eastAsia="宋体" w:cs="宋体"/>
                      <w:color w:val="auto"/>
                    </w:rPr>
                    <w:t>仪器</w:t>
                  </w:r>
                </w:p>
                <w:p w14:paraId="1064DD7A">
                  <w:pPr>
                    <w:pStyle w:val="43"/>
                    <w:spacing w:after="0" w:line="240" w:lineRule="auto"/>
                    <w:rPr>
                      <w:rFonts w:ascii="宋体" w:hAnsi="宋体" w:eastAsia="宋体" w:cs="宋体"/>
                      <w:color w:val="auto"/>
                    </w:rPr>
                  </w:pPr>
                  <w:r>
                    <w:rPr>
                      <w:rFonts w:hint="eastAsia" w:ascii="宋体" w:hAnsi="宋体" w:eastAsia="宋体" w:cs="宋体"/>
                      <w:color w:val="auto"/>
                    </w:rPr>
                    <w:t>型号</w:t>
                  </w:r>
                </w:p>
              </w:tc>
              <w:tc>
                <w:tcPr>
                  <w:tcW w:w="994" w:type="dxa"/>
                  <w:tcBorders>
                    <w:left w:val="single" w:color="auto" w:sz="4" w:space="0"/>
                    <w:right w:val="single" w:color="auto" w:sz="4" w:space="0"/>
                    <w:tl2br w:val="nil"/>
                    <w:tr2bl w:val="nil"/>
                  </w:tcBorders>
                  <w:vAlign w:val="center"/>
                </w:tcPr>
                <w:p w14:paraId="4B1165FC">
                  <w:pPr>
                    <w:pStyle w:val="43"/>
                    <w:spacing w:after="0" w:line="240" w:lineRule="auto"/>
                    <w:rPr>
                      <w:rFonts w:ascii="宋体" w:hAnsi="宋体" w:eastAsia="宋体" w:cs="宋体"/>
                      <w:color w:val="auto"/>
                    </w:rPr>
                  </w:pPr>
                  <w:r>
                    <w:rPr>
                      <w:rFonts w:hint="eastAsia" w:ascii="宋体" w:hAnsi="宋体" w:eastAsia="宋体" w:cs="宋体"/>
                      <w:color w:val="auto"/>
                    </w:rPr>
                    <w:t>仪器</w:t>
                  </w:r>
                </w:p>
                <w:p w14:paraId="0C4164EE">
                  <w:pPr>
                    <w:pStyle w:val="43"/>
                    <w:spacing w:after="0" w:line="240" w:lineRule="auto"/>
                    <w:rPr>
                      <w:rFonts w:ascii="宋体" w:hAnsi="宋体" w:eastAsia="宋体" w:cs="宋体"/>
                      <w:color w:val="auto"/>
                    </w:rPr>
                  </w:pPr>
                  <w:r>
                    <w:rPr>
                      <w:rFonts w:hint="eastAsia" w:ascii="宋体" w:hAnsi="宋体" w:eastAsia="宋体" w:cs="宋体"/>
                      <w:color w:val="auto"/>
                    </w:rPr>
                    <w:t>编号</w:t>
                  </w:r>
                </w:p>
              </w:tc>
              <w:tc>
                <w:tcPr>
                  <w:tcW w:w="806" w:type="dxa"/>
                  <w:tcBorders>
                    <w:left w:val="single" w:color="auto" w:sz="4" w:space="0"/>
                    <w:bottom w:val="single" w:color="auto" w:sz="4" w:space="0"/>
                    <w:right w:val="single" w:color="auto" w:sz="4" w:space="0"/>
                    <w:tl2br w:val="nil"/>
                    <w:tr2bl w:val="nil"/>
                  </w:tcBorders>
                  <w:vAlign w:val="center"/>
                </w:tcPr>
                <w:p w14:paraId="21F85D99">
                  <w:pPr>
                    <w:pStyle w:val="43"/>
                    <w:spacing w:after="0" w:line="240" w:lineRule="auto"/>
                    <w:rPr>
                      <w:rFonts w:hint="eastAsia" w:ascii="宋体" w:hAnsi="宋体" w:eastAsia="宋体" w:cs="宋体"/>
                      <w:color w:val="auto"/>
                    </w:rPr>
                  </w:pPr>
                  <w:r>
                    <w:rPr>
                      <w:rFonts w:hint="eastAsia" w:ascii="宋体" w:hAnsi="宋体" w:eastAsia="宋体" w:cs="宋体"/>
                      <w:color w:val="auto"/>
                      <w:lang w:val="en-US" w:eastAsia="zh-CN"/>
                    </w:rPr>
                    <w:t>通道</w:t>
                  </w:r>
                </w:p>
              </w:tc>
              <w:tc>
                <w:tcPr>
                  <w:tcW w:w="1395" w:type="dxa"/>
                  <w:tcBorders>
                    <w:left w:val="single" w:color="auto" w:sz="4" w:space="0"/>
                    <w:bottom w:val="single" w:color="auto" w:sz="4" w:space="0"/>
                    <w:right w:val="single" w:color="auto" w:sz="4" w:space="0"/>
                    <w:tl2br w:val="nil"/>
                    <w:tr2bl w:val="nil"/>
                  </w:tcBorders>
                  <w:vAlign w:val="center"/>
                </w:tcPr>
                <w:p w14:paraId="5826E4A6">
                  <w:pPr>
                    <w:pStyle w:val="43"/>
                    <w:spacing w:after="0" w:line="240" w:lineRule="auto"/>
                    <w:rPr>
                      <w:rFonts w:ascii="宋体" w:hAnsi="宋体" w:eastAsia="宋体" w:cs="宋体"/>
                      <w:color w:val="auto"/>
                    </w:rPr>
                  </w:pPr>
                  <w:r>
                    <w:rPr>
                      <w:rFonts w:hint="eastAsia" w:ascii="宋体" w:hAnsi="宋体" w:eastAsia="宋体" w:cs="宋体"/>
                      <w:color w:val="auto"/>
                    </w:rPr>
                    <w:t>流量设定值</w:t>
                  </w:r>
                </w:p>
                <w:p w14:paraId="06097C72">
                  <w:pPr>
                    <w:pStyle w:val="43"/>
                    <w:spacing w:after="0" w:line="240" w:lineRule="auto"/>
                    <w:rPr>
                      <w:rFonts w:ascii="宋体" w:hAnsi="宋体" w:eastAsia="宋体" w:cs="宋体"/>
                      <w:color w:val="auto"/>
                    </w:rPr>
                  </w:pPr>
                  <w:r>
                    <w:rPr>
                      <w:rFonts w:hint="eastAsia" w:ascii="宋体" w:hAnsi="宋体" w:eastAsia="宋体" w:cs="宋体"/>
                      <w:color w:val="auto"/>
                      <w:lang w:eastAsia="zh-CN"/>
                    </w:rPr>
                    <w:t>气路</w:t>
                  </w:r>
                  <w:r>
                    <w:rPr>
                      <w:rFonts w:hint="eastAsia" w:ascii="宋体" w:hAnsi="宋体" w:eastAsia="宋体" w:cs="宋体"/>
                      <w:color w:val="auto"/>
                    </w:rPr>
                    <w:t>（L/min)</w:t>
                  </w:r>
                </w:p>
              </w:tc>
              <w:tc>
                <w:tcPr>
                  <w:tcW w:w="1522" w:type="dxa"/>
                  <w:tcBorders>
                    <w:left w:val="single" w:color="auto" w:sz="4" w:space="0"/>
                    <w:bottom w:val="single" w:color="auto" w:sz="4" w:space="0"/>
                    <w:right w:val="single" w:color="auto" w:sz="4" w:space="0"/>
                    <w:tl2br w:val="nil"/>
                    <w:tr2bl w:val="nil"/>
                  </w:tcBorders>
                  <w:vAlign w:val="center"/>
                </w:tcPr>
                <w:p w14:paraId="17836C33">
                  <w:pPr>
                    <w:pStyle w:val="43"/>
                    <w:spacing w:after="0" w:line="240" w:lineRule="auto"/>
                    <w:rPr>
                      <w:rFonts w:ascii="宋体" w:hAnsi="宋体" w:eastAsia="宋体" w:cs="宋体"/>
                      <w:color w:val="auto"/>
                    </w:rPr>
                  </w:pPr>
                  <w:r>
                    <w:rPr>
                      <w:rFonts w:hint="eastAsia" w:ascii="宋体" w:hAnsi="宋体" w:eastAsia="宋体" w:cs="宋体"/>
                      <w:color w:val="auto"/>
                    </w:rPr>
                    <w:t>实际测量值</w:t>
                  </w:r>
                </w:p>
                <w:p w14:paraId="2D181F6B">
                  <w:pPr>
                    <w:pStyle w:val="43"/>
                    <w:spacing w:after="0" w:line="240" w:lineRule="auto"/>
                    <w:rPr>
                      <w:rFonts w:ascii="宋体" w:hAnsi="宋体" w:eastAsia="宋体" w:cs="宋体"/>
                      <w:color w:val="auto"/>
                    </w:rPr>
                  </w:pPr>
                  <w:r>
                    <w:rPr>
                      <w:rFonts w:hint="eastAsia" w:ascii="宋体" w:hAnsi="宋体" w:eastAsia="宋体" w:cs="宋体"/>
                      <w:color w:val="auto"/>
                      <w:lang w:eastAsia="zh-CN"/>
                    </w:rPr>
                    <w:t>气路</w:t>
                  </w:r>
                  <w:r>
                    <w:rPr>
                      <w:rFonts w:hint="eastAsia" w:ascii="宋体" w:hAnsi="宋体" w:eastAsia="宋体" w:cs="宋体"/>
                      <w:color w:val="auto"/>
                    </w:rPr>
                    <w:t>（L/min)</w:t>
                  </w:r>
                </w:p>
              </w:tc>
              <w:tc>
                <w:tcPr>
                  <w:tcW w:w="968" w:type="dxa"/>
                  <w:tcBorders>
                    <w:left w:val="single" w:color="auto" w:sz="4" w:space="0"/>
                    <w:bottom w:val="single" w:color="auto" w:sz="4" w:space="0"/>
                    <w:right w:val="single" w:color="auto" w:sz="4" w:space="0"/>
                    <w:tl2br w:val="nil"/>
                    <w:tr2bl w:val="nil"/>
                  </w:tcBorders>
                  <w:vAlign w:val="center"/>
                </w:tcPr>
                <w:p w14:paraId="2392F438">
                  <w:pPr>
                    <w:pStyle w:val="43"/>
                    <w:spacing w:after="0" w:line="240" w:lineRule="auto"/>
                    <w:rPr>
                      <w:rFonts w:ascii="宋体" w:hAnsi="宋体" w:eastAsia="宋体" w:cs="宋体"/>
                      <w:color w:val="auto"/>
                    </w:rPr>
                  </w:pPr>
                  <w:r>
                    <w:rPr>
                      <w:rFonts w:hint="eastAsia" w:ascii="宋体" w:hAnsi="宋体" w:eastAsia="宋体" w:cs="宋体"/>
                      <w:color w:val="auto"/>
                    </w:rPr>
                    <w:t>校验</w:t>
                  </w:r>
                </w:p>
                <w:p w14:paraId="47B60F82">
                  <w:pPr>
                    <w:pStyle w:val="43"/>
                    <w:spacing w:after="0" w:line="240" w:lineRule="auto"/>
                    <w:rPr>
                      <w:rFonts w:ascii="宋体" w:hAnsi="宋体" w:eastAsia="宋体" w:cs="宋体"/>
                      <w:color w:val="auto"/>
                    </w:rPr>
                  </w:pPr>
                  <w:r>
                    <w:rPr>
                      <w:rFonts w:hint="eastAsia" w:ascii="宋体" w:hAnsi="宋体" w:eastAsia="宋体" w:cs="宋体"/>
                      <w:color w:val="auto"/>
                    </w:rPr>
                    <w:t>误差</w:t>
                  </w:r>
                </w:p>
                <w:p w14:paraId="75D1D52A">
                  <w:pPr>
                    <w:pStyle w:val="43"/>
                    <w:spacing w:after="0" w:line="240" w:lineRule="auto"/>
                    <w:rPr>
                      <w:rFonts w:ascii="宋体" w:hAnsi="宋体" w:eastAsia="宋体" w:cs="宋体"/>
                      <w:color w:val="auto"/>
                    </w:rPr>
                  </w:pPr>
                  <w:r>
                    <w:rPr>
                      <w:rFonts w:ascii="宋体" w:hAnsi="宋体" w:eastAsia="宋体" w:cs="宋体"/>
                      <w:color w:val="auto"/>
                    </w:rPr>
                    <w:t>(%)</w:t>
                  </w:r>
                </w:p>
              </w:tc>
              <w:tc>
                <w:tcPr>
                  <w:tcW w:w="720" w:type="dxa"/>
                  <w:tcBorders>
                    <w:left w:val="single" w:color="auto" w:sz="4" w:space="0"/>
                    <w:right w:val="single" w:color="auto" w:sz="4" w:space="0"/>
                    <w:tl2br w:val="nil"/>
                    <w:tr2bl w:val="nil"/>
                  </w:tcBorders>
                  <w:vAlign w:val="center"/>
                </w:tcPr>
                <w:p w14:paraId="7523D815">
                  <w:pPr>
                    <w:pStyle w:val="43"/>
                    <w:spacing w:after="0" w:line="240" w:lineRule="auto"/>
                    <w:rPr>
                      <w:rFonts w:hint="eastAsia" w:ascii="宋体" w:hAnsi="宋体" w:eastAsia="宋体" w:cs="宋体"/>
                      <w:color w:val="auto"/>
                    </w:rPr>
                  </w:pPr>
                  <w:r>
                    <w:rPr>
                      <w:rFonts w:hint="eastAsia" w:ascii="宋体" w:hAnsi="宋体" w:eastAsia="宋体" w:cs="宋体"/>
                      <w:color w:val="auto"/>
                    </w:rPr>
                    <w:t>允许</w:t>
                  </w:r>
                </w:p>
                <w:p w14:paraId="616E2150">
                  <w:pPr>
                    <w:pStyle w:val="43"/>
                    <w:spacing w:after="0" w:line="240" w:lineRule="auto"/>
                    <w:rPr>
                      <w:rFonts w:ascii="宋体" w:hAnsi="宋体" w:eastAsia="宋体" w:cs="宋体"/>
                      <w:color w:val="auto"/>
                    </w:rPr>
                  </w:pPr>
                  <w:r>
                    <w:rPr>
                      <w:rFonts w:hint="eastAsia" w:ascii="宋体" w:hAnsi="宋体" w:eastAsia="宋体" w:cs="宋体"/>
                      <w:color w:val="auto"/>
                    </w:rPr>
                    <w:t>误差</w:t>
                  </w:r>
                </w:p>
                <w:p w14:paraId="45DEC060">
                  <w:pPr>
                    <w:pStyle w:val="43"/>
                    <w:spacing w:after="0" w:line="240" w:lineRule="auto"/>
                    <w:rPr>
                      <w:rFonts w:ascii="宋体" w:hAnsi="宋体" w:eastAsia="宋体" w:cs="宋体"/>
                      <w:color w:val="auto"/>
                    </w:rPr>
                  </w:pPr>
                  <w:r>
                    <w:rPr>
                      <w:rFonts w:ascii="宋体" w:hAnsi="宋体" w:eastAsia="宋体" w:cs="宋体"/>
                      <w:color w:val="auto"/>
                    </w:rPr>
                    <w:t>(%</w:t>
                  </w:r>
                  <w:r>
                    <w:rPr>
                      <w:rFonts w:hint="eastAsia" w:ascii="宋体" w:hAnsi="宋体" w:eastAsia="宋体" w:cs="宋体"/>
                      <w:color w:val="auto"/>
                    </w:rPr>
                    <w:t>）</w:t>
                  </w:r>
                </w:p>
              </w:tc>
              <w:tc>
                <w:tcPr>
                  <w:tcW w:w="720" w:type="dxa"/>
                  <w:tcBorders>
                    <w:left w:val="single" w:color="auto" w:sz="4" w:space="0"/>
                    <w:bottom w:val="single" w:color="auto" w:sz="4" w:space="0"/>
                    <w:tl2br w:val="nil"/>
                    <w:tr2bl w:val="nil"/>
                  </w:tcBorders>
                  <w:vAlign w:val="center"/>
                </w:tcPr>
                <w:p w14:paraId="488F0C98">
                  <w:pPr>
                    <w:pStyle w:val="43"/>
                    <w:spacing w:after="0" w:line="240" w:lineRule="auto"/>
                    <w:rPr>
                      <w:rFonts w:ascii="宋体" w:hAnsi="宋体" w:eastAsia="宋体" w:cs="宋体"/>
                      <w:color w:val="auto"/>
                    </w:rPr>
                  </w:pPr>
                  <w:r>
                    <w:rPr>
                      <w:rFonts w:hint="eastAsia" w:ascii="宋体" w:hAnsi="宋体" w:eastAsia="宋体" w:cs="宋体"/>
                      <w:color w:val="auto"/>
                    </w:rPr>
                    <w:t>是否合格</w:t>
                  </w:r>
                </w:p>
              </w:tc>
            </w:tr>
            <w:tr w14:paraId="03BF36D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vMerge w:val="restart"/>
                  <w:tcBorders>
                    <w:top w:val="single" w:color="auto" w:sz="4" w:space="0"/>
                    <w:right w:val="single" w:color="auto" w:sz="4" w:space="0"/>
                    <w:tl2br w:val="nil"/>
                    <w:tr2bl w:val="nil"/>
                  </w:tcBorders>
                  <w:vAlign w:val="center"/>
                </w:tcPr>
                <w:p w14:paraId="1EABB3D5">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4.6.18采样前</w:t>
                  </w:r>
                </w:p>
              </w:tc>
              <w:tc>
                <w:tcPr>
                  <w:tcW w:w="1200" w:type="dxa"/>
                  <w:vMerge w:val="restart"/>
                  <w:tcBorders>
                    <w:top w:val="single" w:color="auto" w:sz="4" w:space="0"/>
                    <w:left w:val="single" w:color="auto" w:sz="4" w:space="0"/>
                    <w:right w:val="single" w:color="auto" w:sz="4" w:space="0"/>
                    <w:tl2br w:val="nil"/>
                    <w:tr2bl w:val="nil"/>
                  </w:tcBorders>
                  <w:vAlign w:val="center"/>
                </w:tcPr>
                <w:p w14:paraId="4813BD2A">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烟气采样器</w:t>
                  </w:r>
                </w:p>
                <w:p w14:paraId="77903694">
                  <w:pPr>
                    <w:jc w:val="center"/>
                    <w:rPr>
                      <w:rFonts w:hint="default"/>
                      <w:color w:val="auto"/>
                      <w:lang w:val="en-US" w:eastAsia="zh-CN"/>
                    </w:rPr>
                  </w:pPr>
                  <w:r>
                    <w:rPr>
                      <w:rFonts w:hint="eastAsia" w:ascii="Times New Roman" w:hAnsi="Times New Roman" w:eastAsia="宋体" w:cs="Times New Roman"/>
                      <w:snapToGrid w:val="0"/>
                      <w:color w:val="auto"/>
                      <w:lang w:val="en-US" w:eastAsia="zh-CN"/>
                    </w:rPr>
                    <w:t>GH-2</w:t>
                  </w:r>
                </w:p>
              </w:tc>
              <w:tc>
                <w:tcPr>
                  <w:tcW w:w="994" w:type="dxa"/>
                  <w:vMerge w:val="restart"/>
                  <w:tcBorders>
                    <w:top w:val="single" w:color="auto" w:sz="4" w:space="0"/>
                    <w:left w:val="single" w:color="auto" w:sz="4" w:space="0"/>
                    <w:right w:val="single" w:color="auto" w:sz="4" w:space="0"/>
                    <w:tl2br w:val="nil"/>
                    <w:tr2bl w:val="nil"/>
                  </w:tcBorders>
                  <w:vAlign w:val="center"/>
                </w:tcPr>
                <w:p w14:paraId="26393F57">
                  <w:pPr>
                    <w:pStyle w:val="43"/>
                    <w:spacing w:after="0" w:line="240" w:lineRule="auto"/>
                    <w:rPr>
                      <w:rFonts w:hint="default" w:ascii="Times New Roman" w:hAnsi="Times New Roman" w:eastAsia="宋体" w:cs="Times New Roman"/>
                      <w:snapToGrid w:val="0"/>
                      <w:color w:val="auto"/>
                      <w:lang w:val="en-US"/>
                    </w:rPr>
                  </w:pPr>
                  <w:r>
                    <w:rPr>
                      <w:rFonts w:hint="eastAsia" w:ascii="Times New Roman" w:hAnsi="Times New Roman" w:eastAsia="宋体" w:cs="Times New Roman"/>
                      <w:snapToGrid w:val="0"/>
                      <w:color w:val="auto"/>
                    </w:rPr>
                    <w:t>SDHA-YQ-0</w:t>
                  </w:r>
                  <w:r>
                    <w:rPr>
                      <w:rFonts w:hint="eastAsia" w:ascii="Times New Roman" w:hAnsi="Times New Roman" w:eastAsia="宋体" w:cs="Times New Roman"/>
                      <w:snapToGrid w:val="0"/>
                      <w:color w:val="auto"/>
                      <w:lang w:val="en-US" w:eastAsia="zh-CN"/>
                    </w:rPr>
                    <w:t>42</w:t>
                  </w:r>
                </w:p>
              </w:tc>
              <w:tc>
                <w:tcPr>
                  <w:tcW w:w="806" w:type="dxa"/>
                  <w:tcBorders>
                    <w:top w:val="single" w:color="auto" w:sz="4" w:space="0"/>
                    <w:left w:val="single" w:color="auto" w:sz="4" w:space="0"/>
                    <w:right w:val="single" w:color="auto" w:sz="4" w:space="0"/>
                    <w:tl2br w:val="nil"/>
                    <w:tr2bl w:val="nil"/>
                  </w:tcBorders>
                  <w:vAlign w:val="center"/>
                </w:tcPr>
                <w:p w14:paraId="2D2C924B">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395" w:type="dxa"/>
                  <w:tcBorders>
                    <w:top w:val="single" w:color="auto" w:sz="4" w:space="0"/>
                    <w:left w:val="single" w:color="auto" w:sz="4" w:space="0"/>
                    <w:right w:val="single" w:color="auto" w:sz="4" w:space="0"/>
                    <w:tl2br w:val="nil"/>
                    <w:tr2bl w:val="nil"/>
                  </w:tcBorders>
                  <w:vAlign w:val="center"/>
                </w:tcPr>
                <w:p w14:paraId="0AADA810">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2" w:type="dxa"/>
                  <w:tcBorders>
                    <w:top w:val="single" w:color="auto" w:sz="4" w:space="0"/>
                    <w:left w:val="single" w:color="auto" w:sz="4" w:space="0"/>
                    <w:right w:val="single" w:color="auto" w:sz="4" w:space="0"/>
                    <w:tl2br w:val="nil"/>
                    <w:tr2bl w:val="nil"/>
                  </w:tcBorders>
                  <w:vAlign w:val="center"/>
                </w:tcPr>
                <w:p w14:paraId="3186B08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1006</w:t>
                  </w:r>
                </w:p>
              </w:tc>
              <w:tc>
                <w:tcPr>
                  <w:tcW w:w="968" w:type="dxa"/>
                  <w:tcBorders>
                    <w:top w:val="single" w:color="auto" w:sz="4" w:space="0"/>
                    <w:left w:val="single" w:color="auto" w:sz="4" w:space="0"/>
                    <w:right w:val="single" w:color="auto" w:sz="4" w:space="0"/>
                    <w:tl2br w:val="nil"/>
                    <w:tr2bl w:val="nil"/>
                  </w:tcBorders>
                  <w:vAlign w:val="center"/>
                </w:tcPr>
                <w:p w14:paraId="7993F71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0.6</w:t>
                  </w:r>
                </w:p>
              </w:tc>
              <w:tc>
                <w:tcPr>
                  <w:tcW w:w="720" w:type="dxa"/>
                  <w:vMerge w:val="restart"/>
                  <w:tcBorders>
                    <w:top w:val="single" w:color="auto" w:sz="4" w:space="0"/>
                    <w:left w:val="single" w:color="auto" w:sz="4" w:space="0"/>
                    <w:right w:val="single" w:color="auto" w:sz="4" w:space="0"/>
                    <w:tl2br w:val="nil"/>
                    <w:tr2bl w:val="nil"/>
                  </w:tcBorders>
                  <w:vAlign w:val="center"/>
                </w:tcPr>
                <w:p w14:paraId="609A0893">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±5</w:t>
                  </w:r>
                </w:p>
              </w:tc>
              <w:tc>
                <w:tcPr>
                  <w:tcW w:w="720" w:type="dxa"/>
                  <w:tcBorders>
                    <w:top w:val="single" w:color="auto" w:sz="4" w:space="0"/>
                    <w:left w:val="single" w:color="auto" w:sz="4" w:space="0"/>
                    <w:bottom w:val="single" w:color="auto" w:sz="4" w:space="0"/>
                    <w:tl2br w:val="nil"/>
                    <w:tr2bl w:val="nil"/>
                  </w:tcBorders>
                  <w:vAlign w:val="center"/>
                </w:tcPr>
                <w:p w14:paraId="05DA7458">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141988E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vMerge w:val="continue"/>
                  <w:tcBorders>
                    <w:right w:val="single" w:color="auto" w:sz="4" w:space="0"/>
                    <w:tl2br w:val="nil"/>
                    <w:tr2bl w:val="nil"/>
                  </w:tcBorders>
                  <w:vAlign w:val="center"/>
                </w:tcPr>
                <w:p w14:paraId="426F7DB8">
                  <w:pPr>
                    <w:pStyle w:val="43"/>
                    <w:spacing w:after="0" w:line="240" w:lineRule="auto"/>
                    <w:rPr>
                      <w:rFonts w:ascii="Times New Roman" w:hAnsi="Times New Roman" w:eastAsia="宋体" w:cs="Times New Roman"/>
                      <w:snapToGrid w:val="0"/>
                      <w:color w:val="auto"/>
                    </w:rPr>
                  </w:pPr>
                </w:p>
              </w:tc>
              <w:tc>
                <w:tcPr>
                  <w:tcW w:w="1200" w:type="dxa"/>
                  <w:vMerge w:val="continue"/>
                  <w:tcBorders>
                    <w:left w:val="single" w:color="auto" w:sz="4" w:space="0"/>
                    <w:right w:val="single" w:color="auto" w:sz="4" w:space="0"/>
                    <w:tl2br w:val="nil"/>
                    <w:tr2bl w:val="nil"/>
                  </w:tcBorders>
                  <w:vAlign w:val="center"/>
                </w:tcPr>
                <w:p w14:paraId="2BE930E7">
                  <w:pPr>
                    <w:jc w:val="center"/>
                    <w:rPr>
                      <w:rFonts w:hint="eastAsia" w:ascii="Times New Roman" w:hAnsi="Times New Roman" w:eastAsia="宋体" w:cs="Times New Roman"/>
                      <w:snapToGrid w:val="0"/>
                      <w:color w:val="auto"/>
                      <w:lang w:val="en-US" w:eastAsia="zh-CN"/>
                    </w:rPr>
                  </w:pPr>
                </w:p>
              </w:tc>
              <w:tc>
                <w:tcPr>
                  <w:tcW w:w="994" w:type="dxa"/>
                  <w:vMerge w:val="continue"/>
                  <w:tcBorders>
                    <w:left w:val="single" w:color="auto" w:sz="4" w:space="0"/>
                    <w:right w:val="single" w:color="auto" w:sz="4" w:space="0"/>
                    <w:tl2br w:val="nil"/>
                    <w:tr2bl w:val="nil"/>
                  </w:tcBorders>
                  <w:vAlign w:val="center"/>
                </w:tcPr>
                <w:p w14:paraId="70CD2448">
                  <w:pPr>
                    <w:pStyle w:val="43"/>
                    <w:spacing w:after="0" w:line="240" w:lineRule="auto"/>
                    <w:rPr>
                      <w:rFonts w:hint="eastAsia" w:ascii="Times New Roman" w:hAnsi="Times New Roman" w:eastAsia="宋体" w:cs="Times New Roman"/>
                      <w:snapToGrid w:val="0"/>
                      <w:color w:val="auto"/>
                    </w:rPr>
                  </w:pPr>
                </w:p>
              </w:tc>
              <w:tc>
                <w:tcPr>
                  <w:tcW w:w="806" w:type="dxa"/>
                  <w:tcBorders>
                    <w:top w:val="single" w:color="auto" w:sz="4" w:space="0"/>
                    <w:left w:val="single" w:color="auto" w:sz="4" w:space="0"/>
                    <w:right w:val="single" w:color="auto" w:sz="4" w:space="0"/>
                    <w:tl2br w:val="nil"/>
                    <w:tr2bl w:val="nil"/>
                  </w:tcBorders>
                  <w:vAlign w:val="center"/>
                </w:tcPr>
                <w:p w14:paraId="4E714702">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B</w:t>
                  </w:r>
                </w:p>
              </w:tc>
              <w:tc>
                <w:tcPr>
                  <w:tcW w:w="1395" w:type="dxa"/>
                  <w:tcBorders>
                    <w:top w:val="single" w:color="auto" w:sz="4" w:space="0"/>
                    <w:left w:val="single" w:color="auto" w:sz="4" w:space="0"/>
                    <w:right w:val="single" w:color="auto" w:sz="4" w:space="0"/>
                    <w:tl2br w:val="nil"/>
                    <w:tr2bl w:val="nil"/>
                  </w:tcBorders>
                  <w:vAlign w:val="center"/>
                </w:tcPr>
                <w:p w14:paraId="40B443D1">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500</w:t>
                  </w:r>
                </w:p>
              </w:tc>
              <w:tc>
                <w:tcPr>
                  <w:tcW w:w="1522" w:type="dxa"/>
                  <w:tcBorders>
                    <w:top w:val="single" w:color="auto" w:sz="4" w:space="0"/>
                    <w:left w:val="single" w:color="auto" w:sz="4" w:space="0"/>
                    <w:right w:val="single" w:color="auto" w:sz="4" w:space="0"/>
                    <w:tl2br w:val="nil"/>
                    <w:tr2bl w:val="nil"/>
                  </w:tcBorders>
                  <w:vAlign w:val="center"/>
                </w:tcPr>
                <w:p w14:paraId="48367544">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504</w:t>
                  </w:r>
                </w:p>
              </w:tc>
              <w:tc>
                <w:tcPr>
                  <w:tcW w:w="968" w:type="dxa"/>
                  <w:tcBorders>
                    <w:top w:val="single" w:color="auto" w:sz="4" w:space="0"/>
                    <w:left w:val="single" w:color="auto" w:sz="4" w:space="0"/>
                    <w:right w:val="single" w:color="auto" w:sz="4" w:space="0"/>
                    <w:tl2br w:val="nil"/>
                    <w:tr2bl w:val="nil"/>
                  </w:tcBorders>
                  <w:vAlign w:val="center"/>
                </w:tcPr>
                <w:p w14:paraId="1B2B9E2A">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0.8</w:t>
                  </w:r>
                </w:p>
              </w:tc>
              <w:tc>
                <w:tcPr>
                  <w:tcW w:w="720" w:type="dxa"/>
                  <w:vMerge w:val="continue"/>
                  <w:tcBorders>
                    <w:left w:val="single" w:color="auto" w:sz="4" w:space="0"/>
                    <w:right w:val="single" w:color="auto" w:sz="4" w:space="0"/>
                    <w:tl2br w:val="nil"/>
                    <w:tr2bl w:val="nil"/>
                  </w:tcBorders>
                  <w:vAlign w:val="center"/>
                </w:tcPr>
                <w:p w14:paraId="56A55B1B">
                  <w:pPr>
                    <w:pStyle w:val="43"/>
                    <w:spacing w:after="0" w:line="240" w:lineRule="auto"/>
                    <w:rPr>
                      <w:rFonts w:ascii="Times New Roman" w:hAnsi="Times New Roman" w:eastAsia="宋体" w:cs="Times New Roman"/>
                      <w:snapToGrid w:val="0"/>
                      <w:color w:val="auto"/>
                    </w:rPr>
                  </w:pPr>
                </w:p>
              </w:tc>
              <w:tc>
                <w:tcPr>
                  <w:tcW w:w="720" w:type="dxa"/>
                  <w:tcBorders>
                    <w:top w:val="single" w:color="auto" w:sz="4" w:space="0"/>
                    <w:left w:val="single" w:color="auto" w:sz="4" w:space="0"/>
                    <w:bottom w:val="single" w:color="auto" w:sz="4" w:space="0"/>
                    <w:tl2br w:val="nil"/>
                    <w:tr2bl w:val="nil"/>
                  </w:tcBorders>
                  <w:vAlign w:val="center"/>
                </w:tcPr>
                <w:p w14:paraId="62D13993">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4649994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vMerge w:val="restart"/>
                  <w:tcBorders>
                    <w:top w:val="single" w:color="auto" w:sz="4" w:space="0"/>
                    <w:right w:val="single" w:color="auto" w:sz="4" w:space="0"/>
                    <w:tl2br w:val="nil"/>
                    <w:tr2bl w:val="nil"/>
                  </w:tcBorders>
                  <w:vAlign w:val="center"/>
                </w:tcPr>
                <w:p w14:paraId="45F30AA5">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4.6.18采样后</w:t>
                  </w:r>
                </w:p>
              </w:tc>
              <w:tc>
                <w:tcPr>
                  <w:tcW w:w="1200" w:type="dxa"/>
                  <w:vMerge w:val="continue"/>
                  <w:tcBorders>
                    <w:left w:val="single" w:color="auto" w:sz="4" w:space="0"/>
                    <w:right w:val="single" w:color="auto" w:sz="4" w:space="0"/>
                    <w:tl2br w:val="nil"/>
                    <w:tr2bl w:val="nil"/>
                  </w:tcBorders>
                  <w:vAlign w:val="center"/>
                </w:tcPr>
                <w:p w14:paraId="3A3685EA">
                  <w:pPr>
                    <w:jc w:val="center"/>
                    <w:rPr>
                      <w:rFonts w:hint="eastAsia" w:ascii="Times New Roman" w:hAnsi="Times New Roman" w:eastAsia="宋体" w:cs="Times New Roman"/>
                      <w:snapToGrid w:val="0"/>
                      <w:color w:val="auto"/>
                      <w:lang w:val="en-US" w:eastAsia="zh-CN"/>
                    </w:rPr>
                  </w:pPr>
                </w:p>
              </w:tc>
              <w:tc>
                <w:tcPr>
                  <w:tcW w:w="994" w:type="dxa"/>
                  <w:vMerge w:val="continue"/>
                  <w:tcBorders>
                    <w:left w:val="single" w:color="auto" w:sz="4" w:space="0"/>
                    <w:right w:val="single" w:color="auto" w:sz="4" w:space="0"/>
                    <w:tl2br w:val="nil"/>
                    <w:tr2bl w:val="nil"/>
                  </w:tcBorders>
                  <w:vAlign w:val="center"/>
                </w:tcPr>
                <w:p w14:paraId="53C28083">
                  <w:pPr>
                    <w:pStyle w:val="43"/>
                    <w:spacing w:after="0" w:line="240" w:lineRule="auto"/>
                    <w:rPr>
                      <w:rFonts w:hint="eastAsia" w:ascii="Times New Roman" w:hAnsi="Times New Roman" w:eastAsia="宋体" w:cs="Times New Roman"/>
                      <w:snapToGrid w:val="0"/>
                      <w:color w:val="auto"/>
                    </w:rPr>
                  </w:pPr>
                </w:p>
              </w:tc>
              <w:tc>
                <w:tcPr>
                  <w:tcW w:w="806" w:type="dxa"/>
                  <w:tcBorders>
                    <w:top w:val="single" w:color="auto" w:sz="4" w:space="0"/>
                    <w:left w:val="single" w:color="auto" w:sz="4" w:space="0"/>
                    <w:right w:val="single" w:color="auto" w:sz="4" w:space="0"/>
                    <w:tl2br w:val="nil"/>
                    <w:tr2bl w:val="nil"/>
                  </w:tcBorders>
                  <w:vAlign w:val="center"/>
                </w:tcPr>
                <w:p w14:paraId="624E593B">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395" w:type="dxa"/>
                  <w:tcBorders>
                    <w:top w:val="single" w:color="auto" w:sz="4" w:space="0"/>
                    <w:left w:val="single" w:color="auto" w:sz="4" w:space="0"/>
                    <w:right w:val="single" w:color="auto" w:sz="4" w:space="0"/>
                    <w:tl2br w:val="nil"/>
                    <w:tr2bl w:val="nil"/>
                  </w:tcBorders>
                  <w:vAlign w:val="center"/>
                </w:tcPr>
                <w:p w14:paraId="75E7D6BC">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2" w:type="dxa"/>
                  <w:tcBorders>
                    <w:top w:val="single" w:color="auto" w:sz="4" w:space="0"/>
                    <w:left w:val="single" w:color="auto" w:sz="4" w:space="0"/>
                    <w:right w:val="single" w:color="auto" w:sz="4" w:space="0"/>
                    <w:tl2br w:val="nil"/>
                    <w:tr2bl w:val="nil"/>
                  </w:tcBorders>
                  <w:vAlign w:val="center"/>
                </w:tcPr>
                <w:p w14:paraId="4403524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1003</w:t>
                  </w:r>
                </w:p>
              </w:tc>
              <w:tc>
                <w:tcPr>
                  <w:tcW w:w="968" w:type="dxa"/>
                  <w:tcBorders>
                    <w:top w:val="single" w:color="auto" w:sz="4" w:space="0"/>
                    <w:left w:val="single" w:color="auto" w:sz="4" w:space="0"/>
                    <w:right w:val="single" w:color="auto" w:sz="4" w:space="0"/>
                    <w:tl2br w:val="nil"/>
                    <w:tr2bl w:val="nil"/>
                  </w:tcBorders>
                  <w:vAlign w:val="center"/>
                </w:tcPr>
                <w:p w14:paraId="54EA1EBA">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0.3</w:t>
                  </w:r>
                </w:p>
              </w:tc>
              <w:tc>
                <w:tcPr>
                  <w:tcW w:w="720" w:type="dxa"/>
                  <w:vMerge w:val="continue"/>
                  <w:tcBorders>
                    <w:left w:val="single" w:color="auto" w:sz="4" w:space="0"/>
                    <w:right w:val="single" w:color="auto" w:sz="4" w:space="0"/>
                    <w:tl2br w:val="nil"/>
                    <w:tr2bl w:val="nil"/>
                  </w:tcBorders>
                  <w:vAlign w:val="center"/>
                </w:tcPr>
                <w:p w14:paraId="393AA3A6">
                  <w:pPr>
                    <w:pStyle w:val="43"/>
                    <w:spacing w:after="0" w:line="240" w:lineRule="auto"/>
                    <w:rPr>
                      <w:rFonts w:ascii="Times New Roman" w:hAnsi="Times New Roman" w:eastAsia="宋体" w:cs="Times New Roman"/>
                      <w:snapToGrid w:val="0"/>
                      <w:color w:val="auto"/>
                    </w:rPr>
                  </w:pPr>
                </w:p>
              </w:tc>
              <w:tc>
                <w:tcPr>
                  <w:tcW w:w="720" w:type="dxa"/>
                  <w:tcBorders>
                    <w:top w:val="single" w:color="auto" w:sz="4" w:space="0"/>
                    <w:left w:val="single" w:color="auto" w:sz="4" w:space="0"/>
                    <w:bottom w:val="single" w:color="auto" w:sz="4" w:space="0"/>
                    <w:tl2br w:val="nil"/>
                    <w:tr2bl w:val="nil"/>
                  </w:tcBorders>
                  <w:vAlign w:val="center"/>
                </w:tcPr>
                <w:p w14:paraId="53301AE7">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419A3A5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vMerge w:val="continue"/>
                  <w:tcBorders>
                    <w:right w:val="single" w:color="auto" w:sz="4" w:space="0"/>
                    <w:tl2br w:val="nil"/>
                    <w:tr2bl w:val="nil"/>
                  </w:tcBorders>
                  <w:vAlign w:val="center"/>
                </w:tcPr>
                <w:p w14:paraId="52AE4643">
                  <w:pPr>
                    <w:pStyle w:val="43"/>
                    <w:spacing w:after="0" w:line="240" w:lineRule="auto"/>
                    <w:rPr>
                      <w:rFonts w:ascii="Times New Roman" w:hAnsi="Times New Roman" w:eastAsia="宋体" w:cs="Times New Roman"/>
                      <w:snapToGrid w:val="0"/>
                      <w:color w:val="auto"/>
                    </w:rPr>
                  </w:pPr>
                </w:p>
              </w:tc>
              <w:tc>
                <w:tcPr>
                  <w:tcW w:w="1200" w:type="dxa"/>
                  <w:vMerge w:val="continue"/>
                  <w:tcBorders>
                    <w:left w:val="single" w:color="auto" w:sz="4" w:space="0"/>
                    <w:right w:val="single" w:color="auto" w:sz="4" w:space="0"/>
                    <w:tl2br w:val="nil"/>
                    <w:tr2bl w:val="nil"/>
                  </w:tcBorders>
                  <w:vAlign w:val="center"/>
                </w:tcPr>
                <w:p w14:paraId="25B14779">
                  <w:pPr>
                    <w:pStyle w:val="43"/>
                    <w:spacing w:after="0" w:line="240" w:lineRule="auto"/>
                    <w:rPr>
                      <w:rFonts w:hint="eastAsia" w:ascii="Times New Roman" w:hAnsi="Times New Roman" w:eastAsia="宋体" w:cs="Times New Roman"/>
                      <w:snapToGrid w:val="0"/>
                      <w:color w:val="auto"/>
                      <w:lang w:eastAsia="zh-CN"/>
                    </w:rPr>
                  </w:pPr>
                </w:p>
              </w:tc>
              <w:tc>
                <w:tcPr>
                  <w:tcW w:w="994" w:type="dxa"/>
                  <w:vMerge w:val="continue"/>
                  <w:tcBorders>
                    <w:left w:val="single" w:color="auto" w:sz="4" w:space="0"/>
                    <w:right w:val="single" w:color="auto" w:sz="4" w:space="0"/>
                    <w:tl2br w:val="nil"/>
                    <w:tr2bl w:val="nil"/>
                  </w:tcBorders>
                  <w:vAlign w:val="center"/>
                </w:tcPr>
                <w:p w14:paraId="520BDC57">
                  <w:pPr>
                    <w:pStyle w:val="43"/>
                    <w:spacing w:after="0" w:line="240" w:lineRule="auto"/>
                    <w:rPr>
                      <w:rFonts w:hint="default" w:ascii="Times New Roman" w:hAnsi="Times New Roman" w:eastAsia="宋体" w:cs="Times New Roman"/>
                      <w:snapToGrid w:val="0"/>
                      <w:color w:val="auto"/>
                      <w:lang w:val="en-US"/>
                    </w:rPr>
                  </w:pPr>
                </w:p>
              </w:tc>
              <w:tc>
                <w:tcPr>
                  <w:tcW w:w="806" w:type="dxa"/>
                  <w:tcBorders>
                    <w:top w:val="single" w:color="auto" w:sz="4" w:space="0"/>
                    <w:left w:val="single" w:color="auto" w:sz="4" w:space="0"/>
                    <w:right w:val="single" w:color="auto" w:sz="4" w:space="0"/>
                    <w:tl2br w:val="nil"/>
                    <w:tr2bl w:val="nil"/>
                  </w:tcBorders>
                  <w:vAlign w:val="center"/>
                </w:tcPr>
                <w:p w14:paraId="407E9BF2">
                  <w:pPr>
                    <w:pStyle w:val="43"/>
                    <w:spacing w:after="0" w:line="240" w:lineRule="auto"/>
                    <w:rPr>
                      <w:rFonts w:hint="default" w:ascii="Times New Roman" w:hAnsi="Times New Roman" w:eastAsia="宋体" w:cs="Times New Roman"/>
                      <w:snapToGrid w:val="0"/>
                      <w:color w:val="auto"/>
                      <w:lang w:val="en-US"/>
                    </w:rPr>
                  </w:pPr>
                  <w:r>
                    <w:rPr>
                      <w:rFonts w:hint="eastAsia" w:ascii="Times New Roman" w:hAnsi="Times New Roman" w:eastAsia="宋体" w:cs="Times New Roman"/>
                      <w:snapToGrid w:val="0"/>
                      <w:color w:val="auto"/>
                      <w:lang w:val="en-US" w:eastAsia="zh-CN"/>
                    </w:rPr>
                    <w:t>B</w:t>
                  </w:r>
                </w:p>
              </w:tc>
              <w:tc>
                <w:tcPr>
                  <w:tcW w:w="1395" w:type="dxa"/>
                  <w:tcBorders>
                    <w:top w:val="single" w:color="auto" w:sz="4" w:space="0"/>
                    <w:left w:val="single" w:color="auto" w:sz="4" w:space="0"/>
                    <w:right w:val="single" w:color="auto" w:sz="4" w:space="0"/>
                    <w:tl2br w:val="nil"/>
                    <w:tr2bl w:val="nil"/>
                  </w:tcBorders>
                  <w:vAlign w:val="center"/>
                </w:tcPr>
                <w:p w14:paraId="379CFF63">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500</w:t>
                  </w:r>
                </w:p>
              </w:tc>
              <w:tc>
                <w:tcPr>
                  <w:tcW w:w="1522" w:type="dxa"/>
                  <w:tcBorders>
                    <w:top w:val="single" w:color="auto" w:sz="4" w:space="0"/>
                    <w:left w:val="single" w:color="auto" w:sz="4" w:space="0"/>
                    <w:right w:val="single" w:color="auto" w:sz="4" w:space="0"/>
                    <w:tl2br w:val="nil"/>
                    <w:tr2bl w:val="nil"/>
                  </w:tcBorders>
                  <w:vAlign w:val="center"/>
                </w:tcPr>
                <w:p w14:paraId="5871B7A9">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506</w:t>
                  </w:r>
                </w:p>
              </w:tc>
              <w:tc>
                <w:tcPr>
                  <w:tcW w:w="968" w:type="dxa"/>
                  <w:tcBorders>
                    <w:top w:val="single" w:color="auto" w:sz="4" w:space="0"/>
                    <w:left w:val="single" w:color="auto" w:sz="4" w:space="0"/>
                    <w:right w:val="single" w:color="auto" w:sz="4" w:space="0"/>
                    <w:tl2br w:val="nil"/>
                    <w:tr2bl w:val="nil"/>
                  </w:tcBorders>
                  <w:vAlign w:val="center"/>
                </w:tcPr>
                <w:p w14:paraId="62BAFD64">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1.2</w:t>
                  </w:r>
                </w:p>
              </w:tc>
              <w:tc>
                <w:tcPr>
                  <w:tcW w:w="720" w:type="dxa"/>
                  <w:vMerge w:val="continue"/>
                  <w:tcBorders>
                    <w:left w:val="single" w:color="auto" w:sz="4" w:space="0"/>
                    <w:right w:val="single" w:color="auto" w:sz="4" w:space="0"/>
                    <w:tl2br w:val="nil"/>
                    <w:tr2bl w:val="nil"/>
                  </w:tcBorders>
                  <w:vAlign w:val="center"/>
                </w:tcPr>
                <w:p w14:paraId="260B2229">
                  <w:pPr>
                    <w:pStyle w:val="43"/>
                    <w:spacing w:after="0" w:line="240" w:lineRule="auto"/>
                    <w:rPr>
                      <w:rFonts w:ascii="Times New Roman" w:hAnsi="Times New Roman" w:eastAsia="宋体" w:cs="Times New Roman"/>
                      <w:snapToGrid w:val="0"/>
                      <w:color w:val="auto"/>
                    </w:rPr>
                  </w:pPr>
                </w:p>
              </w:tc>
              <w:tc>
                <w:tcPr>
                  <w:tcW w:w="720" w:type="dxa"/>
                  <w:tcBorders>
                    <w:top w:val="single" w:color="auto" w:sz="4" w:space="0"/>
                    <w:left w:val="single" w:color="auto" w:sz="4" w:space="0"/>
                    <w:bottom w:val="single" w:color="auto" w:sz="4" w:space="0"/>
                    <w:tl2br w:val="nil"/>
                    <w:tr2bl w:val="nil"/>
                  </w:tcBorders>
                  <w:vAlign w:val="center"/>
                </w:tcPr>
                <w:p w14:paraId="30B0A1A6">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75B7052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07" w:type="dxa"/>
                  <w:gridSpan w:val="9"/>
                  <w:tcBorders>
                    <w:tl2br w:val="nil"/>
                    <w:tr2bl w:val="nil"/>
                  </w:tcBorders>
                  <w:vAlign w:val="center"/>
                </w:tcPr>
                <w:p w14:paraId="0B6BCA0A">
                  <w:pPr>
                    <w:spacing w:after="0"/>
                    <w:jc w:val="left"/>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val="en-US" w:eastAsia="zh-CN"/>
                    </w:rPr>
                    <w:t>注：A通道为氨，B通道为硫化氢</w:t>
                  </w:r>
                </w:p>
              </w:tc>
            </w:tr>
            <w:tr w14:paraId="36643BA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vMerge w:val="restart"/>
                  <w:tcBorders>
                    <w:top w:val="single" w:color="auto" w:sz="4" w:space="0"/>
                    <w:right w:val="single" w:color="auto" w:sz="4" w:space="0"/>
                    <w:tl2br w:val="nil"/>
                    <w:tr2bl w:val="nil"/>
                  </w:tcBorders>
                  <w:vAlign w:val="center"/>
                </w:tcPr>
                <w:p w14:paraId="5ED054EF">
                  <w:pPr>
                    <w:pStyle w:val="43"/>
                    <w:spacing w:after="0" w:line="240" w:lineRule="auto"/>
                    <w:rPr>
                      <w:rFonts w:hint="default"/>
                      <w:color w:val="auto"/>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4.6.19采样前</w:t>
                  </w:r>
                </w:p>
              </w:tc>
              <w:tc>
                <w:tcPr>
                  <w:tcW w:w="1200" w:type="dxa"/>
                  <w:vMerge w:val="restart"/>
                  <w:tcBorders>
                    <w:top w:val="single" w:color="auto" w:sz="4" w:space="0"/>
                    <w:left w:val="single" w:color="auto" w:sz="4" w:space="0"/>
                    <w:right w:val="single" w:color="auto" w:sz="4" w:space="0"/>
                    <w:tl2br w:val="nil"/>
                    <w:tr2bl w:val="nil"/>
                  </w:tcBorders>
                  <w:vAlign w:val="center"/>
                </w:tcPr>
                <w:p w14:paraId="7D0A1825">
                  <w:pPr>
                    <w:pStyle w:val="43"/>
                    <w:spacing w:after="0" w:line="240" w:lineRule="auto"/>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智能双路烟气采样器</w:t>
                  </w:r>
                </w:p>
                <w:p w14:paraId="52451977">
                  <w:pPr>
                    <w:pStyle w:val="43"/>
                    <w:spacing w:after="0" w:line="240" w:lineRule="auto"/>
                    <w:rPr>
                      <w:rFonts w:hint="default"/>
                      <w:color w:val="auto"/>
                      <w:lang w:val="en-US" w:eastAsia="zh-CN"/>
                    </w:rPr>
                  </w:pPr>
                  <w:r>
                    <w:rPr>
                      <w:rFonts w:hint="eastAsia" w:ascii="Times New Roman" w:hAnsi="Times New Roman" w:eastAsia="宋体" w:cs="Times New Roman"/>
                      <w:snapToGrid w:val="0"/>
                      <w:color w:val="auto"/>
                      <w:lang w:val="en-US" w:eastAsia="zh-CN"/>
                    </w:rPr>
                    <w:t>JF-2051</w:t>
                  </w:r>
                </w:p>
              </w:tc>
              <w:tc>
                <w:tcPr>
                  <w:tcW w:w="994" w:type="dxa"/>
                  <w:vMerge w:val="restart"/>
                  <w:tcBorders>
                    <w:top w:val="single" w:color="auto" w:sz="4" w:space="0"/>
                    <w:left w:val="single" w:color="auto" w:sz="4" w:space="0"/>
                    <w:right w:val="single" w:color="auto" w:sz="4" w:space="0"/>
                    <w:tl2br w:val="nil"/>
                    <w:tr2bl w:val="nil"/>
                  </w:tcBorders>
                  <w:vAlign w:val="center"/>
                </w:tcPr>
                <w:p w14:paraId="52248D26">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106</w:t>
                  </w:r>
                </w:p>
              </w:tc>
              <w:tc>
                <w:tcPr>
                  <w:tcW w:w="806" w:type="dxa"/>
                  <w:tcBorders>
                    <w:top w:val="single" w:color="auto" w:sz="4" w:space="0"/>
                    <w:left w:val="single" w:color="auto" w:sz="4" w:space="0"/>
                    <w:right w:val="single" w:color="auto" w:sz="4" w:space="0"/>
                    <w:tl2br w:val="nil"/>
                    <w:tr2bl w:val="nil"/>
                  </w:tcBorders>
                  <w:vAlign w:val="center"/>
                </w:tcPr>
                <w:p w14:paraId="0FDA9A05">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395" w:type="dxa"/>
                  <w:tcBorders>
                    <w:top w:val="single" w:color="auto" w:sz="4" w:space="0"/>
                    <w:left w:val="single" w:color="auto" w:sz="4" w:space="0"/>
                    <w:right w:val="single" w:color="auto" w:sz="4" w:space="0"/>
                    <w:tl2br w:val="nil"/>
                    <w:tr2bl w:val="nil"/>
                  </w:tcBorders>
                  <w:vAlign w:val="center"/>
                </w:tcPr>
                <w:p w14:paraId="403219EE">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500</w:t>
                  </w:r>
                </w:p>
              </w:tc>
              <w:tc>
                <w:tcPr>
                  <w:tcW w:w="1522" w:type="dxa"/>
                  <w:tcBorders>
                    <w:top w:val="single" w:color="auto" w:sz="4" w:space="0"/>
                    <w:left w:val="single" w:color="auto" w:sz="4" w:space="0"/>
                    <w:right w:val="single" w:color="auto" w:sz="4" w:space="0"/>
                    <w:tl2br w:val="nil"/>
                    <w:tr2bl w:val="nil"/>
                  </w:tcBorders>
                  <w:vAlign w:val="center"/>
                </w:tcPr>
                <w:p w14:paraId="44B6A94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495</w:t>
                  </w:r>
                </w:p>
              </w:tc>
              <w:tc>
                <w:tcPr>
                  <w:tcW w:w="968" w:type="dxa"/>
                  <w:tcBorders>
                    <w:top w:val="single" w:color="auto" w:sz="4" w:space="0"/>
                    <w:left w:val="single" w:color="auto" w:sz="4" w:space="0"/>
                    <w:right w:val="single" w:color="auto" w:sz="4" w:space="0"/>
                    <w:tl2br w:val="nil"/>
                    <w:tr2bl w:val="nil"/>
                  </w:tcBorders>
                  <w:vAlign w:val="center"/>
                </w:tcPr>
                <w:p w14:paraId="357A2F5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w:t>
                  </w:r>
                </w:p>
              </w:tc>
              <w:tc>
                <w:tcPr>
                  <w:tcW w:w="720" w:type="dxa"/>
                  <w:vMerge w:val="restart"/>
                  <w:tcBorders>
                    <w:top w:val="single" w:color="auto" w:sz="4" w:space="0"/>
                    <w:left w:val="single" w:color="auto" w:sz="4" w:space="0"/>
                    <w:right w:val="single" w:color="auto" w:sz="4" w:space="0"/>
                    <w:tl2br w:val="nil"/>
                    <w:tr2bl w:val="nil"/>
                  </w:tcBorders>
                  <w:vAlign w:val="center"/>
                </w:tcPr>
                <w:p w14:paraId="3D1431AD">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±5</w:t>
                  </w:r>
                </w:p>
              </w:tc>
              <w:tc>
                <w:tcPr>
                  <w:tcW w:w="720" w:type="dxa"/>
                  <w:tcBorders>
                    <w:top w:val="single" w:color="auto" w:sz="4" w:space="0"/>
                    <w:left w:val="single" w:color="auto" w:sz="4" w:space="0"/>
                    <w:bottom w:val="single" w:color="auto" w:sz="4" w:space="0"/>
                    <w:tl2br w:val="nil"/>
                    <w:tr2bl w:val="nil"/>
                  </w:tcBorders>
                  <w:vAlign w:val="center"/>
                </w:tcPr>
                <w:p w14:paraId="058CCC99">
                  <w:pPr>
                    <w:spacing w:after="0"/>
                    <w:jc w:val="center"/>
                    <w:rPr>
                      <w:rFonts w:ascii="Times New Roman" w:hAnsi="Times New Roman" w:eastAsia="宋体"/>
                      <w:snapToGrid w:val="0"/>
                      <w:color w:val="0000FF"/>
                      <w:sz w:val="18"/>
                      <w:szCs w:val="18"/>
                    </w:rPr>
                  </w:pPr>
                  <w:r>
                    <w:rPr>
                      <w:rFonts w:hint="eastAsia" w:ascii="Times New Roman" w:hAnsi="Times New Roman" w:eastAsia="宋体" w:cs="Times New Roman"/>
                      <w:snapToGrid w:val="0"/>
                      <w:color w:val="auto"/>
                      <w:sz w:val="21"/>
                      <w:szCs w:val="21"/>
                    </w:rPr>
                    <w:t>是</w:t>
                  </w:r>
                </w:p>
              </w:tc>
            </w:tr>
            <w:tr w14:paraId="37D82A9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vMerge w:val="continue"/>
                  <w:tcBorders>
                    <w:right w:val="single" w:color="auto" w:sz="4" w:space="0"/>
                    <w:tl2br w:val="nil"/>
                    <w:tr2bl w:val="nil"/>
                  </w:tcBorders>
                  <w:vAlign w:val="center"/>
                </w:tcPr>
                <w:p w14:paraId="7645FD0D">
                  <w:pPr>
                    <w:pStyle w:val="43"/>
                    <w:spacing w:after="0" w:line="240" w:lineRule="auto"/>
                    <w:rPr>
                      <w:rFonts w:ascii="Times New Roman" w:hAnsi="Times New Roman" w:eastAsia="宋体" w:cs="Times New Roman"/>
                      <w:snapToGrid w:val="0"/>
                      <w:color w:val="0000FF"/>
                    </w:rPr>
                  </w:pPr>
                </w:p>
              </w:tc>
              <w:tc>
                <w:tcPr>
                  <w:tcW w:w="1200" w:type="dxa"/>
                  <w:vMerge w:val="continue"/>
                  <w:tcBorders>
                    <w:left w:val="single" w:color="auto" w:sz="4" w:space="0"/>
                    <w:right w:val="single" w:color="auto" w:sz="4" w:space="0"/>
                    <w:tl2br w:val="nil"/>
                    <w:tr2bl w:val="nil"/>
                  </w:tcBorders>
                  <w:vAlign w:val="center"/>
                </w:tcPr>
                <w:p w14:paraId="4966A6A7">
                  <w:pPr>
                    <w:pStyle w:val="43"/>
                    <w:spacing w:after="0" w:line="240" w:lineRule="auto"/>
                    <w:rPr>
                      <w:rFonts w:hint="eastAsia" w:ascii="Times New Roman" w:hAnsi="Times New Roman" w:eastAsia="宋体" w:cs="Times New Roman"/>
                      <w:snapToGrid w:val="0"/>
                      <w:color w:val="0000FF"/>
                      <w:lang w:eastAsia="zh-CN"/>
                    </w:rPr>
                  </w:pPr>
                </w:p>
              </w:tc>
              <w:tc>
                <w:tcPr>
                  <w:tcW w:w="994" w:type="dxa"/>
                  <w:vMerge w:val="continue"/>
                  <w:tcBorders>
                    <w:left w:val="single" w:color="auto" w:sz="4" w:space="0"/>
                    <w:right w:val="single" w:color="auto" w:sz="4" w:space="0"/>
                    <w:tl2br w:val="nil"/>
                    <w:tr2bl w:val="nil"/>
                  </w:tcBorders>
                  <w:vAlign w:val="center"/>
                </w:tcPr>
                <w:p w14:paraId="4EC63434">
                  <w:pPr>
                    <w:pStyle w:val="43"/>
                    <w:spacing w:after="0" w:line="240" w:lineRule="auto"/>
                    <w:rPr>
                      <w:rFonts w:hint="eastAsia" w:ascii="Times New Roman" w:hAnsi="Times New Roman" w:eastAsia="宋体" w:cs="Times New Roman"/>
                      <w:snapToGrid w:val="0"/>
                      <w:color w:val="0000FF"/>
                    </w:rPr>
                  </w:pPr>
                </w:p>
              </w:tc>
              <w:tc>
                <w:tcPr>
                  <w:tcW w:w="806" w:type="dxa"/>
                  <w:tcBorders>
                    <w:top w:val="single" w:color="auto" w:sz="4" w:space="0"/>
                    <w:left w:val="single" w:color="auto" w:sz="4" w:space="0"/>
                    <w:right w:val="single" w:color="auto" w:sz="4" w:space="0"/>
                    <w:tl2br w:val="nil"/>
                    <w:tr2bl w:val="nil"/>
                  </w:tcBorders>
                  <w:vAlign w:val="center"/>
                </w:tcPr>
                <w:p w14:paraId="21C80AD0">
                  <w:pPr>
                    <w:pStyle w:val="43"/>
                    <w:spacing w:after="0" w:line="240" w:lineRule="auto"/>
                    <w:rPr>
                      <w:rFonts w:hint="eastAsia" w:ascii="Times New Roman" w:hAnsi="Times New Roman" w:eastAsia="宋体" w:cs="Times New Roman"/>
                      <w:snapToGrid w:val="0"/>
                      <w:color w:val="0000FF"/>
                    </w:rPr>
                  </w:pPr>
                  <w:r>
                    <w:rPr>
                      <w:rFonts w:hint="eastAsia" w:ascii="Times New Roman" w:hAnsi="Times New Roman" w:eastAsia="宋体" w:cs="Times New Roman"/>
                      <w:snapToGrid w:val="0"/>
                      <w:color w:val="auto"/>
                      <w:lang w:val="en-US" w:eastAsia="zh-CN"/>
                    </w:rPr>
                    <w:t>B</w:t>
                  </w:r>
                </w:p>
              </w:tc>
              <w:tc>
                <w:tcPr>
                  <w:tcW w:w="1395" w:type="dxa"/>
                  <w:tcBorders>
                    <w:top w:val="single" w:color="auto" w:sz="4" w:space="0"/>
                    <w:left w:val="single" w:color="auto" w:sz="4" w:space="0"/>
                    <w:right w:val="single" w:color="auto" w:sz="4" w:space="0"/>
                    <w:tl2br w:val="nil"/>
                    <w:tr2bl w:val="nil"/>
                  </w:tcBorders>
                  <w:vAlign w:val="center"/>
                </w:tcPr>
                <w:p w14:paraId="6D0A2700">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2" w:type="dxa"/>
                  <w:tcBorders>
                    <w:top w:val="single" w:color="auto" w:sz="4" w:space="0"/>
                    <w:left w:val="single" w:color="auto" w:sz="4" w:space="0"/>
                    <w:right w:val="single" w:color="auto" w:sz="4" w:space="0"/>
                    <w:tl2br w:val="nil"/>
                    <w:tr2bl w:val="nil"/>
                  </w:tcBorders>
                  <w:vAlign w:val="center"/>
                </w:tcPr>
                <w:p w14:paraId="3C7474F2">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986</w:t>
                  </w:r>
                </w:p>
              </w:tc>
              <w:tc>
                <w:tcPr>
                  <w:tcW w:w="968" w:type="dxa"/>
                  <w:tcBorders>
                    <w:top w:val="single" w:color="auto" w:sz="4" w:space="0"/>
                    <w:left w:val="single" w:color="auto" w:sz="4" w:space="0"/>
                    <w:right w:val="single" w:color="auto" w:sz="4" w:space="0"/>
                    <w:tl2br w:val="nil"/>
                    <w:tr2bl w:val="nil"/>
                  </w:tcBorders>
                  <w:vAlign w:val="center"/>
                </w:tcPr>
                <w:p w14:paraId="66014A99">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-1.4</w:t>
                  </w:r>
                </w:p>
              </w:tc>
              <w:tc>
                <w:tcPr>
                  <w:tcW w:w="720" w:type="dxa"/>
                  <w:vMerge w:val="continue"/>
                  <w:tcBorders>
                    <w:left w:val="single" w:color="auto" w:sz="4" w:space="0"/>
                    <w:right w:val="single" w:color="auto" w:sz="4" w:space="0"/>
                    <w:tl2br w:val="nil"/>
                    <w:tr2bl w:val="nil"/>
                  </w:tcBorders>
                  <w:vAlign w:val="center"/>
                </w:tcPr>
                <w:p w14:paraId="7B0F17F7">
                  <w:pPr>
                    <w:pStyle w:val="43"/>
                    <w:spacing w:after="0" w:line="240" w:lineRule="auto"/>
                    <w:rPr>
                      <w:rFonts w:ascii="Times New Roman" w:hAnsi="Times New Roman" w:eastAsia="宋体" w:cs="Times New Roman"/>
                      <w:snapToGrid w:val="0"/>
                      <w:color w:val="0000FF"/>
                    </w:rPr>
                  </w:pPr>
                </w:p>
              </w:tc>
              <w:tc>
                <w:tcPr>
                  <w:tcW w:w="720" w:type="dxa"/>
                  <w:tcBorders>
                    <w:top w:val="single" w:color="auto" w:sz="4" w:space="0"/>
                    <w:left w:val="single" w:color="auto" w:sz="4" w:space="0"/>
                    <w:bottom w:val="single" w:color="auto" w:sz="4" w:space="0"/>
                    <w:tl2br w:val="nil"/>
                    <w:tr2bl w:val="nil"/>
                  </w:tcBorders>
                  <w:vAlign w:val="center"/>
                </w:tcPr>
                <w:p w14:paraId="53BF6B8D">
                  <w:pPr>
                    <w:spacing w:after="0"/>
                    <w:jc w:val="center"/>
                    <w:rPr>
                      <w:rFonts w:hint="eastAsia" w:ascii="Times New Roman" w:hAnsi="Times New Roman" w:eastAsia="宋体" w:cs="Times New Roman"/>
                      <w:snapToGrid w:val="0"/>
                      <w:color w:val="0000FF"/>
                      <w:sz w:val="21"/>
                      <w:szCs w:val="21"/>
                    </w:rPr>
                  </w:pPr>
                  <w:r>
                    <w:rPr>
                      <w:rFonts w:hint="eastAsia" w:ascii="Times New Roman" w:hAnsi="Times New Roman" w:eastAsia="宋体" w:cs="Times New Roman"/>
                      <w:snapToGrid w:val="0"/>
                      <w:color w:val="auto"/>
                      <w:sz w:val="21"/>
                      <w:szCs w:val="21"/>
                    </w:rPr>
                    <w:t>是</w:t>
                  </w:r>
                </w:p>
              </w:tc>
            </w:tr>
            <w:tr w14:paraId="2584BF9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vMerge w:val="restart"/>
                  <w:tcBorders>
                    <w:top w:val="single" w:color="auto" w:sz="4" w:space="0"/>
                    <w:right w:val="single" w:color="auto" w:sz="4" w:space="0"/>
                    <w:tl2br w:val="nil"/>
                    <w:tr2bl w:val="nil"/>
                  </w:tcBorders>
                  <w:vAlign w:val="center"/>
                </w:tcPr>
                <w:p w14:paraId="5C76D617">
                  <w:pPr>
                    <w:pStyle w:val="43"/>
                    <w:spacing w:after="0" w:line="240" w:lineRule="auto"/>
                    <w:rPr>
                      <w:rFonts w:hint="default" w:ascii="Times New Roman" w:hAnsi="Times New Roman" w:eastAsia="宋体" w:cs="Times New Roman"/>
                      <w:snapToGrid w:val="0"/>
                      <w:color w:val="auto"/>
                      <w:sz w:val="21"/>
                      <w:szCs w:val="21"/>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4.6.19采样后</w:t>
                  </w:r>
                </w:p>
              </w:tc>
              <w:tc>
                <w:tcPr>
                  <w:tcW w:w="1200" w:type="dxa"/>
                  <w:vMerge w:val="continue"/>
                  <w:tcBorders>
                    <w:left w:val="single" w:color="auto" w:sz="4" w:space="0"/>
                    <w:right w:val="single" w:color="auto" w:sz="4" w:space="0"/>
                    <w:tl2br w:val="nil"/>
                    <w:tr2bl w:val="nil"/>
                  </w:tcBorders>
                  <w:vAlign w:val="center"/>
                </w:tcPr>
                <w:p w14:paraId="13FDE934">
                  <w:pPr>
                    <w:pStyle w:val="43"/>
                    <w:spacing w:after="0" w:line="240" w:lineRule="auto"/>
                    <w:rPr>
                      <w:rFonts w:hint="eastAsia" w:ascii="Times New Roman" w:hAnsi="Times New Roman" w:eastAsia="宋体" w:cs="Times New Roman"/>
                      <w:snapToGrid w:val="0"/>
                      <w:color w:val="auto"/>
                      <w:lang w:eastAsia="zh-CN"/>
                    </w:rPr>
                  </w:pPr>
                </w:p>
              </w:tc>
              <w:tc>
                <w:tcPr>
                  <w:tcW w:w="994" w:type="dxa"/>
                  <w:vMerge w:val="continue"/>
                  <w:tcBorders>
                    <w:left w:val="single" w:color="auto" w:sz="4" w:space="0"/>
                    <w:right w:val="single" w:color="auto" w:sz="4" w:space="0"/>
                    <w:tl2br w:val="nil"/>
                    <w:tr2bl w:val="nil"/>
                  </w:tcBorders>
                  <w:vAlign w:val="center"/>
                </w:tcPr>
                <w:p w14:paraId="794B9C3B">
                  <w:pPr>
                    <w:pStyle w:val="43"/>
                    <w:spacing w:after="0" w:line="240" w:lineRule="auto"/>
                    <w:rPr>
                      <w:rFonts w:hint="eastAsia" w:ascii="Times New Roman" w:hAnsi="Times New Roman" w:eastAsia="宋体" w:cs="Times New Roman"/>
                      <w:snapToGrid w:val="0"/>
                      <w:color w:val="auto"/>
                    </w:rPr>
                  </w:pPr>
                </w:p>
              </w:tc>
              <w:tc>
                <w:tcPr>
                  <w:tcW w:w="806" w:type="dxa"/>
                  <w:tcBorders>
                    <w:top w:val="single" w:color="auto" w:sz="4" w:space="0"/>
                    <w:left w:val="single" w:color="auto" w:sz="4" w:space="0"/>
                    <w:right w:val="single" w:color="auto" w:sz="4" w:space="0"/>
                    <w:tl2br w:val="nil"/>
                    <w:tr2bl w:val="nil"/>
                  </w:tcBorders>
                  <w:vAlign w:val="center"/>
                </w:tcPr>
                <w:p w14:paraId="217625B4">
                  <w:pPr>
                    <w:pStyle w:val="43"/>
                    <w:spacing w:after="0" w:line="240" w:lineRule="auto"/>
                    <w:rPr>
                      <w:rFonts w:hint="eastAsia"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A</w:t>
                  </w:r>
                </w:p>
              </w:tc>
              <w:tc>
                <w:tcPr>
                  <w:tcW w:w="1395" w:type="dxa"/>
                  <w:tcBorders>
                    <w:top w:val="single" w:color="auto" w:sz="4" w:space="0"/>
                    <w:left w:val="single" w:color="auto" w:sz="4" w:space="0"/>
                    <w:right w:val="single" w:color="auto" w:sz="4" w:space="0"/>
                    <w:tl2br w:val="nil"/>
                    <w:tr2bl w:val="nil"/>
                  </w:tcBorders>
                  <w:vAlign w:val="center"/>
                </w:tcPr>
                <w:p w14:paraId="6512619D">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500</w:t>
                  </w:r>
                </w:p>
              </w:tc>
              <w:tc>
                <w:tcPr>
                  <w:tcW w:w="1522" w:type="dxa"/>
                  <w:tcBorders>
                    <w:top w:val="single" w:color="auto" w:sz="4" w:space="0"/>
                    <w:left w:val="single" w:color="auto" w:sz="4" w:space="0"/>
                    <w:right w:val="single" w:color="auto" w:sz="4" w:space="0"/>
                    <w:tl2br w:val="nil"/>
                    <w:tr2bl w:val="nil"/>
                  </w:tcBorders>
                  <w:vAlign w:val="center"/>
                </w:tcPr>
                <w:p w14:paraId="00D8C4B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496</w:t>
                  </w:r>
                </w:p>
              </w:tc>
              <w:tc>
                <w:tcPr>
                  <w:tcW w:w="968" w:type="dxa"/>
                  <w:tcBorders>
                    <w:top w:val="single" w:color="auto" w:sz="4" w:space="0"/>
                    <w:left w:val="single" w:color="auto" w:sz="4" w:space="0"/>
                    <w:right w:val="single" w:color="auto" w:sz="4" w:space="0"/>
                    <w:tl2br w:val="nil"/>
                    <w:tr2bl w:val="nil"/>
                  </w:tcBorders>
                  <w:vAlign w:val="center"/>
                </w:tcPr>
                <w:p w14:paraId="1931419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-0.8</w:t>
                  </w:r>
                </w:p>
              </w:tc>
              <w:tc>
                <w:tcPr>
                  <w:tcW w:w="720" w:type="dxa"/>
                  <w:vMerge w:val="continue"/>
                  <w:tcBorders>
                    <w:left w:val="single" w:color="auto" w:sz="4" w:space="0"/>
                    <w:right w:val="single" w:color="auto" w:sz="4" w:space="0"/>
                    <w:tl2br w:val="nil"/>
                    <w:tr2bl w:val="nil"/>
                  </w:tcBorders>
                  <w:vAlign w:val="center"/>
                </w:tcPr>
                <w:p w14:paraId="7F5645CF">
                  <w:pPr>
                    <w:pStyle w:val="43"/>
                    <w:spacing w:after="0" w:line="240" w:lineRule="auto"/>
                    <w:rPr>
                      <w:rFonts w:ascii="Times New Roman" w:hAnsi="Times New Roman" w:eastAsia="宋体" w:cs="Times New Roman"/>
                      <w:snapToGrid w:val="0"/>
                      <w:color w:val="0000FF"/>
                    </w:rPr>
                  </w:pPr>
                </w:p>
              </w:tc>
              <w:tc>
                <w:tcPr>
                  <w:tcW w:w="720" w:type="dxa"/>
                  <w:tcBorders>
                    <w:top w:val="single" w:color="auto" w:sz="4" w:space="0"/>
                    <w:left w:val="single" w:color="auto" w:sz="4" w:space="0"/>
                    <w:bottom w:val="single" w:color="auto" w:sz="4" w:space="0"/>
                    <w:tl2br w:val="nil"/>
                    <w:tr2bl w:val="nil"/>
                  </w:tcBorders>
                  <w:vAlign w:val="center"/>
                </w:tcPr>
                <w:p w14:paraId="43D948D0">
                  <w:pPr>
                    <w:spacing w:after="0"/>
                    <w:jc w:val="center"/>
                    <w:rPr>
                      <w:rFonts w:hint="eastAsia" w:ascii="Times New Roman" w:hAnsi="Times New Roman" w:eastAsia="宋体" w:cs="Times New Roman"/>
                      <w:snapToGrid w:val="0"/>
                      <w:color w:val="0000FF"/>
                      <w:sz w:val="21"/>
                      <w:szCs w:val="21"/>
                    </w:rPr>
                  </w:pPr>
                  <w:r>
                    <w:rPr>
                      <w:rFonts w:hint="eastAsia" w:ascii="Times New Roman" w:hAnsi="Times New Roman" w:eastAsia="宋体" w:cs="Times New Roman"/>
                      <w:snapToGrid w:val="0"/>
                      <w:color w:val="auto"/>
                      <w:sz w:val="21"/>
                      <w:szCs w:val="21"/>
                    </w:rPr>
                    <w:t>是</w:t>
                  </w:r>
                </w:p>
              </w:tc>
            </w:tr>
            <w:tr w14:paraId="228CA78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2" w:type="dxa"/>
                  <w:vMerge w:val="continue"/>
                  <w:tcBorders>
                    <w:right w:val="single" w:color="auto" w:sz="4" w:space="0"/>
                    <w:tl2br w:val="nil"/>
                    <w:tr2bl w:val="nil"/>
                  </w:tcBorders>
                  <w:vAlign w:val="center"/>
                </w:tcPr>
                <w:p w14:paraId="5A61C3D2">
                  <w:pPr>
                    <w:pStyle w:val="43"/>
                    <w:spacing w:after="0" w:line="240" w:lineRule="auto"/>
                    <w:rPr>
                      <w:rFonts w:hint="default" w:ascii="Times New Roman" w:hAnsi="Times New Roman" w:eastAsia="宋体" w:cs="Times New Roman"/>
                      <w:snapToGrid w:val="0"/>
                      <w:color w:val="auto"/>
                      <w:sz w:val="21"/>
                      <w:szCs w:val="21"/>
                      <w:lang w:val="en-US" w:eastAsia="zh-CN"/>
                    </w:rPr>
                  </w:pPr>
                </w:p>
              </w:tc>
              <w:tc>
                <w:tcPr>
                  <w:tcW w:w="1200" w:type="dxa"/>
                  <w:vMerge w:val="continue"/>
                  <w:tcBorders>
                    <w:left w:val="single" w:color="auto" w:sz="4" w:space="0"/>
                    <w:right w:val="single" w:color="auto" w:sz="4" w:space="0"/>
                    <w:tl2br w:val="nil"/>
                    <w:tr2bl w:val="nil"/>
                  </w:tcBorders>
                  <w:vAlign w:val="center"/>
                </w:tcPr>
                <w:p w14:paraId="3A3A2824">
                  <w:pPr>
                    <w:pStyle w:val="43"/>
                    <w:spacing w:after="0" w:line="240" w:lineRule="auto"/>
                    <w:rPr>
                      <w:rFonts w:ascii="Times New Roman" w:hAnsi="Times New Roman" w:eastAsia="宋体"/>
                      <w:snapToGrid w:val="0"/>
                      <w:color w:val="auto"/>
                      <w:sz w:val="18"/>
                      <w:szCs w:val="18"/>
                    </w:rPr>
                  </w:pPr>
                </w:p>
              </w:tc>
              <w:tc>
                <w:tcPr>
                  <w:tcW w:w="994" w:type="dxa"/>
                  <w:vMerge w:val="continue"/>
                  <w:tcBorders>
                    <w:left w:val="single" w:color="auto" w:sz="4" w:space="0"/>
                    <w:right w:val="single" w:color="auto" w:sz="4" w:space="0"/>
                    <w:tl2br w:val="nil"/>
                    <w:tr2bl w:val="nil"/>
                  </w:tcBorders>
                  <w:vAlign w:val="center"/>
                </w:tcPr>
                <w:p w14:paraId="584D30CF">
                  <w:pPr>
                    <w:pStyle w:val="43"/>
                    <w:spacing w:after="0" w:line="240" w:lineRule="auto"/>
                    <w:rPr>
                      <w:rFonts w:ascii="Times New Roman" w:hAnsi="Times New Roman" w:eastAsia="宋体" w:cs="Times New Roman"/>
                      <w:snapToGrid w:val="0"/>
                      <w:color w:val="auto"/>
                    </w:rPr>
                  </w:pPr>
                </w:p>
              </w:tc>
              <w:tc>
                <w:tcPr>
                  <w:tcW w:w="806" w:type="dxa"/>
                  <w:tcBorders>
                    <w:top w:val="single" w:color="auto" w:sz="4" w:space="0"/>
                    <w:left w:val="single" w:color="auto" w:sz="4" w:space="0"/>
                    <w:bottom w:val="single" w:color="auto" w:sz="4" w:space="0"/>
                    <w:right w:val="single" w:color="auto" w:sz="4" w:space="0"/>
                    <w:tl2br w:val="nil"/>
                    <w:tr2bl w:val="nil"/>
                  </w:tcBorders>
                  <w:vAlign w:val="center"/>
                </w:tcPr>
                <w:p w14:paraId="6B65B3BE">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B</w:t>
                  </w:r>
                </w:p>
              </w:tc>
              <w:tc>
                <w:tcPr>
                  <w:tcW w:w="1395" w:type="dxa"/>
                  <w:tcBorders>
                    <w:top w:val="single" w:color="auto" w:sz="4" w:space="0"/>
                    <w:left w:val="single" w:color="auto" w:sz="4" w:space="0"/>
                    <w:bottom w:val="single" w:color="auto" w:sz="4" w:space="0"/>
                    <w:right w:val="single" w:color="auto" w:sz="4" w:space="0"/>
                    <w:tl2br w:val="nil"/>
                    <w:tr2bl w:val="nil"/>
                  </w:tcBorders>
                  <w:vAlign w:val="center"/>
                </w:tcPr>
                <w:p w14:paraId="02720B32">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1000</w:t>
                  </w:r>
                </w:p>
              </w:tc>
              <w:tc>
                <w:tcPr>
                  <w:tcW w:w="1522" w:type="dxa"/>
                  <w:tcBorders>
                    <w:top w:val="single" w:color="auto" w:sz="4" w:space="0"/>
                    <w:left w:val="single" w:color="auto" w:sz="4" w:space="0"/>
                    <w:bottom w:val="single" w:color="auto" w:sz="4" w:space="0"/>
                    <w:right w:val="single" w:color="auto" w:sz="4" w:space="0"/>
                    <w:tl2br w:val="nil"/>
                    <w:tr2bl w:val="nil"/>
                  </w:tcBorders>
                  <w:vAlign w:val="center"/>
                </w:tcPr>
                <w:p w14:paraId="512E448D">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981</w:t>
                  </w:r>
                </w:p>
              </w:tc>
              <w:tc>
                <w:tcPr>
                  <w:tcW w:w="968" w:type="dxa"/>
                  <w:tcBorders>
                    <w:top w:val="single" w:color="auto" w:sz="4" w:space="0"/>
                    <w:left w:val="single" w:color="auto" w:sz="4" w:space="0"/>
                    <w:bottom w:val="single" w:color="auto" w:sz="4" w:space="0"/>
                    <w:right w:val="single" w:color="auto" w:sz="4" w:space="0"/>
                    <w:tl2br w:val="nil"/>
                    <w:tr2bl w:val="nil"/>
                  </w:tcBorders>
                  <w:vAlign w:val="center"/>
                </w:tcPr>
                <w:p w14:paraId="6950545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-1.9</w:t>
                  </w:r>
                </w:p>
              </w:tc>
              <w:tc>
                <w:tcPr>
                  <w:tcW w:w="720" w:type="dxa"/>
                  <w:vMerge w:val="continue"/>
                  <w:tcBorders>
                    <w:left w:val="single" w:color="auto" w:sz="4" w:space="0"/>
                    <w:right w:val="single" w:color="auto" w:sz="4" w:space="0"/>
                    <w:tl2br w:val="nil"/>
                    <w:tr2bl w:val="nil"/>
                  </w:tcBorders>
                  <w:vAlign w:val="center"/>
                </w:tcPr>
                <w:p w14:paraId="4EA31F82">
                  <w:pPr>
                    <w:pStyle w:val="43"/>
                    <w:spacing w:after="0" w:line="240" w:lineRule="auto"/>
                    <w:rPr>
                      <w:rFonts w:ascii="Times New Roman" w:hAnsi="Times New Roman" w:eastAsia="宋体" w:cs="Times New Roman"/>
                      <w:snapToGrid w:val="0"/>
                      <w:color w:val="0000FF"/>
                    </w:rPr>
                  </w:pPr>
                </w:p>
              </w:tc>
              <w:tc>
                <w:tcPr>
                  <w:tcW w:w="720" w:type="dxa"/>
                  <w:tcBorders>
                    <w:top w:val="single" w:color="auto" w:sz="4" w:space="0"/>
                    <w:left w:val="single" w:color="auto" w:sz="4" w:space="0"/>
                    <w:bottom w:val="single" w:color="auto" w:sz="4" w:space="0"/>
                    <w:tl2br w:val="nil"/>
                    <w:tr2bl w:val="nil"/>
                  </w:tcBorders>
                  <w:vAlign w:val="center"/>
                </w:tcPr>
                <w:p w14:paraId="05A5AD05">
                  <w:pPr>
                    <w:spacing w:after="0"/>
                    <w:jc w:val="center"/>
                    <w:rPr>
                      <w:rFonts w:ascii="Times New Roman" w:hAnsi="Times New Roman" w:eastAsia="宋体"/>
                      <w:snapToGrid w:val="0"/>
                      <w:color w:val="0000FF"/>
                      <w:sz w:val="18"/>
                      <w:szCs w:val="18"/>
                    </w:rPr>
                  </w:pPr>
                  <w:r>
                    <w:rPr>
                      <w:rFonts w:hint="eastAsia" w:ascii="Times New Roman" w:hAnsi="Times New Roman" w:eastAsia="宋体" w:cs="Times New Roman"/>
                      <w:snapToGrid w:val="0"/>
                      <w:color w:val="auto"/>
                      <w:sz w:val="21"/>
                      <w:szCs w:val="21"/>
                    </w:rPr>
                    <w:t>是</w:t>
                  </w:r>
                </w:p>
              </w:tc>
            </w:tr>
            <w:tr w14:paraId="7358038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07" w:type="dxa"/>
                  <w:gridSpan w:val="9"/>
                  <w:tcBorders>
                    <w:tl2br w:val="nil"/>
                    <w:tr2bl w:val="nil"/>
                  </w:tcBorders>
                  <w:vAlign w:val="center"/>
                </w:tcPr>
                <w:p w14:paraId="07E0B313">
                  <w:pPr>
                    <w:spacing w:after="0"/>
                    <w:jc w:val="left"/>
                    <w:rPr>
                      <w:rFonts w:hint="eastAsia" w:ascii="Times New Roman" w:hAnsi="Times New Roman" w:eastAsia="宋体" w:cs="Times New Roman"/>
                      <w:snapToGrid w:val="0"/>
                      <w:color w:val="0000FF"/>
                      <w:sz w:val="21"/>
                      <w:szCs w:val="21"/>
                    </w:rPr>
                  </w:pPr>
                  <w:r>
                    <w:rPr>
                      <w:rFonts w:hint="eastAsia" w:ascii="Times New Roman" w:hAnsi="Times New Roman" w:eastAsia="宋体" w:cs="Times New Roman"/>
                      <w:snapToGrid w:val="0"/>
                      <w:color w:val="auto"/>
                      <w:sz w:val="21"/>
                      <w:szCs w:val="21"/>
                      <w:lang w:val="en-US" w:eastAsia="zh-CN"/>
                    </w:rPr>
                    <w:t>注：A通道为硫化氢，B通道为氨</w:t>
                  </w:r>
                </w:p>
              </w:tc>
            </w:tr>
          </w:tbl>
          <w:p w14:paraId="34EFE446">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 xml:space="preserve">  噪声分析仪校准记录表  </w:t>
            </w:r>
          </w:p>
          <w:tbl>
            <w:tblPr>
              <w:tblStyle w:val="28"/>
              <w:tblpPr w:leftFromText="181" w:rightFromText="181" w:vertAnchor="text" w:horzAnchor="page" w:tblpX="320" w:tblpY="51"/>
              <w:tblOverlap w:val="never"/>
              <w:tblW w:w="482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3"/>
              <w:gridCol w:w="1134"/>
              <w:gridCol w:w="1554"/>
              <w:gridCol w:w="937"/>
              <w:gridCol w:w="937"/>
              <w:gridCol w:w="937"/>
              <w:gridCol w:w="937"/>
              <w:gridCol w:w="939"/>
              <w:gridCol w:w="1128"/>
            </w:tblGrid>
            <w:tr w14:paraId="4F5A1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97" w:hRule="atLeast"/>
              </w:trPr>
              <w:tc>
                <w:tcPr>
                  <w:tcW w:w="366" w:type="pct"/>
                  <w:tcMar>
                    <w:left w:w="28" w:type="dxa"/>
                    <w:right w:w="28" w:type="dxa"/>
                  </w:tcMar>
                  <w:vAlign w:val="center"/>
                </w:tcPr>
                <w:p w14:paraId="314248C9">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仪器</w:t>
                  </w:r>
                </w:p>
                <w:p w14:paraId="2708551E">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名称</w:t>
                  </w:r>
                </w:p>
              </w:tc>
              <w:tc>
                <w:tcPr>
                  <w:tcW w:w="617" w:type="pct"/>
                  <w:tcMar>
                    <w:left w:w="28" w:type="dxa"/>
                    <w:right w:w="28" w:type="dxa"/>
                  </w:tcMar>
                  <w:vAlign w:val="center"/>
                </w:tcPr>
                <w:p w14:paraId="4D8DB036">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仪器编号</w:t>
                  </w:r>
                </w:p>
              </w:tc>
              <w:tc>
                <w:tcPr>
                  <w:tcW w:w="846" w:type="pct"/>
                  <w:tcMar>
                    <w:left w:w="28" w:type="dxa"/>
                    <w:right w:w="28" w:type="dxa"/>
                  </w:tcMar>
                  <w:vAlign w:val="center"/>
                </w:tcPr>
                <w:p w14:paraId="5FA56BDD">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校准日期</w:t>
                  </w:r>
                </w:p>
              </w:tc>
              <w:tc>
                <w:tcPr>
                  <w:tcW w:w="510" w:type="pct"/>
                  <w:tcMar>
                    <w:left w:w="28" w:type="dxa"/>
                    <w:right w:w="28" w:type="dxa"/>
                  </w:tcMar>
                  <w:vAlign w:val="center"/>
                </w:tcPr>
                <w:p w14:paraId="404BDD11">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标准值[dB(A)]</w:t>
                  </w:r>
                </w:p>
              </w:tc>
              <w:tc>
                <w:tcPr>
                  <w:tcW w:w="510" w:type="pct"/>
                  <w:tcMar>
                    <w:left w:w="28" w:type="dxa"/>
                    <w:right w:w="28" w:type="dxa"/>
                  </w:tcMar>
                  <w:vAlign w:val="center"/>
                </w:tcPr>
                <w:p w14:paraId="68BEFCA8">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测量前</w:t>
                  </w:r>
                </w:p>
                <w:p w14:paraId="31E078ED">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校准值[dB(A)]</w:t>
                  </w:r>
                </w:p>
              </w:tc>
              <w:tc>
                <w:tcPr>
                  <w:tcW w:w="510" w:type="pct"/>
                  <w:tcMar>
                    <w:left w:w="28" w:type="dxa"/>
                    <w:right w:w="28" w:type="dxa"/>
                  </w:tcMar>
                  <w:vAlign w:val="center"/>
                </w:tcPr>
                <w:p w14:paraId="7FC480B6">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测量后</w:t>
                  </w:r>
                </w:p>
                <w:p w14:paraId="6DF8F4AF">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复测值[dB(A)]</w:t>
                  </w:r>
                </w:p>
              </w:tc>
              <w:tc>
                <w:tcPr>
                  <w:tcW w:w="510" w:type="pct"/>
                  <w:tcMar>
                    <w:left w:w="28" w:type="dxa"/>
                    <w:right w:w="28" w:type="dxa"/>
                  </w:tcMar>
                  <w:vAlign w:val="center"/>
                </w:tcPr>
                <w:p w14:paraId="6E7B1521">
                  <w:pPr>
                    <w:adjustRightInd/>
                    <w:snapToGrid/>
                    <w:spacing w:after="0"/>
                    <w:jc w:val="center"/>
                    <w:rPr>
                      <w:rFonts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highlight w:val="none"/>
                      <w14:textFill>
                        <w14:solidFill>
                          <w14:schemeClr w14:val="tx1"/>
                        </w14:solidFill>
                      </w14:textFill>
                    </w:rPr>
                    <w:t>差值[dB(A)]</w:t>
                  </w:r>
                </w:p>
              </w:tc>
              <w:tc>
                <w:tcPr>
                  <w:tcW w:w="511" w:type="pct"/>
                  <w:tcMar>
                    <w:left w:w="28" w:type="dxa"/>
                    <w:right w:w="28" w:type="dxa"/>
                  </w:tcMar>
                  <w:vAlign w:val="center"/>
                </w:tcPr>
                <w:p w14:paraId="14BDD893">
                  <w:pPr>
                    <w:adjustRightInd/>
                    <w:snapToGrid/>
                    <w:spacing w:after="0"/>
                    <w:jc w:val="center"/>
                    <w:rPr>
                      <w:rFonts w:asciiTheme="minorEastAsia" w:hAnsiTheme="minorEastAsia" w:eastAsiaTheme="minorEastAsia" w:cstheme="minorEastAsia"/>
                      <w:b/>
                      <w:bCs/>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14:textFill>
                        <w14:solidFill>
                          <w14:schemeClr w14:val="tx1"/>
                        </w14:solidFill>
                      </w14:textFill>
                    </w:rPr>
                    <w:t>允许误差dB</w:t>
                  </w:r>
                </w:p>
              </w:tc>
              <w:tc>
                <w:tcPr>
                  <w:tcW w:w="614" w:type="pct"/>
                  <w:tcMar>
                    <w:left w:w="28" w:type="dxa"/>
                    <w:right w:w="28" w:type="dxa"/>
                  </w:tcMar>
                  <w:vAlign w:val="center"/>
                </w:tcPr>
                <w:p w14:paraId="12043E4C">
                  <w:pPr>
                    <w:adjustRightInd/>
                    <w:snapToGrid/>
                    <w:spacing w:after="0"/>
                    <w:jc w:val="center"/>
                    <w:rPr>
                      <w:rFonts w:asciiTheme="minorEastAsia" w:hAnsiTheme="minorEastAsia" w:eastAsiaTheme="minorEastAsia" w:cstheme="minorEastAsia"/>
                      <w:b/>
                      <w:bCs/>
                      <w:snapToGrid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snapToGrid w:val="0"/>
                      <w:color w:val="000000" w:themeColor="text1"/>
                      <w:sz w:val="21"/>
                      <w:szCs w:val="21"/>
                      <w14:textFill>
                        <w14:solidFill>
                          <w14:schemeClr w14:val="tx1"/>
                        </w14:solidFill>
                      </w14:textFill>
                    </w:rPr>
                    <w:t>是否合格</w:t>
                  </w:r>
                </w:p>
              </w:tc>
            </w:tr>
            <w:tr w14:paraId="706310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366" w:type="pct"/>
                  <w:vMerge w:val="restart"/>
                  <w:tcMar>
                    <w:left w:w="28" w:type="dxa"/>
                    <w:right w:w="28" w:type="dxa"/>
                  </w:tcMar>
                  <w:vAlign w:val="center"/>
                </w:tcPr>
                <w:p w14:paraId="437DE3A0">
                  <w:pPr>
                    <w:adjustRightInd/>
                    <w:snapToGrid/>
                    <w:spacing w:after="0"/>
                    <w:jc w:val="center"/>
                    <w:rPr>
                      <w:rFonts w:ascii="Times New Roman" w:hAnsi="Times New Roman" w:eastAsia="宋体" w:cs="Times New Roman"/>
                      <w:snapToGrid w:val="0"/>
                      <w:color w:val="auto"/>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17" w:type="pct"/>
                  <w:vMerge w:val="restart"/>
                  <w:tcMar>
                    <w:left w:w="28" w:type="dxa"/>
                    <w:right w:w="28" w:type="dxa"/>
                  </w:tcMar>
                  <w:vAlign w:val="center"/>
                </w:tcPr>
                <w:p w14:paraId="2CBF4758">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AWA</w:t>
                  </w:r>
                  <w:r>
                    <w:rPr>
                      <w:rFonts w:hint="eastAsia" w:ascii="Times New Roman" w:hAnsi="Times New Roman" w:eastAsia="宋体" w:cs="Times New Roman"/>
                      <w:color w:val="auto"/>
                      <w:sz w:val="21"/>
                      <w:szCs w:val="21"/>
                      <w:highlight w:val="none"/>
                      <w:lang w:val="en-US" w:eastAsia="zh-CN"/>
                    </w:rPr>
                    <w:t>6288+</w:t>
                  </w:r>
                </w:p>
              </w:tc>
              <w:tc>
                <w:tcPr>
                  <w:tcW w:w="846" w:type="pct"/>
                  <w:tcMar>
                    <w:left w:w="28" w:type="dxa"/>
                    <w:right w:w="28" w:type="dxa"/>
                  </w:tcMar>
                  <w:vAlign w:val="center"/>
                </w:tcPr>
                <w:p w14:paraId="2F212212">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4.6.18</w:t>
                  </w:r>
                  <w:r>
                    <w:rPr>
                      <w:rFonts w:hint="eastAsia" w:ascii="Times New Roman" w:hAnsi="Times New Roman" w:eastAsia="宋体" w:cs="Times New Roman"/>
                      <w:color w:val="auto"/>
                      <w:sz w:val="21"/>
                      <w:szCs w:val="21"/>
                      <w:highlight w:val="none"/>
                    </w:rPr>
                    <w:t>(昼）</w:t>
                  </w:r>
                </w:p>
              </w:tc>
              <w:tc>
                <w:tcPr>
                  <w:tcW w:w="510" w:type="pct"/>
                  <w:tcMar>
                    <w:left w:w="28" w:type="dxa"/>
                    <w:right w:w="28" w:type="dxa"/>
                  </w:tcMar>
                  <w:vAlign w:val="center"/>
                </w:tcPr>
                <w:p w14:paraId="490B61DB">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7C1A6FD9">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.7</w:t>
                  </w:r>
                </w:p>
              </w:tc>
              <w:tc>
                <w:tcPr>
                  <w:tcW w:w="510" w:type="pct"/>
                  <w:tcMar>
                    <w:left w:w="28" w:type="dxa"/>
                    <w:right w:w="28" w:type="dxa"/>
                  </w:tcMar>
                  <w:vAlign w:val="center"/>
                </w:tcPr>
                <w:p w14:paraId="7FA1EE03">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93.7</w:t>
                  </w:r>
                </w:p>
              </w:tc>
              <w:tc>
                <w:tcPr>
                  <w:tcW w:w="510" w:type="pct"/>
                  <w:tcMar>
                    <w:left w:w="28" w:type="dxa"/>
                    <w:right w:w="28" w:type="dxa"/>
                  </w:tcMar>
                  <w:vAlign w:val="center"/>
                </w:tcPr>
                <w:p w14:paraId="3858DE5B">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11" w:type="pct"/>
                  <w:tcMar>
                    <w:left w:w="28" w:type="dxa"/>
                    <w:right w:w="28" w:type="dxa"/>
                  </w:tcMar>
                  <w:vAlign w:val="center"/>
                </w:tcPr>
                <w:p w14:paraId="292AA46A">
                  <w:pPr>
                    <w:adjustRightInd/>
                    <w:snapToGri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0.5</w:t>
                  </w:r>
                </w:p>
              </w:tc>
              <w:tc>
                <w:tcPr>
                  <w:tcW w:w="614" w:type="pct"/>
                  <w:tcMar>
                    <w:left w:w="28" w:type="dxa"/>
                    <w:right w:w="28" w:type="dxa"/>
                  </w:tcMar>
                  <w:vAlign w:val="center"/>
                </w:tcPr>
                <w:p w14:paraId="3D306F30">
                  <w:pPr>
                    <w:adjustRightInd/>
                    <w:snapToGrid/>
                    <w:spacing w:after="0"/>
                    <w:jc w:val="center"/>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sz w:val="21"/>
                      <w:szCs w:val="21"/>
                      <w14:textFill>
                        <w14:solidFill>
                          <w14:schemeClr w14:val="tx1"/>
                        </w14:solidFill>
                      </w14:textFill>
                    </w:rPr>
                    <w:t>合格</w:t>
                  </w:r>
                </w:p>
              </w:tc>
            </w:tr>
            <w:tr w14:paraId="3F6C6F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366" w:type="pct"/>
                  <w:vMerge w:val="continue"/>
                  <w:tcMar>
                    <w:left w:w="28" w:type="dxa"/>
                    <w:right w:w="28" w:type="dxa"/>
                  </w:tcMar>
                  <w:vAlign w:val="center"/>
                </w:tcPr>
                <w:p w14:paraId="2345A815">
                  <w:pPr>
                    <w:adjustRightInd/>
                    <w:snapToGrid/>
                    <w:spacing w:after="0"/>
                    <w:rPr>
                      <w:rFonts w:ascii="Times New Roman" w:hAnsi="Times New Roman" w:eastAsia="宋体" w:cs="Times New Roman"/>
                      <w:snapToGrid w:val="0"/>
                      <w:color w:val="auto"/>
                      <w:sz w:val="21"/>
                      <w:szCs w:val="21"/>
                      <w:highlight w:val="none"/>
                    </w:rPr>
                  </w:pPr>
                </w:p>
              </w:tc>
              <w:tc>
                <w:tcPr>
                  <w:tcW w:w="617" w:type="pct"/>
                  <w:vMerge w:val="continue"/>
                  <w:tcMar>
                    <w:left w:w="28" w:type="dxa"/>
                    <w:right w:w="28" w:type="dxa"/>
                  </w:tcMar>
                  <w:vAlign w:val="center"/>
                </w:tcPr>
                <w:p w14:paraId="18BC536B">
                  <w:pPr>
                    <w:adjustRightInd/>
                    <w:snapToGrid/>
                    <w:spacing w:after="0"/>
                    <w:jc w:val="center"/>
                    <w:rPr>
                      <w:rFonts w:hint="default" w:ascii="Times New Roman" w:hAnsi="Times New Roman" w:eastAsia="宋体" w:cs="Times New Roman"/>
                      <w:color w:val="auto"/>
                      <w:sz w:val="21"/>
                      <w:szCs w:val="21"/>
                      <w:highlight w:val="none"/>
                      <w:lang w:val="en-US" w:eastAsia="zh-CN"/>
                    </w:rPr>
                  </w:pPr>
                </w:p>
              </w:tc>
              <w:tc>
                <w:tcPr>
                  <w:tcW w:w="846" w:type="pct"/>
                  <w:tcMar>
                    <w:left w:w="28" w:type="dxa"/>
                    <w:right w:w="28" w:type="dxa"/>
                  </w:tcMar>
                  <w:vAlign w:val="center"/>
                </w:tcPr>
                <w:p w14:paraId="6B296F58">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4.6.18</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夜</w:t>
                  </w:r>
                  <w:r>
                    <w:rPr>
                      <w:rFonts w:hint="eastAsia" w:ascii="Times New Roman" w:hAnsi="Times New Roman" w:eastAsia="宋体" w:cs="Times New Roman"/>
                      <w:color w:val="auto"/>
                      <w:sz w:val="21"/>
                      <w:szCs w:val="21"/>
                      <w:highlight w:val="none"/>
                    </w:rPr>
                    <w:t>）</w:t>
                  </w:r>
                </w:p>
              </w:tc>
              <w:tc>
                <w:tcPr>
                  <w:tcW w:w="510" w:type="pct"/>
                  <w:tcMar>
                    <w:left w:w="28" w:type="dxa"/>
                    <w:right w:w="28" w:type="dxa"/>
                  </w:tcMar>
                  <w:vAlign w:val="center"/>
                </w:tcPr>
                <w:p w14:paraId="35C1A1A4">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314C3535">
                  <w:pPr>
                    <w:adjustRightInd/>
                    <w:snapToGrid/>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7</w:t>
                  </w:r>
                </w:p>
              </w:tc>
              <w:tc>
                <w:tcPr>
                  <w:tcW w:w="510" w:type="pct"/>
                  <w:tcMar>
                    <w:left w:w="28" w:type="dxa"/>
                    <w:right w:w="28" w:type="dxa"/>
                  </w:tcMar>
                  <w:vAlign w:val="center"/>
                </w:tcPr>
                <w:p w14:paraId="466D65D4">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52A20886">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511" w:type="pct"/>
                  <w:tcMar>
                    <w:left w:w="28" w:type="dxa"/>
                    <w:right w:w="28" w:type="dxa"/>
                  </w:tcMar>
                  <w:vAlign w:val="center"/>
                </w:tcPr>
                <w:p w14:paraId="1BE319FB">
                  <w:pPr>
                    <w:adjustRightInd/>
                    <w:snapToGri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0.5</w:t>
                  </w:r>
                </w:p>
              </w:tc>
              <w:tc>
                <w:tcPr>
                  <w:tcW w:w="614" w:type="pct"/>
                  <w:tcMar>
                    <w:left w:w="28" w:type="dxa"/>
                    <w:right w:w="28" w:type="dxa"/>
                  </w:tcMar>
                  <w:vAlign w:val="center"/>
                </w:tcPr>
                <w:p w14:paraId="20B3C45E">
                  <w:pPr>
                    <w:adjustRightInd/>
                    <w:snapToGrid/>
                    <w:spacing w:after="0"/>
                    <w:jc w:val="center"/>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sz w:val="21"/>
                      <w:szCs w:val="21"/>
                      <w14:textFill>
                        <w14:solidFill>
                          <w14:schemeClr w14:val="tx1"/>
                        </w14:solidFill>
                      </w14:textFill>
                    </w:rPr>
                    <w:t>合格</w:t>
                  </w:r>
                </w:p>
              </w:tc>
            </w:tr>
            <w:tr w14:paraId="699627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366" w:type="pct"/>
                  <w:vMerge w:val="continue"/>
                  <w:tcMar>
                    <w:left w:w="28" w:type="dxa"/>
                    <w:right w:w="28" w:type="dxa"/>
                  </w:tcMar>
                  <w:vAlign w:val="center"/>
                </w:tcPr>
                <w:p w14:paraId="5241104F">
                  <w:pPr>
                    <w:adjustRightInd/>
                    <w:snapToGrid/>
                    <w:spacing w:after="0"/>
                    <w:rPr>
                      <w:rFonts w:ascii="Times New Roman" w:hAnsi="Times New Roman" w:eastAsia="宋体" w:cs="Times New Roman"/>
                      <w:snapToGrid w:val="0"/>
                      <w:color w:val="auto"/>
                      <w:sz w:val="21"/>
                      <w:szCs w:val="21"/>
                      <w:highlight w:val="none"/>
                    </w:rPr>
                  </w:pPr>
                </w:p>
              </w:tc>
              <w:tc>
                <w:tcPr>
                  <w:tcW w:w="617" w:type="pct"/>
                  <w:vMerge w:val="restart"/>
                  <w:tcMar>
                    <w:left w:w="28" w:type="dxa"/>
                    <w:right w:w="28" w:type="dxa"/>
                  </w:tcMar>
                  <w:vAlign w:val="center"/>
                </w:tcPr>
                <w:p w14:paraId="180F88B5">
                  <w:pPr>
                    <w:adjustRightInd/>
                    <w:snapToGrid/>
                    <w:spacing w:after="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AWA</w:t>
                  </w:r>
                  <w:r>
                    <w:rPr>
                      <w:rFonts w:hint="eastAsia" w:ascii="Times New Roman" w:hAnsi="Times New Roman" w:eastAsia="宋体" w:cs="Times New Roman"/>
                      <w:color w:val="auto"/>
                      <w:sz w:val="21"/>
                      <w:szCs w:val="21"/>
                      <w:highlight w:val="none"/>
                      <w:lang w:val="en-US" w:eastAsia="zh-CN"/>
                    </w:rPr>
                    <w:t>6228+</w:t>
                  </w:r>
                </w:p>
              </w:tc>
              <w:tc>
                <w:tcPr>
                  <w:tcW w:w="846" w:type="pct"/>
                  <w:tcMar>
                    <w:left w:w="28" w:type="dxa"/>
                    <w:right w:w="28" w:type="dxa"/>
                  </w:tcMar>
                  <w:vAlign w:val="center"/>
                </w:tcPr>
                <w:p w14:paraId="326F09FF">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4.6.19</w:t>
                  </w:r>
                  <w:r>
                    <w:rPr>
                      <w:rFonts w:hint="eastAsia" w:ascii="Times New Roman" w:hAnsi="Times New Roman" w:eastAsia="宋体" w:cs="Times New Roman"/>
                      <w:color w:val="auto"/>
                      <w:sz w:val="21"/>
                      <w:szCs w:val="21"/>
                      <w:highlight w:val="none"/>
                    </w:rPr>
                    <w:t>(昼）</w:t>
                  </w:r>
                </w:p>
              </w:tc>
              <w:tc>
                <w:tcPr>
                  <w:tcW w:w="510" w:type="pct"/>
                  <w:tcMar>
                    <w:left w:w="28" w:type="dxa"/>
                    <w:right w:w="28" w:type="dxa"/>
                  </w:tcMar>
                  <w:vAlign w:val="center"/>
                </w:tcPr>
                <w:p w14:paraId="7AB9F34A">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1B8BE609">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56BB201D">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78CD348A">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11" w:type="pct"/>
                  <w:tcMar>
                    <w:left w:w="28" w:type="dxa"/>
                    <w:right w:w="28" w:type="dxa"/>
                  </w:tcMar>
                  <w:vAlign w:val="center"/>
                </w:tcPr>
                <w:p w14:paraId="7E7E422B">
                  <w:pPr>
                    <w:adjustRightInd/>
                    <w:snapToGrid/>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0.5</w:t>
                  </w:r>
                </w:p>
              </w:tc>
              <w:tc>
                <w:tcPr>
                  <w:tcW w:w="614" w:type="pct"/>
                  <w:tcMar>
                    <w:left w:w="28" w:type="dxa"/>
                    <w:right w:w="28" w:type="dxa"/>
                  </w:tcMar>
                  <w:vAlign w:val="center"/>
                </w:tcPr>
                <w:p w14:paraId="3F04948B">
                  <w:pPr>
                    <w:adjustRightInd/>
                    <w:snapToGrid/>
                    <w:spacing w:after="0"/>
                    <w:jc w:val="center"/>
                    <w:rPr>
                      <w:rFonts w:ascii="Times New Roman" w:hAnsi="Times New Roman" w:eastAsia="宋体" w:cs="Times New Roman"/>
                      <w:snapToGrid w:val="0"/>
                      <w:color w:val="0000FF"/>
                      <w:sz w:val="21"/>
                      <w:szCs w:val="21"/>
                    </w:rPr>
                  </w:pPr>
                  <w:r>
                    <w:rPr>
                      <w:rFonts w:ascii="Times New Roman" w:hAnsi="Times New Roman" w:eastAsia="宋体" w:cs="Times New Roman"/>
                      <w:snapToGrid w:val="0"/>
                      <w:color w:val="000000" w:themeColor="text1"/>
                      <w:sz w:val="21"/>
                      <w:szCs w:val="21"/>
                      <w14:textFill>
                        <w14:solidFill>
                          <w14:schemeClr w14:val="tx1"/>
                        </w14:solidFill>
                      </w14:textFill>
                    </w:rPr>
                    <w:t>合格</w:t>
                  </w:r>
                </w:p>
              </w:tc>
            </w:tr>
            <w:tr w14:paraId="2C8EB9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366" w:type="pct"/>
                  <w:vMerge w:val="continue"/>
                  <w:tcMar>
                    <w:left w:w="28" w:type="dxa"/>
                    <w:right w:w="28" w:type="dxa"/>
                  </w:tcMar>
                  <w:vAlign w:val="center"/>
                </w:tcPr>
                <w:p w14:paraId="36141B27">
                  <w:pPr>
                    <w:adjustRightInd/>
                    <w:snapToGrid/>
                    <w:spacing w:after="0"/>
                    <w:rPr>
                      <w:rFonts w:ascii="Times New Roman" w:hAnsi="Times New Roman" w:eastAsia="宋体" w:cs="Times New Roman"/>
                      <w:snapToGrid w:val="0"/>
                      <w:color w:val="auto"/>
                      <w:sz w:val="21"/>
                      <w:szCs w:val="21"/>
                      <w:highlight w:val="none"/>
                    </w:rPr>
                  </w:pPr>
                </w:p>
              </w:tc>
              <w:tc>
                <w:tcPr>
                  <w:tcW w:w="617" w:type="pct"/>
                  <w:vMerge w:val="continue"/>
                  <w:tcMar>
                    <w:left w:w="28" w:type="dxa"/>
                    <w:right w:w="28" w:type="dxa"/>
                  </w:tcMar>
                  <w:vAlign w:val="center"/>
                </w:tcPr>
                <w:p w14:paraId="4C964E9B">
                  <w:pPr>
                    <w:adjustRightInd/>
                    <w:snapToGrid/>
                    <w:spacing w:after="0"/>
                    <w:jc w:val="center"/>
                    <w:rPr>
                      <w:rFonts w:hint="eastAsia" w:ascii="Times New Roman" w:hAnsi="Times New Roman" w:eastAsia="宋体" w:cs="Times New Roman"/>
                      <w:color w:val="auto"/>
                      <w:sz w:val="21"/>
                      <w:szCs w:val="21"/>
                      <w:highlight w:val="none"/>
                    </w:rPr>
                  </w:pPr>
                </w:p>
              </w:tc>
              <w:tc>
                <w:tcPr>
                  <w:tcW w:w="846" w:type="pct"/>
                  <w:tcMar>
                    <w:left w:w="28" w:type="dxa"/>
                    <w:right w:w="28" w:type="dxa"/>
                  </w:tcMar>
                  <w:vAlign w:val="center"/>
                </w:tcPr>
                <w:p w14:paraId="62E49963">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4.6.19</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夜</w:t>
                  </w:r>
                  <w:r>
                    <w:rPr>
                      <w:rFonts w:hint="eastAsia" w:ascii="Times New Roman" w:hAnsi="Times New Roman" w:eastAsia="宋体" w:cs="Times New Roman"/>
                      <w:color w:val="auto"/>
                      <w:sz w:val="21"/>
                      <w:szCs w:val="21"/>
                      <w:highlight w:val="none"/>
                    </w:rPr>
                    <w:t>）</w:t>
                  </w:r>
                </w:p>
              </w:tc>
              <w:tc>
                <w:tcPr>
                  <w:tcW w:w="510" w:type="pct"/>
                  <w:tcMar>
                    <w:left w:w="28" w:type="dxa"/>
                    <w:right w:w="28" w:type="dxa"/>
                  </w:tcMar>
                  <w:vAlign w:val="center"/>
                </w:tcPr>
                <w:p w14:paraId="7B5C6343">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5786C832">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5AEB4220">
                  <w:pPr>
                    <w:adjustRightInd/>
                    <w:snapToGrid/>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7CF41F7A">
                  <w:pPr>
                    <w:adjustRightInd/>
                    <w:snapToGrid/>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11" w:type="pct"/>
                  <w:tcMar>
                    <w:left w:w="28" w:type="dxa"/>
                    <w:right w:w="28" w:type="dxa"/>
                  </w:tcMar>
                  <w:vAlign w:val="center"/>
                </w:tcPr>
                <w:p w14:paraId="44A23480">
                  <w:pPr>
                    <w:adjustRightInd/>
                    <w:snapToGrid/>
                    <w:spacing w:after="0"/>
                    <w:jc w:val="center"/>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0.5</w:t>
                  </w:r>
                </w:p>
              </w:tc>
              <w:tc>
                <w:tcPr>
                  <w:tcW w:w="614" w:type="pct"/>
                  <w:tcMar>
                    <w:left w:w="28" w:type="dxa"/>
                    <w:right w:w="28" w:type="dxa"/>
                  </w:tcMar>
                  <w:vAlign w:val="center"/>
                </w:tcPr>
                <w:p w14:paraId="37D17344">
                  <w:pPr>
                    <w:adjustRightInd/>
                    <w:snapToGrid/>
                    <w:spacing w:after="0"/>
                    <w:jc w:val="center"/>
                    <w:rPr>
                      <w:rFonts w:ascii="Times New Roman" w:hAnsi="Times New Roman" w:eastAsia="宋体" w:cs="Times New Roman"/>
                      <w:snapToGrid w:val="0"/>
                      <w:color w:val="0000FF"/>
                      <w:sz w:val="21"/>
                      <w:szCs w:val="21"/>
                    </w:rPr>
                  </w:pPr>
                  <w:r>
                    <w:rPr>
                      <w:rFonts w:ascii="Times New Roman" w:hAnsi="Times New Roman" w:eastAsia="宋体" w:cs="Times New Roman"/>
                      <w:snapToGrid w:val="0"/>
                      <w:color w:val="000000" w:themeColor="text1"/>
                      <w:sz w:val="21"/>
                      <w:szCs w:val="21"/>
                      <w14:textFill>
                        <w14:solidFill>
                          <w14:schemeClr w14:val="tx1"/>
                        </w14:solidFill>
                      </w14:textFill>
                    </w:rPr>
                    <w:t>合格</w:t>
                  </w:r>
                </w:p>
              </w:tc>
            </w:tr>
          </w:tbl>
          <w:p w14:paraId="029C26D2">
            <w:pPr>
              <w:pStyle w:val="37"/>
              <w:spacing w:before="48" w:beforeLines="20" w:line="360" w:lineRule="auto"/>
              <w:ind w:firstLine="0" w:firstLineChars="0"/>
              <w:rPr>
                <w:rFonts w:eastAsia="仿宋_GB2312" w:cs="Times New Roman"/>
                <w:color w:val="0000FF"/>
                <w:sz w:val="24"/>
                <w:szCs w:val="24"/>
              </w:rPr>
            </w:pPr>
          </w:p>
          <w:p w14:paraId="2DB61DE5">
            <w:pPr>
              <w:pStyle w:val="37"/>
              <w:spacing w:before="48" w:beforeLines="20" w:line="360" w:lineRule="auto"/>
              <w:ind w:firstLine="0" w:firstLineChars="0"/>
              <w:rPr>
                <w:rFonts w:eastAsia="仿宋_GB2312" w:cs="Times New Roman"/>
                <w:color w:val="0000FF"/>
                <w:sz w:val="24"/>
                <w:szCs w:val="24"/>
              </w:rPr>
            </w:pPr>
          </w:p>
          <w:p w14:paraId="3F56BFC4">
            <w:pPr>
              <w:pStyle w:val="37"/>
              <w:spacing w:before="48" w:beforeLines="20" w:line="360" w:lineRule="auto"/>
              <w:ind w:firstLine="0" w:firstLineChars="0"/>
              <w:rPr>
                <w:rFonts w:eastAsia="仿宋_GB2312" w:cs="Times New Roman"/>
                <w:color w:val="0000FF"/>
                <w:sz w:val="24"/>
                <w:szCs w:val="24"/>
              </w:rPr>
            </w:pPr>
          </w:p>
          <w:p w14:paraId="6EABF3AF">
            <w:pPr>
              <w:pStyle w:val="37"/>
              <w:spacing w:before="48" w:beforeLines="20" w:line="360" w:lineRule="auto"/>
              <w:ind w:firstLine="0" w:firstLineChars="0"/>
              <w:rPr>
                <w:rFonts w:eastAsia="仿宋_GB2312" w:cs="Times New Roman"/>
                <w:color w:val="0000FF"/>
                <w:sz w:val="24"/>
                <w:szCs w:val="24"/>
              </w:rPr>
            </w:pPr>
          </w:p>
        </w:tc>
      </w:tr>
    </w:tbl>
    <w:p w14:paraId="2192651A">
      <w:pPr>
        <w:spacing w:line="360" w:lineRule="auto"/>
        <w:rPr>
          <w:rFonts w:ascii="Times New Roman" w:hAnsi="Times New Roman" w:eastAsia="仿宋_GB2312" w:cs="Times New Roman"/>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5C5581B9">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六</w:t>
      </w:r>
      <w:r>
        <w:rPr>
          <w:rFonts w:ascii="Times New Roman" w:hAnsi="Times New Roman" w:eastAsia="仿宋_GB2312" w:cs="Times New Roman"/>
          <w:b/>
          <w:sz w:val="28"/>
          <w:szCs w:val="28"/>
        </w:rPr>
        <w:t xml:space="preserve"> </w:t>
      </w:r>
    </w:p>
    <w:tbl>
      <w:tblPr>
        <w:tblStyle w:val="28"/>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7"/>
      </w:tblGrid>
      <w:tr w14:paraId="2663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9" w:hRule="atLeast"/>
          <w:jc w:val="center"/>
        </w:trPr>
        <w:tc>
          <w:tcPr>
            <w:tcW w:w="9717" w:type="dxa"/>
          </w:tcPr>
          <w:p w14:paraId="6E2C1FCC">
            <w:pPr>
              <w:pStyle w:val="7"/>
              <w:widowControl w:val="0"/>
              <w:numPr>
                <w:ilvl w:val="1"/>
                <w:numId w:val="0"/>
              </w:numPr>
              <w:spacing w:before="240" w:beforeLines="100" w:after="0"/>
              <w:jc w:val="both"/>
              <w:rPr>
                <w:rFonts w:hint="eastAsia" w:ascii="Times New Roman" w:hAnsi="Times New Roman" w:eastAsia="宋体" w:cs="Times New Roman"/>
                <w:color w:val="auto"/>
                <w:sz w:val="24"/>
                <w:szCs w:val="24"/>
                <w:lang w:val="en-US" w:eastAsia="zh-CN" w:bidi="zh-CN"/>
              </w:rPr>
            </w:pPr>
            <w:bookmarkStart w:id="12" w:name="_Toc19019"/>
            <w:r>
              <w:rPr>
                <w:rFonts w:hint="eastAsia" w:ascii="Times New Roman" w:hAnsi="Times New Roman" w:eastAsia="宋体" w:cs="Times New Roman"/>
                <w:sz w:val="24"/>
                <w:szCs w:val="24"/>
                <w:lang w:val="en-US" w:eastAsia="zh-CN" w:bidi="zh-CN"/>
              </w:rPr>
              <w:t>验</w:t>
            </w:r>
            <w:r>
              <w:rPr>
                <w:rFonts w:hint="eastAsia" w:ascii="Times New Roman" w:hAnsi="Times New Roman" w:eastAsia="宋体" w:cs="Times New Roman"/>
                <w:color w:val="auto"/>
                <w:sz w:val="24"/>
                <w:szCs w:val="24"/>
                <w:lang w:val="en-US" w:eastAsia="zh-CN" w:bidi="zh-CN"/>
              </w:rPr>
              <w:t>收监测内容：</w:t>
            </w:r>
          </w:p>
          <w:p w14:paraId="6A75C1A4">
            <w:pPr>
              <w:pStyle w:val="7"/>
              <w:keepNext/>
              <w:keepLines/>
              <w:numPr>
                <w:ilvl w:val="0"/>
                <w:numId w:val="0"/>
              </w:numPr>
              <w:adjustRightInd/>
              <w:snapToGrid/>
              <w:spacing w:after="0"/>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1.废</w:t>
            </w:r>
            <w:r>
              <w:rPr>
                <w:rFonts w:hint="eastAsia" w:asciiTheme="minorEastAsia" w:hAnsiTheme="minorEastAsia" w:eastAsiaTheme="minorEastAsia" w:cstheme="minorEastAsia"/>
                <w:color w:val="auto"/>
                <w:sz w:val="24"/>
                <w:szCs w:val="24"/>
                <w:lang w:eastAsia="zh-CN"/>
              </w:rPr>
              <w:t>水</w:t>
            </w:r>
          </w:p>
          <w:p w14:paraId="07149E48">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生产废水监测项目及监测点位风表6-1。</w:t>
            </w:r>
          </w:p>
          <w:p w14:paraId="1A0B0A74">
            <w:pPr>
              <w:keepNext w:val="0"/>
              <w:keepLines w:val="0"/>
              <w:pageBreakBefore w:val="0"/>
              <w:widowControl/>
              <w:kinsoku/>
              <w:wordWrap/>
              <w:overflowPunct/>
              <w:topLinePunct w:val="0"/>
              <w:autoSpaceDE/>
              <w:autoSpaceDN/>
              <w:bidi w:val="0"/>
              <w:adjustRightInd/>
              <w:snapToGrid/>
              <w:spacing w:before="181" w:beforeLines="50" w:after="181" w:afterLines="50"/>
              <w:jc w:val="center"/>
              <w:textAlignment w:val="auto"/>
              <w:rPr>
                <w:rFonts w:asciiTheme="minorEastAsia" w:hAnsiTheme="minorEastAsia" w:eastAsiaTheme="minorEastAsia" w:cstheme="minorEastAsia"/>
                <w:b/>
                <w:color w:val="auto"/>
                <w:kern w:val="2"/>
                <w:sz w:val="24"/>
                <w:highlight w:val="none"/>
              </w:rPr>
            </w:pPr>
            <w:r>
              <w:rPr>
                <w:rFonts w:hint="eastAsia" w:asciiTheme="minorEastAsia" w:hAnsiTheme="minorEastAsia" w:eastAsiaTheme="minorEastAsia" w:cstheme="minorEastAsia"/>
                <w:b/>
                <w:color w:val="auto"/>
                <w:kern w:val="2"/>
                <w:sz w:val="24"/>
                <w:highlight w:val="none"/>
              </w:rPr>
              <w:t xml:space="preserve">表6-1 </w:t>
            </w:r>
            <w:r>
              <w:rPr>
                <w:rFonts w:hint="eastAsia" w:asciiTheme="minorEastAsia" w:hAnsiTheme="minorEastAsia" w:eastAsiaTheme="minorEastAsia" w:cstheme="minorEastAsia"/>
                <w:b/>
                <w:color w:val="auto"/>
                <w:kern w:val="2"/>
                <w:sz w:val="24"/>
                <w:highlight w:val="none"/>
                <w:lang w:eastAsia="zh-CN"/>
              </w:rPr>
              <w:t>有</w:t>
            </w:r>
            <w:r>
              <w:rPr>
                <w:rFonts w:hint="eastAsia" w:asciiTheme="minorEastAsia" w:hAnsiTheme="minorEastAsia" w:eastAsiaTheme="minorEastAsia" w:cstheme="minorEastAsia"/>
                <w:b/>
                <w:color w:val="auto"/>
                <w:kern w:val="2"/>
                <w:sz w:val="24"/>
                <w:highlight w:val="none"/>
              </w:rPr>
              <w:t>组织废气监测点位及项目</w:t>
            </w:r>
          </w:p>
          <w:tbl>
            <w:tblPr>
              <w:tblStyle w:val="29"/>
              <w:tblW w:w="939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6"/>
              <w:gridCol w:w="2762"/>
              <w:gridCol w:w="3181"/>
              <w:gridCol w:w="2159"/>
            </w:tblGrid>
            <w:tr w14:paraId="6D77D6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6" w:hRule="atLeast"/>
              </w:trPr>
              <w:tc>
                <w:tcPr>
                  <w:tcW w:w="1296" w:type="dxa"/>
                  <w:vAlign w:val="center"/>
                </w:tcPr>
                <w:p w14:paraId="6D808D3E">
                  <w:pPr>
                    <w:pStyle w:val="43"/>
                    <w:widowControl/>
                    <w:spacing w:after="0" w:line="240" w:lineRule="auto"/>
                    <w:rPr>
                      <w:rFonts w:ascii="Times New Roman" w:hAnsi="Times New Roman" w:eastAsia="宋体" w:cs="Times New Roman"/>
                      <w:b/>
                      <w:bCs/>
                      <w:color w:val="auto"/>
                    </w:rPr>
                  </w:pPr>
                  <w:r>
                    <w:rPr>
                      <w:rFonts w:ascii="Times New Roman" w:hAnsi="Times New Roman" w:eastAsia="宋体" w:cs="Times New Roman"/>
                      <w:b/>
                      <w:bCs/>
                      <w:color w:val="auto"/>
                    </w:rPr>
                    <w:t>监测类别</w:t>
                  </w:r>
                </w:p>
              </w:tc>
              <w:tc>
                <w:tcPr>
                  <w:tcW w:w="2762" w:type="dxa"/>
                  <w:vAlign w:val="center"/>
                </w:tcPr>
                <w:p w14:paraId="276F5756">
                  <w:pPr>
                    <w:pStyle w:val="43"/>
                    <w:widowControl/>
                    <w:spacing w:after="0" w:line="240" w:lineRule="auto"/>
                    <w:rPr>
                      <w:rFonts w:ascii="Times New Roman" w:hAnsi="Times New Roman" w:eastAsia="宋体" w:cs="Times New Roman"/>
                      <w:b/>
                      <w:bCs/>
                      <w:color w:val="auto"/>
                    </w:rPr>
                  </w:pPr>
                  <w:r>
                    <w:rPr>
                      <w:rFonts w:ascii="Times New Roman" w:hAnsi="Times New Roman" w:eastAsia="宋体" w:cs="Times New Roman"/>
                      <w:b/>
                      <w:bCs/>
                      <w:color w:val="auto"/>
                    </w:rPr>
                    <w:t>监测点位</w:t>
                  </w:r>
                </w:p>
              </w:tc>
              <w:tc>
                <w:tcPr>
                  <w:tcW w:w="3181" w:type="dxa"/>
                  <w:vAlign w:val="center"/>
                </w:tcPr>
                <w:p w14:paraId="1E99F982">
                  <w:pPr>
                    <w:pStyle w:val="43"/>
                    <w:widowControl/>
                    <w:spacing w:after="0" w:line="240" w:lineRule="auto"/>
                    <w:rPr>
                      <w:rFonts w:ascii="Times New Roman" w:hAnsi="Times New Roman" w:eastAsia="宋体" w:cs="Times New Roman"/>
                      <w:b/>
                      <w:bCs/>
                      <w:color w:val="auto"/>
                    </w:rPr>
                  </w:pPr>
                  <w:r>
                    <w:rPr>
                      <w:rFonts w:ascii="Times New Roman" w:hAnsi="Times New Roman" w:eastAsia="宋体" w:cs="Times New Roman"/>
                      <w:b/>
                      <w:bCs/>
                      <w:color w:val="auto"/>
                    </w:rPr>
                    <w:t>监测项目</w:t>
                  </w:r>
                </w:p>
              </w:tc>
              <w:tc>
                <w:tcPr>
                  <w:tcW w:w="2159" w:type="dxa"/>
                  <w:vAlign w:val="center"/>
                </w:tcPr>
                <w:p w14:paraId="2D042523">
                  <w:pPr>
                    <w:pStyle w:val="43"/>
                    <w:widowControl/>
                    <w:spacing w:after="0" w:line="240" w:lineRule="auto"/>
                    <w:rPr>
                      <w:rFonts w:ascii="Times New Roman" w:hAnsi="Times New Roman" w:eastAsia="宋体" w:cs="Times New Roman"/>
                      <w:b/>
                      <w:bCs/>
                      <w:color w:val="auto"/>
                    </w:rPr>
                  </w:pPr>
                  <w:r>
                    <w:rPr>
                      <w:rFonts w:ascii="Times New Roman" w:hAnsi="Times New Roman" w:eastAsia="宋体" w:cs="Times New Roman"/>
                      <w:b/>
                      <w:bCs/>
                      <w:color w:val="auto"/>
                    </w:rPr>
                    <w:t>监测频次</w:t>
                  </w:r>
                </w:p>
              </w:tc>
            </w:tr>
            <w:tr w14:paraId="7FD29F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1" w:hRule="atLeast"/>
              </w:trPr>
              <w:tc>
                <w:tcPr>
                  <w:tcW w:w="1296" w:type="dxa"/>
                  <w:vAlign w:val="center"/>
                </w:tcPr>
                <w:p w14:paraId="19644568">
                  <w:pPr>
                    <w:pStyle w:val="43"/>
                    <w:widowControl/>
                    <w:spacing w:after="0" w:line="240" w:lineRule="auto"/>
                    <w:rPr>
                      <w:rFonts w:ascii="Times New Roman" w:hAnsi="Times New Roman" w:eastAsia="宋体" w:cs="Times New Roman"/>
                      <w:color w:val="auto"/>
                    </w:rPr>
                  </w:pPr>
                  <w:r>
                    <w:rPr>
                      <w:rFonts w:hint="eastAsia" w:ascii="Times New Roman" w:hAnsi="Times New Roman" w:eastAsia="宋体" w:cs="Times New Roman"/>
                      <w:color w:val="auto"/>
                      <w:lang w:eastAsia="zh-CN"/>
                    </w:rPr>
                    <w:t>生产废水</w:t>
                  </w:r>
                </w:p>
              </w:tc>
              <w:tc>
                <w:tcPr>
                  <w:tcW w:w="2762" w:type="dxa"/>
                  <w:vAlign w:val="center"/>
                </w:tcPr>
                <w:p w14:paraId="55B1EE2B">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2"/>
                      <w:sz w:val="21"/>
                      <w:szCs w:val="21"/>
                      <w:lang w:val="en-US" w:eastAsia="zh-CN"/>
                    </w:rPr>
                    <w:t>污水处理站排放口</w:t>
                  </w:r>
                </w:p>
              </w:tc>
              <w:tc>
                <w:tcPr>
                  <w:tcW w:w="3181" w:type="dxa"/>
                  <w:vAlign w:val="center"/>
                </w:tcPr>
                <w:p w14:paraId="5DA4BFD5">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2"/>
                      <w:sz w:val="21"/>
                      <w:szCs w:val="21"/>
                      <w:shd w:val="clear" w:color="auto" w:fill="auto"/>
                      <w:lang w:val="en-US" w:eastAsia="zh-CN"/>
                    </w:rPr>
                    <w:t>PH 值、COD，BOD</w:t>
                  </w:r>
                  <w:r>
                    <w:rPr>
                      <w:rFonts w:hint="eastAsia" w:ascii="Times New Roman" w:hAnsi="Times New Roman" w:eastAsia="宋体" w:cs="Times New Roman"/>
                      <w:color w:val="auto"/>
                      <w:kern w:val="2"/>
                      <w:sz w:val="21"/>
                      <w:szCs w:val="21"/>
                      <w:shd w:val="clear" w:color="auto" w:fill="auto"/>
                      <w:vertAlign w:val="subscript"/>
                      <w:lang w:val="en-US" w:eastAsia="zh-CN"/>
                    </w:rPr>
                    <w:t>5</w:t>
                  </w:r>
                  <w:r>
                    <w:rPr>
                      <w:rFonts w:hint="eastAsia" w:ascii="Times New Roman" w:hAnsi="Times New Roman" w:eastAsia="宋体" w:cs="Times New Roman"/>
                      <w:color w:val="auto"/>
                      <w:kern w:val="2"/>
                      <w:sz w:val="21"/>
                      <w:szCs w:val="21"/>
                      <w:shd w:val="clear" w:color="auto" w:fill="auto"/>
                      <w:lang w:val="en-US" w:eastAsia="zh-CN"/>
                    </w:rPr>
                    <w:t>，氨氮，悬浮物，动植物油</w:t>
                  </w:r>
                </w:p>
              </w:tc>
              <w:tc>
                <w:tcPr>
                  <w:tcW w:w="2159" w:type="dxa"/>
                  <w:vAlign w:val="center"/>
                </w:tcPr>
                <w:p w14:paraId="53438951">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4次/天，连续监测2天</w:t>
                  </w:r>
                </w:p>
              </w:tc>
            </w:tr>
          </w:tbl>
          <w:p w14:paraId="048ECAC5">
            <w:pPr>
              <w:pStyle w:val="7"/>
              <w:keepNext/>
              <w:keepLines/>
              <w:pageBreakBefore w:val="0"/>
              <w:widowControl/>
              <w:numPr>
                <w:ilvl w:val="1"/>
                <w:numId w:val="0"/>
              </w:numPr>
              <w:kinsoku/>
              <w:wordWrap/>
              <w:overflowPunct/>
              <w:topLinePunct w:val="0"/>
              <w:autoSpaceDE/>
              <w:autoSpaceDN/>
              <w:bidi w:val="0"/>
              <w:adjustRightInd/>
              <w:snapToGrid/>
              <w:spacing w:before="181" w:beforeLines="50" w:after="0"/>
              <w:ind w:leftChars="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废气</w:t>
            </w:r>
          </w:p>
          <w:p w14:paraId="40B975BF">
            <w:pPr>
              <w:keepNext w:val="0"/>
              <w:keepLines w:val="0"/>
              <w:pageBreakBefore w:val="0"/>
              <w:widowControl/>
              <w:kinsoku/>
              <w:wordWrap/>
              <w:overflowPunct/>
              <w:topLinePunct w:val="0"/>
              <w:autoSpaceDE/>
              <w:autoSpaceDN/>
              <w:bidi w:val="0"/>
              <w:adjustRightInd/>
              <w:snapToGrid/>
              <w:spacing w:after="0" w:line="360" w:lineRule="auto"/>
              <w:ind w:firstLine="472" w:firstLineChars="200"/>
              <w:jc w:val="both"/>
              <w:textAlignment w:val="auto"/>
              <w:rPr>
                <w:rFonts w:hint="eastAsia" w:ascii="Times New Roman" w:hAnsi="Times New Roman" w:eastAsia="宋体" w:cs="Times New Roman"/>
                <w:color w:val="auto"/>
                <w:spacing w:val="-2"/>
                <w:sz w:val="24"/>
                <w:szCs w:val="24"/>
                <w:lang w:val="en-US" w:eastAsia="zh-CN" w:bidi="zh-CN"/>
              </w:rPr>
            </w:pPr>
            <w:bookmarkStart w:id="13" w:name="_Toc29901"/>
            <w:bookmarkStart w:id="14" w:name="_Toc1152"/>
            <w:r>
              <w:rPr>
                <w:rFonts w:hint="eastAsia" w:ascii="Times New Roman" w:hAnsi="Times New Roman" w:eastAsia="宋体" w:cs="Times New Roman"/>
                <w:color w:val="auto"/>
                <w:spacing w:val="-2"/>
                <w:sz w:val="24"/>
                <w:szCs w:val="24"/>
                <w:lang w:val="en-US" w:eastAsia="zh-CN" w:bidi="zh-CN"/>
              </w:rPr>
              <w:t>废气监测项目及监测点位详见表6-2，</w:t>
            </w:r>
            <w:r>
              <w:rPr>
                <w:rFonts w:hint="eastAsia" w:ascii="宋体" w:hAnsi="宋体" w:eastAsia="宋体" w:cs="宋体"/>
                <w:color w:val="auto"/>
                <w:sz w:val="24"/>
                <w:szCs w:val="24"/>
                <w:lang w:eastAsia="zh-CN"/>
              </w:rPr>
              <w:t>无组织废气监测点位见图</w:t>
            </w:r>
            <w:r>
              <w:rPr>
                <w:rFonts w:hint="eastAsia" w:ascii="宋体" w:hAnsi="宋体" w:eastAsia="宋体" w:cs="宋体"/>
                <w:color w:val="auto"/>
                <w:sz w:val="24"/>
                <w:szCs w:val="24"/>
                <w:lang w:val="en-US" w:eastAsia="zh-CN"/>
              </w:rPr>
              <w:t>6-1。</w:t>
            </w:r>
          </w:p>
          <w:p w14:paraId="1303DF98">
            <w:pPr>
              <w:keepNext w:val="0"/>
              <w:keepLines w:val="0"/>
              <w:pageBreakBefore w:val="0"/>
              <w:widowControl/>
              <w:kinsoku/>
              <w:wordWrap/>
              <w:overflowPunct/>
              <w:topLinePunct w:val="0"/>
              <w:autoSpaceDE/>
              <w:autoSpaceDN/>
              <w:bidi w:val="0"/>
              <w:adjustRightInd/>
              <w:snapToGrid/>
              <w:spacing w:before="181" w:beforeLines="50" w:after="181" w:afterLines="50"/>
              <w:jc w:val="center"/>
              <w:textAlignment w:val="auto"/>
              <w:rPr>
                <w:rFonts w:asciiTheme="minorEastAsia" w:hAnsiTheme="minorEastAsia" w:eastAsiaTheme="minorEastAsia" w:cstheme="minorEastAsia"/>
                <w:b/>
                <w:color w:val="auto"/>
                <w:kern w:val="2"/>
                <w:sz w:val="24"/>
                <w:highlight w:val="none"/>
              </w:rPr>
            </w:pPr>
            <w:r>
              <w:rPr>
                <w:rFonts w:hint="eastAsia" w:asciiTheme="minorEastAsia" w:hAnsiTheme="minorEastAsia" w:eastAsiaTheme="minorEastAsia" w:cstheme="minorEastAsia"/>
                <w:b/>
                <w:color w:val="auto"/>
                <w:kern w:val="2"/>
                <w:sz w:val="24"/>
                <w:highlight w:val="none"/>
              </w:rPr>
              <w:t>表6-</w:t>
            </w:r>
            <w:r>
              <w:rPr>
                <w:rFonts w:hint="eastAsia" w:asciiTheme="minorEastAsia" w:hAnsiTheme="minorEastAsia" w:eastAsiaTheme="minorEastAsia" w:cstheme="minorEastAsia"/>
                <w:b/>
                <w:color w:val="auto"/>
                <w:kern w:val="2"/>
                <w:sz w:val="24"/>
                <w:highlight w:val="none"/>
                <w:lang w:val="en-US" w:eastAsia="zh-CN"/>
              </w:rPr>
              <w:t>2</w:t>
            </w:r>
            <w:r>
              <w:rPr>
                <w:rFonts w:hint="eastAsia" w:asciiTheme="minorEastAsia" w:hAnsiTheme="minorEastAsia" w:eastAsiaTheme="minorEastAsia" w:cstheme="minorEastAsia"/>
                <w:b/>
                <w:color w:val="auto"/>
                <w:kern w:val="2"/>
                <w:sz w:val="24"/>
                <w:highlight w:val="none"/>
              </w:rPr>
              <w:t xml:space="preserve"> </w:t>
            </w:r>
            <w:r>
              <w:rPr>
                <w:rFonts w:hint="eastAsia" w:asciiTheme="minorEastAsia" w:hAnsiTheme="minorEastAsia" w:eastAsiaTheme="minorEastAsia" w:cstheme="minorEastAsia"/>
                <w:b/>
                <w:color w:val="auto"/>
                <w:kern w:val="2"/>
                <w:sz w:val="24"/>
                <w:highlight w:val="none"/>
                <w:lang w:eastAsia="zh-CN"/>
              </w:rPr>
              <w:t>有</w:t>
            </w:r>
            <w:r>
              <w:rPr>
                <w:rFonts w:hint="eastAsia" w:asciiTheme="minorEastAsia" w:hAnsiTheme="minorEastAsia" w:eastAsiaTheme="minorEastAsia" w:cstheme="minorEastAsia"/>
                <w:b/>
                <w:color w:val="auto"/>
                <w:kern w:val="2"/>
                <w:sz w:val="24"/>
                <w:highlight w:val="none"/>
              </w:rPr>
              <w:t>组织废气监测点位及项目</w:t>
            </w:r>
          </w:p>
          <w:tbl>
            <w:tblPr>
              <w:tblStyle w:val="29"/>
              <w:tblW w:w="939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6"/>
              <w:gridCol w:w="2660"/>
              <w:gridCol w:w="3075"/>
              <w:gridCol w:w="2367"/>
            </w:tblGrid>
            <w:tr w14:paraId="120BED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6" w:hRule="atLeast"/>
              </w:trPr>
              <w:tc>
                <w:tcPr>
                  <w:tcW w:w="1296" w:type="dxa"/>
                  <w:vAlign w:val="center"/>
                </w:tcPr>
                <w:p w14:paraId="760CE328">
                  <w:pPr>
                    <w:pStyle w:val="43"/>
                    <w:widowControl/>
                    <w:spacing w:after="0" w:line="240" w:lineRule="auto"/>
                    <w:rPr>
                      <w:rFonts w:ascii="Times New Roman" w:hAnsi="Times New Roman" w:eastAsia="宋体" w:cs="Times New Roman"/>
                      <w:b/>
                      <w:bCs/>
                      <w:color w:val="auto"/>
                    </w:rPr>
                  </w:pPr>
                  <w:r>
                    <w:rPr>
                      <w:rFonts w:ascii="Times New Roman" w:hAnsi="Times New Roman" w:eastAsia="宋体" w:cs="Times New Roman"/>
                      <w:b/>
                      <w:bCs/>
                      <w:color w:val="auto"/>
                    </w:rPr>
                    <w:t>监测类别</w:t>
                  </w:r>
                </w:p>
              </w:tc>
              <w:tc>
                <w:tcPr>
                  <w:tcW w:w="2660" w:type="dxa"/>
                  <w:vAlign w:val="center"/>
                </w:tcPr>
                <w:p w14:paraId="355D2671">
                  <w:pPr>
                    <w:pStyle w:val="43"/>
                    <w:widowControl/>
                    <w:spacing w:after="0" w:line="240" w:lineRule="auto"/>
                    <w:rPr>
                      <w:rFonts w:ascii="Times New Roman" w:hAnsi="Times New Roman" w:eastAsia="宋体" w:cs="Times New Roman"/>
                      <w:b/>
                      <w:bCs/>
                      <w:color w:val="auto"/>
                    </w:rPr>
                  </w:pPr>
                  <w:r>
                    <w:rPr>
                      <w:rFonts w:ascii="Times New Roman" w:hAnsi="Times New Roman" w:eastAsia="宋体" w:cs="Times New Roman"/>
                      <w:b/>
                      <w:bCs/>
                      <w:color w:val="auto"/>
                    </w:rPr>
                    <w:t>监测点位</w:t>
                  </w:r>
                </w:p>
              </w:tc>
              <w:tc>
                <w:tcPr>
                  <w:tcW w:w="3075" w:type="dxa"/>
                  <w:vAlign w:val="center"/>
                </w:tcPr>
                <w:p w14:paraId="790A8DE3">
                  <w:pPr>
                    <w:pStyle w:val="43"/>
                    <w:widowControl/>
                    <w:spacing w:after="0" w:line="240" w:lineRule="auto"/>
                    <w:rPr>
                      <w:rFonts w:ascii="Times New Roman" w:hAnsi="Times New Roman" w:eastAsia="宋体" w:cs="Times New Roman"/>
                      <w:b/>
                      <w:bCs/>
                      <w:color w:val="auto"/>
                    </w:rPr>
                  </w:pPr>
                  <w:r>
                    <w:rPr>
                      <w:rFonts w:ascii="Times New Roman" w:hAnsi="Times New Roman" w:eastAsia="宋体" w:cs="Times New Roman"/>
                      <w:b/>
                      <w:bCs/>
                      <w:color w:val="auto"/>
                    </w:rPr>
                    <w:t>监测项目</w:t>
                  </w:r>
                </w:p>
              </w:tc>
              <w:tc>
                <w:tcPr>
                  <w:tcW w:w="2367" w:type="dxa"/>
                  <w:vAlign w:val="center"/>
                </w:tcPr>
                <w:p w14:paraId="20A91ADD">
                  <w:pPr>
                    <w:pStyle w:val="43"/>
                    <w:widowControl/>
                    <w:spacing w:after="0" w:line="240" w:lineRule="auto"/>
                    <w:rPr>
                      <w:rFonts w:ascii="Times New Roman" w:hAnsi="Times New Roman" w:eastAsia="宋体" w:cs="Times New Roman"/>
                      <w:b/>
                      <w:bCs/>
                      <w:color w:val="auto"/>
                    </w:rPr>
                  </w:pPr>
                  <w:r>
                    <w:rPr>
                      <w:rFonts w:ascii="Times New Roman" w:hAnsi="Times New Roman" w:eastAsia="宋体" w:cs="Times New Roman"/>
                      <w:b/>
                      <w:bCs/>
                      <w:color w:val="auto"/>
                    </w:rPr>
                    <w:t>监测频次</w:t>
                  </w:r>
                </w:p>
              </w:tc>
            </w:tr>
            <w:tr w14:paraId="4FA28E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1" w:hRule="atLeast"/>
              </w:trPr>
              <w:tc>
                <w:tcPr>
                  <w:tcW w:w="1296" w:type="dxa"/>
                  <w:vAlign w:val="center"/>
                </w:tcPr>
                <w:p w14:paraId="20F61A3D">
                  <w:pPr>
                    <w:pStyle w:val="43"/>
                    <w:widowControl/>
                    <w:spacing w:after="0" w:line="240" w:lineRule="auto"/>
                    <w:rPr>
                      <w:rFonts w:ascii="Times New Roman" w:hAnsi="Times New Roman" w:eastAsia="宋体" w:cs="Times New Roman"/>
                      <w:color w:val="auto"/>
                    </w:rPr>
                  </w:pPr>
                  <w:r>
                    <w:rPr>
                      <w:rFonts w:hint="eastAsia" w:ascii="Times New Roman" w:hAnsi="Times New Roman" w:eastAsia="宋体" w:cs="Times New Roman"/>
                      <w:color w:val="auto"/>
                      <w:lang w:eastAsia="zh-CN"/>
                    </w:rPr>
                    <w:t>有</w:t>
                  </w:r>
                  <w:r>
                    <w:rPr>
                      <w:rFonts w:ascii="Times New Roman" w:hAnsi="Times New Roman" w:eastAsia="宋体" w:cs="Times New Roman"/>
                      <w:color w:val="auto"/>
                    </w:rPr>
                    <w:t>组织废气</w:t>
                  </w:r>
                </w:p>
              </w:tc>
              <w:tc>
                <w:tcPr>
                  <w:tcW w:w="2660" w:type="dxa"/>
                  <w:vAlign w:val="center"/>
                </w:tcPr>
                <w:p w14:paraId="2F48055C">
                  <w:pPr>
                    <w:pStyle w:val="55"/>
                    <w:keepNext w:val="0"/>
                    <w:keepLines w:val="0"/>
                    <w:pageBreakBefore w:val="0"/>
                    <w:widowControl w:val="0"/>
                    <w:kinsoku w:val="0"/>
                    <w:wordWrap/>
                    <w:overflowPunct w:val="0"/>
                    <w:topLinePunct w:val="0"/>
                    <w:autoSpaceDE/>
                    <w:autoSpaceDN/>
                    <w:bidi w:val="0"/>
                    <w:adjustRightInd/>
                    <w:snapToGrid/>
                    <w:spacing w:beforeLines="0" w:after="0" w:afterLines="0"/>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污水处理站排气筒出口</w:t>
                  </w:r>
                </w:p>
                <w:p w14:paraId="1FAB8F05">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DA001</w:t>
                  </w:r>
                </w:p>
              </w:tc>
              <w:tc>
                <w:tcPr>
                  <w:tcW w:w="3075" w:type="dxa"/>
                  <w:vAlign w:val="center"/>
                </w:tcPr>
                <w:p w14:paraId="76253F32">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氨，硫化氢，臭气浓度，标干流量</w:t>
                  </w:r>
                </w:p>
              </w:tc>
              <w:tc>
                <w:tcPr>
                  <w:tcW w:w="2367" w:type="dxa"/>
                  <w:vAlign w:val="center"/>
                </w:tcPr>
                <w:p w14:paraId="3CDFAC0C">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3次/天，连续监测2天</w:t>
                  </w:r>
                </w:p>
              </w:tc>
            </w:tr>
            <w:tr w14:paraId="3B628F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trPr>
              <w:tc>
                <w:tcPr>
                  <w:tcW w:w="1296" w:type="dxa"/>
                  <w:vMerge w:val="restart"/>
                  <w:vAlign w:val="center"/>
                </w:tcPr>
                <w:p w14:paraId="333EE663">
                  <w:pPr>
                    <w:pStyle w:val="43"/>
                    <w:widowControl/>
                    <w:spacing w:after="0"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无</w:t>
                  </w:r>
                  <w:r>
                    <w:rPr>
                      <w:rFonts w:ascii="Times New Roman" w:hAnsi="Times New Roman" w:eastAsia="宋体" w:cs="Times New Roman"/>
                      <w:color w:val="auto"/>
                    </w:rPr>
                    <w:t>组织废气</w:t>
                  </w:r>
                </w:p>
              </w:tc>
              <w:tc>
                <w:tcPr>
                  <w:tcW w:w="2660" w:type="dxa"/>
                  <w:vMerge w:val="restart"/>
                  <w:vAlign w:val="center"/>
                </w:tcPr>
                <w:p w14:paraId="7E2CBDE6">
                  <w:pPr>
                    <w:widowControl/>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厂界上风向设一</w:t>
                  </w:r>
                  <w:r>
                    <w:rPr>
                      <w:rFonts w:ascii="Times New Roman" w:hAnsi="Times New Roman" w:eastAsia="宋体" w:cs="Times New Roman"/>
                      <w:color w:val="auto"/>
                      <w:sz w:val="21"/>
                      <w:szCs w:val="21"/>
                      <w:highlight w:val="none"/>
                    </w:rPr>
                    <w:t>个参照点，</w:t>
                  </w:r>
                </w:p>
                <w:p w14:paraId="01DD9AB0">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rPr>
                    <w:t>厂界下风向设3个监控点</w:t>
                  </w:r>
                </w:p>
              </w:tc>
              <w:tc>
                <w:tcPr>
                  <w:tcW w:w="3075" w:type="dxa"/>
                  <w:vAlign w:val="center"/>
                </w:tcPr>
                <w:p w14:paraId="1CC44D9F">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氨，硫化氢，</w:t>
                  </w:r>
                  <w:r>
                    <w:rPr>
                      <w:rFonts w:hint="eastAsia" w:ascii="宋体" w:hAnsi="宋体" w:eastAsia="宋体" w:cs="宋体"/>
                      <w:bCs/>
                      <w:color w:val="auto"/>
                      <w:kern w:val="2"/>
                    </w:rPr>
                    <w:t>同步监测气象参数</w:t>
                  </w:r>
                </w:p>
              </w:tc>
              <w:tc>
                <w:tcPr>
                  <w:tcW w:w="2367" w:type="dxa"/>
                  <w:vAlign w:val="center"/>
                </w:tcPr>
                <w:p w14:paraId="023429DE">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宋体" w:hAnsi="宋体" w:eastAsia="宋体" w:cs="宋体"/>
                      <w:bCs/>
                      <w:color w:val="auto"/>
                      <w:kern w:val="2"/>
                    </w:rPr>
                    <w:t>3次/天，连续监测2天</w:t>
                  </w:r>
                </w:p>
              </w:tc>
            </w:tr>
            <w:tr w14:paraId="31A20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trPr>
              <w:tc>
                <w:tcPr>
                  <w:tcW w:w="1296" w:type="dxa"/>
                  <w:vMerge w:val="continue"/>
                  <w:vAlign w:val="center"/>
                </w:tcPr>
                <w:p w14:paraId="5C2A9A5E">
                  <w:pPr>
                    <w:pStyle w:val="43"/>
                    <w:widowControl/>
                    <w:spacing w:after="0" w:line="240" w:lineRule="auto"/>
                  </w:pPr>
                </w:p>
              </w:tc>
              <w:tc>
                <w:tcPr>
                  <w:tcW w:w="2660" w:type="dxa"/>
                  <w:vMerge w:val="continue"/>
                  <w:vAlign w:val="center"/>
                </w:tcPr>
                <w:p w14:paraId="01C8ACF3">
                  <w:pPr>
                    <w:pStyle w:val="43"/>
                    <w:widowControl/>
                    <w:spacing w:after="0" w:line="240" w:lineRule="auto"/>
                  </w:pPr>
                </w:p>
              </w:tc>
              <w:tc>
                <w:tcPr>
                  <w:tcW w:w="3075" w:type="dxa"/>
                  <w:vAlign w:val="center"/>
                </w:tcPr>
                <w:p w14:paraId="6830742B">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臭气浓度，</w:t>
                  </w:r>
                  <w:r>
                    <w:rPr>
                      <w:rFonts w:hint="eastAsia" w:ascii="宋体" w:hAnsi="宋体" w:eastAsia="宋体" w:cs="宋体"/>
                      <w:bCs/>
                      <w:color w:val="auto"/>
                      <w:kern w:val="2"/>
                    </w:rPr>
                    <w:t>同步监测气象参数</w:t>
                  </w:r>
                </w:p>
              </w:tc>
              <w:tc>
                <w:tcPr>
                  <w:tcW w:w="2367" w:type="dxa"/>
                  <w:vAlign w:val="center"/>
                </w:tcPr>
                <w:p w14:paraId="0084C8F7">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宋体" w:hAnsi="宋体" w:eastAsia="宋体" w:cs="宋体"/>
                      <w:bCs/>
                      <w:color w:val="auto"/>
                      <w:kern w:val="2"/>
                      <w:lang w:val="en-US" w:eastAsia="zh-CN"/>
                    </w:rPr>
                    <w:t>4</w:t>
                  </w:r>
                  <w:r>
                    <w:rPr>
                      <w:rFonts w:hint="eastAsia" w:ascii="宋体" w:hAnsi="宋体" w:eastAsia="宋体" w:cs="宋体"/>
                      <w:bCs/>
                      <w:color w:val="auto"/>
                      <w:kern w:val="2"/>
                    </w:rPr>
                    <w:t>次/天，连续监测2天</w:t>
                  </w:r>
                </w:p>
              </w:tc>
            </w:tr>
            <w:tr w14:paraId="515E10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63" w:hRule="atLeast"/>
              </w:trPr>
              <w:tc>
                <w:tcPr>
                  <w:tcW w:w="1296" w:type="dxa"/>
                  <w:vAlign w:val="center"/>
                </w:tcPr>
                <w:p w14:paraId="1D242790">
                  <w:pPr>
                    <w:pStyle w:val="43"/>
                    <w:widowControl/>
                    <w:spacing w:after="0" w:line="24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图</w:t>
                  </w:r>
                  <w:r>
                    <w:rPr>
                      <w:rFonts w:hint="eastAsia" w:ascii="Times New Roman" w:hAnsi="Times New Roman" w:eastAsia="宋体" w:cs="Times New Roman"/>
                      <w:color w:val="auto"/>
                      <w:sz w:val="21"/>
                      <w:szCs w:val="21"/>
                      <w:lang w:val="en-US" w:eastAsia="zh-CN"/>
                    </w:rPr>
                    <w:t>6-1</w:t>
                  </w:r>
                </w:p>
                <w:p w14:paraId="7C3C1622">
                  <w:pPr>
                    <w:pStyle w:val="43"/>
                    <w:widowControl/>
                    <w:spacing w:after="0"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无组织废气监测点位图</w:t>
                  </w:r>
                </w:p>
              </w:tc>
              <w:tc>
                <w:tcPr>
                  <w:tcW w:w="8102" w:type="dxa"/>
                  <w:gridSpan w:val="3"/>
                  <w:vAlign w:val="center"/>
                </w:tcPr>
                <w:p w14:paraId="711AD99B">
                  <w:pPr>
                    <w:pStyle w:val="43"/>
                    <w:widowControl/>
                    <w:spacing w:after="0" w:line="240" w:lineRule="auto"/>
                    <w:jc w:val="right"/>
                    <w:rPr>
                      <w:color w:val="auto"/>
                      <w:sz w:val="21"/>
                    </w:rPr>
                  </w:pPr>
                  <w:r>
                    <w:rPr>
                      <w:color w:val="auto"/>
                      <w:sz w:val="21"/>
                    </w:rPr>
                    <mc:AlternateContent>
                      <mc:Choice Requires="wps">
                        <w:drawing>
                          <wp:anchor distT="0" distB="0" distL="114300" distR="114300" simplePos="0" relativeHeight="251748352" behindDoc="0" locked="0" layoutInCell="1" allowOverlap="1">
                            <wp:simplePos x="0" y="0"/>
                            <wp:positionH relativeFrom="column">
                              <wp:posOffset>1296670</wp:posOffset>
                            </wp:positionH>
                            <wp:positionV relativeFrom="paragraph">
                              <wp:posOffset>297815</wp:posOffset>
                            </wp:positionV>
                            <wp:extent cx="1969135" cy="1243965"/>
                            <wp:effectExtent l="4445" t="4445" r="7620" b="8890"/>
                            <wp:wrapNone/>
                            <wp:docPr id="64" name="文本框 64"/>
                            <wp:cNvGraphicFramePr/>
                            <a:graphic xmlns:a="http://schemas.openxmlformats.org/drawingml/2006/main">
                              <a:graphicData uri="http://schemas.microsoft.com/office/word/2010/wordprocessingShape">
                                <wps:wsp>
                                  <wps:cNvSpPr txBox="1"/>
                                  <wps:spPr>
                                    <a:xfrm>
                                      <a:off x="0" y="0"/>
                                      <a:ext cx="1969135" cy="1243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C7E3E">
                                        <w:pPr>
                                          <w:jc w:val="center"/>
                                          <w:rPr>
                                            <w:rFonts w:hint="eastAsia" w:ascii="Times New Roman" w:hAnsi="Times New Roman" w:eastAsia="宋体" w:cs="Times New Roman"/>
                                            <w:sz w:val="21"/>
                                            <w:szCs w:val="21"/>
                                            <w:lang w:val="en-US" w:eastAsia="zh-CN" w:bidi="ar-SA"/>
                                          </w:rPr>
                                        </w:pPr>
                                      </w:p>
                                      <w:p w14:paraId="784E7C56">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山东天然至美生物科技</w:t>
                                        </w:r>
                                      </w:p>
                                      <w:p w14:paraId="7E4675B7">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1pt;margin-top:23.45pt;height:97.95pt;width:155.05pt;z-index:251748352;mso-width-relative:page;mso-height-relative:page;" fillcolor="#FFFFFF [3201]" filled="t" stroked="t" coordsize="21600,21600" o:gfxdata="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PBRbdYA&#10;AAAKAQAADwAAAAAAAAABACAAAAAiAAAAZHJzL2Rvd25yZXYueG1sUEsBAhQAFAAAAAgAh07iQFFo&#10;8fNaAgAAugQAAA4AAAAAAAAAAQAgAAAAJQEAAGRycy9lMm9Eb2MueG1sUEsFBgAAAAAGAAYAWQEA&#10;APEFAAAAAA==&#10;">
                            <v:fill on="t" focussize="0,0"/>
                            <v:stroke weight="0.5pt" color="#000000 [3204]" joinstyle="round"/>
                            <v:imagedata o:title=""/>
                            <o:lock v:ext="edit" aspectratio="f"/>
                            <v:textbox>
                              <w:txbxContent>
                                <w:p w14:paraId="6FBC7E3E">
                                  <w:pPr>
                                    <w:jc w:val="center"/>
                                    <w:rPr>
                                      <w:rFonts w:hint="eastAsia" w:ascii="Times New Roman" w:hAnsi="Times New Roman" w:eastAsia="宋体" w:cs="Times New Roman"/>
                                      <w:sz w:val="21"/>
                                      <w:szCs w:val="21"/>
                                      <w:lang w:val="en-US" w:eastAsia="zh-CN" w:bidi="ar-SA"/>
                                    </w:rPr>
                                  </w:pPr>
                                </w:p>
                                <w:p w14:paraId="784E7C56">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山东天然至美生物科技</w:t>
                                  </w:r>
                                </w:p>
                                <w:p w14:paraId="7E4675B7">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有限公司</w:t>
                                  </w:r>
                                </w:p>
                              </w:txbxContent>
                            </v:textbox>
                          </v:shape>
                        </w:pict>
                      </mc:Fallback>
                    </mc:AlternateContent>
                  </w:r>
                  <w:r>
                    <w:rPr>
                      <w:color w:val="auto"/>
                      <w:sz w:val="21"/>
                    </w:rPr>
                    <mc:AlternateContent>
                      <mc:Choice Requires="wps">
                        <w:drawing>
                          <wp:anchor distT="0" distB="0" distL="114300" distR="114300" simplePos="0" relativeHeight="251774976" behindDoc="0" locked="0" layoutInCell="1" allowOverlap="1">
                            <wp:simplePos x="0" y="0"/>
                            <wp:positionH relativeFrom="column">
                              <wp:posOffset>4798060</wp:posOffset>
                            </wp:positionH>
                            <wp:positionV relativeFrom="paragraph">
                              <wp:posOffset>242570</wp:posOffset>
                            </wp:positionV>
                            <wp:extent cx="265430" cy="226695"/>
                            <wp:effectExtent l="0" t="0" r="1270" b="1905"/>
                            <wp:wrapNone/>
                            <wp:docPr id="108" name="文本框 108"/>
                            <wp:cNvGraphicFramePr/>
                            <a:graphic xmlns:a="http://schemas.openxmlformats.org/drawingml/2006/main">
                              <a:graphicData uri="http://schemas.microsoft.com/office/word/2010/wordprocessingShape">
                                <wps:wsp>
                                  <wps:cNvSpPr txBox="1"/>
                                  <wps:spPr>
                                    <a:xfrm>
                                      <a:off x="0" y="0"/>
                                      <a:ext cx="265430" cy="2266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966C00">
                                        <w:pPr>
                                          <w:rPr>
                                            <w:rFonts w:hint="default"/>
                                            <w:lang w:val="en-US" w:eastAsia="zh-CN"/>
                                          </w:rPr>
                                        </w:pPr>
                                        <w:r>
                                          <w:rPr>
                                            <w:rFonts w:hint="eastAsia"/>
                                            <w:sz w:val="21"/>
                                            <w:szCs w:val="21"/>
                                            <w:lang w:val="en-US" w:eastAsia="zh-CN"/>
                                          </w:rPr>
                                          <w:t>北</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7.8pt;margin-top:19.1pt;height:17.85pt;width:20.9pt;z-index:251774976;mso-width-relative:page;mso-height-relative:page;" fillcolor="#FFFFFF [3201]" filled="t" stroked="f" coordsize="21600,21600" o:gfxdata="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1VaKa1wAAAAkBAAAPAAAAAAAAAAEAIAAA&#10;ACIAAABkcnMvZG93bnJldi54bWxQSwECFAAUAAAACACHTuJAfGFickYCAACCBAAADgAAAAAAAAAB&#10;ACAAAAAmAQAAZHJzL2Uyb0RvYy54bWxQSwUGAAAAAAYABgBZAQAA3gUAAAAA&#10;">
                            <v:fill on="t" focussize="0,0"/>
                            <v:stroke on="f" weight="0.5pt"/>
                            <v:imagedata o:title=""/>
                            <o:lock v:ext="edit" aspectratio="f"/>
                            <v:textbox inset="0mm,0mm,0mm,0mm">
                              <w:txbxContent>
                                <w:p w14:paraId="29966C00">
                                  <w:pPr>
                                    <w:rPr>
                                      <w:rFonts w:hint="default"/>
                                      <w:lang w:val="en-US" w:eastAsia="zh-CN"/>
                                    </w:rPr>
                                  </w:pPr>
                                  <w:r>
                                    <w:rPr>
                                      <w:rFonts w:hint="eastAsia"/>
                                      <w:sz w:val="21"/>
                                      <w:szCs w:val="21"/>
                                      <w:lang w:val="en-US" w:eastAsia="zh-CN"/>
                                    </w:rPr>
                                    <w:t>北</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4759325</wp:posOffset>
                            </wp:positionH>
                            <wp:positionV relativeFrom="paragraph">
                              <wp:posOffset>97790</wp:posOffset>
                            </wp:positionV>
                            <wp:extent cx="0" cy="409575"/>
                            <wp:effectExtent l="50800" t="0" r="63500" b="9525"/>
                            <wp:wrapNone/>
                            <wp:docPr id="5" name="直接箭头连接符 5"/>
                            <wp:cNvGraphicFramePr/>
                            <a:graphic xmlns:a="http://schemas.openxmlformats.org/drawingml/2006/main">
                              <a:graphicData uri="http://schemas.microsoft.com/office/word/2010/wordprocessingShape">
                                <wps:wsp>
                                  <wps:cNvCnPr/>
                                  <wps:spPr>
                                    <a:xfrm flipV="1">
                                      <a:off x="5852160" y="6018530"/>
                                      <a:ext cx="0" cy="4095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74.75pt;margin-top:7.7pt;height:32.25pt;width:0pt;z-index:251773952;mso-width-relative:page;mso-height-relative:page;" filled="f" stroked="t" coordsize="21600,21600" o:gfxdata="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OQnv7ZAAAACQEAAA8A&#10;AAAAAAAAAQAgAAAAIgAAAGRycy9kb3ducmV2LnhtbFBLAQIUABQAAAAIAIdO4kCSGlNbFgIAAPQD&#10;AAAOAAAAAAAAAAEAIAAAACgBAABkcnMvZTJvRG9jLnhtbFBLBQYAAAAABgAGAFkBAACwBQAAAAA=&#10;">
                            <v:fill on="f" focussize="0,0"/>
                            <v:stroke weight="1pt" color="#000000 [3213]"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749376" behindDoc="0" locked="0" layoutInCell="1" allowOverlap="1">
                            <wp:simplePos x="0" y="0"/>
                            <wp:positionH relativeFrom="column">
                              <wp:posOffset>1489075</wp:posOffset>
                            </wp:positionH>
                            <wp:positionV relativeFrom="paragraph">
                              <wp:posOffset>1696720</wp:posOffset>
                            </wp:positionV>
                            <wp:extent cx="1245235" cy="209550"/>
                            <wp:effectExtent l="0" t="0" r="12065" b="0"/>
                            <wp:wrapNone/>
                            <wp:docPr id="65" name="文本框 65"/>
                            <wp:cNvGraphicFramePr/>
                            <a:graphic xmlns:a="http://schemas.openxmlformats.org/drawingml/2006/main">
                              <a:graphicData uri="http://schemas.microsoft.com/office/word/2010/wordprocessingShape">
                                <wps:wsp>
                                  <wps:cNvSpPr txBox="1"/>
                                  <wps:spPr>
                                    <a:xfrm>
                                      <a:off x="0" y="0"/>
                                      <a:ext cx="124523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F8C7DB">
                                        <w:pPr>
                                          <w:jc w:val="center"/>
                                          <w:rPr>
                                            <w:rFonts w:hint="default" w:eastAsia="微软雅黑"/>
                                            <w:lang w:val="en-US" w:eastAsia="zh-CN"/>
                                          </w:rPr>
                                        </w:pPr>
                                        <w:r>
                                          <w:rPr>
                                            <w:rFonts w:hint="eastAsia"/>
                                            <w:lang w:val="en-US" w:eastAsia="zh-CN"/>
                                          </w:rPr>
                                          <w:t>2024.6.18-6.19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7.25pt;margin-top:133.6pt;height:16.5pt;width:98.05pt;z-index:251749376;mso-width-relative:page;mso-height-relative:page;" fillcolor="#FFFFFF [3201]" filled="t" stroked="f" coordsize="21600,21600" o:gfxdata="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J86w2AAAAAsBAAAPAAAAAAAAAAEAIAAA&#10;ACIAAABkcnMvZG93bnJldi54bWxQSwECFAAUAAAACACHTuJA+pOeoEUCAACBBAAADgAAAAAAAAAB&#10;ACAAAAAnAQAAZHJzL2Uyb0RvYy54bWxQSwUGAAAAAAYABgBZAQAA3gUAAAAA&#10;">
                            <v:fill on="t" focussize="0,0"/>
                            <v:stroke on="f" weight="0.5pt"/>
                            <v:imagedata o:title=""/>
                            <o:lock v:ext="edit" aspectratio="f"/>
                            <v:textbox inset="0mm,0mm,0mm,0mm">
                              <w:txbxContent>
                                <w:p w14:paraId="29F8C7DB">
                                  <w:pPr>
                                    <w:jc w:val="center"/>
                                    <w:rPr>
                                      <w:rFonts w:hint="default" w:eastAsia="微软雅黑"/>
                                      <w:lang w:val="en-US" w:eastAsia="zh-CN"/>
                                    </w:rPr>
                                  </w:pPr>
                                  <w:r>
                                    <w:rPr>
                                      <w:rFonts w:hint="eastAsia"/>
                                      <w:lang w:val="en-US" w:eastAsia="zh-CN"/>
                                    </w:rPr>
                                    <w:t>2024.6.18-6.19</w:t>
                                  </w:r>
                                </w:p>
                              </w:txbxContent>
                            </v:textbox>
                          </v:shape>
                        </w:pict>
                      </mc:Fallback>
                    </mc:AlternateContent>
                  </w:r>
                  <w:r>
                    <w:rPr>
                      <w:color w:val="auto"/>
                      <w:sz w:val="21"/>
                    </w:rPr>
                    <mc:AlternateContent>
                      <mc:Choice Requires="wps">
                        <w:drawing>
                          <wp:anchor distT="0" distB="0" distL="114300" distR="114300" simplePos="0" relativeHeight="251763712" behindDoc="0" locked="0" layoutInCell="1" allowOverlap="1">
                            <wp:simplePos x="0" y="0"/>
                            <wp:positionH relativeFrom="column">
                              <wp:posOffset>3626485</wp:posOffset>
                            </wp:positionH>
                            <wp:positionV relativeFrom="paragraph">
                              <wp:posOffset>1052195</wp:posOffset>
                            </wp:positionV>
                            <wp:extent cx="226695" cy="140970"/>
                            <wp:effectExtent l="0" t="0" r="1905" b="11430"/>
                            <wp:wrapNone/>
                            <wp:docPr id="74" name="文本框 74"/>
                            <wp:cNvGraphicFramePr/>
                            <a:graphic xmlns:a="http://schemas.openxmlformats.org/drawingml/2006/main">
                              <a:graphicData uri="http://schemas.microsoft.com/office/word/2010/wordprocessingShape">
                                <wps:wsp>
                                  <wps:cNvSpPr txBox="1"/>
                                  <wps:spPr>
                                    <a:xfrm>
                                      <a:off x="0" y="0"/>
                                      <a:ext cx="226695" cy="140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797774">
                                        <w:pPr>
                                          <w:rPr>
                                            <w:rFonts w:hint="default" w:eastAsia="微软雅黑"/>
                                            <w:sz w:val="21"/>
                                            <w:szCs w:val="21"/>
                                            <w:lang w:val="en-US" w:eastAsia="zh-CN"/>
                                          </w:rPr>
                                        </w:pPr>
                                        <w:r>
                                          <w:rPr>
                                            <w:rFonts w:hint="eastAsia"/>
                                            <w:sz w:val="21"/>
                                            <w:szCs w:val="21"/>
                                            <w:lang w:val="en-US" w:eastAsia="zh-CN"/>
                                          </w:rPr>
                                          <w:t>4#</w:t>
                                        </w:r>
                                      </w:p>
                                      <w:p w14:paraId="46D86D07">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5.55pt;margin-top:82.85pt;height:11.1pt;width:17.85pt;z-index:251763712;mso-width-relative:page;mso-height-relative:page;" fillcolor="#FFFFFF [3201]" filled="t" stroked="f" coordsize="21600,21600" o:gfxdata="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Lqrr1wAAAAsBAAAPAAAAAAAAAAEA&#10;IAAAACIAAABkcnMvZG93bnJldi54bWxQSwECFAAUAAAACACHTuJAGhScwkkCAACABAAADgAAAAAA&#10;AAABACAAAAAmAQAAZHJzL2Uyb0RvYy54bWxQSwUGAAAAAAYABgBZAQAA4QUAAAAA&#10;">
                            <v:fill on="t" focussize="0,0"/>
                            <v:stroke on="f" weight="0.5pt"/>
                            <v:imagedata o:title=""/>
                            <o:lock v:ext="edit" aspectratio="f"/>
                            <v:textbox inset="0mm,0mm,0mm,0mm">
                              <w:txbxContent>
                                <w:p w14:paraId="73797774">
                                  <w:pPr>
                                    <w:rPr>
                                      <w:rFonts w:hint="default" w:eastAsia="微软雅黑"/>
                                      <w:sz w:val="21"/>
                                      <w:szCs w:val="21"/>
                                      <w:lang w:val="en-US" w:eastAsia="zh-CN"/>
                                    </w:rPr>
                                  </w:pPr>
                                  <w:r>
                                    <w:rPr>
                                      <w:rFonts w:hint="eastAsia"/>
                                      <w:sz w:val="21"/>
                                      <w:szCs w:val="21"/>
                                      <w:lang w:val="en-US" w:eastAsia="zh-CN"/>
                                    </w:rPr>
                                    <w:t>4#</w:t>
                                  </w:r>
                                </w:p>
                                <w:p w14:paraId="46D86D07">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54496" behindDoc="0" locked="0" layoutInCell="1" allowOverlap="1">
                            <wp:simplePos x="0" y="0"/>
                            <wp:positionH relativeFrom="column">
                              <wp:posOffset>3414395</wp:posOffset>
                            </wp:positionH>
                            <wp:positionV relativeFrom="paragraph">
                              <wp:posOffset>1068070</wp:posOffset>
                            </wp:positionV>
                            <wp:extent cx="123825" cy="123825"/>
                            <wp:effectExtent l="6350" t="6350" r="22225" b="22225"/>
                            <wp:wrapNone/>
                            <wp:docPr id="57" name="椭圆 57"/>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8.85pt;margin-top:84.1pt;height:9.75pt;width:9.75pt;z-index:251754496;v-text-anchor:middle;mso-width-relative:page;mso-height-relative:page;" filled="f" stroked="t" coordsize="21600,21600" o:gfxdata="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wGcsdcAAAALAQAADwAAAAAAAAABACAAAAAiAAAAZHJzL2Rvd25yZXYueG1sUEsBAhQA&#10;FAAAAAgAh07iQNaSwDhlAgAAzwQAAA4AAAAAAAAAAQAgAAAAJgEAAGRycy9lMm9Eb2MueG1sUEsF&#10;BgAAAAAGAAYAWQEAAP0FAAAAAA==&#10;">
                            <v:fill on="f"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762688" behindDoc="0" locked="0" layoutInCell="1" allowOverlap="1">
                            <wp:simplePos x="0" y="0"/>
                            <wp:positionH relativeFrom="column">
                              <wp:posOffset>3626485</wp:posOffset>
                            </wp:positionH>
                            <wp:positionV relativeFrom="paragraph">
                              <wp:posOffset>1642745</wp:posOffset>
                            </wp:positionV>
                            <wp:extent cx="226695" cy="140970"/>
                            <wp:effectExtent l="0" t="0" r="1905" b="11430"/>
                            <wp:wrapNone/>
                            <wp:docPr id="72" name="文本框 72"/>
                            <wp:cNvGraphicFramePr/>
                            <a:graphic xmlns:a="http://schemas.openxmlformats.org/drawingml/2006/main">
                              <a:graphicData uri="http://schemas.microsoft.com/office/word/2010/wordprocessingShape">
                                <wps:wsp>
                                  <wps:cNvSpPr txBox="1"/>
                                  <wps:spPr>
                                    <a:xfrm>
                                      <a:off x="0" y="0"/>
                                      <a:ext cx="226695" cy="140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53C50C">
                                        <w:pPr>
                                          <w:rPr>
                                            <w:rFonts w:hint="default" w:eastAsia="微软雅黑"/>
                                            <w:sz w:val="21"/>
                                            <w:szCs w:val="21"/>
                                            <w:lang w:val="en-US" w:eastAsia="zh-CN"/>
                                          </w:rPr>
                                        </w:pPr>
                                        <w:r>
                                          <w:rPr>
                                            <w:rFonts w:hint="eastAsia"/>
                                            <w:sz w:val="21"/>
                                            <w:szCs w:val="21"/>
                                            <w:lang w:val="en-US" w:eastAsia="zh-CN"/>
                                          </w:rPr>
                                          <w:t>3#</w:t>
                                        </w:r>
                                      </w:p>
                                      <w:p w14:paraId="23FF802F">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5.55pt;margin-top:129.35pt;height:11.1pt;width:17.85pt;z-index:251762688;mso-width-relative:page;mso-height-relative:page;" fillcolor="#FFFFFF [3201]" filled="t" stroked="f" coordsize="21600,21600" o:gfxdata="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c+ir1wAAAAsBAAAPAAAAAAAAAAEA&#10;IAAAACIAAABkcnMvZG93bnJldi54bWxQSwECFAAUAAAACACHTuJAmZJeX0kCAACABAAADgAAAAAA&#10;AAABACAAAAAmAQAAZHJzL2Uyb0RvYy54bWxQSwUGAAAAAAYABgBZAQAA4QUAAAAA&#10;">
                            <v:fill on="t" focussize="0,0"/>
                            <v:stroke on="f" weight="0.5pt"/>
                            <v:imagedata o:title=""/>
                            <o:lock v:ext="edit" aspectratio="f"/>
                            <v:textbox inset="0mm,0mm,0mm,0mm">
                              <w:txbxContent>
                                <w:p w14:paraId="5F53C50C">
                                  <w:pPr>
                                    <w:rPr>
                                      <w:rFonts w:hint="default" w:eastAsia="微软雅黑"/>
                                      <w:sz w:val="21"/>
                                      <w:szCs w:val="21"/>
                                      <w:lang w:val="en-US" w:eastAsia="zh-CN"/>
                                    </w:rPr>
                                  </w:pPr>
                                  <w:r>
                                    <w:rPr>
                                      <w:rFonts w:hint="eastAsia"/>
                                      <w:sz w:val="21"/>
                                      <w:szCs w:val="21"/>
                                      <w:lang w:val="en-US" w:eastAsia="zh-CN"/>
                                    </w:rPr>
                                    <w:t>3#</w:t>
                                  </w:r>
                                </w:p>
                                <w:p w14:paraId="23FF802F">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61664" behindDoc="0" locked="0" layoutInCell="1" allowOverlap="1">
                            <wp:simplePos x="0" y="0"/>
                            <wp:positionH relativeFrom="column">
                              <wp:posOffset>3035935</wp:posOffset>
                            </wp:positionH>
                            <wp:positionV relativeFrom="paragraph">
                              <wp:posOffset>1718945</wp:posOffset>
                            </wp:positionV>
                            <wp:extent cx="226695" cy="140970"/>
                            <wp:effectExtent l="0" t="0" r="1905" b="11430"/>
                            <wp:wrapNone/>
                            <wp:docPr id="71" name="文本框 71"/>
                            <wp:cNvGraphicFramePr/>
                            <a:graphic xmlns:a="http://schemas.openxmlformats.org/drawingml/2006/main">
                              <a:graphicData uri="http://schemas.microsoft.com/office/word/2010/wordprocessingShape">
                                <wps:wsp>
                                  <wps:cNvSpPr txBox="1"/>
                                  <wps:spPr>
                                    <a:xfrm>
                                      <a:off x="0" y="0"/>
                                      <a:ext cx="226695" cy="140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0A52A3">
                                        <w:pPr>
                                          <w:rPr>
                                            <w:rFonts w:hint="default" w:eastAsia="微软雅黑"/>
                                            <w:sz w:val="21"/>
                                            <w:szCs w:val="21"/>
                                            <w:lang w:val="en-US" w:eastAsia="zh-CN"/>
                                          </w:rPr>
                                        </w:pPr>
                                        <w:r>
                                          <w:rPr>
                                            <w:rFonts w:hint="eastAsia"/>
                                            <w:sz w:val="21"/>
                                            <w:szCs w:val="21"/>
                                            <w:lang w:val="en-US" w:eastAsia="zh-CN"/>
                                          </w:rPr>
                                          <w:t>2#</w:t>
                                        </w:r>
                                      </w:p>
                                      <w:p w14:paraId="4AEC1D8A">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9.05pt;margin-top:135.35pt;height:11.1pt;width:17.85pt;z-index:251761664;mso-width-relative:page;mso-height-relative:page;" fillcolor="#FFFFFF [3201]" filled="t" stroked="f" coordsize="21600,21600" o:gfxdata="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nml1NgAAAALAQAADwAAAAAAAAAB&#10;ACAAAAAiAAAAZHJzL2Rvd25yZXYueG1sUEsBAhQAFAAAAAgAh07iQPhSB/xJAgAAgAQAAA4AAAAA&#10;AAAAAQAgAAAAJwEAAGRycy9lMm9Eb2MueG1sUEsFBgAAAAAGAAYAWQEAAOIFAAAAAA==&#10;">
                            <v:fill on="t" focussize="0,0"/>
                            <v:stroke on="f" weight="0.5pt"/>
                            <v:imagedata o:title=""/>
                            <o:lock v:ext="edit" aspectratio="f"/>
                            <v:textbox inset="0mm,0mm,0mm,0mm">
                              <w:txbxContent>
                                <w:p w14:paraId="4C0A52A3">
                                  <w:pPr>
                                    <w:rPr>
                                      <w:rFonts w:hint="default" w:eastAsia="微软雅黑"/>
                                      <w:sz w:val="21"/>
                                      <w:szCs w:val="21"/>
                                      <w:lang w:val="en-US" w:eastAsia="zh-CN"/>
                                    </w:rPr>
                                  </w:pPr>
                                  <w:r>
                                    <w:rPr>
                                      <w:rFonts w:hint="eastAsia"/>
                                      <w:sz w:val="21"/>
                                      <w:szCs w:val="21"/>
                                      <w:lang w:val="en-US" w:eastAsia="zh-CN"/>
                                    </w:rPr>
                                    <w:t>2#</w:t>
                                  </w:r>
                                </w:p>
                                <w:p w14:paraId="4AEC1D8A">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53472" behindDoc="0" locked="0" layoutInCell="1" allowOverlap="1">
                            <wp:simplePos x="0" y="0"/>
                            <wp:positionH relativeFrom="column">
                              <wp:posOffset>2842895</wp:posOffset>
                            </wp:positionH>
                            <wp:positionV relativeFrom="paragraph">
                              <wp:posOffset>1720215</wp:posOffset>
                            </wp:positionV>
                            <wp:extent cx="123825" cy="123825"/>
                            <wp:effectExtent l="6350" t="6350" r="22225" b="22225"/>
                            <wp:wrapNone/>
                            <wp:docPr id="58" name="椭圆 58"/>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3.85pt;margin-top:135.45pt;height:9.75pt;width:9.75pt;z-index:251753472;v-text-anchor:middle;mso-width-relative:page;mso-height-relative:page;" filled="f" stroked="t" coordsize="21600,21600" o:gfxdata="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IuLR12QAAAAsBAAAPAAAAAAAAAAEAIAAAACIAAABkcnMvZG93bnJldi54bWxQSwEC&#10;FAAUAAAACACHTuJAgkW0RGUCAADPBAAADgAAAAAAAAABACAAAAAoAQAAZHJzL2Uyb0RvYy54bWxQ&#10;SwUGAAAAAAYABgBZAQAA/wUAAAAA&#10;">
                            <v:fill on="f"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755520" behindDoc="0" locked="0" layoutInCell="1" allowOverlap="1">
                            <wp:simplePos x="0" y="0"/>
                            <wp:positionH relativeFrom="column">
                              <wp:posOffset>3422015</wp:posOffset>
                            </wp:positionH>
                            <wp:positionV relativeFrom="paragraph">
                              <wp:posOffset>1624330</wp:posOffset>
                            </wp:positionV>
                            <wp:extent cx="123825" cy="123825"/>
                            <wp:effectExtent l="6350" t="6350" r="22225" b="22225"/>
                            <wp:wrapNone/>
                            <wp:docPr id="56" name="椭圆 56"/>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45pt;margin-top:127.9pt;height:9.75pt;width:9.75pt;z-index:251755520;v-text-anchor:middle;mso-width-relative:page;mso-height-relative:page;" filled="f" stroked="t" coordsize="21600,21600" o:gfxdata="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anRovYAAAACwEAAA8AAAAAAAAAAQAgAAAAIgAAAGRycy9kb3ducmV2LnhtbFBLAQIU&#10;ABQAAAAIAIdO4kDAtGXrZQIAAM8EAAAOAAAAAAAAAAEAIAAAACcBAABkcnMvZTJvRG9jLnhtbFBL&#10;BQYAAAAABgAGAFkBAAD+BQAAAAA=&#10;">
                            <v:fill on="f"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756544" behindDoc="0" locked="0" layoutInCell="1" allowOverlap="1">
                            <wp:simplePos x="0" y="0"/>
                            <wp:positionH relativeFrom="column">
                              <wp:posOffset>911860</wp:posOffset>
                            </wp:positionH>
                            <wp:positionV relativeFrom="paragraph">
                              <wp:posOffset>471170</wp:posOffset>
                            </wp:positionV>
                            <wp:extent cx="226695" cy="140970"/>
                            <wp:effectExtent l="0" t="0" r="1905" b="11430"/>
                            <wp:wrapNone/>
                            <wp:docPr id="54" name="文本框 54"/>
                            <wp:cNvGraphicFramePr/>
                            <a:graphic xmlns:a="http://schemas.openxmlformats.org/drawingml/2006/main">
                              <a:graphicData uri="http://schemas.microsoft.com/office/word/2010/wordprocessingShape">
                                <wps:wsp>
                                  <wps:cNvSpPr txBox="1"/>
                                  <wps:spPr>
                                    <a:xfrm>
                                      <a:off x="0" y="0"/>
                                      <a:ext cx="226695" cy="140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32E1E3">
                                        <w:pPr>
                                          <w:rPr>
                                            <w:rFonts w:hint="default" w:eastAsia="微软雅黑"/>
                                            <w:sz w:val="21"/>
                                            <w:szCs w:val="21"/>
                                            <w:lang w:val="en-US" w:eastAsia="zh-CN"/>
                                          </w:rPr>
                                        </w:pPr>
                                        <w:r>
                                          <w:rPr>
                                            <w:rFonts w:hint="eastAsia"/>
                                            <w:sz w:val="21"/>
                                            <w:szCs w:val="21"/>
                                            <w:lang w:val="en-US" w:eastAsia="zh-CN"/>
                                          </w:rPr>
                                          <w:t>1#</w:t>
                                        </w:r>
                                      </w:p>
                                      <w:p w14:paraId="4B669E22">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1.8pt;margin-top:37.1pt;height:11.1pt;width:17.85pt;z-index:251756544;mso-width-relative:page;mso-height-relative:page;" fillcolor="#FFFFFF [3201]" filled="t" stroked="f" coordsize="21600,21600" o:gfxdata="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K7iHzWAAAACQEAAA8AAAAAAAAAAQAg&#10;AAAAIgAAAGRycy9kb3ducmV2LnhtbFBLAQIUABQAAAAIAIdO4kDRGVdYSQIAAIAEAAAOAAAAAAAA&#10;AAEAIAAAACUBAABkcnMvZTJvRG9jLnhtbFBLBQYAAAAABgAGAFkBAADgBQAAAAA=&#10;">
                            <v:fill on="t" focussize="0,0"/>
                            <v:stroke on="f" weight="0.5pt"/>
                            <v:imagedata o:title=""/>
                            <o:lock v:ext="edit" aspectratio="f"/>
                            <v:textbox inset="0mm,0mm,0mm,0mm">
                              <w:txbxContent>
                                <w:p w14:paraId="5232E1E3">
                                  <w:pPr>
                                    <w:rPr>
                                      <w:rFonts w:hint="default" w:eastAsia="微软雅黑"/>
                                      <w:sz w:val="21"/>
                                      <w:szCs w:val="21"/>
                                      <w:lang w:val="en-US" w:eastAsia="zh-CN"/>
                                    </w:rPr>
                                  </w:pPr>
                                  <w:r>
                                    <w:rPr>
                                      <w:rFonts w:hint="eastAsia"/>
                                      <w:sz w:val="21"/>
                                      <w:szCs w:val="21"/>
                                      <w:lang w:val="en-US" w:eastAsia="zh-CN"/>
                                    </w:rPr>
                                    <w:t>1#</w:t>
                                  </w:r>
                                </w:p>
                                <w:p w14:paraId="4B669E22">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52448" behindDoc="0" locked="0" layoutInCell="1" allowOverlap="1">
                            <wp:simplePos x="0" y="0"/>
                            <wp:positionH relativeFrom="column">
                              <wp:posOffset>1015365</wp:posOffset>
                            </wp:positionH>
                            <wp:positionV relativeFrom="paragraph">
                              <wp:posOffset>299085</wp:posOffset>
                            </wp:positionV>
                            <wp:extent cx="123825" cy="123825"/>
                            <wp:effectExtent l="6350" t="6350" r="22225" b="22225"/>
                            <wp:wrapNone/>
                            <wp:docPr id="59" name="椭圆 59"/>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9.95pt;margin-top:23.55pt;height:9.75pt;width:9.75pt;z-index:251752448;v-text-anchor:middle;mso-width-relative:page;mso-height-relative:page;" filled="f" stroked="t" coordsize="21600,21600" o:gfxdata="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UHnRdcAAAAJAQAADwAAAAAAAAABACAAAAAiAAAAZHJzL2Rvd25yZXYueG1sUEsBAhQA&#10;FAAAAAgAh07iQJRjEZdlAgAAzwQAAA4AAAAAAAAAAQAgAAAAJgEAAGRycy9lMm9Eb2MueG1sUEsF&#10;BgAAAAAGAAYAWQEAAP0FAAAAAA==&#10;">
                            <v:fill on="f"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750400" behindDoc="0" locked="0" layoutInCell="1" allowOverlap="1">
                            <wp:simplePos x="0" y="0"/>
                            <wp:positionH relativeFrom="column">
                              <wp:posOffset>203200</wp:posOffset>
                            </wp:positionH>
                            <wp:positionV relativeFrom="paragraph">
                              <wp:posOffset>171450</wp:posOffset>
                            </wp:positionV>
                            <wp:extent cx="321310" cy="175895"/>
                            <wp:effectExtent l="0" t="0" r="2540" b="14605"/>
                            <wp:wrapNone/>
                            <wp:docPr id="63" name="文本框 63"/>
                            <wp:cNvGraphicFramePr/>
                            <a:graphic xmlns:a="http://schemas.openxmlformats.org/drawingml/2006/main">
                              <a:graphicData uri="http://schemas.microsoft.com/office/word/2010/wordprocessingShape">
                                <wps:wsp>
                                  <wps:cNvSpPr txBox="1"/>
                                  <wps:spPr>
                                    <a:xfrm>
                                      <a:off x="0" y="0"/>
                                      <a:ext cx="321310" cy="175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6506F0">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3.5pt;height:13.85pt;width:25.3pt;z-index:251750400;mso-width-relative:page;mso-height-relative:page;" fillcolor="#FFFFFF [3201]" filled="t" stroked="f" coordsize="21600,21600" o:gfxdata="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o1qY1QAAAAcBAAAPAAAAAAAAAAEAIAAAACIA&#10;AABkcnMvZG93bnJldi54bWxQSwECFAAUAAAACACHTuJAV2PaFUUCAACABAAADgAAAAAAAAABACAA&#10;AAAkAQAAZHJzL2Uyb0RvYy54bWxQSwUGAAAAAAYABgBZAQAA2wUAAAAA&#10;">
                            <v:fill on="t" focussize="0,0"/>
                            <v:stroke on="f" weight="0.5pt"/>
                            <v:imagedata o:title=""/>
                            <o:lock v:ext="edit" aspectratio="f"/>
                            <v:textbox inset="0mm,0mm,0mm,0mm">
                              <w:txbxContent>
                                <w:p w14:paraId="5B6506F0">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v:textbox>
                          </v:shape>
                        </w:pict>
                      </mc:Fallback>
                    </mc:AlternateContent>
                  </w:r>
                  <w:r>
                    <w:rPr>
                      <w:color w:val="auto"/>
                      <w:sz w:val="21"/>
                    </w:rPr>
                    <mc:AlternateContent>
                      <mc:Choice Requires="wps">
                        <w:drawing>
                          <wp:anchor distT="0" distB="0" distL="114300" distR="114300" simplePos="0" relativeHeight="251751424" behindDoc="0" locked="0" layoutInCell="1" allowOverlap="1">
                            <wp:simplePos x="0" y="0"/>
                            <wp:positionH relativeFrom="column">
                              <wp:posOffset>380365</wp:posOffset>
                            </wp:positionH>
                            <wp:positionV relativeFrom="paragraph">
                              <wp:posOffset>64135</wp:posOffset>
                            </wp:positionV>
                            <wp:extent cx="397510" cy="237490"/>
                            <wp:effectExtent l="2540" t="3810" r="0" b="6350"/>
                            <wp:wrapNone/>
                            <wp:docPr id="60" name="直接箭头连接符 60"/>
                            <wp:cNvGraphicFramePr/>
                            <a:graphic xmlns:a="http://schemas.openxmlformats.org/drawingml/2006/main">
                              <a:graphicData uri="http://schemas.microsoft.com/office/word/2010/wordprocessingShape">
                                <wps:wsp>
                                  <wps:cNvCnPr/>
                                  <wps:spPr>
                                    <a:xfrm>
                                      <a:off x="0" y="0"/>
                                      <a:ext cx="397510" cy="23749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9.95pt;margin-top:5.05pt;height:18.7pt;width:31.3pt;z-index:251751424;mso-width-relative:page;mso-height-relative:page;" filled="f" stroked="t" coordsize="21600,21600" o:gfxdata="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uRg1dkAAAAIAQAADwAAAAAAAAABACAAAAAi&#10;AAAAZHJzL2Rvd25yZXYueG1sUEsBAhQAFAAAAAgAh07iQE5D/oUJAgAA5AMAAA4AAAAAAAAAAQAg&#10;AAAAKAEAAGRycy9lMm9Eb2MueG1sUEsFBgAAAAAGAAYAWQEAAKMFAAAAAA==&#10;">
                            <v:fill on="f" focussize="0,0"/>
                            <v:stroke color="#000000 [3213]"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744256" behindDoc="1" locked="0" layoutInCell="1" allowOverlap="1">
                            <wp:simplePos x="0" y="0"/>
                            <wp:positionH relativeFrom="column">
                              <wp:posOffset>2468245</wp:posOffset>
                            </wp:positionH>
                            <wp:positionV relativeFrom="paragraph">
                              <wp:posOffset>804545</wp:posOffset>
                            </wp:positionV>
                            <wp:extent cx="313690" cy="140970"/>
                            <wp:effectExtent l="0" t="0" r="10160" b="11430"/>
                            <wp:wrapNone/>
                            <wp:docPr id="43" name="文本框 43"/>
                            <wp:cNvGraphicFramePr/>
                            <a:graphic xmlns:a="http://schemas.openxmlformats.org/drawingml/2006/main">
                              <a:graphicData uri="http://schemas.microsoft.com/office/word/2010/wordprocessingShape">
                                <wps:wsp>
                                  <wps:cNvSpPr txBox="1"/>
                                  <wps:spPr>
                                    <a:xfrm>
                                      <a:off x="0" y="0"/>
                                      <a:ext cx="313690" cy="140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D473B0">
                                        <w:pPr>
                                          <w:rPr>
                                            <w:rFonts w:hint="default" w:eastAsia="微软雅黑"/>
                                            <w:sz w:val="21"/>
                                            <w:szCs w:val="21"/>
                                            <w:lang w:val="en-US" w:eastAsia="zh-CN"/>
                                          </w:rPr>
                                        </w:pPr>
                                        <w:r>
                                          <w:rPr>
                                            <w:rFonts w:hint="eastAsia"/>
                                            <w:sz w:val="21"/>
                                            <w:szCs w:val="21"/>
                                            <w:lang w:val="en-US" w:eastAsia="zh-CN"/>
                                          </w:rPr>
                                          <w:t>3#</w:t>
                                        </w:r>
                                      </w:p>
                                      <w:p w14:paraId="7BDE65A1">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4.35pt;margin-top:63.35pt;height:11.1pt;width:24.7pt;z-index:-251572224;mso-width-relative:page;mso-height-relative:page;" fillcolor="#FFFFFF [3201]" filled="t" stroked="f" coordsize="21600,21600" o:gfxdata="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oQEOtgAAAALAQAADwAAAAAAAAAB&#10;ACAAAAAiAAAAZHJzL2Rvd25yZXYueG1sUEsBAhQAFAAAAAgAh07iQILhB/5JAgAAgAQAAA4AAAAA&#10;AAAAAQAgAAAAJwEAAGRycy9lMm9Eb2MueG1sUEsFBgAAAAAGAAYAWQEAAOIFAAAAAA==&#10;">
                            <v:fill on="t" focussize="0,0"/>
                            <v:stroke on="f" weight="0.5pt"/>
                            <v:imagedata o:title=""/>
                            <o:lock v:ext="edit" aspectratio="f"/>
                            <v:textbox inset="0mm,0mm,0mm,0mm">
                              <w:txbxContent>
                                <w:p w14:paraId="2FD473B0">
                                  <w:pPr>
                                    <w:rPr>
                                      <w:rFonts w:hint="default" w:eastAsia="微软雅黑"/>
                                      <w:sz w:val="21"/>
                                      <w:szCs w:val="21"/>
                                      <w:lang w:val="en-US" w:eastAsia="zh-CN"/>
                                    </w:rPr>
                                  </w:pPr>
                                  <w:r>
                                    <w:rPr>
                                      <w:rFonts w:hint="eastAsia"/>
                                      <w:sz w:val="21"/>
                                      <w:szCs w:val="21"/>
                                      <w:lang w:val="en-US" w:eastAsia="zh-CN"/>
                                    </w:rPr>
                                    <w:t>3#</w:t>
                                  </w:r>
                                </w:p>
                                <w:p w14:paraId="7BDE65A1">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58592" behindDoc="1" locked="0" layoutInCell="1" allowOverlap="1">
                            <wp:simplePos x="0" y="0"/>
                            <wp:positionH relativeFrom="column">
                              <wp:posOffset>2453640</wp:posOffset>
                            </wp:positionH>
                            <wp:positionV relativeFrom="paragraph">
                              <wp:posOffset>1229360</wp:posOffset>
                            </wp:positionV>
                            <wp:extent cx="313690" cy="140970"/>
                            <wp:effectExtent l="0" t="0" r="10160" b="11430"/>
                            <wp:wrapNone/>
                            <wp:docPr id="44" name="文本框 44"/>
                            <wp:cNvGraphicFramePr/>
                            <a:graphic xmlns:a="http://schemas.openxmlformats.org/drawingml/2006/main">
                              <a:graphicData uri="http://schemas.microsoft.com/office/word/2010/wordprocessingShape">
                                <wps:wsp>
                                  <wps:cNvSpPr txBox="1"/>
                                  <wps:spPr>
                                    <a:xfrm>
                                      <a:off x="0" y="0"/>
                                      <a:ext cx="313690" cy="140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FD4DD3">
                                        <w:pPr>
                                          <w:rPr>
                                            <w:rFonts w:hint="default" w:eastAsia="微软雅黑"/>
                                            <w:sz w:val="21"/>
                                            <w:szCs w:val="21"/>
                                            <w:lang w:val="en-US" w:eastAsia="zh-CN"/>
                                          </w:rPr>
                                        </w:pPr>
                                        <w:r>
                                          <w:rPr>
                                            <w:rFonts w:hint="eastAsia"/>
                                            <w:sz w:val="21"/>
                                            <w:szCs w:val="21"/>
                                            <w:lang w:val="en-US" w:eastAsia="zh-CN"/>
                                          </w:rPr>
                                          <w:t>4#</w:t>
                                        </w:r>
                                      </w:p>
                                      <w:p w14:paraId="1656A393">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3.2pt;margin-top:96.8pt;height:11.1pt;width:24.7pt;z-index:-251557888;mso-width-relative:page;mso-height-relative:page;" fillcolor="#FFFFFF [3201]" filled="t" stroked="f" coordsize="21600,21600" o:gfxdata="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tncNNgAAAALAQAADwAAAAAAAAAB&#10;ACAAAAAiAAAAZHJzL2Rvd25yZXYueG1sUEsBAhQAFAAAAAgAh07iQOHaIrRJAgAAgAQAAA4AAAAA&#10;AAAAAQAgAAAAJwEAAGRycy9lMm9Eb2MueG1sUEsFBgAAAAAGAAYAWQEAAOIFAAAAAA==&#10;">
                            <v:fill on="t" focussize="0,0"/>
                            <v:stroke on="f" weight="0.5pt"/>
                            <v:imagedata o:title=""/>
                            <o:lock v:ext="edit" aspectratio="f"/>
                            <v:textbox inset="0mm,0mm,0mm,0mm">
                              <w:txbxContent>
                                <w:p w14:paraId="05FD4DD3">
                                  <w:pPr>
                                    <w:rPr>
                                      <w:rFonts w:hint="default" w:eastAsia="微软雅黑"/>
                                      <w:sz w:val="21"/>
                                      <w:szCs w:val="21"/>
                                      <w:lang w:val="en-US" w:eastAsia="zh-CN"/>
                                    </w:rPr>
                                  </w:pPr>
                                  <w:r>
                                    <w:rPr>
                                      <w:rFonts w:hint="eastAsia"/>
                                      <w:sz w:val="21"/>
                                      <w:szCs w:val="21"/>
                                      <w:lang w:val="en-US" w:eastAsia="zh-CN"/>
                                    </w:rPr>
                                    <w:t>4#</w:t>
                                  </w:r>
                                </w:p>
                                <w:p w14:paraId="1656A393">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57568" behindDoc="1" locked="0" layoutInCell="1" allowOverlap="1">
                            <wp:simplePos x="0" y="0"/>
                            <wp:positionH relativeFrom="column">
                              <wp:posOffset>2482850</wp:posOffset>
                            </wp:positionH>
                            <wp:positionV relativeFrom="paragraph">
                              <wp:posOffset>431165</wp:posOffset>
                            </wp:positionV>
                            <wp:extent cx="313690" cy="140970"/>
                            <wp:effectExtent l="0" t="0" r="10160" b="11430"/>
                            <wp:wrapNone/>
                            <wp:docPr id="52" name="文本框 52"/>
                            <wp:cNvGraphicFramePr/>
                            <a:graphic xmlns:a="http://schemas.openxmlformats.org/drawingml/2006/main">
                              <a:graphicData uri="http://schemas.microsoft.com/office/word/2010/wordprocessingShape">
                                <wps:wsp>
                                  <wps:cNvSpPr txBox="1"/>
                                  <wps:spPr>
                                    <a:xfrm>
                                      <a:off x="0" y="0"/>
                                      <a:ext cx="313690" cy="140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36CB2A">
                                        <w:pPr>
                                          <w:rPr>
                                            <w:rFonts w:hint="default" w:eastAsia="微软雅黑"/>
                                            <w:sz w:val="21"/>
                                            <w:szCs w:val="21"/>
                                            <w:lang w:val="en-US" w:eastAsia="zh-CN"/>
                                          </w:rPr>
                                        </w:pPr>
                                        <w:r>
                                          <w:rPr>
                                            <w:rFonts w:hint="eastAsia"/>
                                            <w:sz w:val="21"/>
                                            <w:szCs w:val="21"/>
                                            <w:lang w:val="en-US" w:eastAsia="zh-CN"/>
                                          </w:rPr>
                                          <w:t>2#</w:t>
                                        </w:r>
                                      </w:p>
                                      <w:p w14:paraId="5D15D23E">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pt;margin-top:33.95pt;height:11.1pt;width:24.7pt;z-index:-251558912;mso-width-relative:page;mso-height-relative:page;" fillcolor="#FFFFFF [3201]" filled="t" stroked="f" coordsize="21600,21600" o:gfxdata="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BsMS1wAAAAkBAAAPAAAAAAAAAAEA&#10;IAAAACIAAABkcnMvZG93bnJldi54bWxQSwECFAAUAAAACACHTuJAp1k9iUkCAACABAAADgAAAAAA&#10;AAABACAAAAAmAQAAZHJzL2Uyb0RvYy54bWxQSwUGAAAAAAYABgBZAQAA4QUAAAAA&#10;">
                            <v:fill on="t" focussize="0,0"/>
                            <v:stroke on="f" weight="0.5pt"/>
                            <v:imagedata o:title=""/>
                            <o:lock v:ext="edit" aspectratio="f"/>
                            <v:textbox inset="0mm,0mm,0mm,0mm">
                              <w:txbxContent>
                                <w:p w14:paraId="2536CB2A">
                                  <w:pPr>
                                    <w:rPr>
                                      <w:rFonts w:hint="default" w:eastAsia="微软雅黑"/>
                                      <w:sz w:val="21"/>
                                      <w:szCs w:val="21"/>
                                      <w:lang w:val="en-US" w:eastAsia="zh-CN"/>
                                    </w:rPr>
                                  </w:pPr>
                                  <w:r>
                                    <w:rPr>
                                      <w:rFonts w:hint="eastAsia"/>
                                      <w:sz w:val="21"/>
                                      <w:szCs w:val="21"/>
                                      <w:lang w:val="en-US" w:eastAsia="zh-CN"/>
                                    </w:rPr>
                                    <w:t>2#</w:t>
                                  </w:r>
                                </w:p>
                                <w:p w14:paraId="5D15D23E">
                                  <w:pPr>
                                    <w:rPr>
                                      <w:rFonts w:hint="default"/>
                                      <w:lang w:val="en-US" w:eastAsia="zh-CN"/>
                                    </w:rPr>
                                  </w:pPr>
                                </w:p>
                              </w:txbxContent>
                            </v:textbox>
                          </v:shape>
                        </w:pict>
                      </mc:Fallback>
                    </mc:AlternateContent>
                  </w:r>
                </w:p>
              </w:tc>
            </w:tr>
          </w:tbl>
          <w:p w14:paraId="3980C319">
            <w:pPr>
              <w:spacing w:before="120" w:beforeLines="50" w:after="0" w:line="360" w:lineRule="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2、噪声</w:t>
            </w:r>
          </w:p>
          <w:bookmarkEnd w:id="13"/>
          <w:bookmarkEnd w:id="14"/>
          <w:p w14:paraId="5F3DEE37">
            <w:pPr>
              <w:snapToGrid/>
              <w:spacing w:after="0"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厂界噪声监测内容见表6-</w:t>
            </w:r>
            <w:r>
              <w:rPr>
                <w:rFonts w:hint="eastAsia" w:ascii="宋体" w:hAnsi="宋体" w:eastAsia="宋体" w:cs="宋体"/>
                <w:color w:val="auto"/>
                <w:sz w:val="24"/>
                <w:szCs w:val="24"/>
                <w:lang w:val="en-US" w:eastAsia="zh-CN"/>
              </w:rPr>
              <w:t>3，厂界噪声检测点位见图6-2</w:t>
            </w:r>
            <w:r>
              <w:rPr>
                <w:rFonts w:hint="eastAsia" w:ascii="宋体" w:hAnsi="宋体" w:eastAsia="宋体" w:cs="宋体"/>
                <w:color w:val="auto"/>
                <w:sz w:val="24"/>
                <w:szCs w:val="24"/>
              </w:rPr>
              <w:t>。</w:t>
            </w:r>
          </w:p>
          <w:p w14:paraId="47CE01C6">
            <w:pPr>
              <w:keepNext w:val="0"/>
              <w:keepLines w:val="0"/>
              <w:pageBreakBefore w:val="0"/>
              <w:widowControl/>
              <w:kinsoku/>
              <w:wordWrap/>
              <w:overflowPunct/>
              <w:topLinePunct w:val="0"/>
              <w:autoSpaceDE/>
              <w:autoSpaceDN/>
              <w:bidi w:val="0"/>
              <w:adjustRightInd/>
              <w:snapToGrid/>
              <w:spacing w:before="181" w:beforeLines="50" w:after="181" w:afterLines="50"/>
              <w:jc w:val="center"/>
              <w:textAlignment w:val="auto"/>
              <w:rPr>
                <w:rFonts w:hint="eastAsia" w:asciiTheme="minorEastAsia" w:hAnsiTheme="minorEastAsia" w:eastAsiaTheme="minorEastAsia" w:cstheme="minorEastAsia"/>
                <w:b/>
                <w:color w:val="auto"/>
                <w:kern w:val="2"/>
                <w:sz w:val="24"/>
                <w:highlight w:val="none"/>
              </w:rPr>
            </w:pPr>
            <w:r>
              <w:rPr>
                <w:rFonts w:hint="eastAsia" w:asciiTheme="minorEastAsia" w:hAnsiTheme="minorEastAsia" w:eastAsiaTheme="minorEastAsia" w:cstheme="minorEastAsia"/>
                <w:b/>
                <w:color w:val="auto"/>
                <w:kern w:val="2"/>
                <w:sz w:val="24"/>
                <w:highlight w:val="none"/>
              </w:rPr>
              <w:t>表6-</w:t>
            </w:r>
            <w:r>
              <w:rPr>
                <w:rFonts w:hint="eastAsia" w:asciiTheme="minorEastAsia" w:hAnsiTheme="minorEastAsia" w:eastAsiaTheme="minorEastAsia" w:cstheme="minorEastAsia"/>
                <w:b/>
                <w:color w:val="auto"/>
                <w:kern w:val="2"/>
                <w:sz w:val="24"/>
                <w:highlight w:val="none"/>
                <w:lang w:val="en-US" w:eastAsia="zh-CN"/>
              </w:rPr>
              <w:t>3</w:t>
            </w:r>
            <w:r>
              <w:rPr>
                <w:rFonts w:hint="eastAsia" w:asciiTheme="minorEastAsia" w:hAnsiTheme="minorEastAsia" w:eastAsiaTheme="minorEastAsia" w:cstheme="minorEastAsia"/>
                <w:b/>
                <w:color w:val="auto"/>
                <w:kern w:val="2"/>
                <w:sz w:val="24"/>
                <w:highlight w:val="none"/>
              </w:rPr>
              <w:t xml:space="preserve">  厂界噪声监测点位及项目</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55"/>
              <w:gridCol w:w="2069"/>
              <w:gridCol w:w="3360"/>
              <w:gridCol w:w="2717"/>
            </w:tblGrid>
            <w:tr w14:paraId="5285B3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pct"/>
                  <w:tcMar>
                    <w:left w:w="28" w:type="dxa"/>
                    <w:right w:w="28" w:type="dxa"/>
                  </w:tcMar>
                  <w:vAlign w:val="center"/>
                </w:tcPr>
                <w:p w14:paraId="2A5376D7">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监测类别</w:t>
                  </w:r>
                </w:p>
              </w:tc>
              <w:tc>
                <w:tcPr>
                  <w:tcW w:w="1089" w:type="pct"/>
                  <w:tcMar>
                    <w:left w:w="28" w:type="dxa"/>
                    <w:right w:w="28" w:type="dxa"/>
                  </w:tcMar>
                  <w:vAlign w:val="center"/>
                </w:tcPr>
                <w:p w14:paraId="495ABD7A">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监测点位</w:t>
                  </w:r>
                </w:p>
              </w:tc>
              <w:tc>
                <w:tcPr>
                  <w:tcW w:w="1768" w:type="pct"/>
                  <w:tcMar>
                    <w:left w:w="28" w:type="dxa"/>
                    <w:right w:w="28" w:type="dxa"/>
                  </w:tcMar>
                  <w:vAlign w:val="center"/>
                </w:tcPr>
                <w:p w14:paraId="13B5D353">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监测因子</w:t>
                  </w:r>
                </w:p>
              </w:tc>
              <w:tc>
                <w:tcPr>
                  <w:tcW w:w="1429" w:type="pct"/>
                  <w:vAlign w:val="center"/>
                </w:tcPr>
                <w:p w14:paraId="55A7DA6F">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监测频次</w:t>
                  </w:r>
                </w:p>
              </w:tc>
            </w:tr>
            <w:tr w14:paraId="61718C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pct"/>
                  <w:tcMar>
                    <w:left w:w="28" w:type="dxa"/>
                    <w:right w:w="28" w:type="dxa"/>
                  </w:tcMar>
                  <w:vAlign w:val="center"/>
                </w:tcPr>
                <w:p w14:paraId="56E6859D">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厂界噪声</w:t>
                  </w:r>
                </w:p>
              </w:tc>
              <w:tc>
                <w:tcPr>
                  <w:tcW w:w="1089" w:type="pct"/>
                  <w:tcMar>
                    <w:left w:w="28" w:type="dxa"/>
                    <w:right w:w="28" w:type="dxa"/>
                  </w:tcMar>
                  <w:vAlign w:val="center"/>
                </w:tcPr>
                <w:p w14:paraId="4F51F8CF">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eastAsia="zh-CN"/>
                    </w:rPr>
                    <w:t>南、东</w:t>
                  </w:r>
                  <w:r>
                    <w:rPr>
                      <w:rFonts w:ascii="Times New Roman" w:hAnsi="Times New Roman" w:eastAsia="宋体" w:cs="Times New Roman"/>
                      <w:color w:val="auto"/>
                      <w:sz w:val="21"/>
                      <w:szCs w:val="21"/>
                      <w:highlight w:val="none"/>
                    </w:rPr>
                    <w:t>厂界外1米</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高度1.2m以上</w:t>
                  </w:r>
                </w:p>
              </w:tc>
              <w:tc>
                <w:tcPr>
                  <w:tcW w:w="1768" w:type="pct"/>
                  <w:tcMar>
                    <w:left w:w="28" w:type="dxa"/>
                    <w:right w:w="28" w:type="dxa"/>
                  </w:tcMar>
                  <w:vAlign w:val="center"/>
                </w:tcPr>
                <w:p w14:paraId="68C799E9">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w:t>
                  </w:r>
                </w:p>
              </w:tc>
              <w:tc>
                <w:tcPr>
                  <w:tcW w:w="1429" w:type="pct"/>
                  <w:vAlign w:val="center"/>
                </w:tcPr>
                <w:p w14:paraId="54A1F7AA">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监测两天，每天昼</w:t>
                  </w:r>
                  <w:r>
                    <w:rPr>
                      <w:rFonts w:hint="eastAsia" w:ascii="Times New Roman" w:hAnsi="Times New Roman" w:eastAsia="宋体" w:cs="Times New Roman"/>
                      <w:color w:val="auto"/>
                      <w:sz w:val="21"/>
                      <w:szCs w:val="21"/>
                      <w:lang w:eastAsia="zh-CN"/>
                    </w:rPr>
                    <w:t>夜各</w:t>
                  </w:r>
                  <w:r>
                    <w:rPr>
                      <w:rFonts w:ascii="Times New Roman" w:hAnsi="Times New Roman" w:eastAsia="宋体" w:cs="Times New Roman"/>
                      <w:color w:val="auto"/>
                      <w:sz w:val="21"/>
                      <w:szCs w:val="21"/>
                    </w:rPr>
                    <w:t>监测一次</w:t>
                  </w:r>
                </w:p>
              </w:tc>
            </w:tr>
            <w:tr w14:paraId="422C45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01" w:hRule="atLeast"/>
                <w:jc w:val="center"/>
              </w:trPr>
              <w:tc>
                <w:tcPr>
                  <w:tcW w:w="713" w:type="pct"/>
                  <w:tcMar>
                    <w:left w:w="28" w:type="dxa"/>
                    <w:right w:w="28" w:type="dxa"/>
                  </w:tcMar>
                  <w:vAlign w:val="center"/>
                </w:tcPr>
                <w:p w14:paraId="41D7FB46">
                  <w:pPr>
                    <w:pStyle w:val="43"/>
                    <w:widowControl/>
                    <w:spacing w:after="0"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图</w:t>
                  </w:r>
                  <w:r>
                    <w:rPr>
                      <w:rFonts w:hint="eastAsia" w:ascii="Times New Roman" w:hAnsi="Times New Roman" w:eastAsia="宋体" w:cs="Times New Roman"/>
                      <w:color w:val="auto"/>
                      <w:lang w:val="en-US" w:eastAsia="zh-CN"/>
                    </w:rPr>
                    <w:t>6-2</w:t>
                  </w:r>
                </w:p>
                <w:p w14:paraId="4851904F">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lang w:val="en-US" w:eastAsia="zh-CN"/>
                    </w:rPr>
                    <w:t>厂界噪声监测点位图</w:t>
                  </w:r>
                </w:p>
              </w:tc>
              <w:tc>
                <w:tcPr>
                  <w:tcW w:w="4286" w:type="pct"/>
                  <w:gridSpan w:val="3"/>
                  <w:tcMar>
                    <w:left w:w="28" w:type="dxa"/>
                    <w:right w:w="28" w:type="dxa"/>
                  </w:tcMar>
                  <w:vAlign w:val="center"/>
                </w:tcPr>
                <w:p w14:paraId="005D7ADD">
                  <w:pPr>
                    <w:spacing w:after="0"/>
                    <w:jc w:val="center"/>
                    <w:rPr>
                      <w:rFonts w:ascii="Times New Roman" w:hAnsi="Times New Roman" w:eastAsia="宋体" w:cs="Times New Roman"/>
                      <w:color w:val="auto"/>
                      <w:sz w:val="21"/>
                      <w:szCs w:val="21"/>
                    </w:rPr>
                  </w:pPr>
                  <w:r>
                    <w:rPr>
                      <w:color w:val="auto"/>
                      <w:sz w:val="21"/>
                    </w:rPr>
                    <mc:AlternateContent>
                      <mc:Choice Requires="wps">
                        <w:drawing>
                          <wp:anchor distT="0" distB="0" distL="114300" distR="114300" simplePos="0" relativeHeight="251760640" behindDoc="0" locked="0" layoutInCell="1" allowOverlap="1">
                            <wp:simplePos x="0" y="0"/>
                            <wp:positionH relativeFrom="column">
                              <wp:posOffset>2663190</wp:posOffset>
                            </wp:positionH>
                            <wp:positionV relativeFrom="paragraph">
                              <wp:posOffset>995045</wp:posOffset>
                            </wp:positionV>
                            <wp:extent cx="526415" cy="182245"/>
                            <wp:effectExtent l="0" t="0" r="6985" b="8255"/>
                            <wp:wrapNone/>
                            <wp:docPr id="67" name="文本框 67"/>
                            <wp:cNvGraphicFramePr/>
                            <a:graphic xmlns:a="http://schemas.openxmlformats.org/drawingml/2006/main">
                              <a:graphicData uri="http://schemas.microsoft.com/office/word/2010/wordprocessingShape">
                                <wps:wsp>
                                  <wps:cNvSpPr txBox="1"/>
                                  <wps:spPr>
                                    <a:xfrm>
                                      <a:off x="0" y="0"/>
                                      <a:ext cx="526415" cy="182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6F3EA7">
                                        <w:pPr>
                                          <w:rPr>
                                            <w:rFonts w:hint="default" w:eastAsia="微软雅黑"/>
                                            <w:sz w:val="21"/>
                                            <w:szCs w:val="21"/>
                                            <w:lang w:val="en-US" w:eastAsia="zh-CN"/>
                                          </w:rPr>
                                        </w:pPr>
                                        <w:r>
                                          <w:rPr>
                                            <w:rFonts w:hint="eastAsia"/>
                                            <w:sz w:val="21"/>
                                            <w:szCs w:val="21"/>
                                            <w:lang w:val="en-US" w:eastAsia="zh-CN"/>
                                          </w:rPr>
                                          <w:t>2#</w:t>
                                        </w:r>
                                      </w:p>
                                      <w:p w14:paraId="68E08A16">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7pt;margin-top:78.35pt;height:14.35pt;width:41.45pt;z-index:251760640;mso-width-relative:page;mso-height-relative:page;" fillcolor="#FFFFFF [3201]" filled="t" stroked="f" coordsize="21600,21600" o:gfxdata="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IFDZ9gAAAALAQAADwAAAAAAAAABACAA&#10;AAAiAAAAZHJzL2Rvd25yZXYueG1sUEsBAhQAFAAAAAgAh07iQHonlD5GAgAAgAQAAA4AAAAAAAAA&#10;AQAgAAAAJwEAAGRycy9lMm9Eb2MueG1sUEsFBgAAAAAGAAYAWQEAAN8FAAAAAA==&#10;">
                            <v:fill on="t" focussize="0,0"/>
                            <v:stroke on="f" weight="0.5pt"/>
                            <v:imagedata o:title=""/>
                            <o:lock v:ext="edit" aspectratio="f"/>
                            <v:textbox inset="0mm,0mm,0mm,0mm">
                              <w:txbxContent>
                                <w:p w14:paraId="106F3EA7">
                                  <w:pPr>
                                    <w:rPr>
                                      <w:rFonts w:hint="default" w:eastAsia="微软雅黑"/>
                                      <w:sz w:val="21"/>
                                      <w:szCs w:val="21"/>
                                      <w:lang w:val="en-US" w:eastAsia="zh-CN"/>
                                    </w:rPr>
                                  </w:pPr>
                                  <w:r>
                                    <w:rPr>
                                      <w:rFonts w:hint="eastAsia"/>
                                      <w:sz w:val="21"/>
                                      <w:szCs w:val="21"/>
                                      <w:lang w:val="en-US" w:eastAsia="zh-CN"/>
                                    </w:rPr>
                                    <w:t>2#</w:t>
                                  </w:r>
                                </w:p>
                                <w:p w14:paraId="68E08A16">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65760" behindDoc="0" locked="0" layoutInCell="1" allowOverlap="1">
                            <wp:simplePos x="0" y="0"/>
                            <wp:positionH relativeFrom="column">
                              <wp:posOffset>959485</wp:posOffset>
                            </wp:positionH>
                            <wp:positionV relativeFrom="paragraph">
                              <wp:posOffset>382905</wp:posOffset>
                            </wp:positionV>
                            <wp:extent cx="354965" cy="163195"/>
                            <wp:effectExtent l="0" t="0" r="6985" b="8255"/>
                            <wp:wrapNone/>
                            <wp:docPr id="82" name="文本框 82"/>
                            <wp:cNvGraphicFramePr/>
                            <a:graphic xmlns:a="http://schemas.openxmlformats.org/drawingml/2006/main">
                              <a:graphicData uri="http://schemas.microsoft.com/office/word/2010/wordprocessingShape">
                                <wps:wsp>
                                  <wps:cNvSpPr txBox="1"/>
                                  <wps:spPr>
                                    <a:xfrm>
                                      <a:off x="0" y="0"/>
                                      <a:ext cx="354965" cy="163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FD2333">
                                        <w:pPr>
                                          <w:rPr>
                                            <w:rFonts w:hint="default" w:eastAsia="微软雅黑"/>
                                            <w:sz w:val="21"/>
                                            <w:szCs w:val="21"/>
                                            <w:lang w:val="en-US" w:eastAsia="zh-CN"/>
                                          </w:rPr>
                                        </w:pPr>
                                        <w:r>
                                          <w:rPr>
                                            <w:rFonts w:hint="eastAsia"/>
                                            <w:sz w:val="21"/>
                                            <w:szCs w:val="21"/>
                                            <w:lang w:val="en-US" w:eastAsia="zh-CN"/>
                                          </w:rPr>
                                          <w:t>3#</w:t>
                                        </w:r>
                                      </w:p>
                                      <w:p w14:paraId="51B532B7">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5.55pt;margin-top:30.15pt;height:12.85pt;width:27.95pt;z-index:251765760;mso-width-relative:page;mso-height-relative:page;" fillcolor="#FFFFFF [3201]" filled="t" stroked="f" coordsize="21600,21600" o:gfxdata="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yyZ1E1gAAAAkBAAAPAAAAAAAAAAEAIAAA&#10;ACIAAABkcnMvZG93bnJldi54bWxQSwECFAAUAAAACACHTuJAeZwYfkcCAACABAAADgAAAAAAAAAB&#10;ACAAAAAlAQAAZHJzL2Uyb0RvYy54bWxQSwUGAAAAAAYABgBZAQAA3gUAAAAA&#10;">
                            <v:fill on="t" focussize="0,0"/>
                            <v:stroke on="f" weight="0.5pt"/>
                            <v:imagedata o:title=""/>
                            <o:lock v:ext="edit" aspectratio="f"/>
                            <v:textbox inset="0mm,0mm,0mm,0mm">
                              <w:txbxContent>
                                <w:p w14:paraId="33FD2333">
                                  <w:pPr>
                                    <w:rPr>
                                      <w:rFonts w:hint="default" w:eastAsia="微软雅黑"/>
                                      <w:sz w:val="21"/>
                                      <w:szCs w:val="21"/>
                                      <w:lang w:val="en-US" w:eastAsia="zh-CN"/>
                                    </w:rPr>
                                  </w:pPr>
                                  <w:r>
                                    <w:rPr>
                                      <w:rFonts w:hint="eastAsia"/>
                                      <w:sz w:val="21"/>
                                      <w:szCs w:val="21"/>
                                      <w:lang w:val="en-US" w:eastAsia="zh-CN"/>
                                    </w:rPr>
                                    <w:t>3#</w:t>
                                  </w:r>
                                </w:p>
                                <w:p w14:paraId="51B532B7">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47328" behindDoc="0" locked="0" layoutInCell="1" allowOverlap="1">
                            <wp:simplePos x="0" y="0"/>
                            <wp:positionH relativeFrom="column">
                              <wp:posOffset>3929380</wp:posOffset>
                            </wp:positionH>
                            <wp:positionV relativeFrom="paragraph">
                              <wp:posOffset>293370</wp:posOffset>
                            </wp:positionV>
                            <wp:extent cx="590550" cy="28575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011281">
                                        <w:pPr>
                                          <w:rPr>
                                            <w:rFonts w:hint="default" w:eastAsia="微软雅黑"/>
                                            <w:sz w:val="21"/>
                                            <w:szCs w:val="21"/>
                                            <w:lang w:val="en-US" w:eastAsia="zh-CN"/>
                                          </w:rPr>
                                        </w:pPr>
                                        <w:r>
                                          <w:rPr>
                                            <w:rFonts w:hint="eastAsia"/>
                                            <w:sz w:val="21"/>
                                            <w:szCs w:val="21"/>
                                            <w:lang w:val="en-US" w:eastAsia="zh-CN"/>
                                          </w:rPr>
                                          <w:t>1#</w:t>
                                        </w:r>
                                      </w:p>
                                      <w:p w14:paraId="6EBD232C">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4pt;margin-top:23.1pt;height:22.5pt;width:46.5pt;z-index:251747328;mso-width-relative:page;mso-height-relative:page;" fillcolor="#FFFFFF [3201]" filled="t" stroked="f" coordsize="21600,21600" o:gfxdata="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H+qPjVAAAACQEAAA8AAAAAAAAA&#10;AQAgAAAAIgAAAGRycy9kb3ducmV2LnhtbFBLAQIUABQAAAAIAIdO4kCMm9ghTQIAAJAEAAAOAAAA&#10;AAAAAAEAIAAAACQBAABkcnMvZTJvRG9jLnhtbFBLBQYAAAAABgAGAFkBAADjBQAAAAA=&#10;">
                            <v:fill on="t" focussize="0,0"/>
                            <v:stroke on="f" weight="0.5pt"/>
                            <v:imagedata o:title=""/>
                            <o:lock v:ext="edit" aspectratio="f"/>
                            <v:textbox>
                              <w:txbxContent>
                                <w:p w14:paraId="74011281">
                                  <w:pPr>
                                    <w:rPr>
                                      <w:rFonts w:hint="default" w:eastAsia="微软雅黑"/>
                                      <w:sz w:val="21"/>
                                      <w:szCs w:val="21"/>
                                      <w:lang w:val="en-US" w:eastAsia="zh-CN"/>
                                    </w:rPr>
                                  </w:pPr>
                                  <w:r>
                                    <w:rPr>
                                      <w:rFonts w:hint="eastAsia"/>
                                      <w:sz w:val="21"/>
                                      <w:szCs w:val="21"/>
                                      <w:lang w:val="en-US" w:eastAsia="zh-CN"/>
                                    </w:rPr>
                                    <w:t>1#</w:t>
                                  </w:r>
                                </w:p>
                                <w:p w14:paraId="6EBD232C">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46304" behindDoc="0" locked="0" layoutInCell="1" allowOverlap="1">
                            <wp:simplePos x="0" y="0"/>
                            <wp:positionH relativeFrom="column">
                              <wp:posOffset>3723005</wp:posOffset>
                            </wp:positionH>
                            <wp:positionV relativeFrom="paragraph">
                              <wp:posOffset>339090</wp:posOffset>
                            </wp:positionV>
                            <wp:extent cx="133350" cy="123825"/>
                            <wp:effectExtent l="10795" t="13335" r="27305" b="15240"/>
                            <wp:wrapNone/>
                            <wp:docPr id="70" name="等腰三角形 70"/>
                            <wp:cNvGraphicFramePr/>
                            <a:graphic xmlns:a="http://schemas.openxmlformats.org/drawingml/2006/main">
                              <a:graphicData uri="http://schemas.microsoft.com/office/word/2010/wordprocessingShape">
                                <wps:wsp>
                                  <wps:cNvSpPr/>
                                  <wps:spPr>
                                    <a:xfrm>
                                      <a:off x="5295265" y="7917815"/>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3.15pt;margin-top:26.7pt;height:9.75pt;width:10.5pt;z-index:251746304;v-text-anchor:middle;mso-width-relative:page;mso-height-relative:page;" fillcolor="#000000 [3213]" filled="t" stroked="t" coordsize="21600,21600" o:gfxdata="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j+ad7ZAAAACQEA&#10;AA8AAAAAAAAAAQAgAAAAIgAAAGRycy9kb3ducmV2LnhtbFBLAQIUABQAAAAIAIdO4kBXMTT9iwIA&#10;AA4FAAAOAAAAAAAAAAEAIAAAACgBAABkcnMvZTJvRG9jLnhtbFBLBQYAAAAABgAGAFkBAAAlBgAA&#10;AAA=&#10;" adj="10800">
                            <v:fill on="t"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764736" behindDoc="0" locked="0" layoutInCell="1" allowOverlap="1">
                            <wp:simplePos x="0" y="0"/>
                            <wp:positionH relativeFrom="column">
                              <wp:posOffset>1390015</wp:posOffset>
                            </wp:positionH>
                            <wp:positionV relativeFrom="paragraph">
                              <wp:posOffset>383540</wp:posOffset>
                            </wp:positionV>
                            <wp:extent cx="133350" cy="123825"/>
                            <wp:effectExtent l="10795" t="13335" r="27305" b="15240"/>
                            <wp:wrapNone/>
                            <wp:docPr id="75" name="等腰三角形 75"/>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9.45pt;margin-top:30.2pt;height:9.75pt;width:10.5pt;z-index:251764736;v-text-anchor:middle;mso-width-relative:page;mso-height-relative:page;" fillcolor="#000000 [3213]" filled="t" stroked="t" coordsize="21600,21600" o:gfxdata="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u3/n32QAAAAkBAAAPAAAAAAAAAAEAIAAA&#10;ACIAAABkcnMvZG93bnJldi54bWxQSwECFAAUAAAACACHTuJA4C8wnH0CAAACBQAADgAAAAAAAAAB&#10;ACAAAAAoAQAAZHJzL2Uyb0RvYy54bWxQSwUGAAAAAAYABgBZAQAAFwYAAAAA&#10;" adj="10800">
                            <v:fill on="t"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759616" behindDoc="0" locked="0" layoutInCell="1" allowOverlap="1">
                            <wp:simplePos x="0" y="0"/>
                            <wp:positionH relativeFrom="column">
                              <wp:posOffset>2411730</wp:posOffset>
                            </wp:positionH>
                            <wp:positionV relativeFrom="paragraph">
                              <wp:posOffset>1081405</wp:posOffset>
                            </wp:positionV>
                            <wp:extent cx="133350" cy="123825"/>
                            <wp:effectExtent l="10795" t="13335" r="27305" b="15240"/>
                            <wp:wrapNone/>
                            <wp:docPr id="66" name="等腰三角形 66"/>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9.9pt;margin-top:85.15pt;height:9.75pt;width:10.5pt;z-index:251759616;v-text-anchor:middle;mso-width-relative:page;mso-height-relative:page;" fillcolor="#000000 [3213]" filled="t" stroked="t" coordsize="21600,21600" o:gfxdata="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SlTQ2QAAAAsBAAAPAAAAAAAAAAEAIAAA&#10;ACIAAABkcnMvZG93bnJldi54bWxQSwECFAAUAAAACACHTuJAkEtQvH0CAAACBQAADgAAAAAAAAAB&#10;ACAAAAAoAQAAZHJzL2Uyb0RvYy54bWxQSwUGAAAAAAYABgBZAQAAFwYAAAAA&#10;" adj="10800">
                            <v:fill on="t"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745280" behindDoc="0" locked="0" layoutInCell="1" allowOverlap="1">
                            <wp:simplePos x="0" y="0"/>
                            <wp:positionH relativeFrom="column">
                              <wp:posOffset>1627505</wp:posOffset>
                            </wp:positionH>
                            <wp:positionV relativeFrom="paragraph">
                              <wp:posOffset>-176530</wp:posOffset>
                            </wp:positionV>
                            <wp:extent cx="2028190" cy="1141095"/>
                            <wp:effectExtent l="4445" t="4445" r="5715" b="16510"/>
                            <wp:wrapNone/>
                            <wp:docPr id="68" name="文本框 68"/>
                            <wp:cNvGraphicFramePr/>
                            <a:graphic xmlns:a="http://schemas.openxmlformats.org/drawingml/2006/main">
                              <a:graphicData uri="http://schemas.microsoft.com/office/word/2010/wordprocessingShape">
                                <wps:wsp>
                                  <wps:cNvSpPr txBox="1"/>
                                  <wps:spPr>
                                    <a:xfrm>
                                      <a:off x="0" y="0"/>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60B9FE">
                                        <w:pPr>
                                          <w:jc w:val="center"/>
                                          <w:rPr>
                                            <w:rFonts w:hint="eastAsia" w:ascii="Times New Roman" w:hAnsi="Times New Roman" w:eastAsia="宋体" w:cs="Times New Roman"/>
                                            <w:sz w:val="21"/>
                                            <w:szCs w:val="21"/>
                                            <w:lang w:val="en-US" w:eastAsia="zh-CN" w:bidi="ar-SA"/>
                                          </w:rPr>
                                        </w:pPr>
                                      </w:p>
                                      <w:p w14:paraId="1738EFF9">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山东天然至美生物科技</w:t>
                                        </w:r>
                                      </w:p>
                                      <w:p w14:paraId="34CE8946">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有限公司</w:t>
                                        </w:r>
                                      </w:p>
                                      <w:p w14:paraId="4087DE96">
                                        <w:pPr>
                                          <w:jc w:val="center"/>
                                          <w:rPr>
                                            <w:rFonts w:hint="eastAsia" w:ascii="Times New Roman" w:hAnsi="Times New Roman" w:eastAsia="宋体" w:cs="Times New Roman"/>
                                            <w:sz w:val="21"/>
                                            <w:szCs w:val="21"/>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15pt;margin-top:-13.9pt;height:89.85pt;width:159.7pt;z-index:251745280;mso-width-relative:page;mso-height-relative:page;" fillcolor="#FFFFFF [3201]" filled="t" stroked="t" coordsize="21600,21600" o:gfxdata="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7aWmXY&#10;AAAACwEAAA8AAAAAAAAAAQAgAAAAIgAAAGRycy9kb3ducmV2LnhtbFBLAQIUABQAAAAIAIdO4kDe&#10;bPSgWQIAALoEAAAOAAAAAAAAAAEAIAAAACcBAABkcnMvZTJvRG9jLnhtbFBLBQYAAAAABgAGAFkB&#10;AADyBQAAAAA=&#10;">
                            <v:fill on="t" focussize="0,0"/>
                            <v:stroke weight="0.5pt" color="#000000 [3204]" joinstyle="round"/>
                            <v:imagedata o:title=""/>
                            <o:lock v:ext="edit" aspectratio="f"/>
                            <v:textbox>
                              <w:txbxContent>
                                <w:p w14:paraId="6A60B9FE">
                                  <w:pPr>
                                    <w:jc w:val="center"/>
                                    <w:rPr>
                                      <w:rFonts w:hint="eastAsia" w:ascii="Times New Roman" w:hAnsi="Times New Roman" w:eastAsia="宋体" w:cs="Times New Roman"/>
                                      <w:sz w:val="21"/>
                                      <w:szCs w:val="21"/>
                                      <w:lang w:val="en-US" w:eastAsia="zh-CN" w:bidi="ar-SA"/>
                                    </w:rPr>
                                  </w:pPr>
                                </w:p>
                                <w:p w14:paraId="1738EFF9">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山东天然至美生物科技</w:t>
                                  </w:r>
                                </w:p>
                                <w:p w14:paraId="34CE8946">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有限公司</w:t>
                                  </w:r>
                                </w:p>
                                <w:p w14:paraId="4087DE96">
                                  <w:pPr>
                                    <w:jc w:val="center"/>
                                    <w:rPr>
                                      <w:rFonts w:hint="eastAsia" w:ascii="Times New Roman" w:hAnsi="Times New Roman" w:eastAsia="宋体" w:cs="Times New Roman"/>
                                      <w:sz w:val="21"/>
                                      <w:szCs w:val="21"/>
                                      <w:lang w:val="en-US" w:eastAsia="zh-CN" w:bidi="ar-SA"/>
                                    </w:rPr>
                                  </w:pPr>
                                </w:p>
                              </w:txbxContent>
                            </v:textbox>
                          </v:shape>
                        </w:pict>
                      </mc:Fallback>
                    </mc:AlternateContent>
                  </w:r>
                  <w:r>
                    <w:rPr>
                      <w:color w:val="auto"/>
                      <w:sz w:val="21"/>
                    </w:rPr>
                    <mc:AlternateContent>
                      <mc:Choice Requires="wps">
                        <w:drawing>
                          <wp:anchor distT="0" distB="0" distL="114300" distR="114300" simplePos="0" relativeHeight="251777024" behindDoc="0" locked="0" layoutInCell="1" allowOverlap="1">
                            <wp:simplePos x="0" y="0"/>
                            <wp:positionH relativeFrom="column">
                              <wp:posOffset>4716145</wp:posOffset>
                            </wp:positionH>
                            <wp:positionV relativeFrom="paragraph">
                              <wp:posOffset>247650</wp:posOffset>
                            </wp:positionV>
                            <wp:extent cx="265430" cy="226695"/>
                            <wp:effectExtent l="0" t="0" r="1270" b="1905"/>
                            <wp:wrapNone/>
                            <wp:docPr id="110" name="文本框 110"/>
                            <wp:cNvGraphicFramePr/>
                            <a:graphic xmlns:a="http://schemas.openxmlformats.org/drawingml/2006/main">
                              <a:graphicData uri="http://schemas.microsoft.com/office/word/2010/wordprocessingShape">
                                <wps:wsp>
                                  <wps:cNvSpPr txBox="1"/>
                                  <wps:spPr>
                                    <a:xfrm>
                                      <a:off x="0" y="0"/>
                                      <a:ext cx="265430" cy="2266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96F6D6">
                                        <w:pPr>
                                          <w:rPr>
                                            <w:rFonts w:hint="default"/>
                                            <w:lang w:val="en-US" w:eastAsia="zh-CN"/>
                                          </w:rPr>
                                        </w:pPr>
                                        <w:r>
                                          <w:rPr>
                                            <w:rFonts w:hint="eastAsia"/>
                                            <w:sz w:val="21"/>
                                            <w:szCs w:val="21"/>
                                            <w:lang w:val="en-US" w:eastAsia="zh-CN"/>
                                          </w:rPr>
                                          <w:t>北</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1.35pt;margin-top:19.5pt;height:17.85pt;width:20.9pt;z-index:251777024;mso-width-relative:page;mso-height-relative:page;" fillcolor="#FFFFFF [3201]" filled="t" stroked="f" coordsize="21600,21600" o:gfxdata="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e5PGNYAAAAJAQAADwAAAAAAAAABACAAAAAi&#10;AAAAZHJzL2Rvd25yZXYueG1sUEsBAhQAFAAAAAgAh07iQL7OBN1FAgAAggQAAA4AAAAAAAAAAQAg&#10;AAAAJQEAAGRycy9lMm9Eb2MueG1sUEsFBgAAAAAGAAYAWQEAANwFAAAAAA==&#10;">
                            <v:fill on="t" focussize="0,0"/>
                            <v:stroke on="f" weight="0.5pt"/>
                            <v:imagedata o:title=""/>
                            <o:lock v:ext="edit" aspectratio="f"/>
                            <v:textbox inset="0mm,0mm,0mm,0mm">
                              <w:txbxContent>
                                <w:p w14:paraId="2796F6D6">
                                  <w:pPr>
                                    <w:rPr>
                                      <w:rFonts w:hint="default"/>
                                      <w:lang w:val="en-US" w:eastAsia="zh-CN"/>
                                    </w:rPr>
                                  </w:pPr>
                                  <w:r>
                                    <w:rPr>
                                      <w:rFonts w:hint="eastAsia"/>
                                      <w:sz w:val="21"/>
                                      <w:szCs w:val="21"/>
                                      <w:lang w:val="en-US" w:eastAsia="zh-CN"/>
                                    </w:rPr>
                                    <w:t>北</w:t>
                                  </w:r>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4667885</wp:posOffset>
                            </wp:positionH>
                            <wp:positionV relativeFrom="paragraph">
                              <wp:posOffset>112395</wp:posOffset>
                            </wp:positionV>
                            <wp:extent cx="0" cy="409575"/>
                            <wp:effectExtent l="50800" t="0" r="63500" b="9525"/>
                            <wp:wrapNone/>
                            <wp:docPr id="109" name="直接箭头连接符 109"/>
                            <wp:cNvGraphicFramePr/>
                            <a:graphic xmlns:a="http://schemas.openxmlformats.org/drawingml/2006/main">
                              <a:graphicData uri="http://schemas.microsoft.com/office/word/2010/wordprocessingShape">
                                <wps:wsp>
                                  <wps:cNvCnPr/>
                                  <wps:spPr>
                                    <a:xfrm flipV="1">
                                      <a:off x="0" y="0"/>
                                      <a:ext cx="0" cy="4095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7.55pt;margin-top:8.85pt;height:32.25pt;width:0pt;z-index:251776000;mso-width-relative:page;mso-height-relative:page;" filled="f" stroked="t" coordsize="21600,21600" o:gfxdata="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toP/ZAAAACQEAAA8AAAAAAAAAAQAgAAAA&#10;IgAAAGRycy9kb3ducmV2LnhtbFBLAQIUABQAAAAIAIdO4kBIuvB0CgIAAOwDAAAOAAAAAAAAAAEA&#10;IAAAACgBAABkcnMvZTJvRG9jLnhtbFBLBQYAAAAABgAGAFkBAACkBQAAAAA=&#10;">
                            <v:fill on="f" focussize="0,0"/>
                            <v:stroke weight="1pt" color="#000000 [3213]" miterlimit="8" joinstyle="miter" endarrow="open"/>
                            <v:imagedata o:title=""/>
                            <o:lock v:ext="edit" aspectratio="f"/>
                          </v:shape>
                        </w:pict>
                      </mc:Fallback>
                    </mc:AlternateContent>
                  </w:r>
                </w:p>
              </w:tc>
            </w:tr>
            <w:tr w14:paraId="1B4664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5000" w:type="pct"/>
                  <w:gridSpan w:val="4"/>
                  <w:tcMar>
                    <w:left w:w="28" w:type="dxa"/>
                    <w:right w:w="28" w:type="dxa"/>
                  </w:tcMar>
                  <w:vAlign w:val="center"/>
                </w:tcPr>
                <w:p w14:paraId="01537151">
                  <w:pPr>
                    <w:keepNext w:val="0"/>
                    <w:keepLines w:val="0"/>
                    <w:pageBreakBefore w:val="0"/>
                    <w:widowControl/>
                    <w:kinsoku/>
                    <w:wordWrap/>
                    <w:overflowPunct/>
                    <w:topLinePunct w:val="0"/>
                    <w:autoSpaceDE/>
                    <w:autoSpaceDN/>
                    <w:bidi w:val="0"/>
                    <w:adjustRightInd w:val="0"/>
                    <w:snapToGrid w:val="0"/>
                    <w:spacing w:after="0"/>
                    <w:jc w:val="left"/>
                    <w:textAlignment w:val="auto"/>
                    <w:rPr>
                      <w:rFonts w:ascii="宋体" w:hAnsi="宋体" w:eastAsia="宋体" w:cs="宋体"/>
                      <w:sz w:val="18"/>
                      <w:szCs w:val="18"/>
                      <w:highlight w:val="none"/>
                      <w:lang w:bidi="ar"/>
                    </w:rPr>
                  </w:pPr>
                  <w:r>
                    <w:rPr>
                      <w:rFonts w:hint="eastAsia" w:ascii="宋体" w:hAnsi="宋体" w:eastAsia="宋体" w:cs="宋体"/>
                      <w:sz w:val="18"/>
                      <w:szCs w:val="18"/>
                      <w:highlight w:val="none"/>
                      <w:lang w:bidi="ar"/>
                    </w:rPr>
                    <w:t>*废气治理设施前端无合理取样位置。</w:t>
                  </w:r>
                </w:p>
                <w:p w14:paraId="13887180">
                  <w:pPr>
                    <w:keepNext w:val="0"/>
                    <w:keepLines w:val="0"/>
                    <w:pageBreakBefore w:val="0"/>
                    <w:widowControl/>
                    <w:kinsoku/>
                    <w:wordWrap/>
                    <w:overflowPunct/>
                    <w:topLinePunct w:val="0"/>
                    <w:autoSpaceDE/>
                    <w:autoSpaceDN/>
                    <w:bidi w:val="0"/>
                    <w:adjustRightInd w:val="0"/>
                    <w:snapToGrid w:val="0"/>
                    <w:spacing w:after="0"/>
                    <w:jc w:val="left"/>
                    <w:textAlignment w:val="auto"/>
                    <w:rPr>
                      <w:color w:val="auto"/>
                      <w:sz w:val="21"/>
                    </w:rPr>
                  </w:pPr>
                  <w:r>
                    <w:rPr>
                      <w:rFonts w:hint="eastAsia" w:ascii="宋体" w:hAnsi="宋体" w:eastAsia="宋体" w:cs="宋体"/>
                      <w:sz w:val="18"/>
                      <w:szCs w:val="18"/>
                      <w:highlight w:val="none"/>
                      <w:lang w:bidi="ar"/>
                    </w:rPr>
                    <w:t>*项目厂界</w:t>
                  </w:r>
                  <w:r>
                    <w:rPr>
                      <w:rFonts w:hint="eastAsia" w:ascii="宋体" w:hAnsi="宋体" w:eastAsia="宋体" w:cs="宋体"/>
                      <w:sz w:val="18"/>
                      <w:szCs w:val="18"/>
                      <w:highlight w:val="none"/>
                      <w:lang w:eastAsia="zh-CN" w:bidi="ar"/>
                    </w:rPr>
                    <w:t>北</w:t>
                  </w:r>
                  <w:r>
                    <w:rPr>
                      <w:rFonts w:hint="eastAsia" w:ascii="宋体" w:hAnsi="宋体" w:eastAsia="宋体" w:cs="宋体"/>
                      <w:sz w:val="18"/>
                      <w:szCs w:val="18"/>
                      <w:highlight w:val="none"/>
                      <w:lang w:bidi="ar"/>
                    </w:rPr>
                    <w:t>侧与</w:t>
                  </w:r>
                  <w:r>
                    <w:rPr>
                      <w:rFonts w:hint="eastAsia" w:ascii="宋体" w:hAnsi="宋体" w:eastAsia="宋体" w:cs="宋体"/>
                      <w:sz w:val="18"/>
                      <w:szCs w:val="18"/>
                      <w:highlight w:val="none"/>
                      <w:lang w:eastAsia="zh-CN" w:bidi="ar"/>
                    </w:rPr>
                    <w:t>山东启腾生物有限公司</w:t>
                  </w:r>
                  <w:r>
                    <w:rPr>
                      <w:rFonts w:hint="eastAsia" w:ascii="宋体" w:hAnsi="宋体" w:eastAsia="宋体" w:cs="宋体"/>
                      <w:sz w:val="18"/>
                      <w:szCs w:val="18"/>
                      <w:highlight w:val="none"/>
                      <w:lang w:bidi="ar"/>
                    </w:rPr>
                    <w:t>共厂界，不具备监测条件。</w:t>
                  </w:r>
                </w:p>
              </w:tc>
            </w:tr>
          </w:tbl>
          <w:p w14:paraId="7C1EAAE6">
            <w:pPr>
              <w:spacing w:after="0" w:line="360" w:lineRule="auto"/>
              <w:ind w:firstLine="472" w:firstLineChars="200"/>
              <w:rPr>
                <w:rFonts w:hint="eastAsia" w:ascii="Times New Roman" w:hAnsi="Times New Roman" w:eastAsia="宋体" w:cs="Times New Roman"/>
                <w:color w:val="000000" w:themeColor="text1"/>
                <w:spacing w:val="-2"/>
                <w:sz w:val="24"/>
                <w:szCs w:val="24"/>
                <w:lang w:bidi="zh-CN"/>
                <w14:textFill>
                  <w14:solidFill>
                    <w14:schemeClr w14:val="tx1"/>
                  </w14:solidFill>
                </w14:textFill>
              </w:rPr>
            </w:pPr>
          </w:p>
          <w:bookmarkEnd w:id="12"/>
          <w:p w14:paraId="55A769FE">
            <w:pPr>
              <w:pStyle w:val="7"/>
              <w:widowControl w:val="0"/>
              <w:numPr>
                <w:ilvl w:val="1"/>
                <w:numId w:val="0"/>
              </w:numPr>
              <w:spacing w:before="240" w:beforeLines="100" w:after="0"/>
              <w:jc w:val="both"/>
              <w:rPr>
                <w:rFonts w:ascii="Times New Roman" w:hAnsi="Times New Roman" w:eastAsia="宋体" w:cs="Times New Roman"/>
                <w:sz w:val="24"/>
                <w:szCs w:val="24"/>
                <w:lang w:bidi="zh-CN"/>
              </w:rPr>
            </w:pPr>
          </w:p>
        </w:tc>
      </w:tr>
    </w:tbl>
    <w:p w14:paraId="60515253">
      <w:pPr>
        <w:spacing w:after="0" w:line="360" w:lineRule="auto"/>
        <w:rPr>
          <w:rFonts w:ascii="Times New Roman" w:hAnsi="Times New Roman" w:eastAsia="仿宋_GB2312" w:cs="Times New Roman"/>
          <w:b/>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00DA244F">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表</w:t>
      </w:r>
      <w:r>
        <w:rPr>
          <w:rFonts w:hint="eastAsia" w:ascii="Times New Roman" w:hAnsi="Times New Roman" w:eastAsia="仿宋_GB2312" w:cs="Times New Roman"/>
          <w:b/>
          <w:color w:val="auto"/>
          <w:sz w:val="28"/>
          <w:szCs w:val="28"/>
        </w:rPr>
        <w:t>七</w:t>
      </w:r>
      <w:r>
        <w:rPr>
          <w:rFonts w:ascii="Times New Roman" w:hAnsi="Times New Roman" w:eastAsia="仿宋_GB2312" w:cs="Times New Roman"/>
          <w:b/>
          <w:color w:val="auto"/>
          <w:sz w:val="28"/>
          <w:szCs w:val="28"/>
        </w:rPr>
        <w:t xml:space="preserve"> </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14:paraId="1657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7" w:hRule="atLeast"/>
        </w:trPr>
        <w:tc>
          <w:tcPr>
            <w:tcW w:w="5000" w:type="pct"/>
            <w:vAlign w:val="top"/>
          </w:tcPr>
          <w:p w14:paraId="1520E43F">
            <w:pPr>
              <w:pStyle w:val="7"/>
              <w:widowControl w:val="0"/>
              <w:numPr>
                <w:ilvl w:val="1"/>
                <w:numId w:val="0"/>
              </w:numPr>
              <w:spacing w:before="240" w:beforeLines="100" w:after="0"/>
              <w:jc w:val="both"/>
              <w:rPr>
                <w:rFonts w:ascii="Times New Roman" w:hAnsi="Times New Roman" w:eastAsia="宋体" w:cs="Times New Roman"/>
                <w:color w:val="000000" w:themeColor="text1"/>
                <w:sz w:val="24"/>
                <w:szCs w:val="24"/>
                <w:lang w:bidi="zh-CN"/>
                <w14:textFill>
                  <w14:solidFill>
                    <w14:schemeClr w14:val="tx1"/>
                  </w14:solidFill>
                </w14:textFill>
              </w:rPr>
            </w:pPr>
            <w:r>
              <w:rPr>
                <w:rFonts w:ascii="Times New Roman" w:hAnsi="Times New Roman" w:eastAsia="宋体" w:cs="Times New Roman"/>
                <w:color w:val="000000" w:themeColor="text1"/>
                <w:sz w:val="24"/>
                <w:szCs w:val="24"/>
                <w:lang w:bidi="zh-CN"/>
                <w14:textFill>
                  <w14:solidFill>
                    <w14:schemeClr w14:val="tx1"/>
                  </w14:solidFill>
                </w14:textFill>
              </w:rPr>
              <w:t>验收监测期间生产工况</w:t>
            </w:r>
            <w:r>
              <w:rPr>
                <w:rFonts w:hint="eastAsia" w:ascii="Times New Roman" w:hAnsi="Times New Roman" w:eastAsia="宋体" w:cs="Times New Roman"/>
                <w:color w:val="000000" w:themeColor="text1"/>
                <w:sz w:val="24"/>
                <w:szCs w:val="24"/>
                <w:lang w:bidi="zh-CN"/>
                <w14:textFill>
                  <w14:solidFill>
                    <w14:schemeClr w14:val="tx1"/>
                  </w14:solidFill>
                </w14:textFill>
              </w:rPr>
              <w:t>记录：</w:t>
            </w:r>
          </w:p>
          <w:p w14:paraId="289E3525">
            <w:pPr>
              <w:keepNext w:val="0"/>
              <w:keepLines w:val="0"/>
              <w:pageBreakBefore w:val="0"/>
              <w:widowControl w:val="0"/>
              <w:kinsoku/>
              <w:wordWrap/>
              <w:overflowPunct/>
              <w:topLinePunct w:val="0"/>
              <w:autoSpaceDE/>
              <w:autoSpaceDN/>
              <w:bidi w:val="0"/>
              <w:adjustRightInd/>
              <w:snapToGrid/>
              <w:spacing w:after="0" w:line="360" w:lineRule="auto"/>
              <w:ind w:firstLine="472" w:firstLineChars="200"/>
              <w:jc w:val="both"/>
              <w:textAlignment w:val="auto"/>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pPr>
            <w:r>
              <w:rPr>
                <w:rFonts w:hint="default" w:ascii="Times New Roman" w:hAnsi="Times New Roman" w:cs="Times New Roman" w:eastAsiaTheme="minorEastAsia"/>
                <w:color w:val="000000" w:themeColor="text1"/>
                <w:spacing w:val="-2"/>
                <w:sz w:val="24"/>
                <w:szCs w:val="24"/>
                <w:lang w:bidi="zh-CN"/>
                <w14:textFill>
                  <w14:solidFill>
                    <w14:schemeClr w14:val="tx1"/>
                  </w14:solidFill>
                </w14:textFill>
              </w:rPr>
              <w:t>验</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收监测期间</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2024.6.18～2024.6.19</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bidi="zh-CN"/>
                <w14:textFill>
                  <w14:solidFill>
                    <w14:schemeClr w14:val="tx1"/>
                  </w14:solidFill>
                </w14:textFill>
              </w:rPr>
              <w:t>山东天然至美生物科技有限公司年产 5000 吨营养食品生产项目</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生产正常，工况稳定，</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202</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年</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6</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月</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18</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日、</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19</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日</w:t>
            </w:r>
            <w:r>
              <w:rPr>
                <w:rFonts w:hint="default" w:ascii="Times New Roman" w:hAnsi="Times New Roman" w:cs="Times New Roman" w:eastAsiaTheme="minorEastAsia"/>
                <w:color w:val="000000" w:themeColor="text1"/>
                <w:sz w:val="24"/>
                <w:szCs w:val="24"/>
                <w:lang w:val="de-DE" w:eastAsia="zh-CN" w:bidi="zh-CN"/>
                <w14:textFill>
                  <w14:solidFill>
                    <w14:schemeClr w14:val="tx1"/>
                  </w14:solidFill>
                </w14:textFill>
              </w:rPr>
              <w:t>运行工况</w:t>
            </w:r>
            <w:r>
              <w:rPr>
                <w:rFonts w:hint="default" w:ascii="Times New Roman" w:hAnsi="Times New Roman" w:cs="Times New Roman" w:eastAsiaTheme="minorEastAsia"/>
                <w:color w:val="000000" w:themeColor="text1"/>
                <w:sz w:val="24"/>
                <w:szCs w:val="24"/>
                <w:lang w:val="en-US" w:eastAsia="zh-CN" w:bidi="zh-CN"/>
                <w14:textFill>
                  <w14:solidFill>
                    <w14:schemeClr w14:val="tx1"/>
                  </w14:solidFill>
                </w14:textFill>
              </w:rPr>
              <w:t>均为</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90</w:t>
            </w:r>
            <w:r>
              <w:rPr>
                <w:rFonts w:hint="default" w:ascii="Times New Roman" w:hAnsi="Times New Roman" w:cs="Times New Roman" w:eastAsiaTheme="minorEastAsia"/>
                <w:color w:val="000000" w:themeColor="text1"/>
                <w:sz w:val="24"/>
                <w:szCs w:val="24"/>
                <w:lang w:val="de-DE" w:bidi="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达到</w:t>
            </w:r>
            <w:r>
              <w:rPr>
                <w:rFonts w:hint="default" w:ascii="Times New Roman" w:hAnsi="Times New Roman" w:cs="Times New Roman" w:eastAsiaTheme="minorEastAsia"/>
                <w:color w:val="000000" w:themeColor="text1"/>
                <w:spacing w:val="-2"/>
                <w:sz w:val="24"/>
                <w:szCs w:val="24"/>
                <w:lang w:bidi="zh-CN"/>
                <w14:textFill>
                  <w14:solidFill>
                    <w14:schemeClr w14:val="tx1"/>
                  </w14:solidFill>
                </w14:textFill>
              </w:rPr>
              <w:t>建设项目竣</w:t>
            </w:r>
            <w:r>
              <w:rPr>
                <w:rFonts w:hint="default" w:ascii="Times New Roman" w:hAnsi="Times New Roman" w:cs="Times New Roman" w:eastAsiaTheme="minorEastAsia"/>
                <w:color w:val="000000" w:themeColor="text1"/>
                <w:sz w:val="24"/>
                <w:szCs w:val="24"/>
                <w:lang w:val="en-US" w:bidi="zh-CN"/>
                <w14:textFill>
                  <w14:solidFill>
                    <w14:schemeClr w14:val="tx1"/>
                  </w14:solidFill>
                </w14:textFill>
              </w:rPr>
              <w:t>工环境保护验收对工况要求，本次验收监测结果能作为该项目竣工环境保护验收依据。</w:t>
            </w:r>
          </w:p>
          <w:p w14:paraId="4548D70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000000" w:themeColor="text1"/>
                <w:sz w:val="24"/>
                <w:szCs w:val="24"/>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4"/>
                <w:szCs w:val="24"/>
                <w:lang w:val="de-DE" w:eastAsia="zh-CN" w:bidi="zh-CN"/>
                <w14:textFill>
                  <w14:solidFill>
                    <w14:schemeClr w14:val="tx1"/>
                  </w14:solidFill>
                </w14:textFill>
              </w:rPr>
              <w:t>验收期间实际负荷量见表</w:t>
            </w:r>
            <w:r>
              <w:rPr>
                <w:rFonts w:hint="default" w:ascii="Times New Roman" w:hAnsi="Times New Roman" w:cs="Times New Roman" w:eastAsiaTheme="minorEastAsia"/>
                <w:color w:val="000000" w:themeColor="text1"/>
                <w:sz w:val="24"/>
                <w:szCs w:val="24"/>
                <w:lang w:val="en-US" w:eastAsia="zh-CN" w:bidi="zh-CN"/>
                <w14:textFill>
                  <w14:solidFill>
                    <w14:schemeClr w14:val="tx1"/>
                  </w14:solidFill>
                </w14:textFill>
              </w:rPr>
              <w:t>7</w:t>
            </w:r>
            <w:r>
              <w:rPr>
                <w:rFonts w:hint="default" w:ascii="Times New Roman" w:hAnsi="Times New Roman" w:cs="Times New Roman" w:eastAsiaTheme="minorEastAsia"/>
                <w:color w:val="000000" w:themeColor="text1"/>
                <w:sz w:val="24"/>
                <w:szCs w:val="24"/>
                <w:lang w:val="de-DE" w:eastAsia="zh-CN" w:bidi="zh-CN"/>
                <w14:textFill>
                  <w14:solidFill>
                    <w14:schemeClr w14:val="tx1"/>
                  </w14:solidFill>
                </w14:textFill>
              </w:rPr>
              <w:t>-1</w:t>
            </w:r>
            <w:r>
              <w:rPr>
                <w:rFonts w:hint="eastAsia" w:ascii="Times New Roman" w:hAnsi="Times New Roman" w:cs="Times New Roman" w:eastAsiaTheme="minorEastAsia"/>
                <w:color w:val="000000" w:themeColor="text1"/>
                <w:sz w:val="24"/>
                <w:szCs w:val="24"/>
                <w:lang w:val="de-DE" w:eastAsia="zh-CN" w:bidi="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de-DE" w:eastAsia="zh-CN" w:bidi="zh-CN"/>
                <w14:textFill>
                  <w14:solidFill>
                    <w14:schemeClr w14:val="tx1"/>
                  </w14:solidFill>
                </w14:textFill>
              </w:rPr>
              <w:t>验收工况证明见附件</w:t>
            </w:r>
            <w:r>
              <w:rPr>
                <w:rFonts w:hint="eastAsia" w:ascii="Times New Roman" w:hAnsi="Times New Roman" w:cs="Times New Roman" w:eastAsiaTheme="minorEastAsia"/>
                <w:color w:val="000000" w:themeColor="text1"/>
                <w:sz w:val="24"/>
                <w:szCs w:val="24"/>
                <w:lang w:val="en-US" w:eastAsia="zh-CN" w:bidi="zh-CN"/>
                <w14:textFill>
                  <w14:solidFill>
                    <w14:schemeClr w14:val="tx1"/>
                  </w14:solidFill>
                </w14:textFill>
              </w:rPr>
              <w:t>6。</w:t>
            </w:r>
          </w:p>
          <w:p w14:paraId="34B8315B">
            <w:pPr>
              <w:pStyle w:val="37"/>
              <w:spacing w:before="48" w:beforeLines="20" w:line="360" w:lineRule="auto"/>
              <w:ind w:left="360" w:firstLine="0" w:firstLineChars="0"/>
              <w:jc w:val="center"/>
              <w:rPr>
                <w:rFonts w:hint="eastAsia" w:asciiTheme="minorEastAsia" w:hAnsiTheme="minorEastAsia" w:eastAsiaTheme="minorEastAsia" w:cstheme="minorEastAsia"/>
                <w:b/>
                <w:color w:val="000000" w:themeColor="text1"/>
                <w:kern w:val="2"/>
                <w:sz w:val="24"/>
                <w:szCs w:val="24"/>
                <w:highlight w:val="none"/>
                <w:lang w:val="en-US" w:eastAsia="en-US"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highlight w:val="none"/>
                <w:lang w:val="en-US" w:eastAsia="en-US" w:bidi="ar-SA"/>
                <w14:textFill>
                  <w14:solidFill>
                    <w14:schemeClr w14:val="tx1"/>
                  </w14:solidFill>
                </w14:textFill>
              </w:rPr>
              <w:t>表7-1验收期间实际负荷量</w:t>
            </w:r>
          </w:p>
          <w:tbl>
            <w:tblPr>
              <w:tblStyle w:val="29"/>
              <w:tblW w:w="963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3"/>
              <w:gridCol w:w="1888"/>
              <w:gridCol w:w="2083"/>
              <w:gridCol w:w="2017"/>
              <w:gridCol w:w="1971"/>
            </w:tblGrid>
            <w:tr w14:paraId="061E0A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trPr>
              <w:tc>
                <w:tcPr>
                  <w:tcW w:w="1673" w:type="dxa"/>
                  <w:tcBorders>
                    <w:tl2br w:val="nil"/>
                    <w:tr2bl w:val="nil"/>
                  </w:tcBorders>
                  <w:vAlign w:val="center"/>
                </w:tcPr>
                <w:p w14:paraId="27BF5D38">
                  <w:pPr>
                    <w:pStyle w:val="43"/>
                    <w:widowControl/>
                    <w:spacing w:after="0" w:line="240" w:lineRule="auto"/>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t>项目名称</w:t>
                  </w:r>
                </w:p>
              </w:tc>
              <w:tc>
                <w:tcPr>
                  <w:tcW w:w="1888" w:type="dxa"/>
                  <w:tcBorders>
                    <w:tl2br w:val="nil"/>
                    <w:tr2bl w:val="nil"/>
                  </w:tcBorders>
                  <w:vAlign w:val="center"/>
                </w:tcPr>
                <w:p w14:paraId="7D3F6306">
                  <w:pPr>
                    <w:pStyle w:val="43"/>
                    <w:widowControl/>
                    <w:spacing w:after="0" w:line="240" w:lineRule="auto"/>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t>监测时间</w:t>
                  </w:r>
                </w:p>
              </w:tc>
              <w:tc>
                <w:tcPr>
                  <w:tcW w:w="2083" w:type="dxa"/>
                  <w:tcBorders>
                    <w:tl2br w:val="nil"/>
                    <w:tr2bl w:val="nil"/>
                  </w:tcBorders>
                  <w:vAlign w:val="center"/>
                </w:tcPr>
                <w:p w14:paraId="035D29EB">
                  <w:pPr>
                    <w:pStyle w:val="43"/>
                    <w:widowControl/>
                    <w:spacing w:after="0" w:line="240" w:lineRule="auto"/>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t>本项目</w:t>
                  </w:r>
                </w:p>
                <w:p w14:paraId="408C62CA">
                  <w:pPr>
                    <w:pStyle w:val="43"/>
                    <w:widowControl/>
                    <w:spacing w:after="0" w:line="240" w:lineRule="auto"/>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t>环评设计产能</w:t>
                  </w:r>
                </w:p>
              </w:tc>
              <w:tc>
                <w:tcPr>
                  <w:tcW w:w="2017" w:type="dxa"/>
                  <w:tcBorders>
                    <w:tl2br w:val="nil"/>
                    <w:tr2bl w:val="nil"/>
                  </w:tcBorders>
                  <w:vAlign w:val="center"/>
                </w:tcPr>
                <w:p w14:paraId="0410D5DB">
                  <w:pPr>
                    <w:pStyle w:val="43"/>
                    <w:widowControl/>
                    <w:spacing w:after="0" w:line="240" w:lineRule="auto"/>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t>本项目</w:t>
                  </w:r>
                </w:p>
                <w:p w14:paraId="54E2BC32">
                  <w:pPr>
                    <w:pStyle w:val="43"/>
                    <w:widowControl/>
                    <w:spacing w:after="0" w:line="240" w:lineRule="auto"/>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t>实际运行产量</w:t>
                  </w:r>
                </w:p>
              </w:tc>
              <w:tc>
                <w:tcPr>
                  <w:tcW w:w="1971" w:type="dxa"/>
                  <w:tcBorders>
                    <w:tl2br w:val="nil"/>
                    <w:tr2bl w:val="nil"/>
                  </w:tcBorders>
                  <w:vAlign w:val="center"/>
                </w:tcPr>
                <w:p w14:paraId="70B5A567">
                  <w:pPr>
                    <w:pStyle w:val="43"/>
                    <w:widowControl/>
                    <w:spacing w:after="0" w:line="240" w:lineRule="auto"/>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bidi="ar-SA"/>
                      <w14:textFill>
                        <w14:solidFill>
                          <w14:schemeClr w14:val="tx1"/>
                        </w14:solidFill>
                      </w14:textFill>
                    </w:rPr>
                    <w:t>生产负荷率</w:t>
                  </w:r>
                </w:p>
              </w:tc>
            </w:tr>
            <w:tr w14:paraId="47B974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trPr>
              <w:tc>
                <w:tcPr>
                  <w:tcW w:w="1673" w:type="dxa"/>
                  <w:vMerge w:val="restart"/>
                  <w:tcBorders>
                    <w:tl2br w:val="nil"/>
                    <w:tr2bl w:val="nil"/>
                  </w:tcBorders>
                  <w:vAlign w:val="center"/>
                </w:tcPr>
                <w:p w14:paraId="71475404">
                  <w:pPr>
                    <w:widowControl/>
                    <w:spacing w:after="0"/>
                    <w:jc w:val="center"/>
                    <w:rPr>
                      <w:rFonts w:hint="default" w:ascii="Times New Roman" w:hAnsi="Times New Roman" w:cs="Times New Roman" w:eastAsiaTheme="minorEastAsia"/>
                      <w:bCs/>
                      <w:color w:val="0000FF"/>
                      <w:sz w:val="21"/>
                      <w:szCs w:val="21"/>
                      <w:lang w:val="en-US" w:eastAsia="zh-CN" w:bidi="ar-SA"/>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年产 5000 吨营养食品生产项目</w:t>
                  </w:r>
                </w:p>
              </w:tc>
              <w:tc>
                <w:tcPr>
                  <w:tcW w:w="1888" w:type="dxa"/>
                  <w:tcBorders>
                    <w:tl2br w:val="nil"/>
                    <w:tr2bl w:val="nil"/>
                  </w:tcBorders>
                  <w:vAlign w:val="center"/>
                </w:tcPr>
                <w:p w14:paraId="11BA59BD">
                  <w:pPr>
                    <w:widowControl/>
                    <w:spacing w:after="0"/>
                    <w:jc w:val="center"/>
                    <w:rPr>
                      <w:rFonts w:hint="default" w:ascii="Times New Roman" w:hAnsi="Times New Roman" w:cs="Times New Roman" w:eastAsiaTheme="minorEastAsia"/>
                      <w:bCs/>
                      <w:color w:val="0000FF"/>
                      <w:sz w:val="21"/>
                      <w:szCs w:val="21"/>
                      <w:lang w:val="en-US" w:eastAsia="zh-CN" w:bidi="ar-SA"/>
                    </w:rPr>
                  </w:pPr>
                  <w:r>
                    <w:rPr>
                      <w:rFonts w:hint="default" w:ascii="Times New Roman" w:hAnsi="Times New Roman" w:cs="Times New Roman" w:eastAsiaTheme="minorEastAsia"/>
                      <w:color w:val="000000" w:themeColor="text1"/>
                      <w:sz w:val="21"/>
                      <w:szCs w:val="21"/>
                      <w14:textFill>
                        <w14:solidFill>
                          <w14:schemeClr w14:val="tx1"/>
                        </w14:solidFill>
                      </w14:textFill>
                    </w:rPr>
                    <w:t>202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4.6.18</w:t>
                  </w:r>
                </w:p>
              </w:tc>
              <w:tc>
                <w:tcPr>
                  <w:tcW w:w="2083" w:type="dxa"/>
                  <w:vMerge w:val="restart"/>
                  <w:tcBorders>
                    <w:tl2br w:val="nil"/>
                    <w:tr2bl w:val="nil"/>
                  </w:tcBorders>
                  <w:vAlign w:val="center"/>
                </w:tcPr>
                <w:p w14:paraId="0610F718">
                  <w:pPr>
                    <w:widowControl/>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5000</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吨</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w:t>
                  </w:r>
                </w:p>
                <w:p w14:paraId="73C016EF">
                  <w:pPr>
                    <w:widowControl/>
                    <w:spacing w:after="0"/>
                    <w:jc w:val="center"/>
                    <w:rPr>
                      <w:rFonts w:hint="default" w:ascii="Times New Roman" w:hAnsi="Times New Roman" w:cs="Times New Roman" w:eastAsiaTheme="minorEastAsia"/>
                      <w:bCs/>
                      <w:color w:val="0000FF"/>
                      <w:sz w:val="21"/>
                      <w:szCs w:val="21"/>
                      <w:lang w:val="en-US" w:eastAsia="zh-CN" w:bidi="ar-SA"/>
                    </w:rPr>
                  </w:pP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16.</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吨</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017" w:type="dxa"/>
                  <w:tcBorders>
                    <w:tl2br w:val="nil"/>
                    <w:tr2bl w:val="nil"/>
                  </w:tcBorders>
                  <w:vAlign w:val="center"/>
                </w:tcPr>
                <w:p w14:paraId="5439EAA1">
                  <w:pPr>
                    <w:widowControl/>
                    <w:spacing w:after="0"/>
                    <w:jc w:val="center"/>
                    <w:rPr>
                      <w:rFonts w:hint="default" w:ascii="Times New Roman" w:hAnsi="Times New Roman" w:cs="Times New Roman" w:eastAsiaTheme="minorEastAsia"/>
                      <w:bCs/>
                      <w:color w:val="0000FF"/>
                      <w:sz w:val="21"/>
                      <w:szCs w:val="21"/>
                      <w:lang w:val="en-US" w:eastAsia="zh-CN" w:bidi="ar-SA"/>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15.1</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吨</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c>
                <w:tcPr>
                  <w:tcW w:w="1971" w:type="dxa"/>
                  <w:tcBorders>
                    <w:tl2br w:val="nil"/>
                    <w:tr2bl w:val="nil"/>
                  </w:tcBorders>
                  <w:vAlign w:val="center"/>
                </w:tcPr>
                <w:p w14:paraId="7AF6E84B">
                  <w:pPr>
                    <w:widowControl/>
                    <w:spacing w:after="0"/>
                    <w:jc w:val="center"/>
                    <w:rPr>
                      <w:rFonts w:hint="default" w:ascii="Times New Roman" w:hAnsi="Times New Roman" w:cs="Times New Roman" w:eastAsiaTheme="minorEastAsia"/>
                      <w:bCs/>
                      <w:color w:val="0000FF"/>
                      <w:sz w:val="21"/>
                      <w:szCs w:val="21"/>
                      <w:lang w:val="en-US" w:eastAsia="zh-CN" w:bidi="ar-SA"/>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90</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192581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673" w:type="dxa"/>
                  <w:vMerge w:val="continue"/>
                  <w:tcBorders>
                    <w:tl2br w:val="nil"/>
                    <w:tr2bl w:val="nil"/>
                  </w:tcBorders>
                  <w:vAlign w:val="center"/>
                </w:tcPr>
                <w:p w14:paraId="25FB5726">
                  <w:pPr>
                    <w:widowControl/>
                    <w:spacing w:after="0"/>
                    <w:jc w:val="center"/>
                    <w:rPr>
                      <w:rFonts w:hint="default" w:ascii="Times New Roman" w:hAnsi="Times New Roman" w:cs="Times New Roman" w:eastAsiaTheme="minorEastAsia"/>
                      <w:bCs/>
                      <w:color w:val="0000FF"/>
                      <w:sz w:val="21"/>
                      <w:szCs w:val="21"/>
                      <w:lang w:val="en-US" w:eastAsia="zh-CN" w:bidi="ar-SA"/>
                    </w:rPr>
                  </w:pPr>
                </w:p>
              </w:tc>
              <w:tc>
                <w:tcPr>
                  <w:tcW w:w="1888" w:type="dxa"/>
                  <w:tcBorders>
                    <w:tl2br w:val="nil"/>
                    <w:tr2bl w:val="nil"/>
                  </w:tcBorders>
                  <w:vAlign w:val="center"/>
                </w:tcPr>
                <w:p w14:paraId="680E2571">
                  <w:pPr>
                    <w:widowControl/>
                    <w:spacing w:after="0"/>
                    <w:jc w:val="center"/>
                    <w:rPr>
                      <w:rFonts w:hint="default" w:ascii="Times New Roman" w:hAnsi="Times New Roman" w:cs="Times New Roman" w:eastAsiaTheme="minorEastAsia"/>
                      <w:bCs/>
                      <w:color w:val="0000FF"/>
                      <w:sz w:val="21"/>
                      <w:szCs w:val="21"/>
                      <w:lang w:val="en-US" w:eastAsia="zh-CN" w:bidi="ar-SA"/>
                    </w:rPr>
                  </w:pPr>
                  <w:r>
                    <w:rPr>
                      <w:rFonts w:hint="default" w:ascii="Times New Roman" w:hAnsi="Times New Roman" w:cs="Times New Roman" w:eastAsiaTheme="minorEastAsia"/>
                      <w:color w:val="000000" w:themeColor="text1"/>
                      <w:sz w:val="21"/>
                      <w:szCs w:val="21"/>
                      <w14:textFill>
                        <w14:solidFill>
                          <w14:schemeClr w14:val="tx1"/>
                        </w14:solidFill>
                      </w14:textFill>
                    </w:rPr>
                    <w:t>202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4.6.19</w:t>
                  </w:r>
                </w:p>
              </w:tc>
              <w:tc>
                <w:tcPr>
                  <w:tcW w:w="2083" w:type="dxa"/>
                  <w:vMerge w:val="continue"/>
                  <w:tcBorders>
                    <w:tl2br w:val="nil"/>
                    <w:tr2bl w:val="nil"/>
                  </w:tcBorders>
                  <w:vAlign w:val="center"/>
                </w:tcPr>
                <w:p w14:paraId="70ADDB9D">
                  <w:pPr>
                    <w:widowControl/>
                    <w:spacing w:after="0"/>
                    <w:jc w:val="center"/>
                    <w:rPr>
                      <w:rFonts w:hint="default" w:ascii="Times New Roman" w:hAnsi="Times New Roman" w:cs="Times New Roman" w:eastAsiaTheme="minorEastAsia"/>
                      <w:bCs/>
                      <w:color w:val="0000FF"/>
                      <w:sz w:val="21"/>
                      <w:szCs w:val="21"/>
                      <w:lang w:val="en-US" w:eastAsia="zh-CN" w:bidi="ar-SA"/>
                    </w:rPr>
                  </w:pPr>
                </w:p>
              </w:tc>
              <w:tc>
                <w:tcPr>
                  <w:tcW w:w="2017" w:type="dxa"/>
                  <w:tcBorders>
                    <w:tl2br w:val="nil"/>
                    <w:tr2bl w:val="nil"/>
                  </w:tcBorders>
                  <w:vAlign w:val="center"/>
                </w:tcPr>
                <w:p w14:paraId="2B3BBF98">
                  <w:pPr>
                    <w:widowControl/>
                    <w:spacing w:after="0"/>
                    <w:jc w:val="center"/>
                    <w:rPr>
                      <w:rFonts w:hint="default" w:ascii="Times New Roman" w:hAnsi="Times New Roman" w:cs="Times New Roman" w:eastAsiaTheme="minorEastAsia"/>
                      <w:bCs/>
                      <w:color w:val="0000FF"/>
                      <w:sz w:val="21"/>
                      <w:szCs w:val="21"/>
                      <w:lang w:val="en-US" w:eastAsia="zh-CN" w:bidi="ar-SA"/>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15.0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吨</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c>
                <w:tcPr>
                  <w:tcW w:w="1971" w:type="dxa"/>
                  <w:tcBorders>
                    <w:tl2br w:val="nil"/>
                    <w:tr2bl w:val="nil"/>
                  </w:tcBorders>
                  <w:vAlign w:val="center"/>
                </w:tcPr>
                <w:p w14:paraId="6464F43B">
                  <w:pPr>
                    <w:widowControl/>
                    <w:spacing w:after="0"/>
                    <w:jc w:val="center"/>
                    <w:rPr>
                      <w:rFonts w:hint="default" w:ascii="Times New Roman" w:hAnsi="Times New Roman" w:cs="Times New Roman" w:eastAsiaTheme="minorEastAsia"/>
                      <w:bCs/>
                      <w:color w:val="0000FF"/>
                      <w:sz w:val="21"/>
                      <w:szCs w:val="21"/>
                      <w:lang w:val="en-US" w:eastAsia="zh-CN" w:bidi="ar-SA"/>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bl>
          <w:p w14:paraId="51615CF9">
            <w:pPr>
              <w:pStyle w:val="12"/>
              <w:widowControl w:val="0"/>
              <w:jc w:val="both"/>
            </w:pPr>
          </w:p>
        </w:tc>
      </w:tr>
      <w:tr w14:paraId="4FAB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6" w:hRule="atLeast"/>
        </w:trPr>
        <w:tc>
          <w:tcPr>
            <w:tcW w:w="5000" w:type="pct"/>
            <w:vAlign w:val="top"/>
          </w:tcPr>
          <w:p w14:paraId="0B4FDFBB">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181" w:beforeLines="50" w:after="0"/>
              <w:jc w:val="both"/>
              <w:textAlignment w:val="auto"/>
              <w:rPr>
                <w:rFonts w:hint="eastAsia"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验收监测结果</w:t>
            </w:r>
            <w:r>
              <w:rPr>
                <w:rFonts w:hint="eastAsia" w:ascii="Times New Roman" w:hAnsi="Times New Roman" w:eastAsia="宋体" w:cs="Times New Roman"/>
                <w:color w:val="auto"/>
                <w:sz w:val="24"/>
                <w:szCs w:val="24"/>
                <w:lang w:bidi="zh-CN"/>
              </w:rPr>
              <w:t>：</w:t>
            </w:r>
          </w:p>
          <w:p w14:paraId="3BA42012">
            <w:pPr>
              <w:pStyle w:val="8"/>
              <w:widowControl w:val="0"/>
              <w:numPr>
                <w:ilvl w:val="0"/>
                <w:numId w:val="0"/>
              </w:numPr>
              <w:snapToGrid/>
              <w:spacing w:before="0" w:after="0" w:line="360" w:lineRule="auto"/>
              <w:jc w:val="both"/>
              <w:rPr>
                <w:rFonts w:asciiTheme="minorEastAsia" w:hAnsiTheme="minorEastAsia" w:eastAsiaTheme="minorEastAsia" w:cstheme="minorEastAsia"/>
                <w:bCs/>
                <w:color w:val="auto"/>
                <w:spacing w:val="-2"/>
                <w:sz w:val="24"/>
                <w:szCs w:val="24"/>
                <w:lang w:bidi="zh-CN"/>
              </w:rPr>
            </w:pPr>
            <w:r>
              <w:rPr>
                <w:rFonts w:hint="eastAsia" w:asciiTheme="minorEastAsia" w:hAnsiTheme="minorEastAsia" w:eastAsiaTheme="minorEastAsia" w:cstheme="minorEastAsia"/>
                <w:bCs/>
                <w:color w:val="auto"/>
                <w:spacing w:val="-2"/>
                <w:sz w:val="24"/>
                <w:szCs w:val="24"/>
                <w:lang w:bidi="zh-CN"/>
              </w:rPr>
              <w:t>1、废水监测结果</w:t>
            </w:r>
          </w:p>
          <w:p w14:paraId="58B90676">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napToGrid/>
                <w:color w:val="auto"/>
                <w:sz w:val="24"/>
                <w:szCs w:val="24"/>
                <w:lang w:val="en-US" w:eastAsia="zh-CN" w:bidi="ar-SA"/>
              </w:rPr>
            </w:pPr>
            <w:r>
              <w:rPr>
                <w:rFonts w:hint="eastAsia" w:ascii="Times New Roman" w:hAnsi="Times New Roman" w:eastAsia="宋体" w:cs="Times New Roman"/>
                <w:snapToGrid/>
                <w:color w:val="auto"/>
                <w:sz w:val="24"/>
                <w:szCs w:val="24"/>
                <w:lang w:val="en-US" w:eastAsia="zh-CN" w:bidi="ar-SA"/>
              </w:rPr>
              <w:t>废水检测结果见表7-2。</w:t>
            </w:r>
          </w:p>
          <w:p w14:paraId="0E2E855F">
            <w:pPr>
              <w:pStyle w:val="22"/>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jc w:val="center"/>
              <w:textAlignment w:val="auto"/>
              <w:rPr>
                <w:rFonts w:hint="eastAsia" w:ascii="Times New Roman" w:hAnsi="Times New Roman" w:eastAsia="宋体" w:cs="Times New Roman"/>
                <w:snapToGrid/>
                <w:color w:val="auto"/>
                <w:sz w:val="24"/>
                <w:szCs w:val="24"/>
                <w:lang w:val="en-US" w:eastAsia="zh-CN" w:bidi="ar-SA"/>
              </w:rPr>
            </w:pPr>
            <w:r>
              <w:rPr>
                <w:rFonts w:hint="eastAsia" w:asciiTheme="minorEastAsia" w:hAnsiTheme="minorEastAsia" w:eastAsiaTheme="minorEastAsia" w:cstheme="minorEastAsia"/>
                <w:b/>
                <w:color w:val="auto"/>
                <w:kern w:val="2"/>
                <w:sz w:val="24"/>
                <w:szCs w:val="24"/>
                <w:highlight w:val="none"/>
              </w:rPr>
              <w:t>表7-</w:t>
            </w:r>
            <w:r>
              <w:rPr>
                <w:rFonts w:hint="eastAsia" w:asciiTheme="minorEastAsia" w:hAnsiTheme="minorEastAsia" w:eastAsiaTheme="minorEastAsia" w:cstheme="minorEastAsia"/>
                <w:b/>
                <w:color w:val="auto"/>
                <w:kern w:val="2"/>
                <w:sz w:val="24"/>
                <w:szCs w:val="24"/>
                <w:highlight w:val="none"/>
                <w:lang w:val="en-US" w:eastAsia="zh-CN"/>
              </w:rPr>
              <w:t>2</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废水</w:t>
            </w:r>
            <w:r>
              <w:rPr>
                <w:rFonts w:hint="eastAsia" w:asciiTheme="minorEastAsia" w:hAnsiTheme="minorEastAsia" w:eastAsiaTheme="minorEastAsia" w:cstheme="minorEastAsia"/>
                <w:b/>
                <w:color w:val="auto"/>
                <w:kern w:val="2"/>
                <w:sz w:val="24"/>
                <w:szCs w:val="24"/>
                <w:highlight w:val="none"/>
              </w:rPr>
              <w:t>检测结果（202</w:t>
            </w:r>
            <w:r>
              <w:rPr>
                <w:rFonts w:hint="eastAsia" w:asciiTheme="minorEastAsia" w:hAnsiTheme="minorEastAsia" w:eastAsiaTheme="minorEastAsia" w:cstheme="minorEastAsia"/>
                <w:b/>
                <w:color w:val="auto"/>
                <w:kern w:val="2"/>
                <w:sz w:val="24"/>
                <w:szCs w:val="24"/>
                <w:highlight w:val="none"/>
                <w:lang w:val="en-US" w:eastAsia="zh-CN"/>
              </w:rPr>
              <w:t>4.6.18-6.19</w:t>
            </w:r>
            <w:r>
              <w:rPr>
                <w:rFonts w:hint="eastAsia" w:asciiTheme="minorEastAsia" w:hAnsiTheme="minorEastAsia" w:eastAsiaTheme="minorEastAsia" w:cstheme="minorEastAsia"/>
                <w:b/>
                <w:color w:val="auto"/>
                <w:kern w:val="2"/>
                <w:sz w:val="24"/>
                <w:szCs w:val="24"/>
                <w:highlight w:val="none"/>
              </w:rPr>
              <w:t>）</w:t>
            </w:r>
          </w:p>
          <w:tbl>
            <w:tblPr>
              <w:tblStyle w:val="28"/>
              <w:tblW w:w="9337"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285"/>
              <w:gridCol w:w="2918"/>
              <w:gridCol w:w="863"/>
              <w:gridCol w:w="863"/>
              <w:gridCol w:w="863"/>
              <w:gridCol w:w="863"/>
              <w:gridCol w:w="863"/>
            </w:tblGrid>
            <w:tr w14:paraId="5FABFF7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19" w:type="dxa"/>
                  <w:vMerge w:val="restart"/>
                  <w:noWrap w:val="0"/>
                  <w:vAlign w:val="center"/>
                </w:tcPr>
                <w:p w14:paraId="794EE056">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w:t>
                  </w:r>
                </w:p>
                <w:p w14:paraId="3F37E1DA">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日期</w:t>
                  </w:r>
                </w:p>
              </w:tc>
              <w:tc>
                <w:tcPr>
                  <w:tcW w:w="1285" w:type="dxa"/>
                  <w:vMerge w:val="restart"/>
                  <w:noWrap w:val="0"/>
                  <w:vAlign w:val="center"/>
                </w:tcPr>
                <w:p w14:paraId="25B0CFA5">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w:t>
                  </w:r>
                </w:p>
                <w:p w14:paraId="20782F27">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点位</w:t>
                  </w:r>
                </w:p>
              </w:tc>
              <w:tc>
                <w:tcPr>
                  <w:tcW w:w="2918" w:type="dxa"/>
                  <w:vMerge w:val="restart"/>
                  <w:noWrap w:val="0"/>
                  <w:vAlign w:val="center"/>
                </w:tcPr>
                <w:p w14:paraId="35ACD4B2">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检测项目（单位）</w:t>
                  </w:r>
                </w:p>
              </w:tc>
              <w:tc>
                <w:tcPr>
                  <w:tcW w:w="4315" w:type="dxa"/>
                  <w:gridSpan w:val="5"/>
                  <w:noWrap w:val="0"/>
                  <w:vAlign w:val="center"/>
                </w:tcPr>
                <w:p w14:paraId="10EB4BE6">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检测结果</w:t>
                  </w:r>
                </w:p>
              </w:tc>
            </w:tr>
            <w:tr w14:paraId="3B9D590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19" w:type="dxa"/>
                  <w:vMerge w:val="continue"/>
                  <w:noWrap w:val="0"/>
                  <w:vAlign w:val="center"/>
                </w:tcPr>
                <w:p w14:paraId="4A3EF8DD">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285" w:type="dxa"/>
                  <w:vMerge w:val="continue"/>
                  <w:noWrap w:val="0"/>
                  <w:vAlign w:val="center"/>
                </w:tcPr>
                <w:p w14:paraId="4F54ABD9">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918" w:type="dxa"/>
                  <w:vMerge w:val="continue"/>
                  <w:noWrap w:val="0"/>
                  <w:vAlign w:val="center"/>
                </w:tcPr>
                <w:p w14:paraId="4023E7B9">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63" w:type="dxa"/>
                  <w:noWrap w:val="0"/>
                  <w:vAlign w:val="center"/>
                </w:tcPr>
                <w:p w14:paraId="27FA7EBC">
                  <w:pPr>
                    <w:widowControl w:val="0"/>
                    <w:adjustRightInd/>
                    <w:snapToGrid/>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第一次</w:t>
                  </w:r>
                </w:p>
              </w:tc>
              <w:tc>
                <w:tcPr>
                  <w:tcW w:w="863" w:type="dxa"/>
                  <w:noWrap w:val="0"/>
                  <w:vAlign w:val="center"/>
                </w:tcPr>
                <w:p w14:paraId="2A8FFFBA">
                  <w:pPr>
                    <w:widowControl w:val="0"/>
                    <w:adjustRightInd/>
                    <w:snapToGrid/>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第二次</w:t>
                  </w:r>
                </w:p>
              </w:tc>
              <w:tc>
                <w:tcPr>
                  <w:tcW w:w="863" w:type="dxa"/>
                  <w:noWrap w:val="0"/>
                  <w:vAlign w:val="center"/>
                </w:tcPr>
                <w:p w14:paraId="674C3AEB">
                  <w:pPr>
                    <w:widowControl w:val="0"/>
                    <w:adjustRightInd/>
                    <w:snapToGrid/>
                    <w:spacing w:after="0"/>
                    <w:jc w:val="both"/>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第三次</w:t>
                  </w:r>
                </w:p>
              </w:tc>
              <w:tc>
                <w:tcPr>
                  <w:tcW w:w="863" w:type="dxa"/>
                  <w:noWrap w:val="0"/>
                  <w:vAlign w:val="center"/>
                </w:tcPr>
                <w:p w14:paraId="6A0D6E84">
                  <w:pPr>
                    <w:widowControl w:val="0"/>
                    <w:adjustRightInd/>
                    <w:snapToGrid/>
                    <w:spacing w:after="0"/>
                    <w:jc w:val="both"/>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第四次</w:t>
                  </w:r>
                </w:p>
              </w:tc>
              <w:tc>
                <w:tcPr>
                  <w:tcW w:w="863" w:type="dxa"/>
                  <w:noWrap w:val="0"/>
                  <w:vAlign w:val="center"/>
                </w:tcPr>
                <w:p w14:paraId="2C44F70C">
                  <w:pPr>
                    <w:widowControl w:val="0"/>
                    <w:adjustRightInd/>
                    <w:snapToGrid/>
                    <w:spacing w:after="0"/>
                    <w:jc w:val="both"/>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限值</w:t>
                  </w:r>
                </w:p>
              </w:tc>
            </w:tr>
            <w:tr w14:paraId="7867920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9" w:type="dxa"/>
                  <w:vMerge w:val="restart"/>
                  <w:noWrap w:val="0"/>
                  <w:vAlign w:val="center"/>
                </w:tcPr>
                <w:p w14:paraId="5F3A4A05">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eastAsia" w:ascii="Times New Roman" w:hAnsi="Times New Roman" w:cs="Times New Roman"/>
                      <w:color w:val="000000" w:themeColor="text1"/>
                      <w:sz w:val="21"/>
                      <w:szCs w:val="21"/>
                      <w:lang w:val="en-US" w:eastAsia="zh-CN"/>
                      <w14:textFill>
                        <w14:solidFill>
                          <w14:schemeClr w14:val="tx1"/>
                        </w14:solidFill>
                      </w14:textFill>
                    </w:rPr>
                    <w:t>24.6.18</w:t>
                  </w:r>
                </w:p>
              </w:tc>
              <w:tc>
                <w:tcPr>
                  <w:tcW w:w="1285" w:type="dxa"/>
                  <w:vMerge w:val="restart"/>
                  <w:noWrap w:val="0"/>
                  <w:vAlign w:val="center"/>
                </w:tcPr>
                <w:p w14:paraId="223F753C">
                  <w:pPr>
                    <w:widowControl w:val="0"/>
                    <w:adjustRightInd/>
                    <w:snapToGrid/>
                    <w:spacing w:after="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生产废水</w:t>
                  </w:r>
                </w:p>
                <w:p w14:paraId="7C155303">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r>
                    <w:rPr>
                      <w:rFonts w:hint="eastAsia" w:ascii="Times New Roman" w:hAnsi="Times New Roman" w:eastAsia="宋体" w:cs="Times New Roman"/>
                      <w:color w:val="auto"/>
                      <w:kern w:val="2"/>
                      <w:sz w:val="21"/>
                      <w:szCs w:val="21"/>
                      <w:lang w:val="en-US" w:eastAsia="zh-CN" w:bidi="ar-SA"/>
                    </w:rPr>
                    <w:t>排放口</w:t>
                  </w:r>
                </w:p>
              </w:tc>
              <w:tc>
                <w:tcPr>
                  <w:tcW w:w="2918" w:type="dxa"/>
                  <w:noWrap w:val="0"/>
                  <w:vAlign w:val="center"/>
                </w:tcPr>
                <w:p w14:paraId="25557E9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napToGrid w:val="0"/>
                      <w:color w:val="auto"/>
                      <w:sz w:val="21"/>
                      <w:szCs w:val="21"/>
                      <w:lang w:val="en-US" w:eastAsia="zh-CN"/>
                    </w:rPr>
                    <w:t>pH值</w:t>
                  </w:r>
                </w:p>
              </w:tc>
              <w:tc>
                <w:tcPr>
                  <w:tcW w:w="863" w:type="dxa"/>
                  <w:noWrap w:val="0"/>
                  <w:vAlign w:val="center"/>
                </w:tcPr>
                <w:p w14:paraId="121C195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7.3</w:t>
                  </w:r>
                </w:p>
              </w:tc>
              <w:tc>
                <w:tcPr>
                  <w:tcW w:w="863" w:type="dxa"/>
                  <w:noWrap w:val="0"/>
                  <w:vAlign w:val="center"/>
                </w:tcPr>
                <w:p w14:paraId="49CB700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7.5</w:t>
                  </w:r>
                </w:p>
              </w:tc>
              <w:tc>
                <w:tcPr>
                  <w:tcW w:w="863" w:type="dxa"/>
                  <w:noWrap w:val="0"/>
                  <w:vAlign w:val="center"/>
                </w:tcPr>
                <w:p w14:paraId="5F0A41E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7.4</w:t>
                  </w:r>
                </w:p>
              </w:tc>
              <w:tc>
                <w:tcPr>
                  <w:tcW w:w="863" w:type="dxa"/>
                  <w:noWrap w:val="0"/>
                  <w:vAlign w:val="center"/>
                </w:tcPr>
                <w:p w14:paraId="07523D9A">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w:t>
                  </w:r>
                </w:p>
              </w:tc>
              <w:tc>
                <w:tcPr>
                  <w:tcW w:w="863" w:type="dxa"/>
                  <w:noWrap w:val="0"/>
                  <w:vAlign w:val="center"/>
                </w:tcPr>
                <w:p w14:paraId="477FC0A7">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6.5-9.5</w:t>
                  </w:r>
                </w:p>
              </w:tc>
            </w:tr>
            <w:tr w14:paraId="586FBA4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9" w:type="dxa"/>
                  <w:vMerge w:val="continue"/>
                  <w:noWrap w:val="0"/>
                  <w:vAlign w:val="center"/>
                </w:tcPr>
                <w:p w14:paraId="28ADE786">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6BE7FF7E">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44D9F4CC">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snapToGrid w:val="0"/>
                      <w:color w:val="auto"/>
                      <w:sz w:val="24"/>
                      <w:szCs w:val="24"/>
                      <w:lang w:val="en-US" w:eastAsia="zh-CN"/>
                    </w:rPr>
                    <w:t>化学需氧量（mg/L）</w:t>
                  </w:r>
                </w:p>
              </w:tc>
              <w:tc>
                <w:tcPr>
                  <w:tcW w:w="863" w:type="dxa"/>
                  <w:noWrap w:val="0"/>
                  <w:vAlign w:val="center"/>
                </w:tcPr>
                <w:p w14:paraId="68575FA0">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353</w:t>
                  </w:r>
                </w:p>
              </w:tc>
              <w:tc>
                <w:tcPr>
                  <w:tcW w:w="863" w:type="dxa"/>
                  <w:noWrap w:val="0"/>
                  <w:vAlign w:val="center"/>
                </w:tcPr>
                <w:p w14:paraId="3010764A">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364</w:t>
                  </w:r>
                </w:p>
              </w:tc>
              <w:tc>
                <w:tcPr>
                  <w:tcW w:w="863" w:type="dxa"/>
                  <w:noWrap w:val="0"/>
                  <w:vAlign w:val="center"/>
                </w:tcPr>
                <w:p w14:paraId="4769C72E">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338</w:t>
                  </w:r>
                </w:p>
              </w:tc>
              <w:tc>
                <w:tcPr>
                  <w:tcW w:w="863" w:type="dxa"/>
                  <w:noWrap w:val="0"/>
                  <w:vAlign w:val="center"/>
                </w:tcPr>
                <w:p w14:paraId="59DB580E">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363</w:t>
                  </w:r>
                </w:p>
              </w:tc>
              <w:tc>
                <w:tcPr>
                  <w:tcW w:w="863" w:type="dxa"/>
                  <w:noWrap w:val="0"/>
                  <w:vAlign w:val="center"/>
                </w:tcPr>
                <w:p w14:paraId="5CC54359">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r>
            <w:tr w14:paraId="599AAA7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9" w:type="dxa"/>
                  <w:vMerge w:val="continue"/>
                  <w:noWrap w:val="0"/>
                  <w:vAlign w:val="center"/>
                </w:tcPr>
                <w:p w14:paraId="635F23C6">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1299D4ED">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560EF9FD">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snapToGrid w:val="0"/>
                      <w:color w:val="auto"/>
                      <w:sz w:val="24"/>
                      <w:szCs w:val="24"/>
                      <w:lang w:val="en-US" w:eastAsia="zh-CN"/>
                    </w:rPr>
                    <w:t>五日生化需氧量（mg/L）</w:t>
                  </w:r>
                </w:p>
              </w:tc>
              <w:tc>
                <w:tcPr>
                  <w:tcW w:w="863" w:type="dxa"/>
                  <w:noWrap w:val="0"/>
                  <w:vAlign w:val="center"/>
                </w:tcPr>
                <w:p w14:paraId="76AAF4E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111</w:t>
                  </w:r>
                </w:p>
              </w:tc>
              <w:tc>
                <w:tcPr>
                  <w:tcW w:w="863" w:type="dxa"/>
                  <w:noWrap w:val="0"/>
                  <w:vAlign w:val="center"/>
                </w:tcPr>
                <w:p w14:paraId="3CAF5EE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126</w:t>
                  </w:r>
                </w:p>
              </w:tc>
              <w:tc>
                <w:tcPr>
                  <w:tcW w:w="863" w:type="dxa"/>
                  <w:noWrap w:val="0"/>
                  <w:vAlign w:val="center"/>
                </w:tcPr>
                <w:p w14:paraId="28649491">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118</w:t>
                  </w:r>
                </w:p>
              </w:tc>
              <w:tc>
                <w:tcPr>
                  <w:tcW w:w="863" w:type="dxa"/>
                  <w:noWrap w:val="0"/>
                  <w:vAlign w:val="center"/>
                </w:tcPr>
                <w:p w14:paraId="0E1B81F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121</w:t>
                  </w:r>
                </w:p>
              </w:tc>
              <w:tc>
                <w:tcPr>
                  <w:tcW w:w="863" w:type="dxa"/>
                  <w:noWrap w:val="0"/>
                  <w:vAlign w:val="center"/>
                </w:tcPr>
                <w:p w14:paraId="39EA6B89">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w:t>
                  </w:r>
                </w:p>
              </w:tc>
            </w:tr>
            <w:tr w14:paraId="595D380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9" w:type="dxa"/>
                  <w:vMerge w:val="continue"/>
                  <w:noWrap w:val="0"/>
                  <w:vAlign w:val="center"/>
                </w:tcPr>
                <w:p w14:paraId="52958165">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6C6EB60B">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455090AD">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snapToGrid w:val="0"/>
                      <w:color w:val="auto"/>
                      <w:sz w:val="24"/>
                      <w:szCs w:val="24"/>
                      <w:lang w:val="en-US" w:eastAsia="zh-CN"/>
                    </w:rPr>
                    <w:t>氨氮</w:t>
                  </w:r>
                  <w:r>
                    <w:rPr>
                      <w:rFonts w:hint="eastAsia" w:ascii="Times New Roman" w:hAnsi="Times New Roman" w:cs="Times New Roman" w:eastAsiaTheme="minorEastAsia"/>
                      <w:snapToGrid w:val="0"/>
                      <w:color w:val="auto"/>
                      <w:sz w:val="24"/>
                      <w:szCs w:val="24"/>
                      <w:lang w:val="en-US" w:eastAsia="zh-CN"/>
                    </w:rPr>
                    <w:t>（mg/L）</w:t>
                  </w:r>
                </w:p>
              </w:tc>
              <w:tc>
                <w:tcPr>
                  <w:tcW w:w="863" w:type="dxa"/>
                  <w:noWrap w:val="0"/>
                  <w:vAlign w:val="center"/>
                </w:tcPr>
                <w:p w14:paraId="1BE5C25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32.7</w:t>
                  </w:r>
                </w:p>
              </w:tc>
              <w:tc>
                <w:tcPr>
                  <w:tcW w:w="863" w:type="dxa"/>
                  <w:noWrap w:val="0"/>
                  <w:vAlign w:val="center"/>
                </w:tcPr>
                <w:p w14:paraId="14CD4CE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33.7</w:t>
                  </w:r>
                </w:p>
              </w:tc>
              <w:tc>
                <w:tcPr>
                  <w:tcW w:w="863" w:type="dxa"/>
                  <w:noWrap w:val="0"/>
                  <w:vAlign w:val="center"/>
                </w:tcPr>
                <w:p w14:paraId="69FBE73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30.8</w:t>
                  </w:r>
                </w:p>
              </w:tc>
              <w:tc>
                <w:tcPr>
                  <w:tcW w:w="863" w:type="dxa"/>
                  <w:noWrap w:val="0"/>
                  <w:vAlign w:val="center"/>
                </w:tcPr>
                <w:p w14:paraId="3FAF04E0">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31.9</w:t>
                  </w:r>
                </w:p>
              </w:tc>
              <w:tc>
                <w:tcPr>
                  <w:tcW w:w="863" w:type="dxa"/>
                  <w:noWrap w:val="0"/>
                  <w:vAlign w:val="center"/>
                </w:tcPr>
                <w:p w14:paraId="1A404226">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14:paraId="0BFFBAE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9" w:type="dxa"/>
                  <w:vMerge w:val="continue"/>
                  <w:noWrap w:val="0"/>
                  <w:vAlign w:val="center"/>
                </w:tcPr>
                <w:p w14:paraId="7E58F0C4">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17F80AB8">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0BE06AA9">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snapToGrid w:val="0"/>
                      <w:color w:val="auto"/>
                      <w:sz w:val="24"/>
                      <w:szCs w:val="24"/>
                      <w:lang w:val="en-US" w:eastAsia="zh-CN"/>
                    </w:rPr>
                    <w:t>悬浮物</w:t>
                  </w:r>
                  <w:r>
                    <w:rPr>
                      <w:rFonts w:hint="eastAsia" w:ascii="Times New Roman" w:hAnsi="Times New Roman" w:cs="Times New Roman" w:eastAsiaTheme="minorEastAsia"/>
                      <w:snapToGrid w:val="0"/>
                      <w:color w:val="auto"/>
                      <w:sz w:val="24"/>
                      <w:szCs w:val="24"/>
                      <w:lang w:val="en-US" w:eastAsia="zh-CN"/>
                    </w:rPr>
                    <w:t>（mg/L）</w:t>
                  </w:r>
                </w:p>
              </w:tc>
              <w:tc>
                <w:tcPr>
                  <w:tcW w:w="863" w:type="dxa"/>
                  <w:noWrap w:val="0"/>
                  <w:vAlign w:val="center"/>
                </w:tcPr>
                <w:p w14:paraId="3D18472F">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863" w:type="dxa"/>
                  <w:noWrap w:val="0"/>
                  <w:vAlign w:val="center"/>
                </w:tcPr>
                <w:p w14:paraId="01DD6BBE">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863" w:type="dxa"/>
                  <w:noWrap w:val="0"/>
                  <w:vAlign w:val="center"/>
                </w:tcPr>
                <w:p w14:paraId="71F8FF54">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863" w:type="dxa"/>
                  <w:noWrap w:val="0"/>
                  <w:vAlign w:val="center"/>
                </w:tcPr>
                <w:p w14:paraId="49CFE72E">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863" w:type="dxa"/>
                  <w:noWrap w:val="0"/>
                  <w:vAlign w:val="center"/>
                </w:tcPr>
                <w:p w14:paraId="3B0A4C1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r>
            <w:tr w14:paraId="1CC08AE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9" w:type="dxa"/>
                  <w:vMerge w:val="continue"/>
                  <w:noWrap w:val="0"/>
                  <w:vAlign w:val="center"/>
                </w:tcPr>
                <w:p w14:paraId="531A60AD">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00534518">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5BB145AD">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snapToGrid w:val="0"/>
                      <w:color w:val="auto"/>
                      <w:sz w:val="24"/>
                      <w:szCs w:val="24"/>
                      <w:lang w:val="en-US" w:eastAsia="zh-CN"/>
                    </w:rPr>
                    <w:t>动植物油</w:t>
                  </w:r>
                  <w:r>
                    <w:rPr>
                      <w:rFonts w:hint="eastAsia" w:ascii="Times New Roman" w:hAnsi="Times New Roman" w:cs="Times New Roman" w:eastAsiaTheme="minorEastAsia"/>
                      <w:snapToGrid w:val="0"/>
                      <w:color w:val="auto"/>
                      <w:sz w:val="24"/>
                      <w:szCs w:val="24"/>
                      <w:lang w:val="en-US" w:eastAsia="zh-CN"/>
                    </w:rPr>
                    <w:t>（mg/L）</w:t>
                  </w:r>
                </w:p>
              </w:tc>
              <w:tc>
                <w:tcPr>
                  <w:tcW w:w="863" w:type="dxa"/>
                  <w:noWrap w:val="0"/>
                  <w:vAlign w:val="center"/>
                </w:tcPr>
                <w:p w14:paraId="3ED6002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3.59</w:t>
                  </w:r>
                </w:p>
              </w:tc>
              <w:tc>
                <w:tcPr>
                  <w:tcW w:w="863" w:type="dxa"/>
                  <w:noWrap w:val="0"/>
                  <w:vAlign w:val="center"/>
                </w:tcPr>
                <w:p w14:paraId="5A6D3F0D">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3.84</w:t>
                  </w:r>
                </w:p>
              </w:tc>
              <w:tc>
                <w:tcPr>
                  <w:tcW w:w="863" w:type="dxa"/>
                  <w:noWrap w:val="0"/>
                  <w:vAlign w:val="center"/>
                </w:tcPr>
                <w:p w14:paraId="3316B81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4.05</w:t>
                  </w:r>
                </w:p>
              </w:tc>
              <w:tc>
                <w:tcPr>
                  <w:tcW w:w="863" w:type="dxa"/>
                  <w:noWrap w:val="0"/>
                  <w:vAlign w:val="center"/>
                </w:tcPr>
                <w:p w14:paraId="5A4257D6">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3.90</w:t>
                  </w:r>
                </w:p>
              </w:tc>
              <w:tc>
                <w:tcPr>
                  <w:tcW w:w="863" w:type="dxa"/>
                  <w:noWrap w:val="0"/>
                  <w:vAlign w:val="center"/>
                </w:tcPr>
                <w:p w14:paraId="26F6D4D5">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14:paraId="0196763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9" w:type="dxa"/>
                  <w:vMerge w:val="restart"/>
                  <w:noWrap w:val="0"/>
                  <w:vAlign w:val="center"/>
                </w:tcPr>
                <w:p w14:paraId="46BB6665">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eastAsia" w:ascii="Times New Roman" w:hAnsi="Times New Roman" w:cs="Times New Roman"/>
                      <w:color w:val="000000" w:themeColor="text1"/>
                      <w:sz w:val="21"/>
                      <w:szCs w:val="21"/>
                      <w:lang w:val="en-US" w:eastAsia="zh-CN"/>
                      <w14:textFill>
                        <w14:solidFill>
                          <w14:schemeClr w14:val="tx1"/>
                        </w14:solidFill>
                      </w14:textFill>
                    </w:rPr>
                    <w:t>24.6.19</w:t>
                  </w:r>
                </w:p>
              </w:tc>
              <w:tc>
                <w:tcPr>
                  <w:tcW w:w="1285" w:type="dxa"/>
                  <w:vMerge w:val="restart"/>
                  <w:noWrap w:val="0"/>
                  <w:vAlign w:val="center"/>
                </w:tcPr>
                <w:p w14:paraId="30325C10">
                  <w:pPr>
                    <w:widowControl w:val="0"/>
                    <w:adjustRightInd/>
                    <w:snapToGrid/>
                    <w:spacing w:after="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生产废水</w:t>
                  </w:r>
                </w:p>
                <w:p w14:paraId="26BE67B0">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r>
                    <w:rPr>
                      <w:rFonts w:hint="eastAsia" w:ascii="Times New Roman" w:hAnsi="Times New Roman" w:eastAsia="宋体" w:cs="Times New Roman"/>
                      <w:color w:val="auto"/>
                      <w:kern w:val="2"/>
                      <w:sz w:val="21"/>
                      <w:szCs w:val="21"/>
                      <w:lang w:val="en-US" w:eastAsia="zh-CN" w:bidi="ar-SA"/>
                    </w:rPr>
                    <w:t>排放口</w:t>
                  </w:r>
                </w:p>
              </w:tc>
              <w:tc>
                <w:tcPr>
                  <w:tcW w:w="2918" w:type="dxa"/>
                  <w:noWrap w:val="0"/>
                  <w:vAlign w:val="center"/>
                </w:tcPr>
                <w:p w14:paraId="094B728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pH值</w:t>
                  </w:r>
                </w:p>
              </w:tc>
              <w:tc>
                <w:tcPr>
                  <w:tcW w:w="863" w:type="dxa"/>
                  <w:noWrap w:val="0"/>
                  <w:vAlign w:val="center"/>
                </w:tcPr>
                <w:p w14:paraId="31C4506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863" w:type="dxa"/>
                  <w:noWrap w:val="0"/>
                  <w:vAlign w:val="center"/>
                </w:tcPr>
                <w:p w14:paraId="072E05A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863" w:type="dxa"/>
                  <w:noWrap w:val="0"/>
                  <w:vAlign w:val="center"/>
                </w:tcPr>
                <w:p w14:paraId="6A795D5A">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863" w:type="dxa"/>
                  <w:noWrap w:val="0"/>
                  <w:vAlign w:val="center"/>
                </w:tcPr>
                <w:p w14:paraId="12578505">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w:t>
                  </w:r>
                </w:p>
              </w:tc>
              <w:tc>
                <w:tcPr>
                  <w:tcW w:w="863" w:type="dxa"/>
                  <w:noWrap w:val="0"/>
                  <w:vAlign w:val="center"/>
                </w:tcPr>
                <w:p w14:paraId="6BCCE66A">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6.5-9.5</w:t>
                  </w:r>
                </w:p>
              </w:tc>
            </w:tr>
            <w:tr w14:paraId="6C23838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9" w:type="dxa"/>
                  <w:vMerge w:val="continue"/>
                  <w:noWrap w:val="0"/>
                  <w:vAlign w:val="center"/>
                </w:tcPr>
                <w:p w14:paraId="77CDD25E">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0FBD4C4D">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52BB6815">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snapToGrid w:val="0"/>
                      <w:color w:val="auto"/>
                      <w:sz w:val="24"/>
                      <w:szCs w:val="24"/>
                      <w:lang w:val="en-US" w:eastAsia="zh-CN"/>
                    </w:rPr>
                    <w:t>化学需氧量（mg/L）</w:t>
                  </w:r>
                </w:p>
              </w:tc>
              <w:tc>
                <w:tcPr>
                  <w:tcW w:w="863" w:type="dxa"/>
                  <w:noWrap w:val="0"/>
                  <w:vAlign w:val="center"/>
                </w:tcPr>
                <w:p w14:paraId="1F028BA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349</w:t>
                  </w:r>
                </w:p>
              </w:tc>
              <w:tc>
                <w:tcPr>
                  <w:tcW w:w="863" w:type="dxa"/>
                  <w:noWrap w:val="0"/>
                  <w:vAlign w:val="center"/>
                </w:tcPr>
                <w:p w14:paraId="186E1588">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361</w:t>
                  </w:r>
                </w:p>
              </w:tc>
              <w:tc>
                <w:tcPr>
                  <w:tcW w:w="863" w:type="dxa"/>
                  <w:noWrap w:val="0"/>
                  <w:vAlign w:val="center"/>
                </w:tcPr>
                <w:p w14:paraId="3A66E3A6">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332</w:t>
                  </w:r>
                </w:p>
              </w:tc>
              <w:tc>
                <w:tcPr>
                  <w:tcW w:w="863" w:type="dxa"/>
                  <w:noWrap w:val="0"/>
                  <w:vAlign w:val="center"/>
                </w:tcPr>
                <w:p w14:paraId="15B55906">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362</w:t>
                  </w:r>
                </w:p>
              </w:tc>
              <w:tc>
                <w:tcPr>
                  <w:tcW w:w="863" w:type="dxa"/>
                  <w:noWrap w:val="0"/>
                  <w:vAlign w:val="center"/>
                </w:tcPr>
                <w:p w14:paraId="2E842E9B">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r>
            <w:tr w14:paraId="68700EE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9" w:type="dxa"/>
                  <w:vMerge w:val="continue"/>
                  <w:noWrap w:val="0"/>
                  <w:vAlign w:val="center"/>
                </w:tcPr>
                <w:p w14:paraId="169E10E1">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31D81B92">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42168B47">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snapToGrid w:val="0"/>
                      <w:color w:val="auto"/>
                      <w:sz w:val="24"/>
                      <w:szCs w:val="24"/>
                      <w:lang w:val="en-US" w:eastAsia="zh-CN"/>
                    </w:rPr>
                    <w:t>五日生化需氧量（mg/L）</w:t>
                  </w:r>
                </w:p>
              </w:tc>
              <w:tc>
                <w:tcPr>
                  <w:tcW w:w="863" w:type="dxa"/>
                  <w:noWrap w:val="0"/>
                  <w:vAlign w:val="center"/>
                </w:tcPr>
                <w:p w14:paraId="03AE5012">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106</w:t>
                  </w:r>
                </w:p>
              </w:tc>
              <w:tc>
                <w:tcPr>
                  <w:tcW w:w="863" w:type="dxa"/>
                  <w:noWrap w:val="0"/>
                  <w:vAlign w:val="center"/>
                </w:tcPr>
                <w:p w14:paraId="1913C2A5">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121</w:t>
                  </w:r>
                </w:p>
              </w:tc>
              <w:tc>
                <w:tcPr>
                  <w:tcW w:w="863" w:type="dxa"/>
                  <w:noWrap w:val="0"/>
                  <w:vAlign w:val="center"/>
                </w:tcPr>
                <w:p w14:paraId="3D09207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w:t>
                  </w:r>
                </w:p>
              </w:tc>
              <w:tc>
                <w:tcPr>
                  <w:tcW w:w="863" w:type="dxa"/>
                  <w:noWrap w:val="0"/>
                  <w:vAlign w:val="center"/>
                </w:tcPr>
                <w:p w14:paraId="5EC20DD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126</w:t>
                  </w:r>
                </w:p>
              </w:tc>
              <w:tc>
                <w:tcPr>
                  <w:tcW w:w="863" w:type="dxa"/>
                  <w:noWrap w:val="0"/>
                  <w:vAlign w:val="center"/>
                </w:tcPr>
                <w:p w14:paraId="725DA6B6">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w:t>
                  </w:r>
                </w:p>
              </w:tc>
            </w:tr>
            <w:tr w14:paraId="1D2221F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9" w:type="dxa"/>
                  <w:vMerge w:val="continue"/>
                  <w:noWrap w:val="0"/>
                  <w:vAlign w:val="center"/>
                </w:tcPr>
                <w:p w14:paraId="3C34C20A">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70F5FACB">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6B0324F6">
                  <w:pPr>
                    <w:widowControl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auto"/>
                      <w:sz w:val="24"/>
                      <w:szCs w:val="24"/>
                      <w:lang w:val="en-US" w:eastAsia="zh-CN"/>
                    </w:rPr>
                    <w:t>氨氮</w:t>
                  </w:r>
                </w:p>
              </w:tc>
              <w:tc>
                <w:tcPr>
                  <w:tcW w:w="863" w:type="dxa"/>
                  <w:noWrap w:val="0"/>
                  <w:vAlign w:val="center"/>
                </w:tcPr>
                <w:p w14:paraId="3C172609">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34.4</w:t>
                  </w:r>
                </w:p>
              </w:tc>
              <w:tc>
                <w:tcPr>
                  <w:tcW w:w="863" w:type="dxa"/>
                  <w:noWrap w:val="0"/>
                  <w:vAlign w:val="center"/>
                </w:tcPr>
                <w:p w14:paraId="51DABB4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32.6</w:t>
                  </w:r>
                </w:p>
              </w:tc>
              <w:tc>
                <w:tcPr>
                  <w:tcW w:w="863" w:type="dxa"/>
                  <w:noWrap w:val="0"/>
                  <w:vAlign w:val="center"/>
                </w:tcPr>
                <w:p w14:paraId="5E226F0E">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31.4</w:t>
                  </w:r>
                </w:p>
              </w:tc>
              <w:tc>
                <w:tcPr>
                  <w:tcW w:w="863" w:type="dxa"/>
                  <w:noWrap w:val="0"/>
                  <w:vAlign w:val="center"/>
                </w:tcPr>
                <w:p w14:paraId="206E2D16">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33.6</w:t>
                  </w:r>
                </w:p>
              </w:tc>
              <w:tc>
                <w:tcPr>
                  <w:tcW w:w="863" w:type="dxa"/>
                  <w:noWrap w:val="0"/>
                  <w:vAlign w:val="center"/>
                </w:tcPr>
                <w:p w14:paraId="6D496CF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14:paraId="54563CE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9" w:type="dxa"/>
                  <w:vMerge w:val="continue"/>
                  <w:noWrap w:val="0"/>
                  <w:vAlign w:val="center"/>
                </w:tcPr>
                <w:p w14:paraId="0A223F5F">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31BA6329">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1AC3897B">
                  <w:pPr>
                    <w:widowControl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auto"/>
                      <w:sz w:val="24"/>
                      <w:szCs w:val="24"/>
                      <w:lang w:val="en-US" w:eastAsia="zh-CN"/>
                    </w:rPr>
                    <w:t>悬浮物</w:t>
                  </w:r>
                  <w:r>
                    <w:rPr>
                      <w:rFonts w:hint="eastAsia" w:ascii="Times New Roman" w:hAnsi="Times New Roman" w:cs="Times New Roman" w:eastAsiaTheme="minorEastAsia"/>
                      <w:snapToGrid w:val="0"/>
                      <w:color w:val="auto"/>
                      <w:sz w:val="24"/>
                      <w:szCs w:val="24"/>
                      <w:lang w:val="en-US" w:eastAsia="zh-CN"/>
                    </w:rPr>
                    <w:t>（mg/L）</w:t>
                  </w:r>
                </w:p>
              </w:tc>
              <w:tc>
                <w:tcPr>
                  <w:tcW w:w="863" w:type="dxa"/>
                  <w:noWrap w:val="0"/>
                  <w:vAlign w:val="center"/>
                </w:tcPr>
                <w:p w14:paraId="4E7D5604">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863" w:type="dxa"/>
                  <w:noWrap w:val="0"/>
                  <w:vAlign w:val="center"/>
                </w:tcPr>
                <w:p w14:paraId="4F5A9CDA">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p>
              </w:tc>
              <w:tc>
                <w:tcPr>
                  <w:tcW w:w="863" w:type="dxa"/>
                  <w:noWrap w:val="0"/>
                  <w:vAlign w:val="center"/>
                </w:tcPr>
                <w:p w14:paraId="01E9832B">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863" w:type="dxa"/>
                  <w:noWrap w:val="0"/>
                  <w:vAlign w:val="center"/>
                </w:tcPr>
                <w:p w14:paraId="0B79AB20">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863" w:type="dxa"/>
                  <w:noWrap w:val="0"/>
                  <w:vAlign w:val="center"/>
                </w:tcPr>
                <w:p w14:paraId="69F9EBF3">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r>
            <w:tr w14:paraId="4B8ECF0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9" w:type="dxa"/>
                  <w:vMerge w:val="continue"/>
                  <w:noWrap w:val="0"/>
                  <w:vAlign w:val="center"/>
                </w:tcPr>
                <w:p w14:paraId="3F8295EB">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85" w:type="dxa"/>
                  <w:vMerge w:val="continue"/>
                  <w:noWrap w:val="0"/>
                  <w:vAlign w:val="center"/>
                </w:tcPr>
                <w:p w14:paraId="0BD63A57">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2918" w:type="dxa"/>
                  <w:noWrap w:val="0"/>
                  <w:vAlign w:val="center"/>
                </w:tcPr>
                <w:p w14:paraId="7793F2AA">
                  <w:pPr>
                    <w:widowControl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auto"/>
                      <w:sz w:val="24"/>
                      <w:szCs w:val="24"/>
                      <w:lang w:val="en-US" w:eastAsia="zh-CN"/>
                    </w:rPr>
                    <w:t>动植物油</w:t>
                  </w:r>
                  <w:r>
                    <w:rPr>
                      <w:rFonts w:hint="eastAsia" w:ascii="Times New Roman" w:hAnsi="Times New Roman" w:cs="Times New Roman" w:eastAsiaTheme="minorEastAsia"/>
                      <w:snapToGrid w:val="0"/>
                      <w:color w:val="auto"/>
                      <w:sz w:val="24"/>
                      <w:szCs w:val="24"/>
                      <w:lang w:val="en-US" w:eastAsia="zh-CN"/>
                    </w:rPr>
                    <w:t>（mg/L）</w:t>
                  </w:r>
                </w:p>
              </w:tc>
              <w:tc>
                <w:tcPr>
                  <w:tcW w:w="863" w:type="dxa"/>
                  <w:noWrap w:val="0"/>
                  <w:vAlign w:val="center"/>
                </w:tcPr>
                <w:p w14:paraId="5F542F0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4.05</w:t>
                  </w:r>
                </w:p>
              </w:tc>
              <w:tc>
                <w:tcPr>
                  <w:tcW w:w="863" w:type="dxa"/>
                  <w:noWrap w:val="0"/>
                  <w:vAlign w:val="center"/>
                </w:tcPr>
                <w:p w14:paraId="17F985EE">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3.77</w:t>
                  </w:r>
                </w:p>
              </w:tc>
              <w:tc>
                <w:tcPr>
                  <w:tcW w:w="863" w:type="dxa"/>
                  <w:noWrap w:val="0"/>
                  <w:vAlign w:val="center"/>
                </w:tcPr>
                <w:p w14:paraId="053C3F0E">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3.46</w:t>
                  </w:r>
                </w:p>
              </w:tc>
              <w:tc>
                <w:tcPr>
                  <w:tcW w:w="863" w:type="dxa"/>
                  <w:noWrap w:val="0"/>
                  <w:vAlign w:val="center"/>
                </w:tcPr>
                <w:p w14:paraId="011FD907">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4.20</w:t>
                  </w:r>
                </w:p>
              </w:tc>
              <w:tc>
                <w:tcPr>
                  <w:tcW w:w="863" w:type="dxa"/>
                  <w:noWrap w:val="0"/>
                  <w:vAlign w:val="center"/>
                </w:tcPr>
                <w:p w14:paraId="1FE79F31">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bl>
          <w:p w14:paraId="6BABB995">
            <w:pPr>
              <w:keepNext w:val="0"/>
              <w:keepLines w:val="0"/>
              <w:pageBreakBefore w:val="0"/>
              <w:widowControl/>
              <w:kinsoku/>
              <w:wordWrap/>
              <w:overflowPunct/>
              <w:topLinePunct w:val="0"/>
              <w:autoSpaceDE/>
              <w:autoSpaceDN/>
              <w:bidi w:val="0"/>
              <w:adjustRightInd w:val="0"/>
              <w:snapToGrid/>
              <w:spacing w:before="181" w:beforeLines="50" w:after="0"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由表7-2可知，经检测本项目生产废水排放情况如下：</w:t>
            </w:r>
          </w:p>
          <w:p w14:paraId="3129848E">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生产废水排口：pH值范围为7.3-7.6，化学需氧量最大浓度为364 mg/L，五日生化需氧量最大浓度为126 mg/L，氨氮最大浓度为34.4 mg/L，悬浮物最大浓度为40 mg/L，动植物油最大浓度为4.20 mg/L，各污染物浓度均满足</w:t>
            </w:r>
            <w:r>
              <w:rPr>
                <w:rFonts w:hint="default" w:ascii="Times New Roman" w:hAnsi="Times New Roman" w:eastAsia="宋体" w:cs="Times New Roman"/>
                <w:color w:val="auto"/>
                <w:sz w:val="24"/>
                <w:szCs w:val="24"/>
                <w:lang w:val="en-US" w:eastAsia="zh-CN"/>
              </w:rPr>
              <w:t>《污水排入城镇下水道水质标准》（GB/T31962-2015）表 1 中 A 等级的排放标准</w:t>
            </w:r>
            <w:r>
              <w:rPr>
                <w:rFonts w:hint="eastAsia" w:ascii="Times New Roman" w:hAnsi="Times New Roman" w:eastAsia="宋体" w:cs="Times New Roman"/>
                <w:color w:val="auto"/>
                <w:sz w:val="24"/>
                <w:szCs w:val="24"/>
                <w:lang w:val="en-US" w:eastAsia="zh-CN"/>
              </w:rPr>
              <w:t>要求。</w:t>
            </w:r>
          </w:p>
          <w:p w14:paraId="102D5284">
            <w:pPr>
              <w:pStyle w:val="8"/>
              <w:widowControl w:val="0"/>
              <w:numPr>
                <w:ilvl w:val="0"/>
                <w:numId w:val="0"/>
              </w:numPr>
              <w:snapToGrid/>
              <w:spacing w:before="0" w:after="0" w:line="360" w:lineRule="auto"/>
              <w:jc w:val="both"/>
              <w:rPr>
                <w:rFonts w:asciiTheme="minorEastAsia" w:hAnsiTheme="minorEastAsia" w:eastAsiaTheme="minorEastAsia" w:cstheme="minorEastAsia"/>
                <w:bCs/>
                <w:color w:val="auto"/>
                <w:spacing w:val="-2"/>
                <w:sz w:val="24"/>
                <w:szCs w:val="24"/>
                <w:lang w:bidi="zh-CN"/>
              </w:rPr>
            </w:pPr>
            <w:r>
              <w:rPr>
                <w:rFonts w:hint="eastAsia" w:asciiTheme="minorEastAsia" w:hAnsiTheme="minorEastAsia" w:eastAsiaTheme="minorEastAsia" w:cstheme="minorEastAsia"/>
                <w:bCs/>
                <w:color w:val="auto"/>
                <w:spacing w:val="-2"/>
                <w:sz w:val="24"/>
                <w:szCs w:val="24"/>
                <w:lang w:val="en-US" w:bidi="zh-CN"/>
              </w:rPr>
              <w:t>2</w:t>
            </w:r>
            <w:r>
              <w:rPr>
                <w:rFonts w:hint="eastAsia" w:asciiTheme="minorEastAsia" w:hAnsiTheme="minorEastAsia" w:eastAsiaTheme="minorEastAsia" w:cstheme="minorEastAsia"/>
                <w:bCs/>
                <w:color w:val="auto"/>
                <w:spacing w:val="-2"/>
                <w:sz w:val="24"/>
                <w:szCs w:val="24"/>
                <w:lang w:bidi="zh-CN"/>
              </w:rPr>
              <w:t>、废气监测结果</w:t>
            </w:r>
          </w:p>
          <w:p w14:paraId="59D1B7D5">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napToGrid/>
                <w:color w:val="auto"/>
                <w:sz w:val="24"/>
                <w:szCs w:val="24"/>
                <w:lang w:val="en-US" w:eastAsia="zh-CN" w:bidi="ar-SA"/>
              </w:rPr>
            </w:pPr>
            <w:r>
              <w:rPr>
                <w:rFonts w:hint="eastAsia" w:ascii="Times New Roman" w:hAnsi="Times New Roman" w:eastAsia="宋体" w:cs="Times New Roman"/>
                <w:snapToGrid/>
                <w:color w:val="auto"/>
                <w:sz w:val="24"/>
                <w:szCs w:val="24"/>
                <w:lang w:val="en-US" w:eastAsia="zh-CN" w:bidi="ar-SA"/>
              </w:rPr>
              <w:t>有组织废气检测结果见表7-3。</w:t>
            </w:r>
          </w:p>
          <w:p w14:paraId="75E9C4B9">
            <w:pPr>
              <w:pStyle w:val="22"/>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jc w:val="center"/>
              <w:textAlignment w:val="auto"/>
              <w:rPr>
                <w:rFonts w:hint="eastAsia" w:ascii="Times New Roman" w:hAnsi="Times New Roman" w:eastAsia="宋体" w:cs="Times New Roman"/>
                <w:snapToGrid/>
                <w:color w:val="auto"/>
                <w:sz w:val="24"/>
                <w:szCs w:val="24"/>
                <w:lang w:val="en-US" w:eastAsia="zh-CN" w:bidi="ar-SA"/>
              </w:rPr>
            </w:pPr>
            <w:r>
              <w:rPr>
                <w:rFonts w:hint="eastAsia" w:asciiTheme="minorEastAsia" w:hAnsiTheme="minorEastAsia" w:eastAsiaTheme="minorEastAsia" w:cstheme="minorEastAsia"/>
                <w:b/>
                <w:color w:val="auto"/>
                <w:kern w:val="2"/>
                <w:sz w:val="24"/>
                <w:szCs w:val="24"/>
                <w:highlight w:val="none"/>
              </w:rPr>
              <w:t>表7-</w:t>
            </w:r>
            <w:r>
              <w:rPr>
                <w:rFonts w:hint="eastAsia" w:asciiTheme="minorEastAsia" w:hAnsiTheme="minorEastAsia" w:eastAsiaTheme="minorEastAsia" w:cstheme="minorEastAsia"/>
                <w:b/>
                <w:color w:val="auto"/>
                <w:kern w:val="2"/>
                <w:sz w:val="24"/>
                <w:szCs w:val="24"/>
                <w:highlight w:val="none"/>
                <w:lang w:val="en-US" w:eastAsia="zh-CN"/>
              </w:rPr>
              <w:t>3</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有</w:t>
            </w:r>
            <w:r>
              <w:rPr>
                <w:rFonts w:hint="eastAsia" w:asciiTheme="minorEastAsia" w:hAnsiTheme="minorEastAsia" w:eastAsiaTheme="minorEastAsia" w:cstheme="minorEastAsia"/>
                <w:b/>
                <w:color w:val="auto"/>
                <w:kern w:val="2"/>
                <w:sz w:val="24"/>
                <w:szCs w:val="24"/>
                <w:highlight w:val="none"/>
              </w:rPr>
              <w:t>组织废气检测结果（202</w:t>
            </w:r>
            <w:r>
              <w:rPr>
                <w:rFonts w:hint="eastAsia" w:asciiTheme="minorEastAsia" w:hAnsiTheme="minorEastAsia" w:eastAsiaTheme="minorEastAsia" w:cstheme="minorEastAsia"/>
                <w:b/>
                <w:color w:val="auto"/>
                <w:kern w:val="2"/>
                <w:sz w:val="24"/>
                <w:szCs w:val="24"/>
                <w:highlight w:val="none"/>
                <w:lang w:val="en-US" w:eastAsia="zh-CN"/>
              </w:rPr>
              <w:t>4.6.18-6.19</w:t>
            </w:r>
            <w:r>
              <w:rPr>
                <w:rFonts w:hint="eastAsia" w:asciiTheme="minorEastAsia" w:hAnsiTheme="minorEastAsia" w:eastAsiaTheme="minorEastAsia" w:cstheme="minorEastAsia"/>
                <w:b/>
                <w:color w:val="auto"/>
                <w:kern w:val="2"/>
                <w:sz w:val="24"/>
                <w:szCs w:val="24"/>
                <w:highlight w:val="none"/>
              </w:rPr>
              <w:t>）</w:t>
            </w:r>
          </w:p>
          <w:tbl>
            <w:tblPr>
              <w:tblStyle w:val="28"/>
              <w:tblW w:w="9298"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493"/>
              <w:gridCol w:w="3405"/>
              <w:gridCol w:w="931"/>
              <w:gridCol w:w="931"/>
              <w:gridCol w:w="933"/>
              <w:gridCol w:w="652"/>
            </w:tblGrid>
            <w:tr w14:paraId="1598314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3" w:type="dxa"/>
                  <w:vMerge w:val="restart"/>
                  <w:noWrap w:val="0"/>
                  <w:vAlign w:val="center"/>
                </w:tcPr>
                <w:p w14:paraId="1D5F1C31">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w:t>
                  </w:r>
                </w:p>
                <w:p w14:paraId="4FD6CA97">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日期</w:t>
                  </w:r>
                </w:p>
              </w:tc>
              <w:tc>
                <w:tcPr>
                  <w:tcW w:w="1493" w:type="dxa"/>
                  <w:vMerge w:val="restart"/>
                  <w:noWrap w:val="0"/>
                  <w:vAlign w:val="center"/>
                </w:tcPr>
                <w:p w14:paraId="19DBE97A">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采样</w:t>
                  </w:r>
                </w:p>
                <w:p w14:paraId="1451E9B3">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点位</w:t>
                  </w:r>
                </w:p>
              </w:tc>
              <w:tc>
                <w:tcPr>
                  <w:tcW w:w="3405" w:type="dxa"/>
                  <w:vMerge w:val="restart"/>
                  <w:noWrap w:val="0"/>
                  <w:vAlign w:val="center"/>
                </w:tcPr>
                <w:p w14:paraId="64E2A663">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检测项目（单位）</w:t>
                  </w:r>
                </w:p>
              </w:tc>
              <w:tc>
                <w:tcPr>
                  <w:tcW w:w="3447" w:type="dxa"/>
                  <w:gridSpan w:val="4"/>
                  <w:noWrap w:val="0"/>
                  <w:vAlign w:val="center"/>
                </w:tcPr>
                <w:p w14:paraId="7052FD51">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检测结果</w:t>
                  </w:r>
                </w:p>
              </w:tc>
            </w:tr>
            <w:tr w14:paraId="7B0BFD2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continue"/>
                  <w:noWrap w:val="0"/>
                  <w:vAlign w:val="center"/>
                </w:tcPr>
                <w:p w14:paraId="07BEE7F3">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93" w:type="dxa"/>
                  <w:vMerge w:val="continue"/>
                  <w:noWrap w:val="0"/>
                  <w:vAlign w:val="center"/>
                </w:tcPr>
                <w:p w14:paraId="59D50C4B">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3405" w:type="dxa"/>
                  <w:vMerge w:val="continue"/>
                  <w:noWrap w:val="0"/>
                  <w:vAlign w:val="center"/>
                </w:tcPr>
                <w:p w14:paraId="40960965">
                  <w:pPr>
                    <w:widowControl w:val="0"/>
                    <w:adjustRightInd/>
                    <w:snapToGrid/>
                    <w:spacing w:after="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31" w:type="dxa"/>
                  <w:noWrap w:val="0"/>
                  <w:vAlign w:val="center"/>
                </w:tcPr>
                <w:p w14:paraId="4620218F">
                  <w:pPr>
                    <w:widowControl w:val="0"/>
                    <w:adjustRightInd/>
                    <w:snapToGrid/>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第一次</w:t>
                  </w:r>
                </w:p>
              </w:tc>
              <w:tc>
                <w:tcPr>
                  <w:tcW w:w="931" w:type="dxa"/>
                  <w:noWrap w:val="0"/>
                  <w:vAlign w:val="center"/>
                </w:tcPr>
                <w:p w14:paraId="6F3C19C5">
                  <w:pPr>
                    <w:widowControl w:val="0"/>
                    <w:adjustRightInd/>
                    <w:snapToGrid/>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第二次</w:t>
                  </w:r>
                </w:p>
              </w:tc>
              <w:tc>
                <w:tcPr>
                  <w:tcW w:w="933" w:type="dxa"/>
                  <w:noWrap w:val="0"/>
                  <w:vAlign w:val="center"/>
                </w:tcPr>
                <w:p w14:paraId="127CB89C">
                  <w:pPr>
                    <w:widowControl w:val="0"/>
                    <w:adjustRightInd/>
                    <w:snapToGrid/>
                    <w:spacing w:after="0"/>
                    <w:jc w:val="both"/>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第三次</w:t>
                  </w:r>
                </w:p>
              </w:tc>
              <w:tc>
                <w:tcPr>
                  <w:tcW w:w="652" w:type="dxa"/>
                  <w:noWrap w:val="0"/>
                  <w:vAlign w:val="center"/>
                </w:tcPr>
                <w:p w14:paraId="25B5AAF9">
                  <w:pPr>
                    <w:widowControl w:val="0"/>
                    <w:adjustRightInd/>
                    <w:snapToGrid/>
                    <w:spacing w:after="0"/>
                    <w:jc w:val="both"/>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限值</w:t>
                  </w:r>
                </w:p>
              </w:tc>
            </w:tr>
            <w:tr w14:paraId="4E233AF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restart"/>
                  <w:noWrap w:val="0"/>
                  <w:vAlign w:val="center"/>
                </w:tcPr>
                <w:p w14:paraId="50E53A33">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eastAsia" w:ascii="Times New Roman" w:hAnsi="Times New Roman" w:cs="Times New Roman"/>
                      <w:color w:val="000000" w:themeColor="text1"/>
                      <w:sz w:val="21"/>
                      <w:szCs w:val="21"/>
                      <w:lang w:val="en-US" w:eastAsia="zh-CN"/>
                      <w14:textFill>
                        <w14:solidFill>
                          <w14:schemeClr w14:val="tx1"/>
                        </w14:solidFill>
                      </w14:textFill>
                    </w:rPr>
                    <w:t>24.6.18</w:t>
                  </w:r>
                </w:p>
              </w:tc>
              <w:tc>
                <w:tcPr>
                  <w:tcW w:w="1493" w:type="dxa"/>
                  <w:vMerge w:val="restart"/>
                  <w:noWrap w:val="0"/>
                  <w:vAlign w:val="center"/>
                </w:tcPr>
                <w:p w14:paraId="25C3B981">
                  <w:pPr>
                    <w:pStyle w:val="55"/>
                    <w:keepNext w:val="0"/>
                    <w:keepLines w:val="0"/>
                    <w:pageBreakBefore w:val="0"/>
                    <w:widowControl w:val="0"/>
                    <w:kinsoku w:val="0"/>
                    <w:wordWrap/>
                    <w:overflowPunct w:val="0"/>
                    <w:topLinePunct w:val="0"/>
                    <w:autoSpaceDE/>
                    <w:autoSpaceDN/>
                    <w:bidi w:val="0"/>
                    <w:adjustRightInd/>
                    <w:snapToGrid/>
                    <w:spacing w:beforeLines="0" w:after="0" w:afterLines="0"/>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污水处理站排气筒DA001出口</w:t>
                  </w:r>
                </w:p>
                <w:p w14:paraId="0884E85E">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3A3CC4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标干流量（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/h）</w:t>
                  </w:r>
                </w:p>
              </w:tc>
              <w:tc>
                <w:tcPr>
                  <w:tcW w:w="931" w:type="dxa"/>
                  <w:noWrap w:val="0"/>
                  <w:vAlign w:val="center"/>
                </w:tcPr>
                <w:p w14:paraId="46DC3130">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12324</w:t>
                  </w:r>
                </w:p>
              </w:tc>
              <w:tc>
                <w:tcPr>
                  <w:tcW w:w="931" w:type="dxa"/>
                  <w:noWrap w:val="0"/>
                  <w:vAlign w:val="center"/>
                </w:tcPr>
                <w:p w14:paraId="0EE61B60">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11965</w:t>
                  </w:r>
                </w:p>
              </w:tc>
              <w:tc>
                <w:tcPr>
                  <w:tcW w:w="933" w:type="dxa"/>
                  <w:noWrap w:val="0"/>
                  <w:vAlign w:val="center"/>
                </w:tcPr>
                <w:p w14:paraId="1233DB4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12154</w:t>
                  </w:r>
                </w:p>
              </w:tc>
              <w:tc>
                <w:tcPr>
                  <w:tcW w:w="652" w:type="dxa"/>
                  <w:noWrap w:val="0"/>
                  <w:vAlign w:val="center"/>
                </w:tcPr>
                <w:p w14:paraId="5319066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045238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continue"/>
                  <w:noWrap w:val="0"/>
                  <w:vAlign w:val="center"/>
                </w:tcPr>
                <w:p w14:paraId="43764D2E">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7EF24FB9">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6654EF3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氨</w:t>
                  </w:r>
                  <w:r>
                    <w:rPr>
                      <w:rFonts w:hint="eastAsia" w:ascii="Times New Roman" w:hAnsi="Times New Roman" w:eastAsia="宋体" w:cs="Times New Roman"/>
                      <w:color w:val="000000" w:themeColor="text1"/>
                      <w:sz w:val="21"/>
                      <w:szCs w:val="21"/>
                      <w:lang w:eastAsia="zh-CN"/>
                      <w14:textFill>
                        <w14:solidFill>
                          <w14:schemeClr w14:val="tx1"/>
                        </w14:solidFill>
                      </w14:textFill>
                    </w:rPr>
                    <w:t>实测出口浓度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931" w:type="dxa"/>
                  <w:noWrap w:val="0"/>
                  <w:vAlign w:val="center"/>
                </w:tcPr>
                <w:p w14:paraId="0B3D8C3A">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0.72</w:t>
                  </w:r>
                </w:p>
              </w:tc>
              <w:tc>
                <w:tcPr>
                  <w:tcW w:w="931" w:type="dxa"/>
                  <w:noWrap w:val="0"/>
                  <w:vAlign w:val="center"/>
                </w:tcPr>
                <w:p w14:paraId="62DEFE5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0.67</w:t>
                  </w:r>
                </w:p>
              </w:tc>
              <w:tc>
                <w:tcPr>
                  <w:tcW w:w="933" w:type="dxa"/>
                  <w:noWrap w:val="0"/>
                  <w:vAlign w:val="center"/>
                </w:tcPr>
                <w:p w14:paraId="45D465E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0.75</w:t>
                  </w:r>
                </w:p>
              </w:tc>
              <w:tc>
                <w:tcPr>
                  <w:tcW w:w="652" w:type="dxa"/>
                  <w:noWrap w:val="0"/>
                  <w:vAlign w:val="center"/>
                </w:tcPr>
                <w:p w14:paraId="010F89E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E0FB97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53" w:type="dxa"/>
                  <w:vMerge w:val="continue"/>
                  <w:noWrap w:val="0"/>
                  <w:vAlign w:val="center"/>
                </w:tcPr>
                <w:p w14:paraId="0767E745">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41DFECAF">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11BE2FA8">
                  <w:pPr>
                    <w:widowControl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速率</w:t>
                  </w:r>
                  <w:r>
                    <w:rPr>
                      <w:rFonts w:hint="default" w:ascii="Times New Roman" w:hAnsi="Times New Roman" w:eastAsia="宋体" w:cs="Times New Roman"/>
                      <w:color w:val="000000" w:themeColor="text1"/>
                      <w:sz w:val="21"/>
                      <w:szCs w:val="21"/>
                      <w:lang w:eastAsia="zh-CN"/>
                      <w14:textFill>
                        <w14:solidFill>
                          <w14:schemeClr w14:val="tx1"/>
                        </w14:solidFill>
                      </w14:textFill>
                    </w:rPr>
                    <w:t>（kg/h）</w:t>
                  </w:r>
                </w:p>
              </w:tc>
              <w:tc>
                <w:tcPr>
                  <w:tcW w:w="931" w:type="dxa"/>
                  <w:noWrap w:val="0"/>
                  <w:vAlign w:val="center"/>
                </w:tcPr>
                <w:p w14:paraId="5452F5D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8.9×10</w:t>
                  </w:r>
                  <w:r>
                    <w:rPr>
                      <w:rFonts w:hint="eastAsia" w:ascii="Times New Roman" w:hAnsi="Times New Roman" w:eastAsia="宋体" w:cs="Times New Roman"/>
                      <w:color w:val="auto"/>
                      <w:sz w:val="21"/>
                      <w:szCs w:val="21"/>
                      <w:vertAlign w:val="superscript"/>
                      <w:lang w:val="en-US" w:eastAsia="zh-CN"/>
                    </w:rPr>
                    <w:t>-3</w:t>
                  </w:r>
                </w:p>
              </w:tc>
              <w:tc>
                <w:tcPr>
                  <w:tcW w:w="931" w:type="dxa"/>
                  <w:noWrap w:val="0"/>
                  <w:vAlign w:val="center"/>
                </w:tcPr>
                <w:p w14:paraId="3B4E5C09">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8.0×10</w:t>
                  </w:r>
                  <w:r>
                    <w:rPr>
                      <w:rFonts w:hint="eastAsia" w:ascii="Times New Roman" w:hAnsi="Times New Roman" w:eastAsia="宋体" w:cs="Times New Roman"/>
                      <w:color w:val="auto"/>
                      <w:sz w:val="21"/>
                      <w:szCs w:val="21"/>
                      <w:vertAlign w:val="superscript"/>
                      <w:lang w:val="en-US" w:eastAsia="zh-CN"/>
                    </w:rPr>
                    <w:t>-3</w:t>
                  </w:r>
                </w:p>
              </w:tc>
              <w:tc>
                <w:tcPr>
                  <w:tcW w:w="933" w:type="dxa"/>
                  <w:noWrap w:val="0"/>
                  <w:vAlign w:val="center"/>
                </w:tcPr>
                <w:p w14:paraId="5E623673">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9.1×10</w:t>
                  </w:r>
                  <w:r>
                    <w:rPr>
                      <w:rFonts w:hint="eastAsia" w:ascii="Times New Roman" w:hAnsi="Times New Roman" w:eastAsia="宋体" w:cs="Times New Roman"/>
                      <w:color w:val="auto"/>
                      <w:sz w:val="21"/>
                      <w:szCs w:val="21"/>
                      <w:vertAlign w:val="superscript"/>
                      <w:lang w:val="en-US" w:eastAsia="zh-CN"/>
                    </w:rPr>
                    <w:t>-3</w:t>
                  </w:r>
                </w:p>
              </w:tc>
              <w:tc>
                <w:tcPr>
                  <w:tcW w:w="652" w:type="dxa"/>
                  <w:noWrap w:val="0"/>
                  <w:vAlign w:val="center"/>
                </w:tcPr>
                <w:p w14:paraId="5685CC0D">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r>
            <w:tr w14:paraId="631AF58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continue"/>
                  <w:noWrap w:val="0"/>
                  <w:vAlign w:val="center"/>
                </w:tcPr>
                <w:p w14:paraId="30534373">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394FD9CA">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3455635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硫化氢</w:t>
                  </w:r>
                  <w:r>
                    <w:rPr>
                      <w:rFonts w:hint="eastAsia" w:ascii="Times New Roman" w:hAnsi="Times New Roman" w:eastAsia="宋体" w:cs="Times New Roman"/>
                      <w:color w:val="000000" w:themeColor="text1"/>
                      <w:sz w:val="21"/>
                      <w:szCs w:val="21"/>
                      <w:lang w:eastAsia="zh-CN"/>
                      <w14:textFill>
                        <w14:solidFill>
                          <w14:schemeClr w14:val="tx1"/>
                        </w14:solidFill>
                      </w14:textFill>
                    </w:rPr>
                    <w:t>实测出口浓度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931" w:type="dxa"/>
                  <w:noWrap w:val="0"/>
                  <w:vAlign w:val="center"/>
                </w:tcPr>
                <w:p w14:paraId="5680509A">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1.24</w:t>
                  </w:r>
                </w:p>
              </w:tc>
              <w:tc>
                <w:tcPr>
                  <w:tcW w:w="931" w:type="dxa"/>
                  <w:noWrap w:val="0"/>
                  <w:vAlign w:val="center"/>
                </w:tcPr>
                <w:p w14:paraId="07020A29">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1.21</w:t>
                  </w:r>
                </w:p>
              </w:tc>
              <w:tc>
                <w:tcPr>
                  <w:tcW w:w="933" w:type="dxa"/>
                  <w:noWrap w:val="0"/>
                  <w:vAlign w:val="center"/>
                </w:tcPr>
                <w:p w14:paraId="7BAD12D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652" w:type="dxa"/>
                  <w:noWrap w:val="0"/>
                  <w:vAlign w:val="center"/>
                </w:tcPr>
                <w:p w14:paraId="5FA711F7">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B320CC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continue"/>
                  <w:noWrap w:val="0"/>
                  <w:vAlign w:val="center"/>
                </w:tcPr>
                <w:p w14:paraId="2B8C9239">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4DDB9FEF">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595F7731">
                  <w:pPr>
                    <w:widowControl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速率</w:t>
                  </w:r>
                  <w:r>
                    <w:rPr>
                      <w:rFonts w:hint="default" w:ascii="Times New Roman" w:hAnsi="Times New Roman" w:eastAsia="宋体" w:cs="Times New Roman"/>
                      <w:color w:val="000000" w:themeColor="text1"/>
                      <w:sz w:val="21"/>
                      <w:szCs w:val="21"/>
                      <w:lang w:eastAsia="zh-CN"/>
                      <w14:textFill>
                        <w14:solidFill>
                          <w14:schemeClr w14:val="tx1"/>
                        </w14:solidFill>
                      </w14:textFill>
                    </w:rPr>
                    <w:t>（kg/h）</w:t>
                  </w:r>
                </w:p>
              </w:tc>
              <w:tc>
                <w:tcPr>
                  <w:tcW w:w="931" w:type="dxa"/>
                  <w:noWrap w:val="0"/>
                  <w:vAlign w:val="center"/>
                </w:tcPr>
                <w:p w14:paraId="23289FFB">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931" w:type="dxa"/>
                  <w:noWrap w:val="0"/>
                  <w:vAlign w:val="center"/>
                </w:tcPr>
                <w:p w14:paraId="50845AB4">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c>
                <w:tcPr>
                  <w:tcW w:w="933" w:type="dxa"/>
                  <w:noWrap w:val="0"/>
                  <w:vAlign w:val="center"/>
                </w:tcPr>
                <w:p w14:paraId="48D0FB05">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c>
                <w:tcPr>
                  <w:tcW w:w="652" w:type="dxa"/>
                  <w:noWrap w:val="0"/>
                  <w:vAlign w:val="center"/>
                </w:tcPr>
                <w:p w14:paraId="3F04D70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w:t>
                  </w:r>
                </w:p>
              </w:tc>
            </w:tr>
            <w:tr w14:paraId="0AF8A1C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continue"/>
                  <w:noWrap w:val="0"/>
                  <w:vAlign w:val="center"/>
                </w:tcPr>
                <w:p w14:paraId="7DCEF48B">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6FA431B7">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1CEE08A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臭气</w:t>
                  </w:r>
                  <w:r>
                    <w:rPr>
                      <w:rFonts w:hint="eastAsia" w:ascii="Times New Roman" w:hAnsi="Times New Roman" w:eastAsia="宋体" w:cs="Times New Roman"/>
                      <w:color w:val="000000" w:themeColor="text1"/>
                      <w:sz w:val="21"/>
                      <w:szCs w:val="21"/>
                      <w:lang w:eastAsia="zh-CN"/>
                      <w14:textFill>
                        <w14:solidFill>
                          <w14:schemeClr w14:val="tx1"/>
                        </w14:solidFill>
                      </w14:textFill>
                    </w:rPr>
                    <w:t>实测出口浓度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无量纲</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931" w:type="dxa"/>
                  <w:noWrap w:val="0"/>
                  <w:vAlign w:val="center"/>
                </w:tcPr>
                <w:p w14:paraId="1FB45B3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1122</w:t>
                  </w:r>
                </w:p>
              </w:tc>
              <w:tc>
                <w:tcPr>
                  <w:tcW w:w="931" w:type="dxa"/>
                  <w:noWrap w:val="0"/>
                  <w:vAlign w:val="center"/>
                </w:tcPr>
                <w:p w14:paraId="6088497D">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724</w:t>
                  </w:r>
                </w:p>
              </w:tc>
              <w:tc>
                <w:tcPr>
                  <w:tcW w:w="933" w:type="dxa"/>
                  <w:noWrap w:val="0"/>
                  <w:vAlign w:val="center"/>
                </w:tcPr>
                <w:p w14:paraId="489C360E">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851</w:t>
                  </w:r>
                </w:p>
              </w:tc>
              <w:tc>
                <w:tcPr>
                  <w:tcW w:w="652" w:type="dxa"/>
                  <w:noWrap w:val="0"/>
                  <w:vAlign w:val="center"/>
                </w:tcPr>
                <w:p w14:paraId="0C480758">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w:t>
                  </w:r>
                </w:p>
              </w:tc>
            </w:tr>
            <w:tr w14:paraId="6B1F28F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restart"/>
                  <w:noWrap w:val="0"/>
                  <w:vAlign w:val="center"/>
                </w:tcPr>
                <w:p w14:paraId="3ADE2811">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eastAsia" w:ascii="Times New Roman" w:hAnsi="Times New Roman" w:cs="Times New Roman"/>
                      <w:color w:val="000000" w:themeColor="text1"/>
                      <w:sz w:val="21"/>
                      <w:szCs w:val="21"/>
                      <w:lang w:val="en-US" w:eastAsia="zh-CN"/>
                      <w14:textFill>
                        <w14:solidFill>
                          <w14:schemeClr w14:val="tx1"/>
                        </w14:solidFill>
                      </w14:textFill>
                    </w:rPr>
                    <w:t>24.6.19</w:t>
                  </w:r>
                </w:p>
              </w:tc>
              <w:tc>
                <w:tcPr>
                  <w:tcW w:w="1493" w:type="dxa"/>
                  <w:vMerge w:val="restart"/>
                  <w:noWrap w:val="0"/>
                  <w:vAlign w:val="center"/>
                </w:tcPr>
                <w:p w14:paraId="3D038F5E">
                  <w:pPr>
                    <w:pStyle w:val="55"/>
                    <w:keepNext w:val="0"/>
                    <w:keepLines w:val="0"/>
                    <w:pageBreakBefore w:val="0"/>
                    <w:widowControl w:val="0"/>
                    <w:kinsoku w:val="0"/>
                    <w:wordWrap/>
                    <w:overflowPunct w:val="0"/>
                    <w:topLinePunct w:val="0"/>
                    <w:autoSpaceDE/>
                    <w:autoSpaceDN/>
                    <w:bidi w:val="0"/>
                    <w:adjustRightInd/>
                    <w:snapToGrid/>
                    <w:spacing w:beforeLines="0" w:after="0" w:afterLines="0"/>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污水处理站排气筒DA001出口</w:t>
                  </w:r>
                </w:p>
                <w:p w14:paraId="0B30EF1E">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5F70A19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标干流量（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/h）</w:t>
                  </w:r>
                </w:p>
              </w:tc>
              <w:tc>
                <w:tcPr>
                  <w:tcW w:w="931" w:type="dxa"/>
                  <w:noWrap w:val="0"/>
                  <w:vAlign w:val="center"/>
                </w:tcPr>
                <w:p w14:paraId="7EDCC6D5">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12755</w:t>
                  </w:r>
                </w:p>
              </w:tc>
              <w:tc>
                <w:tcPr>
                  <w:tcW w:w="931" w:type="dxa"/>
                  <w:noWrap w:val="0"/>
                  <w:vAlign w:val="center"/>
                </w:tcPr>
                <w:p w14:paraId="36B2DF7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12540</w:t>
                  </w:r>
                </w:p>
              </w:tc>
              <w:tc>
                <w:tcPr>
                  <w:tcW w:w="933" w:type="dxa"/>
                  <w:noWrap w:val="0"/>
                  <w:vAlign w:val="center"/>
                </w:tcPr>
                <w:p w14:paraId="43DDF0B6">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12847</w:t>
                  </w:r>
                </w:p>
              </w:tc>
              <w:tc>
                <w:tcPr>
                  <w:tcW w:w="652" w:type="dxa"/>
                  <w:noWrap w:val="0"/>
                  <w:vAlign w:val="center"/>
                </w:tcPr>
                <w:p w14:paraId="3877312F">
                  <w:pPr>
                    <w:widowControl w:val="0"/>
                    <w:adjustRightInd/>
                    <w:snapToGrid/>
                    <w:spacing w:after="0"/>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52067F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continue"/>
                  <w:noWrap w:val="0"/>
                  <w:vAlign w:val="center"/>
                </w:tcPr>
                <w:p w14:paraId="3BD51FDD">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39CEDE4D">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6429D35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氨</w:t>
                  </w:r>
                  <w:r>
                    <w:rPr>
                      <w:rFonts w:hint="eastAsia" w:ascii="Times New Roman" w:hAnsi="Times New Roman" w:eastAsia="宋体" w:cs="Times New Roman"/>
                      <w:color w:val="000000" w:themeColor="text1"/>
                      <w:sz w:val="21"/>
                      <w:szCs w:val="21"/>
                      <w:lang w:eastAsia="zh-CN"/>
                      <w14:textFill>
                        <w14:solidFill>
                          <w14:schemeClr w14:val="tx1"/>
                        </w14:solidFill>
                      </w14:textFill>
                    </w:rPr>
                    <w:t>实测出口浓度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931" w:type="dxa"/>
                  <w:noWrap w:val="0"/>
                  <w:vAlign w:val="center"/>
                </w:tcPr>
                <w:p w14:paraId="3FF216A5">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0.69</w:t>
                  </w:r>
                </w:p>
              </w:tc>
              <w:tc>
                <w:tcPr>
                  <w:tcW w:w="931" w:type="dxa"/>
                  <w:noWrap w:val="0"/>
                  <w:vAlign w:val="center"/>
                </w:tcPr>
                <w:p w14:paraId="1EBA93C4">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0.57</w:t>
                  </w:r>
                </w:p>
              </w:tc>
              <w:tc>
                <w:tcPr>
                  <w:tcW w:w="933" w:type="dxa"/>
                  <w:noWrap w:val="0"/>
                  <w:vAlign w:val="center"/>
                </w:tcPr>
                <w:p w14:paraId="28F7822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0.75</w:t>
                  </w:r>
                </w:p>
              </w:tc>
              <w:tc>
                <w:tcPr>
                  <w:tcW w:w="652" w:type="dxa"/>
                  <w:noWrap w:val="0"/>
                  <w:vAlign w:val="center"/>
                </w:tcPr>
                <w:p w14:paraId="688065B0">
                  <w:pPr>
                    <w:widowControl w:val="0"/>
                    <w:adjustRightInd/>
                    <w:snapToGrid/>
                    <w:spacing w:after="0"/>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AB3C43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53" w:type="dxa"/>
                  <w:vMerge w:val="continue"/>
                  <w:noWrap w:val="0"/>
                  <w:vAlign w:val="center"/>
                </w:tcPr>
                <w:p w14:paraId="67CA35D0">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0D73F76D">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7720C7E9">
                  <w:pPr>
                    <w:widowControl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速率</w:t>
                  </w:r>
                  <w:r>
                    <w:rPr>
                      <w:rFonts w:hint="default" w:ascii="Times New Roman" w:hAnsi="Times New Roman" w:eastAsia="宋体" w:cs="Times New Roman"/>
                      <w:color w:val="000000" w:themeColor="text1"/>
                      <w:sz w:val="21"/>
                      <w:szCs w:val="21"/>
                      <w:lang w:eastAsia="zh-CN"/>
                      <w14:textFill>
                        <w14:solidFill>
                          <w14:schemeClr w14:val="tx1"/>
                        </w14:solidFill>
                      </w14:textFill>
                    </w:rPr>
                    <w:t>（kg/h）</w:t>
                  </w:r>
                </w:p>
              </w:tc>
              <w:tc>
                <w:tcPr>
                  <w:tcW w:w="931" w:type="dxa"/>
                  <w:noWrap w:val="0"/>
                  <w:vAlign w:val="center"/>
                </w:tcPr>
                <w:p w14:paraId="7019F155">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8.8×10</w:t>
                  </w:r>
                  <w:r>
                    <w:rPr>
                      <w:rFonts w:hint="eastAsia" w:ascii="Times New Roman" w:hAnsi="Times New Roman" w:eastAsia="宋体" w:cs="Times New Roman"/>
                      <w:color w:val="auto"/>
                      <w:sz w:val="21"/>
                      <w:szCs w:val="21"/>
                      <w:vertAlign w:val="superscript"/>
                      <w:lang w:val="en-US" w:eastAsia="zh-CN"/>
                    </w:rPr>
                    <w:t>-3</w:t>
                  </w:r>
                </w:p>
              </w:tc>
              <w:tc>
                <w:tcPr>
                  <w:tcW w:w="931" w:type="dxa"/>
                  <w:noWrap w:val="0"/>
                  <w:vAlign w:val="center"/>
                </w:tcPr>
                <w:p w14:paraId="767CB3A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7.1×10</w:t>
                  </w:r>
                  <w:r>
                    <w:rPr>
                      <w:rFonts w:hint="eastAsia" w:ascii="Times New Roman" w:hAnsi="Times New Roman" w:eastAsia="宋体" w:cs="Times New Roman"/>
                      <w:color w:val="auto"/>
                      <w:sz w:val="21"/>
                      <w:szCs w:val="21"/>
                      <w:vertAlign w:val="superscript"/>
                      <w:lang w:val="en-US" w:eastAsia="zh-CN"/>
                    </w:rPr>
                    <w:t>-3</w:t>
                  </w:r>
                </w:p>
              </w:tc>
              <w:tc>
                <w:tcPr>
                  <w:tcW w:w="933" w:type="dxa"/>
                  <w:noWrap w:val="0"/>
                  <w:vAlign w:val="center"/>
                </w:tcPr>
                <w:p w14:paraId="4A068314">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9.6×10</w:t>
                  </w:r>
                  <w:r>
                    <w:rPr>
                      <w:rFonts w:hint="eastAsia" w:ascii="Times New Roman" w:hAnsi="Times New Roman" w:eastAsia="宋体" w:cs="Times New Roman"/>
                      <w:color w:val="auto"/>
                      <w:sz w:val="21"/>
                      <w:szCs w:val="21"/>
                      <w:vertAlign w:val="superscript"/>
                      <w:lang w:val="en-US" w:eastAsia="zh-CN"/>
                    </w:rPr>
                    <w:t>-3</w:t>
                  </w:r>
                </w:p>
              </w:tc>
              <w:tc>
                <w:tcPr>
                  <w:tcW w:w="652" w:type="dxa"/>
                  <w:noWrap w:val="0"/>
                  <w:vAlign w:val="center"/>
                </w:tcPr>
                <w:p w14:paraId="1F5AB8B4">
                  <w:pPr>
                    <w:widowControl w:val="0"/>
                    <w:adjustRightInd/>
                    <w:snapToGrid/>
                    <w:spacing w:after="0"/>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4.9</w:t>
                  </w:r>
                </w:p>
              </w:tc>
            </w:tr>
            <w:tr w14:paraId="65309BE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3" w:type="dxa"/>
                  <w:vMerge w:val="continue"/>
                  <w:noWrap w:val="0"/>
                  <w:vAlign w:val="center"/>
                </w:tcPr>
                <w:p w14:paraId="566CC582">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74BAAF63">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42098AC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硫化氢</w:t>
                  </w:r>
                  <w:r>
                    <w:rPr>
                      <w:rFonts w:hint="eastAsia" w:ascii="Times New Roman" w:hAnsi="Times New Roman" w:eastAsia="宋体" w:cs="Times New Roman"/>
                      <w:color w:val="000000" w:themeColor="text1"/>
                      <w:sz w:val="21"/>
                      <w:szCs w:val="21"/>
                      <w:lang w:eastAsia="zh-CN"/>
                      <w14:textFill>
                        <w14:solidFill>
                          <w14:schemeClr w14:val="tx1"/>
                        </w14:solidFill>
                      </w14:textFill>
                    </w:rPr>
                    <w:t>实测出口浓度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931" w:type="dxa"/>
                  <w:noWrap w:val="0"/>
                  <w:vAlign w:val="center"/>
                </w:tcPr>
                <w:p w14:paraId="220B647F">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w:t>
                  </w:r>
                </w:p>
              </w:tc>
              <w:tc>
                <w:tcPr>
                  <w:tcW w:w="931" w:type="dxa"/>
                  <w:noWrap w:val="0"/>
                  <w:vAlign w:val="center"/>
                </w:tcPr>
                <w:p w14:paraId="32671092">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w:t>
                  </w:r>
                </w:p>
              </w:tc>
              <w:tc>
                <w:tcPr>
                  <w:tcW w:w="933" w:type="dxa"/>
                  <w:noWrap w:val="0"/>
                  <w:vAlign w:val="center"/>
                </w:tcPr>
                <w:p w14:paraId="086C50B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1.18</w:t>
                  </w:r>
                </w:p>
              </w:tc>
              <w:tc>
                <w:tcPr>
                  <w:tcW w:w="652" w:type="dxa"/>
                  <w:noWrap w:val="0"/>
                  <w:vAlign w:val="center"/>
                </w:tcPr>
                <w:p w14:paraId="320CBFFC">
                  <w:pPr>
                    <w:widowControl w:val="0"/>
                    <w:adjustRightInd/>
                    <w:snapToGrid/>
                    <w:spacing w:after="0"/>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B7A218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53" w:type="dxa"/>
                  <w:vMerge w:val="continue"/>
                  <w:noWrap w:val="0"/>
                  <w:vAlign w:val="center"/>
                </w:tcPr>
                <w:p w14:paraId="75717D29">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2198A5E7">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23705E9C">
                  <w:pPr>
                    <w:widowControl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速率</w:t>
                  </w:r>
                  <w:r>
                    <w:rPr>
                      <w:rFonts w:hint="default" w:ascii="Times New Roman" w:hAnsi="Times New Roman" w:eastAsia="宋体" w:cs="Times New Roman"/>
                      <w:color w:val="000000" w:themeColor="text1"/>
                      <w:sz w:val="21"/>
                      <w:szCs w:val="21"/>
                      <w:lang w:eastAsia="zh-CN"/>
                      <w14:textFill>
                        <w14:solidFill>
                          <w14:schemeClr w14:val="tx1"/>
                        </w14:solidFill>
                      </w14:textFill>
                    </w:rPr>
                    <w:t>（kg/h）</w:t>
                  </w:r>
                </w:p>
              </w:tc>
              <w:tc>
                <w:tcPr>
                  <w:tcW w:w="931" w:type="dxa"/>
                  <w:noWrap w:val="0"/>
                  <w:vAlign w:val="center"/>
                </w:tcPr>
                <w:p w14:paraId="1F4D8858">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931" w:type="dxa"/>
                  <w:noWrap w:val="0"/>
                  <w:vAlign w:val="center"/>
                </w:tcPr>
                <w:p w14:paraId="4D3FCA3D">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933" w:type="dxa"/>
                  <w:noWrap w:val="0"/>
                  <w:vAlign w:val="center"/>
                </w:tcPr>
                <w:p w14:paraId="095C95A8">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652" w:type="dxa"/>
                  <w:noWrap w:val="0"/>
                  <w:vAlign w:val="center"/>
                </w:tcPr>
                <w:p w14:paraId="7369990A">
                  <w:pPr>
                    <w:widowControl w:val="0"/>
                    <w:adjustRightInd/>
                    <w:snapToGrid/>
                    <w:spacing w:after="0"/>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0.33</w:t>
                  </w:r>
                </w:p>
              </w:tc>
            </w:tr>
            <w:tr w14:paraId="69CDDCD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53" w:type="dxa"/>
                  <w:vMerge w:val="continue"/>
                  <w:noWrap w:val="0"/>
                  <w:vAlign w:val="center"/>
                </w:tcPr>
                <w:p w14:paraId="6C04205B">
                  <w:pPr>
                    <w:widowControl w:val="0"/>
                    <w:adjustRightInd/>
                    <w:snapToGrid/>
                    <w:spacing w:after="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93" w:type="dxa"/>
                  <w:vMerge w:val="continue"/>
                  <w:noWrap w:val="0"/>
                  <w:vAlign w:val="center"/>
                </w:tcPr>
                <w:p w14:paraId="6A8B7A36">
                  <w:pPr>
                    <w:widowControl w:val="0"/>
                    <w:adjustRightInd/>
                    <w:snapToGrid/>
                    <w:spacing w:after="0"/>
                    <w:jc w:val="center"/>
                    <w:rPr>
                      <w:rFonts w:hint="eastAsia" w:asciiTheme="minorEastAsia" w:hAnsiTheme="minorEastAsia" w:eastAsiaTheme="minorEastAsia" w:cstheme="minorEastAsia"/>
                      <w:b w:val="0"/>
                      <w:bCs w:val="0"/>
                      <w:snapToGrid w:val="0"/>
                      <w:color w:val="000000" w:themeColor="text1"/>
                      <w:spacing w:val="-2"/>
                      <w:sz w:val="21"/>
                      <w:szCs w:val="21"/>
                      <w:lang w:val="en-US" w:eastAsia="zh-CN" w:bidi="zh-CN"/>
                      <w14:textFill>
                        <w14:solidFill>
                          <w14:schemeClr w14:val="tx1"/>
                        </w14:solidFill>
                      </w14:textFill>
                    </w:rPr>
                  </w:pPr>
                </w:p>
              </w:tc>
              <w:tc>
                <w:tcPr>
                  <w:tcW w:w="3405" w:type="dxa"/>
                  <w:noWrap w:val="0"/>
                  <w:vAlign w:val="center"/>
                </w:tcPr>
                <w:p w14:paraId="36D5030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臭气</w:t>
                  </w:r>
                  <w:r>
                    <w:rPr>
                      <w:rFonts w:hint="eastAsia" w:ascii="Times New Roman" w:hAnsi="Times New Roman" w:eastAsia="宋体" w:cs="Times New Roman"/>
                      <w:color w:val="000000" w:themeColor="text1"/>
                      <w:sz w:val="21"/>
                      <w:szCs w:val="21"/>
                      <w:lang w:eastAsia="zh-CN"/>
                      <w14:textFill>
                        <w14:solidFill>
                          <w14:schemeClr w14:val="tx1"/>
                        </w14:solidFill>
                      </w14:textFill>
                    </w:rPr>
                    <w:t>实测出口浓度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无量纲</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931" w:type="dxa"/>
                  <w:noWrap w:val="0"/>
                  <w:vAlign w:val="center"/>
                </w:tcPr>
                <w:p w14:paraId="265898BA">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851</w:t>
                  </w:r>
                </w:p>
              </w:tc>
              <w:tc>
                <w:tcPr>
                  <w:tcW w:w="931" w:type="dxa"/>
                  <w:noWrap w:val="0"/>
                  <w:vAlign w:val="center"/>
                </w:tcPr>
                <w:p w14:paraId="4E588F2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1122</w:t>
                  </w:r>
                </w:p>
              </w:tc>
              <w:tc>
                <w:tcPr>
                  <w:tcW w:w="933" w:type="dxa"/>
                  <w:noWrap w:val="0"/>
                  <w:vAlign w:val="center"/>
                </w:tcPr>
                <w:p w14:paraId="37729A64">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977</w:t>
                  </w:r>
                </w:p>
              </w:tc>
              <w:tc>
                <w:tcPr>
                  <w:tcW w:w="652" w:type="dxa"/>
                  <w:noWrap w:val="0"/>
                  <w:vAlign w:val="center"/>
                </w:tcPr>
                <w:p w14:paraId="5593F760">
                  <w:pPr>
                    <w:widowControl w:val="0"/>
                    <w:adjustRightInd/>
                    <w:snapToGrid/>
                    <w:spacing w:after="0"/>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2000</w:t>
                  </w:r>
                </w:p>
              </w:tc>
            </w:tr>
          </w:tbl>
          <w:p w14:paraId="694AE891">
            <w:pPr>
              <w:keepNext w:val="0"/>
              <w:keepLines w:val="0"/>
              <w:pageBreakBefore w:val="0"/>
              <w:widowControl/>
              <w:kinsoku/>
              <w:wordWrap/>
              <w:overflowPunct/>
              <w:topLinePunct w:val="0"/>
              <w:autoSpaceDE/>
              <w:autoSpaceDN/>
              <w:bidi w:val="0"/>
              <w:adjustRightInd w:val="0"/>
              <w:snapToGrid/>
              <w:spacing w:before="162" w:beforeLines="50" w:after="0"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由表</w:t>
            </w:r>
            <w:r>
              <w:rPr>
                <w:rFonts w:hint="eastAsia" w:ascii="宋体" w:hAnsi="宋体" w:eastAsia="宋体" w:cs="宋体"/>
                <w:color w:val="auto"/>
                <w:sz w:val="24"/>
                <w:szCs w:val="24"/>
                <w:lang w:val="en-US" w:eastAsia="zh-CN"/>
              </w:rPr>
              <w:t>7-3</w:t>
            </w:r>
            <w:r>
              <w:rPr>
                <w:rFonts w:hint="eastAsia" w:ascii="宋体" w:hAnsi="宋体" w:eastAsia="宋体" w:cs="宋体"/>
                <w:color w:val="auto"/>
                <w:sz w:val="24"/>
                <w:szCs w:val="24"/>
              </w:rPr>
              <w:t>可知，经检</w:t>
            </w:r>
            <w:r>
              <w:rPr>
                <w:rFonts w:hint="eastAsia" w:ascii="Times New Roman" w:hAnsi="Times New Roman" w:eastAsia="宋体" w:cs="Times New Roman"/>
                <w:color w:val="auto"/>
                <w:sz w:val="24"/>
                <w:szCs w:val="24"/>
                <w:lang w:val="en-US" w:eastAsia="zh-CN"/>
              </w:rPr>
              <w:t>测本项目有组织废气排</w:t>
            </w:r>
            <w:r>
              <w:rPr>
                <w:rFonts w:hint="eastAsia" w:ascii="宋体" w:hAnsi="宋体" w:eastAsia="宋体" w:cs="宋体"/>
                <w:color w:val="auto"/>
                <w:sz w:val="24"/>
                <w:szCs w:val="24"/>
              </w:rPr>
              <w:t>放情况如下：</w:t>
            </w:r>
          </w:p>
          <w:p w14:paraId="5343B59E">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snapToGrid/>
                <w:color w:val="auto"/>
                <w:sz w:val="24"/>
                <w:szCs w:val="24"/>
                <w:lang w:val="en-US" w:eastAsia="zh-CN" w:bidi="ar-SA"/>
              </w:rPr>
            </w:pPr>
            <w:r>
              <w:rPr>
                <w:rFonts w:hint="default" w:ascii="Times New Roman" w:hAnsi="Times New Roman" w:eastAsia="宋体" w:cs="Times New Roman"/>
                <w:snapToGrid/>
                <w:color w:val="auto"/>
                <w:sz w:val="24"/>
                <w:szCs w:val="24"/>
                <w:lang w:val="en-US" w:eastAsia="zh-CN" w:bidi="ar-SA"/>
              </w:rPr>
              <w:t>污水处理站排气筒DA001出口：氨最大速率为9.6×10</w:t>
            </w:r>
            <w:r>
              <w:rPr>
                <w:rFonts w:hint="default" w:ascii="Times New Roman" w:hAnsi="Times New Roman" w:eastAsia="宋体" w:cs="Times New Roman"/>
                <w:snapToGrid/>
                <w:color w:val="auto"/>
                <w:sz w:val="24"/>
                <w:szCs w:val="24"/>
                <w:vertAlign w:val="superscript"/>
                <w:lang w:val="en-US" w:eastAsia="zh-CN" w:bidi="ar-SA"/>
              </w:rPr>
              <w:t>-3</w:t>
            </w:r>
            <w:r>
              <w:rPr>
                <w:rFonts w:hint="default" w:ascii="Times New Roman" w:hAnsi="Times New Roman" w:eastAsia="宋体" w:cs="Times New Roman"/>
                <w:snapToGrid/>
                <w:color w:val="auto"/>
                <w:sz w:val="24"/>
                <w:szCs w:val="24"/>
                <w:lang w:val="en-US" w:eastAsia="zh-CN" w:bidi="ar-SA"/>
              </w:rPr>
              <w:t xml:space="preserve"> kg/h，硫化氢最大速率为0.016 kg/h，臭气浓度最大为1122。检测结果废气中氨、硫化氢</w:t>
            </w:r>
            <w:r>
              <w:rPr>
                <w:rFonts w:hint="eastAsia" w:ascii="Times New Roman" w:hAnsi="Times New Roman" w:eastAsia="宋体" w:cs="Times New Roman"/>
                <w:snapToGrid/>
                <w:color w:val="auto"/>
                <w:sz w:val="24"/>
                <w:szCs w:val="24"/>
                <w:lang w:val="en-US" w:eastAsia="zh-CN" w:bidi="ar-SA"/>
              </w:rPr>
              <w:t>和</w:t>
            </w:r>
            <w:r>
              <w:rPr>
                <w:rFonts w:hint="default" w:ascii="Times New Roman" w:hAnsi="Times New Roman" w:eastAsia="宋体" w:cs="Times New Roman"/>
                <w:snapToGrid/>
                <w:color w:val="auto"/>
                <w:sz w:val="24"/>
                <w:szCs w:val="24"/>
                <w:lang w:val="en-US" w:eastAsia="zh-CN" w:bidi="ar-SA"/>
              </w:rPr>
              <w:t>臭气浓度均满足《恶臭污染物排放标准》（GB14554-93）表 2 中恶臭污染物排放标准值要求。</w:t>
            </w:r>
          </w:p>
          <w:p w14:paraId="0F083241">
            <w:pPr>
              <w:widowControl w:val="0"/>
              <w:numPr>
                <w:ilvl w:val="1"/>
                <w:numId w:val="0"/>
              </w:numPr>
              <w:adjustRightInd/>
              <w:snapToGrid/>
              <w:spacing w:after="0" w:line="360" w:lineRule="auto"/>
              <w:ind w:firstLine="480" w:firstLineChars="200"/>
              <w:jc w:val="both"/>
              <w:rPr>
                <w:rFonts w:ascii="宋体" w:hAnsi="宋体" w:eastAsia="宋体" w:cs="宋体"/>
                <w:color w:val="auto"/>
                <w:sz w:val="24"/>
                <w:szCs w:val="24"/>
              </w:rPr>
            </w:pPr>
            <w:r>
              <w:rPr>
                <w:rFonts w:hint="eastAsia" w:ascii="宋体" w:hAnsi="宋体" w:eastAsia="宋体" w:cs="宋体"/>
                <w:color w:val="auto"/>
                <w:sz w:val="24"/>
                <w:szCs w:val="24"/>
              </w:rPr>
              <w:t>无组织废气检测期间气象记录见表7-</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，厂界无组织废气监测结果见表7-</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232C9DA1">
            <w:pPr>
              <w:pStyle w:val="13"/>
              <w:keepNext w:val="0"/>
              <w:keepLines w:val="0"/>
              <w:pageBreakBefore w:val="0"/>
              <w:widowControl w:val="0"/>
              <w:kinsoku/>
              <w:wordWrap/>
              <w:overflowPunct/>
              <w:topLinePunct w:val="0"/>
              <w:autoSpaceDE/>
              <w:autoSpaceDN/>
              <w:bidi w:val="0"/>
              <w:adjustRightInd w:val="0"/>
              <w:snapToGrid w:val="0"/>
              <w:spacing w:before="181" w:beforeLines="50" w:after="181" w:afterLines="50"/>
              <w:textAlignment w:val="auto"/>
              <w:rPr>
                <w:rFonts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表7-</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 xml:space="preserve">  无组织废气检测期间气象记录（202</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w:t>
            </w:r>
            <w:r>
              <w:rPr>
                <w:rFonts w:hint="eastAsia" w:asciiTheme="minorEastAsia" w:hAnsiTheme="minorEastAsia" w:eastAsiaTheme="minorEastAsia" w:cstheme="minorEastAsia"/>
                <w:b/>
                <w:color w:val="auto"/>
                <w:kern w:val="2"/>
                <w:sz w:val="24"/>
                <w:szCs w:val="24"/>
                <w:highlight w:val="none"/>
                <w:lang w:val="en-US" w:eastAsia="zh-CN"/>
              </w:rPr>
              <w:t>6.18-6</w:t>
            </w:r>
            <w:r>
              <w:rPr>
                <w:rFonts w:hint="eastAsia" w:asciiTheme="minorEastAsia" w:hAnsiTheme="minorEastAsia" w:eastAsiaTheme="minorEastAsia" w:cstheme="minorEastAsia"/>
                <w:b/>
                <w:color w:val="auto"/>
                <w:kern w:val="2"/>
                <w:sz w:val="24"/>
                <w:szCs w:val="24"/>
                <w:highlight w:val="none"/>
              </w:rPr>
              <w:t>.</w:t>
            </w:r>
            <w:r>
              <w:rPr>
                <w:rFonts w:hint="eastAsia" w:asciiTheme="minorEastAsia" w:hAnsiTheme="minorEastAsia" w:eastAsiaTheme="minorEastAsia" w:cstheme="minorEastAsia"/>
                <w:b/>
                <w:color w:val="auto"/>
                <w:kern w:val="2"/>
                <w:sz w:val="24"/>
                <w:szCs w:val="24"/>
                <w:highlight w:val="none"/>
                <w:lang w:val="en-US" w:eastAsia="zh-CN"/>
              </w:rPr>
              <w:t>19</w:t>
            </w:r>
            <w:r>
              <w:rPr>
                <w:rFonts w:hint="eastAsia" w:asciiTheme="minorEastAsia" w:hAnsiTheme="minorEastAsia" w:eastAsiaTheme="minorEastAsia" w:cstheme="minorEastAsia"/>
                <w:b/>
                <w:color w:val="auto"/>
                <w:kern w:val="2"/>
                <w:sz w:val="24"/>
                <w:szCs w:val="24"/>
                <w:highlight w:val="none"/>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0"/>
              <w:gridCol w:w="1111"/>
              <w:gridCol w:w="1854"/>
              <w:gridCol w:w="1403"/>
              <w:gridCol w:w="1296"/>
              <w:gridCol w:w="1546"/>
              <w:gridCol w:w="1066"/>
            </w:tblGrid>
            <w:tr w14:paraId="55B300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Align w:val="center"/>
                </w:tcPr>
                <w:p w14:paraId="7A7B581A">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检测日期</w:t>
                  </w:r>
                </w:p>
              </w:tc>
              <w:tc>
                <w:tcPr>
                  <w:tcW w:w="569" w:type="pct"/>
                  <w:vAlign w:val="center"/>
                </w:tcPr>
                <w:p w14:paraId="5D00EB43">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时间</w:t>
                  </w:r>
                </w:p>
              </w:tc>
              <w:tc>
                <w:tcPr>
                  <w:tcW w:w="951" w:type="pct"/>
                  <w:vAlign w:val="center"/>
                </w:tcPr>
                <w:p w14:paraId="64F9FA9F">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天气</w:t>
                  </w:r>
                </w:p>
              </w:tc>
              <w:tc>
                <w:tcPr>
                  <w:tcW w:w="719" w:type="pct"/>
                  <w:vAlign w:val="center"/>
                </w:tcPr>
                <w:p w14:paraId="4EFC3DA2">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气压(kPa)</w:t>
                  </w:r>
                </w:p>
              </w:tc>
              <w:tc>
                <w:tcPr>
                  <w:tcW w:w="664" w:type="pct"/>
                  <w:vAlign w:val="center"/>
                </w:tcPr>
                <w:p w14:paraId="41B04C35">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气温(℃)</w:t>
                  </w:r>
                </w:p>
              </w:tc>
              <w:tc>
                <w:tcPr>
                  <w:tcW w:w="793" w:type="pct"/>
                  <w:vAlign w:val="center"/>
                </w:tcPr>
                <w:p w14:paraId="3F9360DF">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风速(m/s)</w:t>
                  </w:r>
                </w:p>
              </w:tc>
              <w:tc>
                <w:tcPr>
                  <w:tcW w:w="546" w:type="pct"/>
                  <w:vAlign w:val="center"/>
                </w:tcPr>
                <w:p w14:paraId="5E4A7A3C">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风向</w:t>
                  </w:r>
                </w:p>
              </w:tc>
            </w:tr>
            <w:tr w14:paraId="0A5B25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restart"/>
                  <w:vAlign w:val="center"/>
                </w:tcPr>
                <w:p w14:paraId="27578F9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4.6.18</w:t>
                  </w:r>
                </w:p>
              </w:tc>
              <w:tc>
                <w:tcPr>
                  <w:tcW w:w="569" w:type="pct"/>
                  <w:vAlign w:val="center"/>
                </w:tcPr>
                <w:p w14:paraId="2835B8F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11</w:t>
                  </w:r>
                </w:p>
              </w:tc>
              <w:tc>
                <w:tcPr>
                  <w:tcW w:w="951" w:type="pct"/>
                  <w:vMerge w:val="restart"/>
                  <w:vAlign w:val="center"/>
                </w:tcPr>
                <w:p w14:paraId="2688EA18">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晴</w:t>
                  </w:r>
                </w:p>
              </w:tc>
              <w:tc>
                <w:tcPr>
                  <w:tcW w:w="719" w:type="pct"/>
                  <w:vAlign w:val="center"/>
                </w:tcPr>
                <w:p w14:paraId="784790F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100.56</w:t>
                  </w:r>
                </w:p>
              </w:tc>
              <w:tc>
                <w:tcPr>
                  <w:tcW w:w="664" w:type="pct"/>
                  <w:vAlign w:val="center"/>
                </w:tcPr>
                <w:p w14:paraId="1907CF7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793" w:type="pct"/>
                  <w:vAlign w:val="center"/>
                </w:tcPr>
                <w:p w14:paraId="01D19F9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546" w:type="pct"/>
                  <w:vMerge w:val="restart"/>
                  <w:vAlign w:val="center"/>
                </w:tcPr>
                <w:p w14:paraId="6D3CAEB6">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西北</w:t>
                  </w:r>
                </w:p>
              </w:tc>
            </w:tr>
            <w:tr w14:paraId="681B50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68434BE3">
                  <w:pPr>
                    <w:spacing w:after="0"/>
                    <w:jc w:val="center"/>
                    <w:rPr>
                      <w:rFonts w:ascii="Times New Roman" w:hAnsi="Times New Roman" w:eastAsia="宋体" w:cs="Times New Roman"/>
                      <w:color w:val="auto"/>
                      <w:sz w:val="21"/>
                      <w:szCs w:val="21"/>
                    </w:rPr>
                  </w:pPr>
                </w:p>
              </w:tc>
              <w:tc>
                <w:tcPr>
                  <w:tcW w:w="569" w:type="pct"/>
                  <w:vAlign w:val="center"/>
                </w:tcPr>
                <w:p w14:paraId="7700616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13</w:t>
                  </w:r>
                </w:p>
              </w:tc>
              <w:tc>
                <w:tcPr>
                  <w:tcW w:w="951" w:type="pct"/>
                  <w:vMerge w:val="continue"/>
                  <w:vAlign w:val="center"/>
                </w:tcPr>
                <w:p w14:paraId="51B3D38C">
                  <w:pPr>
                    <w:spacing w:after="0"/>
                    <w:jc w:val="center"/>
                    <w:rPr>
                      <w:rFonts w:ascii="Times New Roman" w:hAnsi="Times New Roman" w:eastAsia="宋体" w:cs="Times New Roman"/>
                      <w:color w:val="auto"/>
                      <w:sz w:val="21"/>
                      <w:szCs w:val="21"/>
                    </w:rPr>
                  </w:pPr>
                </w:p>
              </w:tc>
              <w:tc>
                <w:tcPr>
                  <w:tcW w:w="719" w:type="pct"/>
                  <w:vAlign w:val="center"/>
                </w:tcPr>
                <w:p w14:paraId="0F798CD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100.41</w:t>
                  </w:r>
                </w:p>
              </w:tc>
              <w:tc>
                <w:tcPr>
                  <w:tcW w:w="664" w:type="pct"/>
                  <w:vAlign w:val="center"/>
                </w:tcPr>
                <w:p w14:paraId="2263466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793" w:type="pct"/>
                  <w:vAlign w:val="center"/>
                </w:tcPr>
                <w:p w14:paraId="156B95E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546" w:type="pct"/>
                  <w:vMerge w:val="continue"/>
                  <w:vAlign w:val="center"/>
                </w:tcPr>
                <w:p w14:paraId="28F5A645">
                  <w:pPr>
                    <w:spacing w:after="0"/>
                    <w:jc w:val="center"/>
                    <w:rPr>
                      <w:rFonts w:ascii="Times New Roman" w:hAnsi="Times New Roman" w:eastAsia="宋体" w:cs="Times New Roman"/>
                      <w:color w:val="auto"/>
                      <w:sz w:val="21"/>
                      <w:szCs w:val="21"/>
                    </w:rPr>
                  </w:pPr>
                </w:p>
              </w:tc>
            </w:tr>
            <w:tr w14:paraId="6297AA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0ED9AC1F">
                  <w:pPr>
                    <w:spacing w:after="0"/>
                    <w:jc w:val="center"/>
                    <w:rPr>
                      <w:rFonts w:ascii="Times New Roman" w:hAnsi="Times New Roman" w:eastAsia="宋体" w:cs="Times New Roman"/>
                      <w:color w:val="auto"/>
                      <w:sz w:val="21"/>
                      <w:szCs w:val="21"/>
                    </w:rPr>
                  </w:pPr>
                </w:p>
              </w:tc>
              <w:tc>
                <w:tcPr>
                  <w:tcW w:w="569" w:type="pct"/>
                  <w:vAlign w:val="center"/>
                </w:tcPr>
                <w:p w14:paraId="32CBAF4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13</w:t>
                  </w:r>
                </w:p>
              </w:tc>
              <w:tc>
                <w:tcPr>
                  <w:tcW w:w="951" w:type="pct"/>
                  <w:vMerge w:val="continue"/>
                  <w:vAlign w:val="center"/>
                </w:tcPr>
                <w:p w14:paraId="28C45F6E">
                  <w:pPr>
                    <w:spacing w:after="0"/>
                    <w:jc w:val="center"/>
                    <w:rPr>
                      <w:rFonts w:ascii="Times New Roman" w:hAnsi="Times New Roman" w:eastAsia="宋体" w:cs="Times New Roman"/>
                      <w:color w:val="auto"/>
                      <w:sz w:val="21"/>
                      <w:szCs w:val="21"/>
                    </w:rPr>
                  </w:pPr>
                </w:p>
              </w:tc>
              <w:tc>
                <w:tcPr>
                  <w:tcW w:w="719" w:type="pct"/>
                  <w:vAlign w:val="center"/>
                </w:tcPr>
                <w:p w14:paraId="40465FE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100.32</w:t>
                  </w:r>
                </w:p>
              </w:tc>
              <w:tc>
                <w:tcPr>
                  <w:tcW w:w="664" w:type="pct"/>
                  <w:vAlign w:val="center"/>
                </w:tcPr>
                <w:p w14:paraId="0F47668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793" w:type="pct"/>
                  <w:vAlign w:val="center"/>
                </w:tcPr>
                <w:p w14:paraId="48C53A3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546" w:type="pct"/>
                  <w:vMerge w:val="continue"/>
                  <w:vAlign w:val="center"/>
                </w:tcPr>
                <w:p w14:paraId="5AFF456E">
                  <w:pPr>
                    <w:spacing w:after="0"/>
                    <w:jc w:val="center"/>
                    <w:rPr>
                      <w:rFonts w:ascii="Times New Roman" w:hAnsi="Times New Roman" w:eastAsia="宋体" w:cs="Times New Roman"/>
                      <w:color w:val="auto"/>
                      <w:sz w:val="21"/>
                      <w:szCs w:val="21"/>
                    </w:rPr>
                  </w:pPr>
                </w:p>
              </w:tc>
            </w:tr>
            <w:tr w14:paraId="488EBC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4CE72565">
                  <w:pPr>
                    <w:spacing w:after="0"/>
                    <w:jc w:val="center"/>
                    <w:rPr>
                      <w:rFonts w:ascii="Times New Roman" w:hAnsi="Times New Roman" w:eastAsia="宋体" w:cs="Times New Roman"/>
                      <w:color w:val="auto"/>
                      <w:sz w:val="21"/>
                      <w:szCs w:val="21"/>
                    </w:rPr>
                  </w:pPr>
                </w:p>
              </w:tc>
              <w:tc>
                <w:tcPr>
                  <w:tcW w:w="569" w:type="pct"/>
                  <w:vAlign w:val="center"/>
                </w:tcPr>
                <w:p w14:paraId="2FB30521">
                  <w:pPr>
                    <w:spacing w:after="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7</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c>
                <w:tcPr>
                  <w:tcW w:w="951" w:type="pct"/>
                  <w:vMerge w:val="continue"/>
                  <w:vAlign w:val="center"/>
                </w:tcPr>
                <w:p w14:paraId="1E5A86FA">
                  <w:pPr>
                    <w:spacing w:after="0"/>
                    <w:jc w:val="center"/>
                    <w:rPr>
                      <w:rFonts w:ascii="Times New Roman" w:hAnsi="Times New Roman" w:eastAsia="宋体" w:cs="Times New Roman"/>
                      <w:color w:val="auto"/>
                      <w:sz w:val="21"/>
                      <w:szCs w:val="21"/>
                    </w:rPr>
                  </w:pPr>
                </w:p>
              </w:tc>
              <w:tc>
                <w:tcPr>
                  <w:tcW w:w="719" w:type="pct"/>
                  <w:vAlign w:val="center"/>
                </w:tcPr>
                <w:p w14:paraId="32F32A5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100.43</w:t>
                  </w:r>
                </w:p>
              </w:tc>
              <w:tc>
                <w:tcPr>
                  <w:tcW w:w="664" w:type="pct"/>
                  <w:vAlign w:val="center"/>
                </w:tcPr>
                <w:p w14:paraId="2A8018B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793" w:type="pct"/>
                  <w:vAlign w:val="center"/>
                </w:tcPr>
                <w:p w14:paraId="7BF6E3A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46" w:type="pct"/>
                  <w:vMerge w:val="continue"/>
                  <w:vAlign w:val="center"/>
                </w:tcPr>
                <w:p w14:paraId="7CAD47A9">
                  <w:pPr>
                    <w:spacing w:after="0"/>
                    <w:jc w:val="center"/>
                    <w:rPr>
                      <w:rFonts w:ascii="Times New Roman" w:hAnsi="Times New Roman" w:eastAsia="宋体" w:cs="Times New Roman"/>
                      <w:color w:val="auto"/>
                      <w:sz w:val="21"/>
                      <w:szCs w:val="21"/>
                    </w:rPr>
                  </w:pPr>
                </w:p>
              </w:tc>
            </w:tr>
            <w:tr w14:paraId="573F86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restart"/>
                  <w:vAlign w:val="center"/>
                </w:tcPr>
                <w:p w14:paraId="13FFD25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24.6.19</w:t>
                  </w:r>
                </w:p>
              </w:tc>
              <w:tc>
                <w:tcPr>
                  <w:tcW w:w="569" w:type="pct"/>
                  <w:vAlign w:val="center"/>
                </w:tcPr>
                <w:p w14:paraId="0AE58CD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01</w:t>
                  </w:r>
                </w:p>
              </w:tc>
              <w:tc>
                <w:tcPr>
                  <w:tcW w:w="951" w:type="pct"/>
                  <w:vMerge w:val="restart"/>
                  <w:vAlign w:val="center"/>
                </w:tcPr>
                <w:p w14:paraId="5B9B6648">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晴</w:t>
                  </w:r>
                </w:p>
              </w:tc>
              <w:tc>
                <w:tcPr>
                  <w:tcW w:w="719" w:type="pct"/>
                  <w:vAlign w:val="center"/>
                </w:tcPr>
                <w:p w14:paraId="118FE0E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99.81</w:t>
                  </w:r>
                </w:p>
              </w:tc>
              <w:tc>
                <w:tcPr>
                  <w:tcW w:w="664" w:type="pct"/>
                  <w:vAlign w:val="center"/>
                </w:tcPr>
                <w:p w14:paraId="3C2C0CF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793" w:type="pct"/>
                  <w:vAlign w:val="center"/>
                </w:tcPr>
                <w:p w14:paraId="31F072C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546" w:type="pct"/>
                  <w:vMerge w:val="restart"/>
                  <w:vAlign w:val="center"/>
                </w:tcPr>
                <w:p w14:paraId="7B996DA2">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西北</w:t>
                  </w:r>
                </w:p>
              </w:tc>
            </w:tr>
            <w:tr w14:paraId="667DC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590A6983">
                  <w:pPr>
                    <w:spacing w:after="0"/>
                    <w:jc w:val="center"/>
                    <w:rPr>
                      <w:rFonts w:ascii="Times New Roman" w:hAnsi="Times New Roman" w:eastAsia="宋体" w:cs="Times New Roman"/>
                      <w:color w:val="auto"/>
                      <w:sz w:val="21"/>
                      <w:szCs w:val="21"/>
                    </w:rPr>
                  </w:pPr>
                </w:p>
              </w:tc>
              <w:tc>
                <w:tcPr>
                  <w:tcW w:w="569" w:type="pct"/>
                  <w:vAlign w:val="center"/>
                </w:tcPr>
                <w:p w14:paraId="3DC56C1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06</w:t>
                  </w:r>
                </w:p>
              </w:tc>
              <w:tc>
                <w:tcPr>
                  <w:tcW w:w="951" w:type="pct"/>
                  <w:vMerge w:val="continue"/>
                  <w:vAlign w:val="center"/>
                </w:tcPr>
                <w:p w14:paraId="18E0A604">
                  <w:pPr>
                    <w:spacing w:after="0"/>
                    <w:jc w:val="center"/>
                    <w:rPr>
                      <w:rFonts w:ascii="Times New Roman" w:hAnsi="Times New Roman" w:eastAsia="宋体" w:cs="Times New Roman"/>
                      <w:color w:val="auto"/>
                      <w:sz w:val="21"/>
                      <w:szCs w:val="21"/>
                    </w:rPr>
                  </w:pPr>
                </w:p>
              </w:tc>
              <w:tc>
                <w:tcPr>
                  <w:tcW w:w="719" w:type="pct"/>
                  <w:vAlign w:val="center"/>
                </w:tcPr>
                <w:p w14:paraId="6A764D9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99.62</w:t>
                  </w:r>
                </w:p>
              </w:tc>
              <w:tc>
                <w:tcPr>
                  <w:tcW w:w="664" w:type="pct"/>
                  <w:vAlign w:val="center"/>
                </w:tcPr>
                <w:p w14:paraId="757A549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793" w:type="pct"/>
                  <w:vAlign w:val="center"/>
                </w:tcPr>
                <w:p w14:paraId="576BF13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546" w:type="pct"/>
                  <w:vMerge w:val="continue"/>
                  <w:vAlign w:val="center"/>
                </w:tcPr>
                <w:p w14:paraId="7D9ED944">
                  <w:pPr>
                    <w:widowControl w:val="0"/>
                    <w:spacing w:after="0"/>
                    <w:jc w:val="center"/>
                    <w:rPr>
                      <w:rFonts w:ascii="Times New Roman" w:hAnsi="Times New Roman" w:eastAsia="宋体" w:cs="Times New Roman"/>
                      <w:color w:val="auto"/>
                      <w:sz w:val="18"/>
                      <w:szCs w:val="18"/>
                    </w:rPr>
                  </w:pPr>
                </w:p>
              </w:tc>
            </w:tr>
            <w:tr w14:paraId="12ADCD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28C68252">
                  <w:pPr>
                    <w:spacing w:after="0"/>
                    <w:jc w:val="center"/>
                    <w:rPr>
                      <w:rFonts w:ascii="Times New Roman" w:hAnsi="Times New Roman" w:eastAsia="宋体" w:cs="Times New Roman"/>
                      <w:color w:val="auto"/>
                      <w:sz w:val="21"/>
                      <w:szCs w:val="21"/>
                    </w:rPr>
                  </w:pPr>
                </w:p>
              </w:tc>
              <w:tc>
                <w:tcPr>
                  <w:tcW w:w="569" w:type="pct"/>
                  <w:vAlign w:val="center"/>
                </w:tcPr>
                <w:p w14:paraId="17DDB74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16</w:t>
                  </w:r>
                </w:p>
              </w:tc>
              <w:tc>
                <w:tcPr>
                  <w:tcW w:w="951" w:type="pct"/>
                  <w:vMerge w:val="continue"/>
                  <w:vAlign w:val="center"/>
                </w:tcPr>
                <w:p w14:paraId="43FC4A34">
                  <w:pPr>
                    <w:spacing w:after="0"/>
                    <w:jc w:val="center"/>
                    <w:rPr>
                      <w:rFonts w:ascii="Times New Roman" w:hAnsi="Times New Roman" w:eastAsia="宋体" w:cs="Times New Roman"/>
                      <w:color w:val="auto"/>
                      <w:sz w:val="21"/>
                      <w:szCs w:val="21"/>
                    </w:rPr>
                  </w:pPr>
                </w:p>
              </w:tc>
              <w:tc>
                <w:tcPr>
                  <w:tcW w:w="719" w:type="pct"/>
                  <w:vAlign w:val="center"/>
                </w:tcPr>
                <w:p w14:paraId="349CE2F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99.38</w:t>
                  </w:r>
                </w:p>
              </w:tc>
              <w:tc>
                <w:tcPr>
                  <w:tcW w:w="664" w:type="pct"/>
                  <w:vAlign w:val="center"/>
                </w:tcPr>
                <w:p w14:paraId="3724821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793" w:type="pct"/>
                  <w:vAlign w:val="center"/>
                </w:tcPr>
                <w:p w14:paraId="33CF6F2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546" w:type="pct"/>
                  <w:vMerge w:val="continue"/>
                  <w:vAlign w:val="center"/>
                </w:tcPr>
                <w:p w14:paraId="5BA60C98">
                  <w:pPr>
                    <w:widowControl w:val="0"/>
                    <w:spacing w:after="0"/>
                    <w:jc w:val="center"/>
                    <w:rPr>
                      <w:rFonts w:ascii="Times New Roman" w:hAnsi="Times New Roman" w:eastAsia="宋体" w:cs="Times New Roman"/>
                      <w:color w:val="auto"/>
                      <w:sz w:val="18"/>
                      <w:szCs w:val="18"/>
                    </w:rPr>
                  </w:pPr>
                </w:p>
              </w:tc>
            </w:tr>
            <w:tr w14:paraId="3C63A8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2F1D4C70">
                  <w:pPr>
                    <w:spacing w:after="0"/>
                    <w:jc w:val="center"/>
                    <w:rPr>
                      <w:rFonts w:ascii="Times New Roman" w:hAnsi="Times New Roman" w:eastAsia="宋体" w:cs="Times New Roman"/>
                      <w:color w:val="auto"/>
                      <w:sz w:val="21"/>
                      <w:szCs w:val="21"/>
                    </w:rPr>
                  </w:pPr>
                </w:p>
              </w:tc>
              <w:tc>
                <w:tcPr>
                  <w:tcW w:w="569" w:type="pct"/>
                  <w:vAlign w:val="center"/>
                </w:tcPr>
                <w:p w14:paraId="6B5A09D9">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17</w:t>
                  </w:r>
                </w:p>
              </w:tc>
              <w:tc>
                <w:tcPr>
                  <w:tcW w:w="951" w:type="pct"/>
                  <w:vMerge w:val="continue"/>
                  <w:vAlign w:val="center"/>
                </w:tcPr>
                <w:p w14:paraId="6BDB9AD7">
                  <w:pPr>
                    <w:spacing w:after="0"/>
                    <w:jc w:val="center"/>
                    <w:rPr>
                      <w:rFonts w:ascii="Times New Roman" w:hAnsi="Times New Roman" w:eastAsia="宋体" w:cs="Times New Roman"/>
                      <w:color w:val="auto"/>
                      <w:sz w:val="21"/>
                      <w:szCs w:val="21"/>
                    </w:rPr>
                  </w:pPr>
                </w:p>
              </w:tc>
              <w:tc>
                <w:tcPr>
                  <w:tcW w:w="719" w:type="pct"/>
                  <w:vAlign w:val="center"/>
                </w:tcPr>
                <w:p w14:paraId="059DE67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99.32</w:t>
                  </w:r>
                </w:p>
              </w:tc>
              <w:tc>
                <w:tcPr>
                  <w:tcW w:w="664" w:type="pct"/>
                  <w:vAlign w:val="center"/>
                </w:tcPr>
                <w:p w14:paraId="3C9C495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793" w:type="pct"/>
                  <w:vAlign w:val="center"/>
                </w:tcPr>
                <w:p w14:paraId="1AA8787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46" w:type="pct"/>
                  <w:vMerge w:val="continue"/>
                  <w:vAlign w:val="center"/>
                </w:tcPr>
                <w:p w14:paraId="14915FD0">
                  <w:pPr>
                    <w:widowControl w:val="0"/>
                    <w:spacing w:after="0"/>
                    <w:jc w:val="center"/>
                    <w:rPr>
                      <w:rFonts w:ascii="Times New Roman" w:hAnsi="Times New Roman" w:eastAsia="宋体" w:cs="Times New Roman"/>
                      <w:color w:val="auto"/>
                      <w:sz w:val="18"/>
                      <w:szCs w:val="18"/>
                    </w:rPr>
                  </w:pPr>
                </w:p>
              </w:tc>
            </w:tr>
          </w:tbl>
          <w:p w14:paraId="4A8932FF">
            <w:pPr>
              <w:pStyle w:val="13"/>
              <w:keepNext w:val="0"/>
              <w:keepLines w:val="0"/>
              <w:pageBreakBefore w:val="0"/>
              <w:widowControl w:val="0"/>
              <w:kinsoku/>
              <w:wordWrap/>
              <w:overflowPunct/>
              <w:topLinePunct w:val="0"/>
              <w:autoSpaceDE/>
              <w:autoSpaceDN/>
              <w:bidi w:val="0"/>
              <w:adjustRightInd w:val="0"/>
              <w:snapToGrid w:val="0"/>
              <w:spacing w:before="181" w:beforeLines="50" w:after="181" w:afterLines="50"/>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表7-</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 xml:space="preserve">  无组织废气检测结果（202</w:t>
            </w:r>
            <w:r>
              <w:rPr>
                <w:rFonts w:hint="eastAsia" w:asciiTheme="minorEastAsia" w:hAnsiTheme="minorEastAsia" w:eastAsiaTheme="minorEastAsia" w:cstheme="minorEastAsia"/>
                <w:b/>
                <w:color w:val="auto"/>
                <w:kern w:val="2"/>
                <w:sz w:val="24"/>
                <w:szCs w:val="24"/>
                <w:highlight w:val="none"/>
                <w:lang w:val="en-US" w:eastAsia="zh-CN"/>
              </w:rPr>
              <w:t>4.6.18-6.19</w:t>
            </w:r>
            <w:r>
              <w:rPr>
                <w:rFonts w:hint="eastAsia" w:asciiTheme="minorEastAsia" w:hAnsiTheme="minorEastAsia" w:eastAsiaTheme="minorEastAsia" w:cstheme="minorEastAsia"/>
                <w:b/>
                <w:color w:val="auto"/>
                <w:kern w:val="2"/>
                <w:sz w:val="24"/>
                <w:szCs w:val="24"/>
                <w:highlight w:val="none"/>
              </w:rPr>
              <w:t>）</w:t>
            </w:r>
          </w:p>
          <w:tbl>
            <w:tblPr>
              <w:tblStyle w:val="28"/>
              <w:tblW w:w="488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2"/>
              <w:gridCol w:w="1149"/>
              <w:gridCol w:w="1230"/>
              <w:gridCol w:w="1263"/>
              <w:gridCol w:w="1476"/>
              <w:gridCol w:w="1366"/>
              <w:gridCol w:w="1050"/>
              <w:gridCol w:w="1050"/>
            </w:tblGrid>
            <w:tr w14:paraId="5E7C55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489" w:type="pct"/>
                  <w:vMerge w:val="restart"/>
                  <w:vAlign w:val="center"/>
                </w:tcPr>
                <w:p w14:paraId="1DC24CAE">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采样</w:t>
                  </w:r>
                </w:p>
                <w:p w14:paraId="0EFF05B5">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时间</w:t>
                  </w:r>
                </w:p>
              </w:tc>
              <w:tc>
                <w:tcPr>
                  <w:tcW w:w="603" w:type="pct"/>
                  <w:vMerge w:val="restart"/>
                  <w:vAlign w:val="center"/>
                </w:tcPr>
                <w:p w14:paraId="3B569471">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检测</w:t>
                  </w:r>
                </w:p>
                <w:p w14:paraId="0B5EA9F0">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项目</w:t>
                  </w:r>
                </w:p>
              </w:tc>
              <w:tc>
                <w:tcPr>
                  <w:tcW w:w="646" w:type="pct"/>
                  <w:vMerge w:val="restart"/>
                  <w:vAlign w:val="center"/>
                </w:tcPr>
                <w:p w14:paraId="213CC367">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采样点位</w:t>
                  </w:r>
                </w:p>
              </w:tc>
              <w:tc>
                <w:tcPr>
                  <w:tcW w:w="2708" w:type="pct"/>
                  <w:gridSpan w:val="4"/>
                  <w:vAlign w:val="center"/>
                </w:tcPr>
                <w:p w14:paraId="25251114">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检测结果</w:t>
                  </w:r>
                </w:p>
              </w:tc>
              <w:tc>
                <w:tcPr>
                  <w:tcW w:w="551" w:type="pct"/>
                  <w:vMerge w:val="restart"/>
                  <w:vAlign w:val="center"/>
                </w:tcPr>
                <w:p w14:paraId="48F56FEB">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标准</w:t>
                  </w:r>
                </w:p>
                <w:p w14:paraId="2CC2B5E5">
                  <w:pPr>
                    <w:spacing w:after="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限值</w:t>
                  </w:r>
                </w:p>
              </w:tc>
            </w:tr>
            <w:tr w14:paraId="01807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89" w:type="pct"/>
                  <w:vMerge w:val="continue"/>
                  <w:vAlign w:val="center"/>
                </w:tcPr>
                <w:p w14:paraId="17717E06">
                  <w:pPr>
                    <w:spacing w:after="0"/>
                    <w:jc w:val="center"/>
                    <w:rPr>
                      <w:rFonts w:ascii="Times New Roman" w:hAnsi="Times New Roman" w:eastAsia="宋体" w:cs="Times New Roman"/>
                      <w:b/>
                      <w:bCs/>
                      <w:color w:val="auto"/>
                      <w:sz w:val="18"/>
                      <w:szCs w:val="18"/>
                    </w:rPr>
                  </w:pPr>
                </w:p>
              </w:tc>
              <w:tc>
                <w:tcPr>
                  <w:tcW w:w="603" w:type="pct"/>
                  <w:vMerge w:val="continue"/>
                  <w:vAlign w:val="center"/>
                </w:tcPr>
                <w:p w14:paraId="39B642E1">
                  <w:pPr>
                    <w:spacing w:after="0"/>
                    <w:jc w:val="center"/>
                    <w:rPr>
                      <w:rFonts w:ascii="Times New Roman" w:hAnsi="Times New Roman" w:eastAsia="宋体" w:cs="Times New Roman"/>
                      <w:b/>
                      <w:bCs/>
                      <w:color w:val="auto"/>
                      <w:sz w:val="18"/>
                      <w:szCs w:val="18"/>
                    </w:rPr>
                  </w:pPr>
                </w:p>
              </w:tc>
              <w:tc>
                <w:tcPr>
                  <w:tcW w:w="646" w:type="pct"/>
                  <w:vMerge w:val="continue"/>
                  <w:vAlign w:val="center"/>
                </w:tcPr>
                <w:p w14:paraId="289C6D3E">
                  <w:pPr>
                    <w:spacing w:after="0"/>
                    <w:jc w:val="center"/>
                    <w:rPr>
                      <w:rFonts w:ascii="Times New Roman" w:hAnsi="Times New Roman" w:eastAsia="宋体" w:cs="Times New Roman"/>
                      <w:b/>
                      <w:bCs/>
                      <w:color w:val="auto"/>
                      <w:sz w:val="18"/>
                      <w:szCs w:val="18"/>
                    </w:rPr>
                  </w:pPr>
                </w:p>
              </w:tc>
              <w:tc>
                <w:tcPr>
                  <w:tcW w:w="663" w:type="pct"/>
                  <w:vAlign w:val="center"/>
                </w:tcPr>
                <w:p w14:paraId="2E73852C">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第一次</w:t>
                  </w:r>
                </w:p>
              </w:tc>
              <w:tc>
                <w:tcPr>
                  <w:tcW w:w="775" w:type="pct"/>
                  <w:vAlign w:val="center"/>
                </w:tcPr>
                <w:p w14:paraId="49351428">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第二次</w:t>
                  </w:r>
                </w:p>
              </w:tc>
              <w:tc>
                <w:tcPr>
                  <w:tcW w:w="717" w:type="pct"/>
                  <w:vAlign w:val="center"/>
                </w:tcPr>
                <w:p w14:paraId="07034573">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第三次</w:t>
                  </w:r>
                </w:p>
              </w:tc>
              <w:tc>
                <w:tcPr>
                  <w:tcW w:w="551" w:type="pct"/>
                  <w:vAlign w:val="center"/>
                </w:tcPr>
                <w:p w14:paraId="70A12584">
                  <w:pPr>
                    <w:spacing w:after="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第四次</w:t>
                  </w:r>
                </w:p>
              </w:tc>
              <w:tc>
                <w:tcPr>
                  <w:tcW w:w="551" w:type="pct"/>
                  <w:vMerge w:val="continue"/>
                  <w:vAlign w:val="center"/>
                </w:tcPr>
                <w:p w14:paraId="56FEBD66">
                  <w:pPr>
                    <w:spacing w:after="0"/>
                    <w:jc w:val="center"/>
                    <w:rPr>
                      <w:rFonts w:ascii="Times New Roman" w:hAnsi="Times New Roman" w:eastAsia="宋体" w:cs="Times New Roman"/>
                      <w:color w:val="auto"/>
                      <w:sz w:val="18"/>
                      <w:szCs w:val="18"/>
                    </w:rPr>
                  </w:pPr>
                </w:p>
              </w:tc>
            </w:tr>
            <w:tr w14:paraId="7151F2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restart"/>
                  <w:vAlign w:val="center"/>
                </w:tcPr>
                <w:p w14:paraId="7E91FBE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4.6.18</w:t>
                  </w:r>
                </w:p>
              </w:tc>
              <w:tc>
                <w:tcPr>
                  <w:tcW w:w="603" w:type="pct"/>
                  <w:vMerge w:val="restart"/>
                  <w:vAlign w:val="center"/>
                </w:tcPr>
                <w:p w14:paraId="2F0602F7">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氨</w:t>
                  </w:r>
                </w:p>
                <w:p w14:paraId="4B592C89">
                  <w:pPr>
                    <w:pStyle w:val="2"/>
                    <w:keepNext w:val="0"/>
                    <w:keepLines w:val="0"/>
                    <w:pageBreakBefore w:val="0"/>
                    <w:widowControl/>
                    <w:kinsoku/>
                    <w:wordWrap/>
                    <w:overflowPunct/>
                    <w:topLinePunct w:val="0"/>
                    <w:autoSpaceDE/>
                    <w:autoSpaceDN/>
                    <w:bidi w:val="0"/>
                    <w:adjustRightInd w:val="0"/>
                    <w:snapToGrid w:val="0"/>
                    <w:spacing w:after="0"/>
                    <w:ind w:left="0" w:leftChars="0" w:firstLine="0"/>
                    <w:textAlignment w:val="auto"/>
                    <w:rPr>
                      <w:rFonts w:hint="eastAsia"/>
                      <w:color w:val="auto"/>
                      <w:lang w:eastAsia="zh-CN"/>
                    </w:rPr>
                  </w:pPr>
                  <w:r>
                    <w:rPr>
                      <w:rFonts w:hint="eastAsia" w:ascii="Times New Roman" w:hAnsi="Times New Roman" w:eastAsia="宋体" w:cs="Times New Roman"/>
                      <w:color w:val="auto"/>
                      <w:sz w:val="21"/>
                      <w:szCs w:val="21"/>
                    </w:rPr>
                    <w:t>（mg/m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p>
              </w:tc>
              <w:tc>
                <w:tcPr>
                  <w:tcW w:w="646" w:type="pct"/>
                  <w:vAlign w:val="center"/>
                </w:tcPr>
                <w:p w14:paraId="4220F4C8">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上风向1（参照点）</w:t>
                  </w:r>
                </w:p>
              </w:tc>
              <w:tc>
                <w:tcPr>
                  <w:tcW w:w="1263" w:type="dxa"/>
                  <w:vAlign w:val="center"/>
                </w:tcPr>
                <w:p w14:paraId="6EA3DD9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w:t>
                  </w:r>
                </w:p>
              </w:tc>
              <w:tc>
                <w:tcPr>
                  <w:tcW w:w="1476" w:type="dxa"/>
                  <w:vAlign w:val="center"/>
                </w:tcPr>
                <w:p w14:paraId="0DCE4B14">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w:t>
                  </w:r>
                </w:p>
              </w:tc>
              <w:tc>
                <w:tcPr>
                  <w:tcW w:w="1366" w:type="dxa"/>
                  <w:vAlign w:val="center"/>
                </w:tcPr>
                <w:p w14:paraId="7EC6803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w:t>
                  </w:r>
                </w:p>
              </w:tc>
              <w:tc>
                <w:tcPr>
                  <w:tcW w:w="551" w:type="pct"/>
                  <w:vAlign w:val="center"/>
                </w:tcPr>
                <w:p w14:paraId="524C714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restart"/>
                  <w:vAlign w:val="center"/>
                </w:tcPr>
                <w:p w14:paraId="72CFD1C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r>
            <w:tr w14:paraId="66FA1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9" w:type="pct"/>
                  <w:vMerge w:val="continue"/>
                  <w:vAlign w:val="center"/>
                </w:tcPr>
                <w:p w14:paraId="6C530E4D">
                  <w:pPr>
                    <w:spacing w:after="0"/>
                    <w:jc w:val="center"/>
                    <w:rPr>
                      <w:rFonts w:ascii="Times New Roman" w:hAnsi="Times New Roman" w:eastAsia="宋体" w:cs="Times New Roman"/>
                      <w:color w:val="auto"/>
                      <w:sz w:val="21"/>
                      <w:szCs w:val="21"/>
                    </w:rPr>
                  </w:pPr>
                </w:p>
              </w:tc>
              <w:tc>
                <w:tcPr>
                  <w:tcW w:w="603" w:type="pct"/>
                  <w:vMerge w:val="continue"/>
                  <w:vAlign w:val="center"/>
                </w:tcPr>
                <w:p w14:paraId="24D38107">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646" w:type="pct"/>
                  <w:vAlign w:val="center"/>
                </w:tcPr>
                <w:p w14:paraId="2BCF0314">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下风向2</w:t>
                  </w:r>
                </w:p>
                <w:p w14:paraId="6D1E7D2E">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37DBCDC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p>
              </w:tc>
              <w:tc>
                <w:tcPr>
                  <w:tcW w:w="1476" w:type="dxa"/>
                  <w:vAlign w:val="center"/>
                </w:tcPr>
                <w:p w14:paraId="7C3B148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w:t>
                  </w:r>
                </w:p>
              </w:tc>
              <w:tc>
                <w:tcPr>
                  <w:tcW w:w="1366" w:type="dxa"/>
                  <w:vAlign w:val="center"/>
                </w:tcPr>
                <w:p w14:paraId="49B8347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w:t>
                  </w:r>
                </w:p>
              </w:tc>
              <w:tc>
                <w:tcPr>
                  <w:tcW w:w="551" w:type="pct"/>
                  <w:vAlign w:val="center"/>
                </w:tcPr>
                <w:p w14:paraId="6B47D1C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0E0D52FF">
                  <w:pPr>
                    <w:spacing w:after="0"/>
                    <w:jc w:val="center"/>
                    <w:rPr>
                      <w:rFonts w:ascii="Times New Roman" w:hAnsi="Times New Roman" w:eastAsia="宋体" w:cs="Times New Roman"/>
                      <w:color w:val="auto"/>
                      <w:sz w:val="21"/>
                      <w:szCs w:val="21"/>
                    </w:rPr>
                  </w:pPr>
                </w:p>
              </w:tc>
            </w:tr>
            <w:tr w14:paraId="39F813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33398D31">
                  <w:pPr>
                    <w:spacing w:after="0"/>
                    <w:jc w:val="center"/>
                    <w:rPr>
                      <w:rFonts w:ascii="Times New Roman" w:hAnsi="Times New Roman" w:eastAsia="宋体" w:cs="Times New Roman"/>
                      <w:color w:val="auto"/>
                      <w:sz w:val="21"/>
                      <w:szCs w:val="21"/>
                    </w:rPr>
                  </w:pPr>
                </w:p>
              </w:tc>
              <w:tc>
                <w:tcPr>
                  <w:tcW w:w="603" w:type="pct"/>
                  <w:vMerge w:val="continue"/>
                  <w:vAlign w:val="center"/>
                </w:tcPr>
                <w:p w14:paraId="61F26363">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646" w:type="pct"/>
                  <w:vAlign w:val="center"/>
                </w:tcPr>
                <w:p w14:paraId="143E44D9">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下风向3</w:t>
                  </w:r>
                </w:p>
                <w:p w14:paraId="378030EC">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269A8F8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w:t>
                  </w:r>
                </w:p>
              </w:tc>
              <w:tc>
                <w:tcPr>
                  <w:tcW w:w="1476" w:type="dxa"/>
                  <w:vAlign w:val="center"/>
                </w:tcPr>
                <w:p w14:paraId="4F6A6F9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w:t>
                  </w:r>
                </w:p>
              </w:tc>
              <w:tc>
                <w:tcPr>
                  <w:tcW w:w="1366" w:type="dxa"/>
                  <w:vAlign w:val="center"/>
                </w:tcPr>
                <w:p w14:paraId="14B7567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w:t>
                  </w:r>
                </w:p>
              </w:tc>
              <w:tc>
                <w:tcPr>
                  <w:tcW w:w="551" w:type="pct"/>
                  <w:vAlign w:val="center"/>
                </w:tcPr>
                <w:p w14:paraId="0BED090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19416A45">
                  <w:pPr>
                    <w:spacing w:after="0"/>
                    <w:jc w:val="center"/>
                    <w:rPr>
                      <w:rFonts w:ascii="Times New Roman" w:hAnsi="Times New Roman" w:eastAsia="宋体" w:cs="Times New Roman"/>
                      <w:color w:val="auto"/>
                      <w:sz w:val="21"/>
                      <w:szCs w:val="21"/>
                    </w:rPr>
                  </w:pPr>
                </w:p>
              </w:tc>
            </w:tr>
            <w:tr w14:paraId="09DA0A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7C2FD437">
                  <w:pPr>
                    <w:spacing w:after="0"/>
                    <w:jc w:val="center"/>
                    <w:rPr>
                      <w:rFonts w:ascii="Times New Roman" w:hAnsi="Times New Roman" w:eastAsia="宋体" w:cs="Times New Roman"/>
                      <w:color w:val="auto"/>
                      <w:sz w:val="21"/>
                      <w:szCs w:val="21"/>
                    </w:rPr>
                  </w:pPr>
                </w:p>
              </w:tc>
              <w:tc>
                <w:tcPr>
                  <w:tcW w:w="603" w:type="pct"/>
                  <w:vMerge w:val="continue"/>
                  <w:vAlign w:val="center"/>
                </w:tcPr>
                <w:p w14:paraId="2E5DD8BC">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646" w:type="pct"/>
                  <w:vAlign w:val="center"/>
                </w:tcPr>
                <w:p w14:paraId="4FD418C9">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下风向4</w:t>
                  </w:r>
                </w:p>
                <w:p w14:paraId="1813733D">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6705E31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w:t>
                  </w:r>
                </w:p>
              </w:tc>
              <w:tc>
                <w:tcPr>
                  <w:tcW w:w="1476" w:type="dxa"/>
                  <w:vAlign w:val="center"/>
                </w:tcPr>
                <w:p w14:paraId="4F83075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0.20</w:t>
                  </w:r>
                </w:p>
              </w:tc>
              <w:tc>
                <w:tcPr>
                  <w:tcW w:w="1366" w:type="dxa"/>
                  <w:vAlign w:val="center"/>
                </w:tcPr>
                <w:p w14:paraId="0EF4015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0.21</w:t>
                  </w:r>
                </w:p>
              </w:tc>
              <w:tc>
                <w:tcPr>
                  <w:tcW w:w="551" w:type="pct"/>
                  <w:vAlign w:val="center"/>
                </w:tcPr>
                <w:p w14:paraId="79FC4A2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20B55BC6">
                  <w:pPr>
                    <w:spacing w:after="0"/>
                    <w:jc w:val="center"/>
                    <w:rPr>
                      <w:rFonts w:ascii="Times New Roman" w:hAnsi="Times New Roman" w:eastAsia="宋体" w:cs="Times New Roman"/>
                      <w:color w:val="auto"/>
                      <w:sz w:val="21"/>
                      <w:szCs w:val="21"/>
                    </w:rPr>
                  </w:pPr>
                </w:p>
              </w:tc>
            </w:tr>
            <w:tr w14:paraId="1B33D9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39A2443F">
                  <w:pPr>
                    <w:spacing w:after="0"/>
                    <w:jc w:val="center"/>
                    <w:rPr>
                      <w:rFonts w:ascii="Times New Roman" w:hAnsi="Times New Roman" w:eastAsia="宋体" w:cs="Times New Roman"/>
                      <w:color w:val="auto"/>
                      <w:sz w:val="21"/>
                      <w:szCs w:val="21"/>
                    </w:rPr>
                  </w:pPr>
                </w:p>
              </w:tc>
              <w:tc>
                <w:tcPr>
                  <w:tcW w:w="603" w:type="pct"/>
                  <w:vMerge w:val="restart"/>
                  <w:vAlign w:val="center"/>
                </w:tcPr>
                <w:p w14:paraId="3514C556">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硫化氢</w:t>
                  </w:r>
                </w:p>
                <w:p w14:paraId="23B9FF30">
                  <w:pPr>
                    <w:pStyle w:val="2"/>
                    <w:keepNext w:val="0"/>
                    <w:keepLines w:val="0"/>
                    <w:pageBreakBefore w:val="0"/>
                    <w:widowControl/>
                    <w:kinsoku/>
                    <w:wordWrap/>
                    <w:overflowPunct/>
                    <w:topLinePunct w:val="0"/>
                    <w:autoSpaceDE/>
                    <w:autoSpaceDN/>
                    <w:bidi w:val="0"/>
                    <w:adjustRightInd w:val="0"/>
                    <w:snapToGrid w:val="0"/>
                    <w:ind w:left="0" w:leftChars="0" w:firstLine="0"/>
                    <w:textAlignment w:val="auto"/>
                    <w:rPr>
                      <w:rFonts w:hint="eastAsia"/>
                      <w:color w:val="auto"/>
                      <w:lang w:eastAsia="zh-CN"/>
                    </w:rPr>
                  </w:pPr>
                  <w:r>
                    <w:rPr>
                      <w:rFonts w:hint="eastAsia" w:ascii="Times New Roman" w:hAnsi="Times New Roman" w:eastAsia="宋体" w:cs="Times New Roman"/>
                      <w:color w:val="auto"/>
                      <w:sz w:val="21"/>
                      <w:szCs w:val="21"/>
                    </w:rPr>
                    <w:t>（mg/m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p>
              </w:tc>
              <w:tc>
                <w:tcPr>
                  <w:tcW w:w="646" w:type="pct"/>
                  <w:vAlign w:val="center"/>
                </w:tcPr>
                <w:p w14:paraId="79B9EA16">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上风向1（参照点）</w:t>
                  </w:r>
                </w:p>
              </w:tc>
              <w:tc>
                <w:tcPr>
                  <w:tcW w:w="1263" w:type="dxa"/>
                  <w:vAlign w:val="center"/>
                </w:tcPr>
                <w:p w14:paraId="21ACA62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1476" w:type="dxa"/>
                  <w:vAlign w:val="center"/>
                </w:tcPr>
                <w:p w14:paraId="3616844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w:t>
                  </w:r>
                </w:p>
              </w:tc>
              <w:tc>
                <w:tcPr>
                  <w:tcW w:w="1366" w:type="dxa"/>
                  <w:vAlign w:val="center"/>
                </w:tcPr>
                <w:p w14:paraId="5451E214">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w:t>
                  </w:r>
                </w:p>
              </w:tc>
              <w:tc>
                <w:tcPr>
                  <w:tcW w:w="551" w:type="pct"/>
                  <w:vAlign w:val="center"/>
                </w:tcPr>
                <w:p w14:paraId="64D2681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restart"/>
                  <w:vAlign w:val="center"/>
                </w:tcPr>
                <w:p w14:paraId="70E9E86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w:t>
                  </w:r>
                </w:p>
              </w:tc>
            </w:tr>
            <w:tr w14:paraId="6B0FCC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3C2FBFA6">
                  <w:pPr>
                    <w:spacing w:after="0"/>
                    <w:jc w:val="center"/>
                    <w:rPr>
                      <w:rFonts w:ascii="Times New Roman" w:hAnsi="Times New Roman" w:eastAsia="宋体" w:cs="Times New Roman"/>
                      <w:color w:val="auto"/>
                      <w:sz w:val="21"/>
                      <w:szCs w:val="21"/>
                    </w:rPr>
                  </w:pPr>
                </w:p>
              </w:tc>
              <w:tc>
                <w:tcPr>
                  <w:tcW w:w="603" w:type="pct"/>
                  <w:vMerge w:val="continue"/>
                  <w:vAlign w:val="center"/>
                </w:tcPr>
                <w:p w14:paraId="37DD4D76">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646" w:type="pct"/>
                  <w:vAlign w:val="center"/>
                </w:tcPr>
                <w:p w14:paraId="39205C7F">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下风向2</w:t>
                  </w:r>
                </w:p>
                <w:p w14:paraId="2B42D67B">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4172185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0.019</w:t>
                  </w:r>
                </w:p>
              </w:tc>
              <w:tc>
                <w:tcPr>
                  <w:tcW w:w="1476" w:type="dxa"/>
                  <w:vAlign w:val="center"/>
                </w:tcPr>
                <w:p w14:paraId="406A7C5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c>
                <w:tcPr>
                  <w:tcW w:w="1366" w:type="dxa"/>
                  <w:vAlign w:val="center"/>
                </w:tcPr>
                <w:p w14:paraId="47AAA46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0.019</w:t>
                  </w:r>
                </w:p>
              </w:tc>
              <w:tc>
                <w:tcPr>
                  <w:tcW w:w="551" w:type="pct"/>
                  <w:vAlign w:val="center"/>
                </w:tcPr>
                <w:p w14:paraId="5530046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34A6D766">
                  <w:pPr>
                    <w:spacing w:after="0"/>
                    <w:jc w:val="center"/>
                    <w:rPr>
                      <w:rFonts w:ascii="Times New Roman" w:hAnsi="Times New Roman" w:eastAsia="宋体" w:cs="Times New Roman"/>
                      <w:color w:val="auto"/>
                      <w:sz w:val="21"/>
                      <w:szCs w:val="21"/>
                    </w:rPr>
                  </w:pPr>
                </w:p>
              </w:tc>
            </w:tr>
            <w:tr w14:paraId="7DCD92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0" w:hRule="atLeast"/>
                <w:jc w:val="center"/>
              </w:trPr>
              <w:tc>
                <w:tcPr>
                  <w:tcW w:w="489" w:type="pct"/>
                  <w:vMerge w:val="continue"/>
                  <w:vAlign w:val="center"/>
                </w:tcPr>
                <w:p w14:paraId="016F8A78">
                  <w:pPr>
                    <w:spacing w:after="0"/>
                    <w:jc w:val="center"/>
                    <w:rPr>
                      <w:rFonts w:ascii="Times New Roman" w:hAnsi="Times New Roman" w:eastAsia="宋体" w:cs="Times New Roman"/>
                      <w:color w:val="auto"/>
                      <w:sz w:val="21"/>
                      <w:szCs w:val="21"/>
                    </w:rPr>
                  </w:pPr>
                </w:p>
              </w:tc>
              <w:tc>
                <w:tcPr>
                  <w:tcW w:w="603" w:type="pct"/>
                  <w:vMerge w:val="continue"/>
                  <w:vAlign w:val="center"/>
                </w:tcPr>
                <w:p w14:paraId="7E8E48B8">
                  <w:pPr>
                    <w:spacing w:after="0"/>
                    <w:jc w:val="center"/>
                    <w:rPr>
                      <w:rFonts w:ascii="Times New Roman" w:hAnsi="Times New Roman" w:eastAsia="宋体" w:cs="Times New Roman"/>
                      <w:color w:val="auto"/>
                      <w:sz w:val="21"/>
                      <w:szCs w:val="21"/>
                    </w:rPr>
                  </w:pPr>
                </w:p>
              </w:tc>
              <w:tc>
                <w:tcPr>
                  <w:tcW w:w="646" w:type="pct"/>
                  <w:vAlign w:val="center"/>
                </w:tcPr>
                <w:p w14:paraId="10EA52AF">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下风向3</w:t>
                  </w:r>
                </w:p>
                <w:p w14:paraId="39D5E6CB">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279B817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c>
                <w:tcPr>
                  <w:tcW w:w="1476" w:type="dxa"/>
                  <w:vAlign w:val="center"/>
                </w:tcPr>
                <w:p w14:paraId="6CB298D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c>
                <w:tcPr>
                  <w:tcW w:w="1366" w:type="dxa"/>
                  <w:vAlign w:val="center"/>
                </w:tcPr>
                <w:p w14:paraId="6BCA3F9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0.020</w:t>
                  </w:r>
                </w:p>
              </w:tc>
              <w:tc>
                <w:tcPr>
                  <w:tcW w:w="551" w:type="pct"/>
                  <w:vAlign w:val="center"/>
                </w:tcPr>
                <w:p w14:paraId="4C9F459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7A326430">
                  <w:pPr>
                    <w:spacing w:after="0"/>
                    <w:jc w:val="center"/>
                    <w:rPr>
                      <w:rFonts w:ascii="Times New Roman" w:hAnsi="Times New Roman" w:eastAsia="宋体" w:cs="Times New Roman"/>
                      <w:color w:val="auto"/>
                      <w:sz w:val="21"/>
                      <w:szCs w:val="21"/>
                    </w:rPr>
                  </w:pPr>
                </w:p>
              </w:tc>
            </w:tr>
            <w:tr w14:paraId="10B607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59A6A30A">
                  <w:pPr>
                    <w:spacing w:after="0"/>
                    <w:jc w:val="center"/>
                    <w:rPr>
                      <w:rFonts w:ascii="Times New Roman" w:hAnsi="Times New Roman" w:eastAsia="宋体" w:cs="Times New Roman"/>
                      <w:color w:val="auto"/>
                      <w:sz w:val="21"/>
                      <w:szCs w:val="21"/>
                    </w:rPr>
                  </w:pPr>
                </w:p>
              </w:tc>
              <w:tc>
                <w:tcPr>
                  <w:tcW w:w="603" w:type="pct"/>
                  <w:vMerge w:val="continue"/>
                  <w:vAlign w:val="center"/>
                </w:tcPr>
                <w:p w14:paraId="39F25796">
                  <w:pPr>
                    <w:spacing w:after="0"/>
                    <w:jc w:val="center"/>
                    <w:rPr>
                      <w:rFonts w:ascii="Times New Roman" w:hAnsi="Times New Roman" w:eastAsia="宋体" w:cs="Times New Roman"/>
                      <w:color w:val="auto"/>
                      <w:sz w:val="21"/>
                      <w:szCs w:val="21"/>
                    </w:rPr>
                  </w:pPr>
                </w:p>
              </w:tc>
              <w:tc>
                <w:tcPr>
                  <w:tcW w:w="646" w:type="pct"/>
                  <w:vAlign w:val="center"/>
                </w:tcPr>
                <w:p w14:paraId="6C440651">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下风向4</w:t>
                  </w:r>
                </w:p>
                <w:p w14:paraId="36EC7FC8">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4FF2DC6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1476" w:type="dxa"/>
                  <w:vAlign w:val="center"/>
                </w:tcPr>
                <w:p w14:paraId="088B19E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0.017</w:t>
                  </w:r>
                </w:p>
              </w:tc>
              <w:tc>
                <w:tcPr>
                  <w:tcW w:w="1366" w:type="dxa"/>
                  <w:vAlign w:val="center"/>
                </w:tcPr>
                <w:p w14:paraId="60F1191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0.017</w:t>
                  </w:r>
                </w:p>
              </w:tc>
              <w:tc>
                <w:tcPr>
                  <w:tcW w:w="551" w:type="pct"/>
                  <w:vAlign w:val="center"/>
                </w:tcPr>
                <w:p w14:paraId="26AA2894">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05DDD3DC">
                  <w:pPr>
                    <w:spacing w:after="0"/>
                    <w:jc w:val="center"/>
                    <w:rPr>
                      <w:rFonts w:ascii="Times New Roman" w:hAnsi="Times New Roman" w:eastAsia="宋体" w:cs="Times New Roman"/>
                      <w:color w:val="auto"/>
                      <w:sz w:val="21"/>
                      <w:szCs w:val="21"/>
                    </w:rPr>
                  </w:pPr>
                </w:p>
              </w:tc>
            </w:tr>
            <w:tr w14:paraId="5C0BAB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0D090E3A">
                  <w:pPr>
                    <w:spacing w:after="0"/>
                    <w:jc w:val="center"/>
                    <w:rPr>
                      <w:rFonts w:ascii="Times New Roman" w:hAnsi="Times New Roman" w:eastAsia="宋体" w:cs="Times New Roman"/>
                      <w:color w:val="auto"/>
                      <w:sz w:val="21"/>
                      <w:szCs w:val="21"/>
                    </w:rPr>
                  </w:pPr>
                </w:p>
              </w:tc>
              <w:tc>
                <w:tcPr>
                  <w:tcW w:w="603" w:type="pct"/>
                  <w:vMerge w:val="restart"/>
                  <w:vAlign w:val="center"/>
                </w:tcPr>
                <w:p w14:paraId="782CD288">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臭气浓度</w:t>
                  </w:r>
                </w:p>
              </w:tc>
              <w:tc>
                <w:tcPr>
                  <w:tcW w:w="646" w:type="pct"/>
                  <w:vAlign w:val="center"/>
                </w:tcPr>
                <w:p w14:paraId="302DF1C8">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上风向1（参照点）</w:t>
                  </w:r>
                </w:p>
              </w:tc>
              <w:tc>
                <w:tcPr>
                  <w:tcW w:w="1263" w:type="dxa"/>
                  <w:vAlign w:val="center"/>
                </w:tcPr>
                <w:p w14:paraId="41D47F3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476" w:type="dxa"/>
                  <w:vAlign w:val="center"/>
                </w:tcPr>
                <w:p w14:paraId="0014A48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366" w:type="dxa"/>
                  <w:vAlign w:val="center"/>
                </w:tcPr>
                <w:p w14:paraId="795ED7A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050" w:type="dxa"/>
                  <w:vAlign w:val="center"/>
                </w:tcPr>
                <w:p w14:paraId="13F3C8C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51" w:type="pct"/>
                  <w:vMerge w:val="restart"/>
                  <w:vAlign w:val="center"/>
                </w:tcPr>
                <w:p w14:paraId="0B4ED6B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14:paraId="485804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373DFCA8">
                  <w:pPr>
                    <w:spacing w:after="0"/>
                    <w:jc w:val="center"/>
                    <w:rPr>
                      <w:rFonts w:ascii="Times New Roman" w:hAnsi="Times New Roman" w:eastAsia="宋体" w:cs="Times New Roman"/>
                      <w:color w:val="auto"/>
                      <w:sz w:val="21"/>
                      <w:szCs w:val="21"/>
                    </w:rPr>
                  </w:pPr>
                </w:p>
              </w:tc>
              <w:tc>
                <w:tcPr>
                  <w:tcW w:w="603" w:type="pct"/>
                  <w:vMerge w:val="continue"/>
                  <w:vAlign w:val="center"/>
                </w:tcPr>
                <w:p w14:paraId="518EF78B">
                  <w:pPr>
                    <w:spacing w:after="0"/>
                    <w:jc w:val="center"/>
                    <w:rPr>
                      <w:rFonts w:ascii="Times New Roman" w:hAnsi="Times New Roman" w:eastAsia="宋体" w:cs="Times New Roman"/>
                      <w:color w:val="auto"/>
                      <w:sz w:val="21"/>
                      <w:szCs w:val="21"/>
                    </w:rPr>
                  </w:pPr>
                </w:p>
              </w:tc>
              <w:tc>
                <w:tcPr>
                  <w:tcW w:w="646" w:type="pct"/>
                  <w:vAlign w:val="center"/>
                </w:tcPr>
                <w:p w14:paraId="14DB51FE">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下风向2</w:t>
                  </w:r>
                </w:p>
                <w:p w14:paraId="3188B96F">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3A78F11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476" w:type="dxa"/>
                  <w:vAlign w:val="center"/>
                </w:tcPr>
                <w:p w14:paraId="2B153AD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366" w:type="dxa"/>
                  <w:vAlign w:val="center"/>
                </w:tcPr>
                <w:p w14:paraId="4E2539A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050" w:type="dxa"/>
                  <w:vAlign w:val="center"/>
                </w:tcPr>
                <w:p w14:paraId="21EA684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51" w:type="pct"/>
                  <w:vMerge w:val="continue"/>
                  <w:vAlign w:val="center"/>
                </w:tcPr>
                <w:p w14:paraId="3A3CB491">
                  <w:pPr>
                    <w:spacing w:after="0"/>
                    <w:jc w:val="center"/>
                    <w:rPr>
                      <w:rFonts w:ascii="Times New Roman" w:hAnsi="Times New Roman" w:eastAsia="宋体" w:cs="Times New Roman"/>
                      <w:color w:val="auto"/>
                      <w:sz w:val="21"/>
                      <w:szCs w:val="21"/>
                    </w:rPr>
                  </w:pPr>
                </w:p>
              </w:tc>
            </w:tr>
            <w:tr w14:paraId="4E14B9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6A6BE53C">
                  <w:pPr>
                    <w:spacing w:after="0"/>
                    <w:jc w:val="center"/>
                    <w:rPr>
                      <w:rFonts w:ascii="Times New Roman" w:hAnsi="Times New Roman" w:eastAsia="宋体" w:cs="Times New Roman"/>
                      <w:color w:val="auto"/>
                      <w:sz w:val="21"/>
                      <w:szCs w:val="21"/>
                    </w:rPr>
                  </w:pPr>
                </w:p>
              </w:tc>
              <w:tc>
                <w:tcPr>
                  <w:tcW w:w="603" w:type="pct"/>
                  <w:vMerge w:val="continue"/>
                  <w:vAlign w:val="center"/>
                </w:tcPr>
                <w:p w14:paraId="3385A43E">
                  <w:pPr>
                    <w:spacing w:after="0"/>
                    <w:jc w:val="center"/>
                    <w:rPr>
                      <w:rFonts w:ascii="Times New Roman" w:hAnsi="Times New Roman" w:eastAsia="宋体" w:cs="Times New Roman"/>
                      <w:color w:val="auto"/>
                      <w:sz w:val="21"/>
                      <w:szCs w:val="21"/>
                    </w:rPr>
                  </w:pPr>
                </w:p>
              </w:tc>
              <w:tc>
                <w:tcPr>
                  <w:tcW w:w="646" w:type="pct"/>
                  <w:vAlign w:val="center"/>
                </w:tcPr>
                <w:p w14:paraId="6406D06C">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下风向3</w:t>
                  </w:r>
                </w:p>
                <w:p w14:paraId="58F13697">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672A8F8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476" w:type="dxa"/>
                  <w:vAlign w:val="center"/>
                </w:tcPr>
                <w:p w14:paraId="472D173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366" w:type="dxa"/>
                  <w:vAlign w:val="center"/>
                </w:tcPr>
                <w:p w14:paraId="2C2F62C4">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050" w:type="dxa"/>
                  <w:vAlign w:val="center"/>
                </w:tcPr>
                <w:p w14:paraId="4E11809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51" w:type="pct"/>
                  <w:vMerge w:val="continue"/>
                  <w:vAlign w:val="center"/>
                </w:tcPr>
                <w:p w14:paraId="4B266BE3">
                  <w:pPr>
                    <w:spacing w:after="0"/>
                    <w:jc w:val="center"/>
                    <w:rPr>
                      <w:rFonts w:ascii="Times New Roman" w:hAnsi="Times New Roman" w:eastAsia="宋体" w:cs="Times New Roman"/>
                      <w:color w:val="auto"/>
                      <w:sz w:val="21"/>
                      <w:szCs w:val="21"/>
                    </w:rPr>
                  </w:pPr>
                </w:p>
              </w:tc>
            </w:tr>
            <w:tr w14:paraId="538766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06F4C215">
                  <w:pPr>
                    <w:spacing w:after="0"/>
                    <w:jc w:val="center"/>
                    <w:rPr>
                      <w:rFonts w:ascii="Times New Roman" w:hAnsi="Times New Roman" w:eastAsia="宋体" w:cs="Times New Roman"/>
                      <w:color w:val="auto"/>
                      <w:sz w:val="21"/>
                      <w:szCs w:val="21"/>
                    </w:rPr>
                  </w:pPr>
                </w:p>
              </w:tc>
              <w:tc>
                <w:tcPr>
                  <w:tcW w:w="603" w:type="pct"/>
                  <w:vMerge w:val="continue"/>
                  <w:vAlign w:val="center"/>
                </w:tcPr>
                <w:p w14:paraId="4650FC75">
                  <w:pPr>
                    <w:spacing w:after="0"/>
                    <w:jc w:val="center"/>
                    <w:rPr>
                      <w:rFonts w:ascii="Times New Roman" w:hAnsi="Times New Roman" w:eastAsia="宋体" w:cs="Times New Roman"/>
                      <w:color w:val="auto"/>
                      <w:sz w:val="21"/>
                      <w:szCs w:val="21"/>
                    </w:rPr>
                  </w:pPr>
                </w:p>
              </w:tc>
              <w:tc>
                <w:tcPr>
                  <w:tcW w:w="646" w:type="pct"/>
                  <w:vAlign w:val="center"/>
                </w:tcPr>
                <w:p w14:paraId="420EEFE0">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下风向4</w:t>
                  </w:r>
                </w:p>
                <w:p w14:paraId="12669FFF">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1595EC6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476" w:type="dxa"/>
                  <w:vAlign w:val="center"/>
                </w:tcPr>
                <w:p w14:paraId="4039728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366" w:type="dxa"/>
                  <w:vAlign w:val="center"/>
                </w:tcPr>
                <w:p w14:paraId="13797B8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050" w:type="dxa"/>
                  <w:vAlign w:val="center"/>
                </w:tcPr>
                <w:p w14:paraId="4B2A57D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51" w:type="pct"/>
                  <w:vMerge w:val="continue"/>
                  <w:vAlign w:val="center"/>
                </w:tcPr>
                <w:p w14:paraId="33A95766">
                  <w:pPr>
                    <w:spacing w:after="0"/>
                    <w:jc w:val="center"/>
                    <w:rPr>
                      <w:rFonts w:ascii="Times New Roman" w:hAnsi="Times New Roman" w:eastAsia="宋体" w:cs="Times New Roman"/>
                      <w:color w:val="auto"/>
                      <w:sz w:val="21"/>
                      <w:szCs w:val="21"/>
                    </w:rPr>
                  </w:pPr>
                </w:p>
              </w:tc>
            </w:tr>
            <w:tr w14:paraId="0AFDAA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restart"/>
                  <w:vAlign w:val="center"/>
                </w:tcPr>
                <w:p w14:paraId="4E22650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4.6.19</w:t>
                  </w:r>
                </w:p>
              </w:tc>
              <w:tc>
                <w:tcPr>
                  <w:tcW w:w="603" w:type="pct"/>
                  <w:vMerge w:val="restart"/>
                  <w:vAlign w:val="center"/>
                </w:tcPr>
                <w:p w14:paraId="621C6D81">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氨</w:t>
                  </w:r>
                </w:p>
                <w:p w14:paraId="7C0E9090">
                  <w:pPr>
                    <w:pStyle w:val="2"/>
                    <w:keepNext w:val="0"/>
                    <w:keepLines w:val="0"/>
                    <w:pageBreakBefore w:val="0"/>
                    <w:widowControl/>
                    <w:kinsoku/>
                    <w:wordWrap/>
                    <w:overflowPunct/>
                    <w:topLinePunct w:val="0"/>
                    <w:autoSpaceDE/>
                    <w:autoSpaceDN/>
                    <w:bidi w:val="0"/>
                    <w:adjustRightInd w:val="0"/>
                    <w:snapToGrid w:val="0"/>
                    <w:ind w:left="0" w:leftChars="0" w:firstLine="0"/>
                    <w:textAlignment w:val="auto"/>
                    <w:rPr>
                      <w:color w:val="auto"/>
                    </w:rPr>
                  </w:pPr>
                  <w:r>
                    <w:rPr>
                      <w:rFonts w:hint="eastAsia" w:ascii="Times New Roman" w:hAnsi="Times New Roman" w:eastAsia="宋体" w:cs="Times New Roman"/>
                      <w:color w:val="auto"/>
                      <w:sz w:val="21"/>
                      <w:szCs w:val="21"/>
                    </w:rPr>
                    <w:t>（mg/m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p>
              </w:tc>
              <w:tc>
                <w:tcPr>
                  <w:tcW w:w="646" w:type="pct"/>
                  <w:vAlign w:val="center"/>
                </w:tcPr>
                <w:p w14:paraId="2F4DFDB3">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上风向1</w:t>
                  </w:r>
                </w:p>
                <w:p w14:paraId="12FBADE7">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（参照点）</w:t>
                  </w:r>
                </w:p>
              </w:tc>
              <w:tc>
                <w:tcPr>
                  <w:tcW w:w="1263" w:type="dxa"/>
                  <w:vAlign w:val="center"/>
                </w:tcPr>
                <w:p w14:paraId="5B1672B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w:t>
                  </w:r>
                </w:p>
              </w:tc>
              <w:tc>
                <w:tcPr>
                  <w:tcW w:w="1476" w:type="dxa"/>
                  <w:vAlign w:val="center"/>
                </w:tcPr>
                <w:p w14:paraId="7F2CB30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w:t>
                  </w:r>
                </w:p>
              </w:tc>
              <w:tc>
                <w:tcPr>
                  <w:tcW w:w="1366" w:type="dxa"/>
                  <w:vAlign w:val="center"/>
                </w:tcPr>
                <w:p w14:paraId="47EA7B4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w:t>
                  </w:r>
                </w:p>
              </w:tc>
              <w:tc>
                <w:tcPr>
                  <w:tcW w:w="551" w:type="pct"/>
                  <w:vAlign w:val="center"/>
                </w:tcPr>
                <w:p w14:paraId="52218F37">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restart"/>
                  <w:vAlign w:val="center"/>
                </w:tcPr>
                <w:p w14:paraId="681200CC">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w:t>
                  </w:r>
                </w:p>
              </w:tc>
            </w:tr>
            <w:tr w14:paraId="3476D3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7E890BDB">
                  <w:pPr>
                    <w:spacing w:after="0"/>
                    <w:jc w:val="center"/>
                    <w:rPr>
                      <w:rFonts w:ascii="Times New Roman" w:hAnsi="Times New Roman" w:eastAsia="宋体" w:cs="Times New Roman"/>
                      <w:color w:val="auto"/>
                      <w:sz w:val="21"/>
                      <w:szCs w:val="21"/>
                    </w:rPr>
                  </w:pPr>
                </w:p>
              </w:tc>
              <w:tc>
                <w:tcPr>
                  <w:tcW w:w="603" w:type="pct"/>
                  <w:vMerge w:val="continue"/>
                  <w:vAlign w:val="center"/>
                </w:tcPr>
                <w:p w14:paraId="3709646D">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646" w:type="pct"/>
                  <w:vAlign w:val="center"/>
                </w:tcPr>
                <w:p w14:paraId="6EEE7790">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下风向2</w:t>
                  </w:r>
                </w:p>
                <w:p w14:paraId="07A98E6B">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4A6385E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w:t>
                  </w:r>
                </w:p>
              </w:tc>
              <w:tc>
                <w:tcPr>
                  <w:tcW w:w="1476" w:type="dxa"/>
                  <w:vAlign w:val="center"/>
                </w:tcPr>
                <w:p w14:paraId="3391718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w:t>
                  </w:r>
                </w:p>
              </w:tc>
              <w:tc>
                <w:tcPr>
                  <w:tcW w:w="1366" w:type="dxa"/>
                  <w:vAlign w:val="center"/>
                </w:tcPr>
                <w:p w14:paraId="6FF5CC3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w:t>
                  </w:r>
                </w:p>
              </w:tc>
              <w:tc>
                <w:tcPr>
                  <w:tcW w:w="551" w:type="pct"/>
                  <w:vAlign w:val="center"/>
                </w:tcPr>
                <w:p w14:paraId="474890E0">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2F14EDB3">
                  <w:pPr>
                    <w:spacing w:after="0"/>
                    <w:jc w:val="center"/>
                    <w:rPr>
                      <w:rFonts w:ascii="Times New Roman" w:hAnsi="Times New Roman" w:eastAsia="宋体" w:cs="Times New Roman"/>
                      <w:color w:val="auto"/>
                      <w:sz w:val="18"/>
                      <w:szCs w:val="18"/>
                    </w:rPr>
                  </w:pPr>
                </w:p>
              </w:tc>
            </w:tr>
            <w:tr w14:paraId="3E26D8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4B5BF9B1">
                  <w:pPr>
                    <w:spacing w:after="0"/>
                    <w:jc w:val="center"/>
                    <w:rPr>
                      <w:rFonts w:ascii="Times New Roman" w:hAnsi="Times New Roman" w:eastAsia="宋体" w:cs="Times New Roman"/>
                      <w:color w:val="auto"/>
                      <w:sz w:val="21"/>
                      <w:szCs w:val="21"/>
                    </w:rPr>
                  </w:pPr>
                </w:p>
              </w:tc>
              <w:tc>
                <w:tcPr>
                  <w:tcW w:w="603" w:type="pct"/>
                  <w:vMerge w:val="continue"/>
                  <w:vAlign w:val="center"/>
                </w:tcPr>
                <w:p w14:paraId="7CCD5236">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646" w:type="pct"/>
                  <w:vAlign w:val="center"/>
                </w:tcPr>
                <w:p w14:paraId="6373485F">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下风向3</w:t>
                  </w:r>
                </w:p>
                <w:p w14:paraId="30522AFF">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48080C3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w:t>
                  </w:r>
                </w:p>
              </w:tc>
              <w:tc>
                <w:tcPr>
                  <w:tcW w:w="1476" w:type="dxa"/>
                  <w:vAlign w:val="center"/>
                </w:tcPr>
                <w:p w14:paraId="2C6DF23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w:t>
                  </w:r>
                </w:p>
              </w:tc>
              <w:tc>
                <w:tcPr>
                  <w:tcW w:w="1366" w:type="dxa"/>
                  <w:vAlign w:val="center"/>
                </w:tcPr>
                <w:p w14:paraId="6E828BA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w:t>
                  </w:r>
                </w:p>
              </w:tc>
              <w:tc>
                <w:tcPr>
                  <w:tcW w:w="551" w:type="pct"/>
                  <w:vAlign w:val="center"/>
                </w:tcPr>
                <w:p w14:paraId="4114A692">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15CE1164">
                  <w:pPr>
                    <w:spacing w:after="0"/>
                    <w:jc w:val="center"/>
                    <w:rPr>
                      <w:rFonts w:ascii="Times New Roman" w:hAnsi="Times New Roman" w:eastAsia="宋体" w:cs="Times New Roman"/>
                      <w:color w:val="auto"/>
                      <w:sz w:val="18"/>
                      <w:szCs w:val="18"/>
                    </w:rPr>
                  </w:pPr>
                </w:p>
              </w:tc>
            </w:tr>
            <w:tr w14:paraId="4E6A34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2D7951F5">
                  <w:pPr>
                    <w:spacing w:after="0"/>
                    <w:jc w:val="center"/>
                    <w:rPr>
                      <w:rFonts w:ascii="Times New Roman" w:hAnsi="Times New Roman" w:eastAsia="宋体" w:cs="Times New Roman"/>
                      <w:color w:val="auto"/>
                      <w:sz w:val="18"/>
                      <w:szCs w:val="18"/>
                    </w:rPr>
                  </w:pPr>
                </w:p>
              </w:tc>
              <w:tc>
                <w:tcPr>
                  <w:tcW w:w="603" w:type="pct"/>
                  <w:vMerge w:val="continue"/>
                  <w:vAlign w:val="center"/>
                </w:tcPr>
                <w:p w14:paraId="7F4BF01F">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18"/>
                      <w:szCs w:val="18"/>
                    </w:rPr>
                  </w:pPr>
                </w:p>
              </w:tc>
              <w:tc>
                <w:tcPr>
                  <w:tcW w:w="646" w:type="pct"/>
                  <w:vAlign w:val="center"/>
                </w:tcPr>
                <w:p w14:paraId="1934CDF1">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下风向4</w:t>
                  </w:r>
                </w:p>
                <w:p w14:paraId="5E817A85">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684794D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0.20</w:t>
                  </w:r>
                </w:p>
              </w:tc>
              <w:tc>
                <w:tcPr>
                  <w:tcW w:w="1476" w:type="dxa"/>
                  <w:vAlign w:val="center"/>
                </w:tcPr>
                <w:p w14:paraId="1507497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w:t>
                  </w:r>
                </w:p>
              </w:tc>
              <w:tc>
                <w:tcPr>
                  <w:tcW w:w="1366" w:type="dxa"/>
                  <w:vAlign w:val="center"/>
                </w:tcPr>
                <w:p w14:paraId="3B7118C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w:t>
                  </w:r>
                </w:p>
              </w:tc>
              <w:tc>
                <w:tcPr>
                  <w:tcW w:w="551" w:type="pct"/>
                  <w:vAlign w:val="center"/>
                </w:tcPr>
                <w:p w14:paraId="7CFD0424">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318E0F9C">
                  <w:pPr>
                    <w:spacing w:after="0"/>
                    <w:jc w:val="center"/>
                    <w:rPr>
                      <w:rFonts w:ascii="Times New Roman" w:hAnsi="Times New Roman" w:eastAsia="宋体" w:cs="Times New Roman"/>
                      <w:color w:val="auto"/>
                      <w:sz w:val="18"/>
                      <w:szCs w:val="18"/>
                    </w:rPr>
                  </w:pPr>
                </w:p>
              </w:tc>
            </w:tr>
            <w:tr w14:paraId="3D6450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4987EDA1">
                  <w:pPr>
                    <w:spacing w:after="0"/>
                    <w:jc w:val="center"/>
                    <w:rPr>
                      <w:rFonts w:ascii="Times New Roman" w:hAnsi="Times New Roman" w:eastAsia="宋体" w:cs="Times New Roman"/>
                      <w:color w:val="auto"/>
                      <w:sz w:val="18"/>
                      <w:szCs w:val="18"/>
                    </w:rPr>
                  </w:pPr>
                </w:p>
              </w:tc>
              <w:tc>
                <w:tcPr>
                  <w:tcW w:w="603" w:type="pct"/>
                  <w:vMerge w:val="restart"/>
                  <w:vAlign w:val="center"/>
                </w:tcPr>
                <w:p w14:paraId="260E1ED0">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硫化氢</w:t>
                  </w:r>
                </w:p>
                <w:p w14:paraId="31558D7C">
                  <w:pPr>
                    <w:pStyle w:val="2"/>
                    <w:keepNext w:val="0"/>
                    <w:keepLines w:val="0"/>
                    <w:pageBreakBefore w:val="0"/>
                    <w:widowControl/>
                    <w:kinsoku/>
                    <w:wordWrap/>
                    <w:overflowPunct/>
                    <w:topLinePunct w:val="0"/>
                    <w:autoSpaceDE/>
                    <w:autoSpaceDN/>
                    <w:bidi w:val="0"/>
                    <w:adjustRightInd w:val="0"/>
                    <w:snapToGrid w:val="0"/>
                    <w:ind w:left="0" w:leftChars="0" w:firstLine="0"/>
                    <w:textAlignment w:val="auto"/>
                    <w:rPr>
                      <w:color w:val="auto"/>
                    </w:rPr>
                  </w:pPr>
                  <w:r>
                    <w:rPr>
                      <w:rFonts w:hint="eastAsia" w:ascii="Times New Roman" w:hAnsi="Times New Roman" w:eastAsia="宋体" w:cs="Times New Roman"/>
                      <w:color w:val="auto"/>
                      <w:sz w:val="21"/>
                      <w:szCs w:val="21"/>
                    </w:rPr>
                    <w:t>（mg/m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p>
              </w:tc>
              <w:tc>
                <w:tcPr>
                  <w:tcW w:w="646" w:type="pct"/>
                  <w:vAlign w:val="center"/>
                </w:tcPr>
                <w:p w14:paraId="3672B945">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上风向1</w:t>
                  </w:r>
                </w:p>
                <w:p w14:paraId="47583B1E">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（参照点）</w:t>
                  </w:r>
                </w:p>
              </w:tc>
              <w:tc>
                <w:tcPr>
                  <w:tcW w:w="1263" w:type="dxa"/>
                  <w:vAlign w:val="center"/>
                </w:tcPr>
                <w:p w14:paraId="1912C68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1476" w:type="dxa"/>
                  <w:vAlign w:val="center"/>
                </w:tcPr>
                <w:p w14:paraId="3A19BC7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1366" w:type="dxa"/>
                  <w:vAlign w:val="center"/>
                </w:tcPr>
                <w:p w14:paraId="1863CB1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551" w:type="pct"/>
                  <w:vAlign w:val="center"/>
                </w:tcPr>
                <w:p w14:paraId="0FFC94EF">
                  <w:pPr>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restart"/>
                  <w:vAlign w:val="center"/>
                </w:tcPr>
                <w:p w14:paraId="5DF46FFD">
                  <w:pPr>
                    <w:spacing w:after="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21"/>
                      <w:szCs w:val="21"/>
                      <w:lang w:val="en-US" w:eastAsia="zh-CN"/>
                    </w:rPr>
                    <w:t>0.06</w:t>
                  </w:r>
                </w:p>
              </w:tc>
            </w:tr>
            <w:tr w14:paraId="3DAC9B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4C2418BF">
                  <w:pPr>
                    <w:spacing w:after="0"/>
                    <w:jc w:val="center"/>
                    <w:rPr>
                      <w:rFonts w:ascii="Times New Roman" w:hAnsi="Times New Roman" w:eastAsia="宋体" w:cs="Times New Roman"/>
                      <w:color w:val="auto"/>
                      <w:sz w:val="18"/>
                      <w:szCs w:val="18"/>
                    </w:rPr>
                  </w:pPr>
                </w:p>
              </w:tc>
              <w:tc>
                <w:tcPr>
                  <w:tcW w:w="603" w:type="pct"/>
                  <w:vMerge w:val="continue"/>
                  <w:vAlign w:val="center"/>
                </w:tcPr>
                <w:p w14:paraId="2E63B6D4">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18"/>
                      <w:szCs w:val="18"/>
                    </w:rPr>
                  </w:pPr>
                </w:p>
              </w:tc>
              <w:tc>
                <w:tcPr>
                  <w:tcW w:w="646" w:type="pct"/>
                  <w:vAlign w:val="center"/>
                </w:tcPr>
                <w:p w14:paraId="1F65DECF">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下风向2</w:t>
                  </w:r>
                </w:p>
                <w:p w14:paraId="614E964C">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0A2B7F4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0.017</w:t>
                  </w:r>
                </w:p>
              </w:tc>
              <w:tc>
                <w:tcPr>
                  <w:tcW w:w="1476" w:type="dxa"/>
                  <w:vAlign w:val="center"/>
                </w:tcPr>
                <w:p w14:paraId="3380A4B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c>
                <w:tcPr>
                  <w:tcW w:w="1366" w:type="dxa"/>
                  <w:vAlign w:val="center"/>
                </w:tcPr>
                <w:p w14:paraId="7D54320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0.017</w:t>
                  </w:r>
                </w:p>
              </w:tc>
              <w:tc>
                <w:tcPr>
                  <w:tcW w:w="551" w:type="pct"/>
                  <w:vAlign w:val="center"/>
                </w:tcPr>
                <w:p w14:paraId="6AE79FF5">
                  <w:pPr>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0234A0C4">
                  <w:pPr>
                    <w:spacing w:after="0"/>
                    <w:jc w:val="center"/>
                    <w:rPr>
                      <w:rFonts w:ascii="Times New Roman" w:hAnsi="Times New Roman" w:eastAsia="宋体" w:cs="Times New Roman"/>
                      <w:color w:val="auto"/>
                      <w:sz w:val="18"/>
                      <w:szCs w:val="18"/>
                    </w:rPr>
                  </w:pPr>
                </w:p>
              </w:tc>
            </w:tr>
            <w:tr w14:paraId="4A57F1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02F7FAE9">
                  <w:pPr>
                    <w:spacing w:after="0"/>
                    <w:jc w:val="center"/>
                    <w:rPr>
                      <w:rFonts w:ascii="Times New Roman" w:hAnsi="Times New Roman" w:eastAsia="宋体" w:cs="Times New Roman"/>
                      <w:color w:val="auto"/>
                      <w:sz w:val="18"/>
                      <w:szCs w:val="18"/>
                    </w:rPr>
                  </w:pPr>
                </w:p>
              </w:tc>
              <w:tc>
                <w:tcPr>
                  <w:tcW w:w="603" w:type="pct"/>
                  <w:vMerge w:val="continue"/>
                  <w:vAlign w:val="center"/>
                </w:tcPr>
                <w:p w14:paraId="20450CCD">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18"/>
                      <w:szCs w:val="18"/>
                    </w:rPr>
                  </w:pPr>
                </w:p>
              </w:tc>
              <w:tc>
                <w:tcPr>
                  <w:tcW w:w="646" w:type="pct"/>
                  <w:vAlign w:val="center"/>
                </w:tcPr>
                <w:p w14:paraId="6AC99549">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下风向3</w:t>
                  </w:r>
                </w:p>
                <w:p w14:paraId="1CB8FED6">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122C00C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1476" w:type="dxa"/>
                  <w:vAlign w:val="center"/>
                </w:tcPr>
                <w:p w14:paraId="5736F0E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c>
                <w:tcPr>
                  <w:tcW w:w="1366" w:type="dxa"/>
                  <w:vAlign w:val="center"/>
                </w:tcPr>
                <w:p w14:paraId="04A6A77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0.019</w:t>
                  </w:r>
                </w:p>
              </w:tc>
              <w:tc>
                <w:tcPr>
                  <w:tcW w:w="551" w:type="pct"/>
                  <w:vAlign w:val="center"/>
                </w:tcPr>
                <w:p w14:paraId="7B05D845">
                  <w:pPr>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49766DD3">
                  <w:pPr>
                    <w:spacing w:after="0"/>
                    <w:jc w:val="center"/>
                    <w:rPr>
                      <w:rFonts w:ascii="Times New Roman" w:hAnsi="Times New Roman" w:eastAsia="宋体" w:cs="Times New Roman"/>
                      <w:color w:val="auto"/>
                      <w:sz w:val="18"/>
                      <w:szCs w:val="18"/>
                    </w:rPr>
                  </w:pPr>
                </w:p>
              </w:tc>
            </w:tr>
            <w:tr w14:paraId="1E3A69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0B1EC4DF">
                  <w:pPr>
                    <w:spacing w:after="0"/>
                    <w:jc w:val="center"/>
                    <w:rPr>
                      <w:rFonts w:ascii="Times New Roman" w:hAnsi="Times New Roman" w:eastAsia="宋体" w:cs="Times New Roman"/>
                      <w:color w:val="auto"/>
                      <w:sz w:val="18"/>
                      <w:szCs w:val="18"/>
                    </w:rPr>
                  </w:pPr>
                </w:p>
              </w:tc>
              <w:tc>
                <w:tcPr>
                  <w:tcW w:w="603" w:type="pct"/>
                  <w:vMerge w:val="continue"/>
                  <w:vAlign w:val="center"/>
                </w:tcPr>
                <w:p w14:paraId="1E9F8B3F">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18"/>
                      <w:szCs w:val="18"/>
                    </w:rPr>
                  </w:pPr>
                </w:p>
              </w:tc>
              <w:tc>
                <w:tcPr>
                  <w:tcW w:w="646" w:type="pct"/>
                  <w:vAlign w:val="center"/>
                </w:tcPr>
                <w:p w14:paraId="30174792">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下风向4</w:t>
                  </w:r>
                </w:p>
                <w:p w14:paraId="71809D74">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07D838C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0.019</w:t>
                  </w:r>
                </w:p>
              </w:tc>
              <w:tc>
                <w:tcPr>
                  <w:tcW w:w="1476" w:type="dxa"/>
                  <w:vAlign w:val="center"/>
                </w:tcPr>
                <w:p w14:paraId="2C7ED0B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1366" w:type="dxa"/>
                  <w:vAlign w:val="center"/>
                </w:tcPr>
                <w:p w14:paraId="6AD5315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c>
                <w:tcPr>
                  <w:tcW w:w="551" w:type="pct"/>
                  <w:vAlign w:val="center"/>
                </w:tcPr>
                <w:p w14:paraId="3E72C442">
                  <w:pPr>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1" w:type="pct"/>
                  <w:vMerge w:val="continue"/>
                  <w:vAlign w:val="center"/>
                </w:tcPr>
                <w:p w14:paraId="22888A59">
                  <w:pPr>
                    <w:spacing w:after="0"/>
                    <w:jc w:val="center"/>
                    <w:rPr>
                      <w:rFonts w:ascii="Times New Roman" w:hAnsi="Times New Roman" w:eastAsia="宋体" w:cs="Times New Roman"/>
                      <w:color w:val="auto"/>
                      <w:sz w:val="18"/>
                      <w:szCs w:val="18"/>
                    </w:rPr>
                  </w:pPr>
                </w:p>
              </w:tc>
            </w:tr>
            <w:tr w14:paraId="4714F2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5724784E">
                  <w:pPr>
                    <w:spacing w:after="0"/>
                    <w:jc w:val="center"/>
                    <w:rPr>
                      <w:rFonts w:ascii="Times New Roman" w:hAnsi="Times New Roman" w:eastAsia="宋体" w:cs="Times New Roman"/>
                      <w:color w:val="auto"/>
                      <w:sz w:val="18"/>
                      <w:szCs w:val="18"/>
                    </w:rPr>
                  </w:pPr>
                </w:p>
              </w:tc>
              <w:tc>
                <w:tcPr>
                  <w:tcW w:w="603" w:type="pct"/>
                  <w:vMerge w:val="restart"/>
                  <w:vAlign w:val="center"/>
                </w:tcPr>
                <w:p w14:paraId="3F216D97">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臭气浓度</w:t>
                  </w:r>
                </w:p>
                <w:p w14:paraId="66472AB3">
                  <w:pPr>
                    <w:pStyle w:val="2"/>
                    <w:keepNext w:val="0"/>
                    <w:keepLines w:val="0"/>
                    <w:pageBreakBefore w:val="0"/>
                    <w:widowControl/>
                    <w:kinsoku/>
                    <w:wordWrap/>
                    <w:overflowPunct/>
                    <w:topLinePunct w:val="0"/>
                    <w:autoSpaceDE/>
                    <w:autoSpaceDN/>
                    <w:bidi w:val="0"/>
                    <w:adjustRightInd w:val="0"/>
                    <w:snapToGrid w:val="0"/>
                    <w:ind w:left="0" w:leftChars="0" w:firstLine="0"/>
                    <w:textAlignment w:val="auto"/>
                    <w:rPr>
                      <w:color w:val="auto"/>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无量纲</w:t>
                  </w:r>
                  <w:r>
                    <w:rPr>
                      <w:rFonts w:hint="eastAsia" w:ascii="Times New Roman" w:hAnsi="Times New Roman" w:eastAsia="宋体" w:cs="Times New Roman"/>
                      <w:color w:val="auto"/>
                      <w:sz w:val="21"/>
                      <w:szCs w:val="21"/>
                    </w:rPr>
                    <w:t>）</w:t>
                  </w:r>
                </w:p>
              </w:tc>
              <w:tc>
                <w:tcPr>
                  <w:tcW w:w="646" w:type="pct"/>
                  <w:vAlign w:val="center"/>
                </w:tcPr>
                <w:p w14:paraId="35C99EEC">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上风向1</w:t>
                  </w:r>
                </w:p>
                <w:p w14:paraId="75EF9E36">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（参照点）</w:t>
                  </w:r>
                </w:p>
              </w:tc>
              <w:tc>
                <w:tcPr>
                  <w:tcW w:w="1263" w:type="dxa"/>
                  <w:vAlign w:val="center"/>
                </w:tcPr>
                <w:p w14:paraId="5875718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476" w:type="dxa"/>
                  <w:vAlign w:val="center"/>
                </w:tcPr>
                <w:p w14:paraId="174E61E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366" w:type="dxa"/>
                  <w:vAlign w:val="center"/>
                </w:tcPr>
                <w:p w14:paraId="526B2D9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050" w:type="dxa"/>
                  <w:vAlign w:val="center"/>
                </w:tcPr>
                <w:p w14:paraId="21855C92">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51" w:type="pct"/>
                  <w:vMerge w:val="restart"/>
                  <w:vAlign w:val="center"/>
                </w:tcPr>
                <w:p w14:paraId="26796BCE">
                  <w:pPr>
                    <w:spacing w:after="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21"/>
                      <w:szCs w:val="21"/>
                      <w:lang w:val="en-US" w:eastAsia="zh-CN"/>
                    </w:rPr>
                    <w:t>20</w:t>
                  </w:r>
                </w:p>
              </w:tc>
            </w:tr>
            <w:tr w14:paraId="388930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516EC9F6">
                  <w:pPr>
                    <w:spacing w:after="0"/>
                    <w:jc w:val="center"/>
                    <w:rPr>
                      <w:rFonts w:ascii="Times New Roman" w:hAnsi="Times New Roman" w:eastAsia="宋体" w:cs="Times New Roman"/>
                      <w:color w:val="auto"/>
                      <w:sz w:val="18"/>
                      <w:szCs w:val="18"/>
                    </w:rPr>
                  </w:pPr>
                </w:p>
              </w:tc>
              <w:tc>
                <w:tcPr>
                  <w:tcW w:w="603" w:type="pct"/>
                  <w:vMerge w:val="continue"/>
                  <w:vAlign w:val="center"/>
                </w:tcPr>
                <w:p w14:paraId="0E950F21">
                  <w:pPr>
                    <w:spacing w:after="0"/>
                    <w:jc w:val="center"/>
                    <w:rPr>
                      <w:rFonts w:ascii="Times New Roman" w:hAnsi="Times New Roman" w:eastAsia="宋体" w:cs="Times New Roman"/>
                      <w:color w:val="auto"/>
                      <w:sz w:val="18"/>
                      <w:szCs w:val="18"/>
                    </w:rPr>
                  </w:pPr>
                </w:p>
              </w:tc>
              <w:tc>
                <w:tcPr>
                  <w:tcW w:w="646" w:type="pct"/>
                  <w:vAlign w:val="center"/>
                </w:tcPr>
                <w:p w14:paraId="129DA5A4">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下风向2</w:t>
                  </w:r>
                </w:p>
                <w:p w14:paraId="79724803">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53EE123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476" w:type="dxa"/>
                  <w:vAlign w:val="center"/>
                </w:tcPr>
                <w:p w14:paraId="2D2E709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366" w:type="dxa"/>
                  <w:vAlign w:val="center"/>
                </w:tcPr>
                <w:p w14:paraId="4E353DA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050" w:type="dxa"/>
                  <w:vAlign w:val="center"/>
                </w:tcPr>
                <w:p w14:paraId="26600310">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551" w:type="pct"/>
                  <w:vMerge w:val="continue"/>
                  <w:vAlign w:val="center"/>
                </w:tcPr>
                <w:p w14:paraId="02DF85E0">
                  <w:pPr>
                    <w:spacing w:after="0"/>
                    <w:jc w:val="center"/>
                    <w:rPr>
                      <w:rFonts w:ascii="Times New Roman" w:hAnsi="Times New Roman" w:eastAsia="宋体" w:cs="Times New Roman"/>
                      <w:color w:val="auto"/>
                      <w:sz w:val="18"/>
                      <w:szCs w:val="18"/>
                    </w:rPr>
                  </w:pPr>
                </w:p>
              </w:tc>
            </w:tr>
            <w:tr w14:paraId="62E2D7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60DE603B">
                  <w:pPr>
                    <w:spacing w:after="0"/>
                    <w:jc w:val="center"/>
                    <w:rPr>
                      <w:rFonts w:ascii="Times New Roman" w:hAnsi="Times New Roman" w:eastAsia="宋体" w:cs="Times New Roman"/>
                      <w:color w:val="auto"/>
                      <w:sz w:val="18"/>
                      <w:szCs w:val="18"/>
                    </w:rPr>
                  </w:pPr>
                </w:p>
              </w:tc>
              <w:tc>
                <w:tcPr>
                  <w:tcW w:w="603" w:type="pct"/>
                  <w:vMerge w:val="continue"/>
                  <w:vAlign w:val="center"/>
                </w:tcPr>
                <w:p w14:paraId="7D061702">
                  <w:pPr>
                    <w:spacing w:after="0"/>
                    <w:jc w:val="center"/>
                    <w:rPr>
                      <w:rFonts w:ascii="Times New Roman" w:hAnsi="Times New Roman" w:eastAsia="宋体" w:cs="Times New Roman"/>
                      <w:color w:val="auto"/>
                      <w:sz w:val="18"/>
                      <w:szCs w:val="18"/>
                    </w:rPr>
                  </w:pPr>
                </w:p>
              </w:tc>
              <w:tc>
                <w:tcPr>
                  <w:tcW w:w="646" w:type="pct"/>
                  <w:vAlign w:val="center"/>
                </w:tcPr>
                <w:p w14:paraId="1EE11693">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下风向3</w:t>
                  </w:r>
                </w:p>
                <w:p w14:paraId="544175E3">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1C9FE20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476" w:type="dxa"/>
                  <w:vAlign w:val="center"/>
                </w:tcPr>
                <w:p w14:paraId="2B146BF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366" w:type="dxa"/>
                  <w:vAlign w:val="center"/>
                </w:tcPr>
                <w:p w14:paraId="61D85AE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050" w:type="dxa"/>
                  <w:vAlign w:val="center"/>
                </w:tcPr>
                <w:p w14:paraId="78A42A3D">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551" w:type="pct"/>
                  <w:vMerge w:val="continue"/>
                  <w:vAlign w:val="center"/>
                </w:tcPr>
                <w:p w14:paraId="39E99E77">
                  <w:pPr>
                    <w:spacing w:after="0"/>
                    <w:jc w:val="center"/>
                    <w:rPr>
                      <w:rFonts w:ascii="Times New Roman" w:hAnsi="Times New Roman" w:eastAsia="宋体" w:cs="Times New Roman"/>
                      <w:color w:val="auto"/>
                      <w:sz w:val="18"/>
                      <w:szCs w:val="18"/>
                    </w:rPr>
                  </w:pPr>
                </w:p>
              </w:tc>
            </w:tr>
            <w:tr w14:paraId="1C35F0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489" w:type="pct"/>
                  <w:vMerge w:val="continue"/>
                  <w:vAlign w:val="center"/>
                </w:tcPr>
                <w:p w14:paraId="75796E22">
                  <w:pPr>
                    <w:spacing w:after="0"/>
                    <w:jc w:val="center"/>
                    <w:rPr>
                      <w:rFonts w:ascii="Times New Roman" w:hAnsi="Times New Roman" w:eastAsia="宋体" w:cs="Times New Roman"/>
                      <w:color w:val="auto"/>
                      <w:sz w:val="18"/>
                      <w:szCs w:val="18"/>
                    </w:rPr>
                  </w:pPr>
                </w:p>
              </w:tc>
              <w:tc>
                <w:tcPr>
                  <w:tcW w:w="603" w:type="pct"/>
                  <w:vMerge w:val="continue"/>
                  <w:vAlign w:val="center"/>
                </w:tcPr>
                <w:p w14:paraId="0C486824">
                  <w:pPr>
                    <w:spacing w:after="0"/>
                    <w:jc w:val="center"/>
                    <w:rPr>
                      <w:rFonts w:ascii="Times New Roman" w:hAnsi="Times New Roman" w:eastAsia="宋体" w:cs="Times New Roman"/>
                      <w:color w:val="auto"/>
                      <w:sz w:val="18"/>
                      <w:szCs w:val="18"/>
                    </w:rPr>
                  </w:pPr>
                </w:p>
              </w:tc>
              <w:tc>
                <w:tcPr>
                  <w:tcW w:w="646" w:type="pct"/>
                  <w:vAlign w:val="center"/>
                </w:tcPr>
                <w:p w14:paraId="48B9D726">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下风向4</w:t>
                  </w:r>
                </w:p>
                <w:p w14:paraId="499C9231">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263" w:type="dxa"/>
                  <w:vAlign w:val="center"/>
                </w:tcPr>
                <w:p w14:paraId="4BCC08C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476" w:type="dxa"/>
                  <w:vAlign w:val="center"/>
                </w:tcPr>
                <w:p w14:paraId="50BE103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366" w:type="dxa"/>
                  <w:vAlign w:val="center"/>
                </w:tcPr>
                <w:p w14:paraId="7D7B38B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050" w:type="dxa"/>
                  <w:vAlign w:val="center"/>
                </w:tcPr>
                <w:p w14:paraId="29DB5FE0">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51" w:type="pct"/>
                  <w:vMerge w:val="continue"/>
                  <w:vAlign w:val="center"/>
                </w:tcPr>
                <w:p w14:paraId="3165A5F4">
                  <w:pPr>
                    <w:spacing w:after="0"/>
                    <w:jc w:val="center"/>
                    <w:rPr>
                      <w:rFonts w:ascii="Times New Roman" w:hAnsi="Times New Roman" w:eastAsia="宋体" w:cs="Times New Roman"/>
                      <w:color w:val="auto"/>
                      <w:sz w:val="18"/>
                      <w:szCs w:val="18"/>
                    </w:rPr>
                  </w:pPr>
                </w:p>
              </w:tc>
            </w:tr>
          </w:tbl>
          <w:p w14:paraId="77FC3153">
            <w:pPr>
              <w:keepNext w:val="0"/>
              <w:keepLines w:val="0"/>
              <w:pageBreakBefore w:val="0"/>
              <w:widowControl w:val="0"/>
              <w:numPr>
                <w:ilvl w:val="1"/>
                <w:numId w:val="0"/>
              </w:numPr>
              <w:kinsoku/>
              <w:wordWrap/>
              <w:overflowPunct/>
              <w:topLinePunct w:val="0"/>
              <w:autoSpaceDE/>
              <w:autoSpaceDN/>
              <w:bidi w:val="0"/>
              <w:adjustRightInd/>
              <w:snapToGrid/>
              <w:spacing w:before="120" w:beforeLines="50" w:after="0"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由表7-</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可知，验收监测期间，厂界无组织废气中的</w:t>
            </w:r>
            <w:r>
              <w:rPr>
                <w:rFonts w:hint="eastAsia" w:ascii="Times New Roman" w:hAnsi="Times New Roman" w:eastAsia="宋体" w:cs="Times New Roman"/>
                <w:color w:val="auto"/>
                <w:sz w:val="24"/>
                <w:szCs w:val="24"/>
                <w:lang w:eastAsia="zh-CN"/>
              </w:rPr>
              <w:t>氨最大浓度</w:t>
            </w:r>
            <w:r>
              <w:rPr>
                <w:rFonts w:hint="eastAsia"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 xml:space="preserve">0.21 </w:t>
            </w:r>
            <w:r>
              <w:rPr>
                <w:rFonts w:hint="eastAsia" w:ascii="Times New Roman" w:hAnsi="Times New Roman" w:eastAsia="宋体" w:cs="Times New Roman"/>
                <w:color w:val="auto"/>
                <w:sz w:val="24"/>
                <w:szCs w:val="24"/>
              </w:rPr>
              <w:t>mg/m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硫化氢最大浓度</w:t>
            </w:r>
            <w:r>
              <w:rPr>
                <w:rFonts w:hint="eastAsia"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 xml:space="preserve">0.020 </w:t>
            </w:r>
            <w:r>
              <w:rPr>
                <w:rFonts w:hint="eastAsia" w:ascii="Times New Roman" w:hAnsi="Times New Roman" w:eastAsia="宋体" w:cs="Times New Roman"/>
                <w:color w:val="auto"/>
                <w:sz w:val="24"/>
                <w:szCs w:val="24"/>
              </w:rPr>
              <w:t>mg/m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臭气浓度最大</w:t>
            </w:r>
            <w:r>
              <w:rPr>
                <w:rFonts w:hint="eastAsia"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15，均</w:t>
            </w:r>
            <w:r>
              <w:rPr>
                <w:rFonts w:hint="eastAsia" w:ascii="Times New Roman" w:hAnsi="Times New Roman" w:eastAsia="宋体" w:cs="Times New Roman"/>
                <w:color w:val="auto"/>
                <w:sz w:val="24"/>
                <w:szCs w:val="24"/>
              </w:rPr>
              <w:t>满足</w:t>
            </w:r>
            <w:r>
              <w:rPr>
                <w:rFonts w:hint="default" w:ascii="Times New Roman" w:hAnsi="Times New Roman" w:cs="Times New Roman" w:eastAsiaTheme="minorEastAsia"/>
                <w:snapToGrid w:val="0"/>
                <w:color w:val="auto"/>
                <w:sz w:val="24"/>
                <w:szCs w:val="24"/>
              </w:rPr>
              <w:t>《</w:t>
            </w:r>
            <w:r>
              <w:rPr>
                <w:rFonts w:hint="default" w:ascii="Times New Roman" w:hAnsi="Times New Roman" w:eastAsia="宋体" w:cs="Times New Roman"/>
                <w:snapToGrid w:val="0"/>
                <w:color w:val="auto"/>
                <w:spacing w:val="-2"/>
                <w:sz w:val="24"/>
                <w:szCs w:val="24"/>
                <w:lang w:val="en-US" w:eastAsia="zh-CN" w:bidi="zh-CN"/>
              </w:rPr>
              <w:t>恶臭污染物排放标准》（GB14554-93）表 1 中二级新扩</w:t>
            </w:r>
            <w:r>
              <w:rPr>
                <w:rFonts w:hint="eastAsia" w:ascii="Times New Roman" w:hAnsi="Times New Roman" w:eastAsia="宋体" w:cs="Times New Roman"/>
                <w:snapToGrid w:val="0"/>
                <w:color w:val="auto"/>
                <w:spacing w:val="-2"/>
                <w:sz w:val="24"/>
                <w:szCs w:val="24"/>
                <w:lang w:val="en-US" w:eastAsia="zh-CN" w:bidi="zh-CN"/>
              </w:rPr>
              <w:t>改建标准</w:t>
            </w:r>
            <w:r>
              <w:rPr>
                <w:rFonts w:hint="eastAsia" w:ascii="Times New Roman" w:hAnsi="Times New Roman" w:eastAsia="宋体" w:cs="Times New Roman"/>
                <w:color w:val="auto"/>
                <w:sz w:val="24"/>
                <w:szCs w:val="24"/>
                <w:lang w:val="en-US" w:eastAsia="zh-CN"/>
              </w:rPr>
              <w:t>要求。</w:t>
            </w:r>
          </w:p>
          <w:p w14:paraId="52EE9596">
            <w:pPr>
              <w:pStyle w:val="8"/>
              <w:widowControl w:val="0"/>
              <w:numPr>
                <w:ilvl w:val="0"/>
                <w:numId w:val="0"/>
              </w:numPr>
              <w:snapToGrid/>
              <w:spacing w:before="0" w:after="0" w:line="360" w:lineRule="auto"/>
              <w:jc w:val="both"/>
              <w:rPr>
                <w:rFonts w:asciiTheme="minorEastAsia" w:hAnsiTheme="minorEastAsia" w:eastAsiaTheme="minorEastAsia" w:cstheme="minorEastAsia"/>
                <w:bCs/>
                <w:color w:val="auto"/>
                <w:spacing w:val="-2"/>
                <w:sz w:val="24"/>
                <w:szCs w:val="24"/>
                <w:lang w:bidi="zh-CN"/>
              </w:rPr>
            </w:pPr>
            <w:r>
              <w:rPr>
                <w:rFonts w:hint="eastAsia" w:asciiTheme="minorEastAsia" w:hAnsiTheme="minorEastAsia" w:eastAsiaTheme="minorEastAsia" w:cstheme="minorEastAsia"/>
                <w:bCs/>
                <w:color w:val="auto"/>
                <w:spacing w:val="-2"/>
                <w:sz w:val="24"/>
                <w:szCs w:val="24"/>
                <w:lang w:bidi="zh-CN"/>
              </w:rPr>
              <w:t>2、厂界噪声监测结果</w:t>
            </w:r>
          </w:p>
          <w:p w14:paraId="71083024">
            <w:pPr>
              <w:widowControl w:val="0"/>
              <w:snapToGrid/>
              <w:spacing w:after="0"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厂界噪声监测结果见表</w:t>
            </w:r>
            <w:r>
              <w:rPr>
                <w:rFonts w:hint="eastAsia" w:ascii="Times New Roman" w:hAnsi="Times New Roman" w:eastAsia="宋体" w:cs="Times New Roman"/>
                <w:color w:val="auto"/>
                <w:sz w:val="24"/>
                <w:szCs w:val="24"/>
              </w:rPr>
              <w:t>7</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w:t>
            </w:r>
          </w:p>
          <w:p w14:paraId="34B9762D">
            <w:pPr>
              <w:widowControl w:val="0"/>
              <w:adjustRightInd/>
              <w:snapToGrid/>
              <w:spacing w:after="0"/>
              <w:jc w:val="center"/>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kern w:val="2"/>
                <w:sz w:val="24"/>
                <w:szCs w:val="24"/>
                <w:highlight w:val="none"/>
                <w:lang w:val="en-US" w:eastAsia="zh-CN" w:bidi="ar-SA"/>
              </w:rPr>
              <w:t>表7-6 厂界噪声监测结果一览表  单位：dB(A)</w:t>
            </w:r>
          </w:p>
          <w:tbl>
            <w:tblPr>
              <w:tblStyle w:val="28"/>
              <w:tblpPr w:leftFromText="181" w:rightFromText="181" w:vertAnchor="text" w:horzAnchor="page" w:tblpXSpec="center" w:tblpY="69"/>
              <w:tblOverlap w:val="never"/>
              <w:tblW w:w="479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702"/>
              <w:gridCol w:w="1908"/>
              <w:gridCol w:w="2586"/>
              <w:gridCol w:w="1572"/>
              <w:gridCol w:w="1572"/>
            </w:tblGrid>
            <w:tr w14:paraId="12F2F5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52" w:hRule="atLeast"/>
                <w:jc w:val="center"/>
              </w:trPr>
              <w:tc>
                <w:tcPr>
                  <w:tcW w:w="3316" w:type="pct"/>
                  <w:gridSpan w:val="3"/>
                  <w:vAlign w:val="center"/>
                </w:tcPr>
                <w:p w14:paraId="532EC697">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color w:val="auto"/>
                      <w:kern w:val="2"/>
                      <w:sz w:val="21"/>
                      <w:szCs w:val="21"/>
                    </w:rPr>
                    <w:t>监测日期</w:t>
                  </w:r>
                </w:p>
              </w:tc>
              <w:tc>
                <w:tcPr>
                  <w:tcW w:w="1683" w:type="pct"/>
                  <w:gridSpan w:val="2"/>
                  <w:vAlign w:val="center"/>
                </w:tcPr>
                <w:p w14:paraId="371F13C9">
                  <w:pPr>
                    <w:spacing w:after="0"/>
                    <w:jc w:val="center"/>
                    <w:rPr>
                      <w:rFonts w:hint="default" w:ascii="Times New Roman" w:hAnsi="Times New Roman" w:eastAsia="宋体" w:cs="Times New Roman"/>
                      <w:b/>
                      <w:bCs/>
                      <w:color w:val="auto"/>
                      <w:kern w:val="2"/>
                      <w:sz w:val="21"/>
                      <w:szCs w:val="21"/>
                      <w:lang w:val="en-US" w:eastAsia="zh-CN"/>
                    </w:rPr>
                  </w:pPr>
                  <w:r>
                    <w:rPr>
                      <w:rFonts w:ascii="Times New Roman" w:hAnsi="Times New Roman" w:eastAsia="宋体" w:cs="Times New Roman"/>
                      <w:b/>
                      <w:bCs/>
                      <w:color w:val="auto"/>
                      <w:kern w:val="2"/>
                      <w:sz w:val="21"/>
                      <w:szCs w:val="21"/>
                    </w:rPr>
                    <w:t>20</w:t>
                  </w:r>
                  <w:r>
                    <w:rPr>
                      <w:rFonts w:hint="eastAsia" w:ascii="Times New Roman" w:hAnsi="Times New Roman" w:eastAsia="宋体" w:cs="Times New Roman"/>
                      <w:b/>
                      <w:bCs/>
                      <w:color w:val="auto"/>
                      <w:kern w:val="2"/>
                      <w:sz w:val="21"/>
                      <w:szCs w:val="21"/>
                    </w:rPr>
                    <w:t>2</w:t>
                  </w:r>
                  <w:r>
                    <w:rPr>
                      <w:rFonts w:hint="eastAsia" w:ascii="Times New Roman" w:hAnsi="Times New Roman" w:eastAsia="宋体" w:cs="Times New Roman"/>
                      <w:b/>
                      <w:bCs/>
                      <w:color w:val="auto"/>
                      <w:kern w:val="2"/>
                      <w:sz w:val="21"/>
                      <w:szCs w:val="21"/>
                      <w:lang w:val="en-US" w:eastAsia="zh-CN"/>
                    </w:rPr>
                    <w:t>4.6.18</w:t>
                  </w:r>
                </w:p>
              </w:tc>
            </w:tr>
            <w:tr w14:paraId="4F4AAC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9" w:hRule="atLeast"/>
                <w:jc w:val="center"/>
              </w:trPr>
              <w:tc>
                <w:tcPr>
                  <w:tcW w:w="911" w:type="pct"/>
                  <w:vAlign w:val="center"/>
                </w:tcPr>
                <w:p w14:paraId="52591FAD">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测点编号</w:t>
                  </w:r>
                </w:p>
              </w:tc>
              <w:tc>
                <w:tcPr>
                  <w:tcW w:w="1021" w:type="pct"/>
                  <w:vAlign w:val="center"/>
                </w:tcPr>
                <w:p w14:paraId="27340C7D">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测量点位</w:t>
                  </w:r>
                </w:p>
              </w:tc>
              <w:tc>
                <w:tcPr>
                  <w:tcW w:w="1384" w:type="pct"/>
                  <w:vAlign w:val="center"/>
                </w:tcPr>
                <w:p w14:paraId="6814F5F2">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监测项目</w:t>
                  </w:r>
                </w:p>
              </w:tc>
              <w:tc>
                <w:tcPr>
                  <w:tcW w:w="841" w:type="pct"/>
                  <w:vAlign w:val="center"/>
                </w:tcPr>
                <w:p w14:paraId="7F2BCB20">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监测结果</w:t>
                  </w:r>
                  <w:r>
                    <w:rPr>
                      <w:rFonts w:ascii="Times New Roman" w:hAnsi="Times New Roman" w:eastAsia="宋体" w:cs="Times New Roman"/>
                      <w:color w:val="auto"/>
                      <w:sz w:val="21"/>
                      <w:szCs w:val="21"/>
                    </w:rPr>
                    <w:t>(</w:t>
                  </w:r>
                  <w:r>
                    <w:rPr>
                      <w:rFonts w:ascii="Times New Roman" w:hAnsi="Times New Roman" w:eastAsia="宋体" w:cs="Times New Roman"/>
                      <w:color w:val="auto"/>
                      <w:kern w:val="2"/>
                      <w:sz w:val="21"/>
                      <w:szCs w:val="21"/>
                    </w:rPr>
                    <w:t>昼</w:t>
                  </w:r>
                  <w:r>
                    <w:rPr>
                      <w:rFonts w:ascii="Times New Roman" w:hAnsi="Times New Roman" w:eastAsia="宋体" w:cs="Times New Roman"/>
                      <w:color w:val="auto"/>
                      <w:sz w:val="21"/>
                      <w:szCs w:val="21"/>
                    </w:rPr>
                    <w:t>)</w:t>
                  </w:r>
                </w:p>
              </w:tc>
              <w:tc>
                <w:tcPr>
                  <w:tcW w:w="841" w:type="pct"/>
                  <w:vAlign w:val="center"/>
                </w:tcPr>
                <w:p w14:paraId="7A543BC9">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监测结果</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kern w:val="2"/>
                      <w:sz w:val="21"/>
                      <w:szCs w:val="21"/>
                      <w:lang w:eastAsia="zh-CN"/>
                    </w:rPr>
                    <w:t>夜</w:t>
                  </w:r>
                  <w:r>
                    <w:rPr>
                      <w:rFonts w:ascii="Times New Roman" w:hAnsi="Times New Roman" w:eastAsia="宋体" w:cs="Times New Roman"/>
                      <w:color w:val="auto"/>
                      <w:sz w:val="21"/>
                      <w:szCs w:val="21"/>
                    </w:rPr>
                    <w:t>)</w:t>
                  </w:r>
                </w:p>
              </w:tc>
            </w:tr>
            <w:tr w14:paraId="32EFF7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262CF2E7">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1#</w:t>
                  </w:r>
                </w:p>
              </w:tc>
              <w:tc>
                <w:tcPr>
                  <w:tcW w:w="1021" w:type="pct"/>
                  <w:vAlign w:val="center"/>
                </w:tcPr>
                <w:p w14:paraId="2F0F75BE">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东</w:t>
                  </w:r>
                  <w:r>
                    <w:rPr>
                      <w:rFonts w:ascii="Times New Roman" w:hAnsi="Times New Roman" w:eastAsia="宋体" w:cs="Times New Roman"/>
                      <w:color w:val="auto"/>
                      <w:sz w:val="21"/>
                      <w:szCs w:val="21"/>
                    </w:rPr>
                    <w:t>厂界外1m处</w:t>
                  </w:r>
                </w:p>
              </w:tc>
              <w:tc>
                <w:tcPr>
                  <w:tcW w:w="1384" w:type="pct"/>
                  <w:vAlign w:val="center"/>
                </w:tcPr>
                <w:p w14:paraId="6E691C2D">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4F9DBFA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841" w:type="pct"/>
                  <w:vAlign w:val="center"/>
                </w:tcPr>
                <w:p w14:paraId="3E80C56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r>
            <w:tr w14:paraId="4C2923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6F8D1C2B">
                  <w:pPr>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2</w:t>
                  </w:r>
                  <w:r>
                    <w:rPr>
                      <w:rFonts w:ascii="Times New Roman" w:hAnsi="Times New Roman" w:eastAsia="宋体" w:cs="Times New Roman"/>
                      <w:color w:val="auto"/>
                      <w:kern w:val="2"/>
                      <w:sz w:val="21"/>
                      <w:szCs w:val="21"/>
                    </w:rPr>
                    <w:t>#</w:t>
                  </w:r>
                </w:p>
              </w:tc>
              <w:tc>
                <w:tcPr>
                  <w:tcW w:w="1021" w:type="pct"/>
                  <w:vAlign w:val="center"/>
                </w:tcPr>
                <w:p w14:paraId="5988DC89">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南</w:t>
                  </w:r>
                  <w:r>
                    <w:rPr>
                      <w:rFonts w:ascii="Times New Roman" w:hAnsi="Times New Roman" w:eastAsia="宋体" w:cs="Times New Roman"/>
                      <w:color w:val="auto"/>
                      <w:sz w:val="21"/>
                      <w:szCs w:val="21"/>
                    </w:rPr>
                    <w:t>厂界外1m处</w:t>
                  </w:r>
                </w:p>
              </w:tc>
              <w:tc>
                <w:tcPr>
                  <w:tcW w:w="1384" w:type="pct"/>
                  <w:vAlign w:val="center"/>
                </w:tcPr>
                <w:p w14:paraId="0A01D061">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08DDD04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841" w:type="pct"/>
                  <w:vAlign w:val="center"/>
                </w:tcPr>
                <w:p w14:paraId="7AC1F2B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r>
            <w:tr w14:paraId="3DCD39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1E5BF1E6">
                  <w:pPr>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3</w:t>
                  </w:r>
                  <w:r>
                    <w:rPr>
                      <w:rFonts w:ascii="Times New Roman" w:hAnsi="Times New Roman" w:eastAsia="宋体" w:cs="Times New Roman"/>
                      <w:color w:val="auto"/>
                      <w:kern w:val="2"/>
                      <w:sz w:val="21"/>
                      <w:szCs w:val="21"/>
                    </w:rPr>
                    <w:t>#</w:t>
                  </w:r>
                </w:p>
              </w:tc>
              <w:tc>
                <w:tcPr>
                  <w:tcW w:w="1021" w:type="pct"/>
                  <w:vAlign w:val="center"/>
                </w:tcPr>
                <w:p w14:paraId="0C34F979">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西</w:t>
                  </w:r>
                  <w:r>
                    <w:rPr>
                      <w:rFonts w:ascii="Times New Roman" w:hAnsi="Times New Roman" w:eastAsia="宋体" w:cs="Times New Roman"/>
                      <w:color w:val="auto"/>
                      <w:sz w:val="21"/>
                      <w:szCs w:val="21"/>
                    </w:rPr>
                    <w:t>厂界外1m处</w:t>
                  </w:r>
                </w:p>
              </w:tc>
              <w:tc>
                <w:tcPr>
                  <w:tcW w:w="1384" w:type="pct"/>
                  <w:vAlign w:val="center"/>
                </w:tcPr>
                <w:p w14:paraId="26321B20">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1FE37A0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841" w:type="pct"/>
                  <w:vAlign w:val="center"/>
                </w:tcPr>
                <w:p w14:paraId="535C75A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r>
            <w:tr w14:paraId="2A5780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3316" w:type="pct"/>
                  <w:gridSpan w:val="3"/>
                  <w:vAlign w:val="center"/>
                </w:tcPr>
                <w:p w14:paraId="4E36A205">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color w:val="auto"/>
                      <w:kern w:val="2"/>
                      <w:sz w:val="21"/>
                      <w:szCs w:val="21"/>
                    </w:rPr>
                    <w:t>监测日期</w:t>
                  </w:r>
                </w:p>
              </w:tc>
              <w:tc>
                <w:tcPr>
                  <w:tcW w:w="1683" w:type="pct"/>
                  <w:gridSpan w:val="2"/>
                  <w:vAlign w:val="center"/>
                </w:tcPr>
                <w:p w14:paraId="034D91D6">
                  <w:pPr>
                    <w:spacing w:after="0"/>
                    <w:jc w:val="center"/>
                    <w:rPr>
                      <w:rFonts w:hint="default" w:ascii="Times New Roman" w:hAnsi="Times New Roman" w:eastAsia="宋体" w:cs="Times New Roman"/>
                      <w:b/>
                      <w:bCs/>
                      <w:color w:val="auto"/>
                      <w:kern w:val="2"/>
                      <w:sz w:val="21"/>
                      <w:szCs w:val="21"/>
                      <w:lang w:val="en-US" w:eastAsia="zh-CN"/>
                    </w:rPr>
                  </w:pPr>
                  <w:r>
                    <w:rPr>
                      <w:rFonts w:ascii="Times New Roman" w:hAnsi="Times New Roman" w:eastAsia="宋体" w:cs="Times New Roman"/>
                      <w:b/>
                      <w:bCs/>
                      <w:color w:val="auto"/>
                      <w:kern w:val="2"/>
                      <w:sz w:val="21"/>
                      <w:szCs w:val="21"/>
                    </w:rPr>
                    <w:t>20</w:t>
                  </w:r>
                  <w:r>
                    <w:rPr>
                      <w:rFonts w:hint="eastAsia" w:ascii="Times New Roman" w:hAnsi="Times New Roman" w:eastAsia="宋体" w:cs="Times New Roman"/>
                      <w:b/>
                      <w:bCs/>
                      <w:color w:val="auto"/>
                      <w:kern w:val="2"/>
                      <w:sz w:val="21"/>
                      <w:szCs w:val="21"/>
                      <w:lang w:val="en-US" w:eastAsia="zh-CN"/>
                    </w:rPr>
                    <w:t>24.6.19</w:t>
                  </w:r>
                </w:p>
              </w:tc>
            </w:tr>
            <w:tr w14:paraId="0F081A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9" w:hRule="atLeast"/>
                <w:jc w:val="center"/>
              </w:trPr>
              <w:tc>
                <w:tcPr>
                  <w:tcW w:w="911" w:type="pct"/>
                  <w:vAlign w:val="center"/>
                </w:tcPr>
                <w:p w14:paraId="64DAED27">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测点编号</w:t>
                  </w:r>
                </w:p>
              </w:tc>
              <w:tc>
                <w:tcPr>
                  <w:tcW w:w="1021" w:type="pct"/>
                  <w:vAlign w:val="center"/>
                </w:tcPr>
                <w:p w14:paraId="7358F68C">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测量点位</w:t>
                  </w:r>
                </w:p>
              </w:tc>
              <w:tc>
                <w:tcPr>
                  <w:tcW w:w="1384" w:type="pct"/>
                  <w:vAlign w:val="center"/>
                </w:tcPr>
                <w:p w14:paraId="068777BE">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监测项目</w:t>
                  </w:r>
                </w:p>
              </w:tc>
              <w:tc>
                <w:tcPr>
                  <w:tcW w:w="1572" w:type="dxa"/>
                  <w:vAlign w:val="center"/>
                </w:tcPr>
                <w:p w14:paraId="66264669">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监测结果</w:t>
                  </w:r>
                  <w:r>
                    <w:rPr>
                      <w:rFonts w:ascii="Times New Roman" w:hAnsi="Times New Roman" w:eastAsia="宋体" w:cs="Times New Roman"/>
                      <w:color w:val="auto"/>
                      <w:sz w:val="21"/>
                      <w:szCs w:val="21"/>
                    </w:rPr>
                    <w:t>(</w:t>
                  </w:r>
                  <w:r>
                    <w:rPr>
                      <w:rFonts w:ascii="Times New Roman" w:hAnsi="Times New Roman" w:eastAsia="宋体" w:cs="Times New Roman"/>
                      <w:color w:val="auto"/>
                      <w:kern w:val="2"/>
                      <w:sz w:val="21"/>
                      <w:szCs w:val="21"/>
                    </w:rPr>
                    <w:t>昼</w:t>
                  </w:r>
                  <w:r>
                    <w:rPr>
                      <w:rFonts w:ascii="Times New Roman" w:hAnsi="Times New Roman" w:eastAsia="宋体" w:cs="Times New Roman"/>
                      <w:color w:val="auto"/>
                      <w:sz w:val="21"/>
                      <w:szCs w:val="21"/>
                    </w:rPr>
                    <w:t>)</w:t>
                  </w:r>
                </w:p>
              </w:tc>
              <w:tc>
                <w:tcPr>
                  <w:tcW w:w="1572" w:type="dxa"/>
                  <w:vAlign w:val="center"/>
                </w:tcPr>
                <w:p w14:paraId="231A1DCF">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监测结果</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kern w:val="2"/>
                      <w:sz w:val="21"/>
                      <w:szCs w:val="21"/>
                      <w:lang w:eastAsia="zh-CN"/>
                    </w:rPr>
                    <w:t>夜</w:t>
                  </w:r>
                  <w:r>
                    <w:rPr>
                      <w:rFonts w:ascii="Times New Roman" w:hAnsi="Times New Roman" w:eastAsia="宋体" w:cs="Times New Roman"/>
                      <w:color w:val="auto"/>
                      <w:sz w:val="21"/>
                      <w:szCs w:val="21"/>
                    </w:rPr>
                    <w:t>)</w:t>
                  </w:r>
                </w:p>
              </w:tc>
            </w:tr>
            <w:tr w14:paraId="5DB5C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6073A379">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1#</w:t>
                  </w:r>
                </w:p>
              </w:tc>
              <w:tc>
                <w:tcPr>
                  <w:tcW w:w="1021" w:type="pct"/>
                  <w:vAlign w:val="center"/>
                </w:tcPr>
                <w:p w14:paraId="3A7CB12A">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东</w:t>
                  </w:r>
                  <w:r>
                    <w:rPr>
                      <w:rFonts w:ascii="Times New Roman" w:hAnsi="Times New Roman" w:eastAsia="宋体" w:cs="Times New Roman"/>
                      <w:color w:val="auto"/>
                      <w:sz w:val="21"/>
                      <w:szCs w:val="21"/>
                    </w:rPr>
                    <w:t>厂界外1m处</w:t>
                  </w:r>
                </w:p>
              </w:tc>
              <w:tc>
                <w:tcPr>
                  <w:tcW w:w="1384" w:type="pct"/>
                  <w:vAlign w:val="center"/>
                </w:tcPr>
                <w:p w14:paraId="50569DB5">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46EA4AF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841" w:type="pct"/>
                  <w:vAlign w:val="center"/>
                </w:tcPr>
                <w:p w14:paraId="734ABC2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r>
            <w:tr w14:paraId="7B9CE4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7BB175B3">
                  <w:pPr>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2</w:t>
                  </w:r>
                  <w:r>
                    <w:rPr>
                      <w:rFonts w:ascii="Times New Roman" w:hAnsi="Times New Roman" w:eastAsia="宋体" w:cs="Times New Roman"/>
                      <w:color w:val="auto"/>
                      <w:kern w:val="2"/>
                      <w:sz w:val="21"/>
                      <w:szCs w:val="21"/>
                    </w:rPr>
                    <w:t>#</w:t>
                  </w:r>
                </w:p>
              </w:tc>
              <w:tc>
                <w:tcPr>
                  <w:tcW w:w="1021" w:type="pct"/>
                  <w:vAlign w:val="center"/>
                </w:tcPr>
                <w:p w14:paraId="1DF38D9F">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南</w:t>
                  </w:r>
                  <w:r>
                    <w:rPr>
                      <w:rFonts w:ascii="Times New Roman" w:hAnsi="Times New Roman" w:eastAsia="宋体" w:cs="Times New Roman"/>
                      <w:color w:val="auto"/>
                      <w:sz w:val="21"/>
                      <w:szCs w:val="21"/>
                    </w:rPr>
                    <w:t>厂界外1m处</w:t>
                  </w:r>
                </w:p>
              </w:tc>
              <w:tc>
                <w:tcPr>
                  <w:tcW w:w="1384" w:type="pct"/>
                  <w:vAlign w:val="center"/>
                </w:tcPr>
                <w:p w14:paraId="157103BB">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2AB57F3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841" w:type="pct"/>
                  <w:vAlign w:val="center"/>
                </w:tcPr>
                <w:p w14:paraId="78811E1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r>
            <w:tr w14:paraId="414648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5E039906">
                  <w:pPr>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3</w:t>
                  </w:r>
                  <w:r>
                    <w:rPr>
                      <w:rFonts w:ascii="Times New Roman" w:hAnsi="Times New Roman" w:eastAsia="宋体" w:cs="Times New Roman"/>
                      <w:color w:val="auto"/>
                      <w:kern w:val="2"/>
                      <w:sz w:val="21"/>
                      <w:szCs w:val="21"/>
                    </w:rPr>
                    <w:t>#</w:t>
                  </w:r>
                </w:p>
              </w:tc>
              <w:tc>
                <w:tcPr>
                  <w:tcW w:w="1021" w:type="pct"/>
                  <w:vAlign w:val="center"/>
                </w:tcPr>
                <w:p w14:paraId="3EEF30A9">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西</w:t>
                  </w:r>
                  <w:r>
                    <w:rPr>
                      <w:rFonts w:ascii="Times New Roman" w:hAnsi="Times New Roman" w:eastAsia="宋体" w:cs="Times New Roman"/>
                      <w:color w:val="auto"/>
                      <w:sz w:val="21"/>
                      <w:szCs w:val="21"/>
                    </w:rPr>
                    <w:t>厂界外1m处</w:t>
                  </w:r>
                </w:p>
              </w:tc>
              <w:tc>
                <w:tcPr>
                  <w:tcW w:w="1384" w:type="pct"/>
                  <w:vAlign w:val="center"/>
                </w:tcPr>
                <w:p w14:paraId="7768E794">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134FD23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841" w:type="pct"/>
                  <w:vAlign w:val="center"/>
                </w:tcPr>
                <w:p w14:paraId="716F013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r>
          </w:tbl>
          <w:p w14:paraId="0EDD2AB1">
            <w:pPr>
              <w:pStyle w:val="2"/>
              <w:keepNext w:val="0"/>
              <w:keepLines w:val="0"/>
              <w:pageBreakBefore w:val="0"/>
              <w:widowControl w:val="0"/>
              <w:kinsoku/>
              <w:wordWrap/>
              <w:overflowPunct/>
              <w:topLinePunct w:val="0"/>
              <w:autoSpaceDE/>
              <w:autoSpaceDN/>
              <w:bidi w:val="0"/>
              <w:adjustRightInd w:val="0"/>
              <w:snapToGrid w:val="0"/>
              <w:spacing w:before="181" w:beforeLines="50" w:line="360" w:lineRule="auto"/>
              <w:ind w:left="0" w:leftChars="0"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验收监测期间，本项目厂界昼间噪声值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55</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，夜</w:t>
            </w:r>
            <w:r>
              <w:rPr>
                <w:rFonts w:ascii="Times New Roman" w:hAnsi="Times New Roman" w:eastAsia="宋体" w:cs="Times New Roman"/>
                <w:color w:val="auto"/>
                <w:sz w:val="24"/>
                <w:szCs w:val="24"/>
              </w:rPr>
              <w:t>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49</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符合《工业企业厂界环境噪声排放标准》(GB</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12348-2008)中</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类标准限值要求。</w:t>
            </w:r>
          </w:p>
          <w:p w14:paraId="0E617F64">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07975AF8">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472F8C1D">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0194C06A">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270C0DD5">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11D13E54">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26936CB5">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68C021F9">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6BF80B0D">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3BE8B6A4">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094A92A0">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755BD426">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0F5D6302">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447D7CFC">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4348D10D">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1340DED4">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7A361334">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77B1F30A">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149210CB">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0046C893">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p w14:paraId="5190B3BA">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0000FF"/>
                <w:lang w:val="en-US" w:eastAsia="zh-CN"/>
              </w:rPr>
            </w:pPr>
          </w:p>
        </w:tc>
      </w:tr>
    </w:tbl>
    <w:p w14:paraId="1ADCF009">
      <w:pPr>
        <w:pStyle w:val="2"/>
        <w:ind w:left="440"/>
        <w:rPr>
          <w:rFonts w:hint="eastAsia"/>
        </w:rPr>
      </w:pPr>
    </w:p>
    <w:p w14:paraId="4979B3F9">
      <w:pPr>
        <w:spacing w:after="0" w:line="360" w:lineRule="auto"/>
        <w:rPr>
          <w:rFonts w:ascii="Times New Roman" w:hAnsi="Times New Roman" w:eastAsia="仿宋_GB2312" w:cs="Times New Roman"/>
          <w:b/>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1BBB8B26">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表</w:t>
      </w:r>
      <w:r>
        <w:rPr>
          <w:rFonts w:hint="eastAsia" w:ascii="Times New Roman" w:hAnsi="Times New Roman" w:eastAsia="仿宋_GB2312" w:cs="Times New Roman"/>
          <w:b/>
          <w:color w:val="auto"/>
          <w:sz w:val="28"/>
          <w:szCs w:val="28"/>
        </w:rPr>
        <w:t>八</w:t>
      </w:r>
      <w:r>
        <w:rPr>
          <w:rFonts w:ascii="Times New Roman" w:hAnsi="Times New Roman" w:eastAsia="仿宋_GB2312" w:cs="Times New Roman"/>
          <w:b/>
          <w:color w:val="auto"/>
          <w:sz w:val="28"/>
          <w:szCs w:val="28"/>
        </w:rPr>
        <w:t xml:space="preserve"> </w:t>
      </w:r>
    </w:p>
    <w:tbl>
      <w:tblPr>
        <w:tblStyle w:val="28"/>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0"/>
      </w:tblGrid>
      <w:tr w14:paraId="083C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3" w:hRule="atLeast"/>
          <w:jc w:val="center"/>
        </w:trPr>
        <w:tc>
          <w:tcPr>
            <w:tcW w:w="9700" w:type="dxa"/>
          </w:tcPr>
          <w:p w14:paraId="3DE3F179">
            <w:pPr>
              <w:adjustRightInd/>
              <w:snapToGrid/>
              <w:spacing w:after="0"/>
              <w:rPr>
                <w:rFonts w:asciiTheme="minorEastAsia" w:hAnsiTheme="minorEastAsia" w:eastAsiaTheme="minorEastAsia" w:cstheme="minorEastAsia"/>
                <w:b/>
                <w:bCs/>
                <w:color w:val="auto"/>
                <w:sz w:val="24"/>
                <w:szCs w:val="24"/>
                <w:lang w:bidi="zh-CN"/>
              </w:rPr>
            </w:pPr>
            <w:r>
              <w:rPr>
                <w:rFonts w:hint="eastAsia" w:asciiTheme="minorEastAsia" w:hAnsiTheme="minorEastAsia" w:eastAsiaTheme="minorEastAsia" w:cstheme="minorEastAsia"/>
                <w:b/>
                <w:bCs/>
                <w:color w:val="auto"/>
                <w:sz w:val="24"/>
                <w:szCs w:val="24"/>
                <w:lang w:bidi="zh-CN"/>
              </w:rPr>
              <w:t>验收监测结论:</w:t>
            </w:r>
          </w:p>
          <w:p w14:paraId="4813D7F1">
            <w:pPr>
              <w:adjustRightInd/>
              <w:snapToGrid/>
              <w:spacing w:after="0" w:line="360" w:lineRule="auto"/>
              <w:rPr>
                <w:rFonts w:asciiTheme="minorEastAsia" w:hAnsiTheme="minorEastAsia" w:eastAsiaTheme="minorEastAsia" w:cstheme="minorEastAsia"/>
                <w:b/>
                <w:bCs/>
                <w:color w:val="auto"/>
                <w:spacing w:val="-2"/>
                <w:sz w:val="24"/>
                <w:szCs w:val="24"/>
                <w:lang w:bidi="zh-CN"/>
              </w:rPr>
            </w:pPr>
            <w:r>
              <w:rPr>
                <w:rFonts w:hint="eastAsia" w:asciiTheme="minorEastAsia" w:hAnsiTheme="minorEastAsia" w:eastAsiaTheme="minorEastAsia" w:cstheme="minorEastAsia"/>
                <w:b/>
                <w:bCs/>
                <w:color w:val="auto"/>
                <w:spacing w:val="-2"/>
                <w:sz w:val="24"/>
                <w:szCs w:val="24"/>
                <w:lang w:bidi="zh-CN"/>
              </w:rPr>
              <w:t>1、废水</w:t>
            </w:r>
          </w:p>
          <w:p w14:paraId="3C6DB339">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经检测本项目生产废水排放情况如下：</w:t>
            </w:r>
          </w:p>
          <w:p w14:paraId="5E853DCB">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Theme="minorEastAsia" w:hAnsiTheme="minorEastAsia" w:eastAsiaTheme="minorEastAsia" w:cstheme="minorEastAsia"/>
                <w:b/>
                <w:bCs/>
                <w:color w:val="auto"/>
                <w:spacing w:val="-2"/>
                <w:sz w:val="24"/>
                <w:szCs w:val="24"/>
                <w:lang w:bidi="zh-CN"/>
              </w:rPr>
            </w:pPr>
            <w:r>
              <w:rPr>
                <w:rFonts w:hint="eastAsia" w:ascii="Times New Roman" w:hAnsi="Times New Roman" w:eastAsia="宋体" w:cs="Times New Roman"/>
                <w:color w:val="auto"/>
                <w:sz w:val="24"/>
                <w:szCs w:val="24"/>
                <w:lang w:val="en-US" w:eastAsia="zh-CN"/>
              </w:rPr>
              <w:t>生产废水排口：pH值范围为7.3-7.6，化学需氧量最大浓度为364 mg/L，五日生化需氧量最大浓度为126 mg/L，氨氮最大浓度为34.4 mg/L，悬浮物最大浓度为40 mg/L，动植物油最大浓度为4.20 mg/L，各污染物浓度均满足</w:t>
            </w:r>
            <w:r>
              <w:rPr>
                <w:rFonts w:hint="default" w:ascii="Times New Roman" w:hAnsi="Times New Roman" w:eastAsia="宋体" w:cs="Times New Roman"/>
                <w:color w:val="auto"/>
                <w:sz w:val="24"/>
                <w:szCs w:val="24"/>
                <w:lang w:val="en-US" w:eastAsia="zh-CN"/>
              </w:rPr>
              <w:t>《污水排入城镇下水道水质标准》（GB/T31962-2015）表 1 中 A 等级的排放标准</w:t>
            </w:r>
            <w:r>
              <w:rPr>
                <w:rFonts w:hint="eastAsia" w:ascii="Times New Roman" w:hAnsi="Times New Roman" w:eastAsia="宋体" w:cs="Times New Roman"/>
                <w:color w:val="auto"/>
                <w:sz w:val="24"/>
                <w:szCs w:val="24"/>
                <w:lang w:val="en-US" w:eastAsia="zh-CN"/>
              </w:rPr>
              <w:t>要求。</w:t>
            </w:r>
          </w:p>
          <w:p w14:paraId="021FD663">
            <w:pPr>
              <w:adjustRightInd/>
              <w:snapToGrid/>
              <w:spacing w:after="0" w:line="360" w:lineRule="auto"/>
              <w:rPr>
                <w:rFonts w:asciiTheme="minorEastAsia" w:hAnsiTheme="minorEastAsia" w:eastAsiaTheme="minorEastAsia" w:cstheme="minorEastAsia"/>
                <w:b/>
                <w:bCs/>
                <w:color w:val="auto"/>
                <w:spacing w:val="-2"/>
                <w:sz w:val="24"/>
                <w:szCs w:val="24"/>
                <w:lang w:bidi="zh-CN"/>
              </w:rPr>
            </w:pPr>
            <w:r>
              <w:rPr>
                <w:rFonts w:hint="eastAsia" w:asciiTheme="minorEastAsia" w:hAnsiTheme="minorEastAsia" w:eastAsiaTheme="minorEastAsia" w:cstheme="minorEastAsia"/>
                <w:b/>
                <w:bCs/>
                <w:color w:val="auto"/>
                <w:spacing w:val="-2"/>
                <w:sz w:val="24"/>
                <w:szCs w:val="24"/>
                <w:lang w:val="en-US" w:bidi="zh-CN"/>
              </w:rPr>
              <w:t>2</w:t>
            </w:r>
            <w:r>
              <w:rPr>
                <w:rFonts w:hint="eastAsia" w:asciiTheme="minorEastAsia" w:hAnsiTheme="minorEastAsia" w:eastAsiaTheme="minorEastAsia" w:cstheme="minorEastAsia"/>
                <w:b/>
                <w:bCs/>
                <w:color w:val="auto"/>
                <w:spacing w:val="-2"/>
                <w:sz w:val="24"/>
                <w:szCs w:val="24"/>
                <w:lang w:bidi="zh-CN"/>
              </w:rPr>
              <w:t>、废气</w:t>
            </w:r>
          </w:p>
          <w:p w14:paraId="08D71B99">
            <w:pPr>
              <w:wordWrap w:val="0"/>
              <w:adjustRightInd/>
              <w:snapToGrid/>
              <w:spacing w:after="0"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有组织废气</w:t>
            </w:r>
          </w:p>
          <w:p w14:paraId="5C79F3B9">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snapToGrid/>
                <w:color w:val="auto"/>
                <w:sz w:val="24"/>
                <w:szCs w:val="24"/>
                <w:lang w:val="en-US" w:eastAsia="zh-CN" w:bidi="ar-SA"/>
              </w:rPr>
            </w:pPr>
            <w:r>
              <w:rPr>
                <w:rFonts w:hint="default" w:ascii="Times New Roman" w:hAnsi="Times New Roman" w:eastAsia="宋体" w:cs="Times New Roman"/>
                <w:snapToGrid/>
                <w:color w:val="auto"/>
                <w:sz w:val="24"/>
                <w:szCs w:val="24"/>
                <w:lang w:val="en-US" w:eastAsia="zh-CN" w:bidi="ar-SA"/>
              </w:rPr>
              <w:t>污水处理站排气筒DA001出口：氨最大速率为9.6×10</w:t>
            </w:r>
            <w:r>
              <w:rPr>
                <w:rFonts w:hint="default" w:ascii="Times New Roman" w:hAnsi="Times New Roman" w:eastAsia="宋体" w:cs="Times New Roman"/>
                <w:snapToGrid/>
                <w:color w:val="auto"/>
                <w:sz w:val="24"/>
                <w:szCs w:val="24"/>
                <w:vertAlign w:val="superscript"/>
                <w:lang w:val="en-US" w:eastAsia="zh-CN" w:bidi="ar-SA"/>
              </w:rPr>
              <w:t>-3</w:t>
            </w:r>
            <w:r>
              <w:rPr>
                <w:rFonts w:hint="default" w:ascii="Times New Roman" w:hAnsi="Times New Roman" w:eastAsia="宋体" w:cs="Times New Roman"/>
                <w:snapToGrid/>
                <w:color w:val="auto"/>
                <w:sz w:val="24"/>
                <w:szCs w:val="24"/>
                <w:lang w:val="en-US" w:eastAsia="zh-CN" w:bidi="ar-SA"/>
              </w:rPr>
              <w:t xml:space="preserve"> kg/h，硫化氢最大速率为0.016 kg/h，臭气浓度最大为1122。检测结果废气中氨、硫化氢</w:t>
            </w:r>
            <w:r>
              <w:rPr>
                <w:rFonts w:hint="eastAsia" w:ascii="Times New Roman" w:hAnsi="Times New Roman" w:eastAsia="宋体" w:cs="Times New Roman"/>
                <w:snapToGrid/>
                <w:color w:val="auto"/>
                <w:sz w:val="24"/>
                <w:szCs w:val="24"/>
                <w:lang w:val="en-US" w:eastAsia="zh-CN" w:bidi="ar-SA"/>
              </w:rPr>
              <w:t>和</w:t>
            </w:r>
            <w:r>
              <w:rPr>
                <w:rFonts w:hint="default" w:ascii="Times New Roman" w:hAnsi="Times New Roman" w:eastAsia="宋体" w:cs="Times New Roman"/>
                <w:snapToGrid/>
                <w:color w:val="auto"/>
                <w:sz w:val="24"/>
                <w:szCs w:val="24"/>
                <w:lang w:val="en-US" w:eastAsia="zh-CN" w:bidi="ar-SA"/>
              </w:rPr>
              <w:t>臭气浓度均满足《恶臭污染物排放标准》（GB14554-93）表 2 中恶臭污染物排放标准值要求。</w:t>
            </w:r>
          </w:p>
          <w:p w14:paraId="4B5DD407">
            <w:pPr>
              <w:wordWrap w:val="0"/>
              <w:adjustRightInd/>
              <w:snapToGrid/>
              <w:spacing w:after="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无组织废气</w:t>
            </w:r>
          </w:p>
          <w:p w14:paraId="1E12EFA4">
            <w:pPr>
              <w:wordWrap w:val="0"/>
              <w:adjustRightInd/>
              <w:snapToGrid/>
              <w:spacing w:after="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w:t>
            </w:r>
            <w:r>
              <w:rPr>
                <w:rFonts w:hint="eastAsia" w:ascii="Times New Roman" w:hAnsi="Times New Roman" w:eastAsia="宋体" w:cs="Times New Roman"/>
                <w:color w:val="auto"/>
                <w:sz w:val="24"/>
                <w:szCs w:val="24"/>
                <w:lang w:eastAsia="zh-CN"/>
              </w:rPr>
              <w:t>检</w:t>
            </w:r>
            <w:r>
              <w:rPr>
                <w:rFonts w:hint="eastAsia" w:ascii="Times New Roman" w:hAnsi="Times New Roman" w:eastAsia="宋体" w:cs="Times New Roman"/>
                <w:color w:val="auto"/>
                <w:sz w:val="24"/>
                <w:szCs w:val="24"/>
              </w:rPr>
              <w:t>测期间，厂界无组织废气中的</w:t>
            </w:r>
            <w:r>
              <w:rPr>
                <w:rFonts w:hint="eastAsia" w:ascii="Times New Roman" w:hAnsi="Times New Roman" w:eastAsia="宋体" w:cs="Times New Roman"/>
                <w:color w:val="auto"/>
                <w:sz w:val="24"/>
                <w:szCs w:val="24"/>
                <w:lang w:eastAsia="zh-CN"/>
              </w:rPr>
              <w:t>氨最大浓度</w:t>
            </w:r>
            <w:r>
              <w:rPr>
                <w:rFonts w:hint="eastAsia"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 xml:space="preserve">0.21 </w:t>
            </w:r>
            <w:r>
              <w:rPr>
                <w:rFonts w:hint="eastAsia" w:ascii="Times New Roman" w:hAnsi="Times New Roman" w:eastAsia="宋体" w:cs="Times New Roman"/>
                <w:color w:val="auto"/>
                <w:sz w:val="24"/>
                <w:szCs w:val="24"/>
              </w:rPr>
              <w:t>mg/m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硫化氢最大浓度</w:t>
            </w:r>
            <w:r>
              <w:rPr>
                <w:rFonts w:hint="eastAsia"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 xml:space="preserve">0.020 </w:t>
            </w:r>
            <w:r>
              <w:rPr>
                <w:rFonts w:hint="eastAsia" w:ascii="Times New Roman" w:hAnsi="Times New Roman" w:eastAsia="宋体" w:cs="Times New Roman"/>
                <w:color w:val="auto"/>
                <w:sz w:val="24"/>
                <w:szCs w:val="24"/>
              </w:rPr>
              <w:t>mg/m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臭气浓度最大</w:t>
            </w:r>
            <w:r>
              <w:rPr>
                <w:rFonts w:hint="eastAsia"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15，均</w:t>
            </w:r>
            <w:r>
              <w:rPr>
                <w:rFonts w:hint="eastAsia" w:ascii="Times New Roman" w:hAnsi="Times New Roman" w:eastAsia="宋体" w:cs="Times New Roman"/>
                <w:color w:val="auto"/>
                <w:sz w:val="24"/>
                <w:szCs w:val="24"/>
              </w:rPr>
              <w:t>满足</w:t>
            </w:r>
            <w:r>
              <w:rPr>
                <w:rFonts w:hint="default" w:ascii="Times New Roman" w:hAnsi="Times New Roman" w:cs="Times New Roman" w:eastAsiaTheme="minorEastAsia"/>
                <w:snapToGrid w:val="0"/>
                <w:color w:val="auto"/>
                <w:sz w:val="24"/>
                <w:szCs w:val="24"/>
              </w:rPr>
              <w:t>《</w:t>
            </w:r>
            <w:r>
              <w:rPr>
                <w:rFonts w:hint="default" w:ascii="Times New Roman" w:hAnsi="Times New Roman" w:eastAsia="宋体" w:cs="Times New Roman"/>
                <w:snapToGrid w:val="0"/>
                <w:color w:val="auto"/>
                <w:spacing w:val="-2"/>
                <w:sz w:val="24"/>
                <w:szCs w:val="24"/>
                <w:lang w:val="en-US" w:eastAsia="zh-CN" w:bidi="zh-CN"/>
              </w:rPr>
              <w:t>恶臭污染物排放标准》（GB14554-93）表 1 中二级新扩</w:t>
            </w:r>
            <w:r>
              <w:rPr>
                <w:rFonts w:hint="eastAsia" w:ascii="Times New Roman" w:hAnsi="Times New Roman" w:eastAsia="宋体" w:cs="Times New Roman"/>
                <w:snapToGrid w:val="0"/>
                <w:color w:val="auto"/>
                <w:spacing w:val="-2"/>
                <w:sz w:val="24"/>
                <w:szCs w:val="24"/>
                <w:lang w:val="en-US" w:eastAsia="zh-CN" w:bidi="zh-CN"/>
              </w:rPr>
              <w:t>改建标准</w:t>
            </w:r>
            <w:r>
              <w:rPr>
                <w:rFonts w:hint="eastAsia" w:ascii="Times New Roman" w:hAnsi="Times New Roman" w:eastAsia="宋体" w:cs="Times New Roman"/>
                <w:color w:val="auto"/>
                <w:sz w:val="24"/>
                <w:szCs w:val="24"/>
                <w:lang w:val="en-US" w:eastAsia="zh-CN"/>
              </w:rPr>
              <w:t>要求。</w:t>
            </w:r>
          </w:p>
          <w:p w14:paraId="61D942F3">
            <w:pPr>
              <w:adjustRightInd/>
              <w:snapToGrid/>
              <w:spacing w:after="0" w:line="360" w:lineRule="auto"/>
              <w:rPr>
                <w:rFonts w:asciiTheme="minorEastAsia" w:hAnsiTheme="minorEastAsia" w:eastAsiaTheme="minorEastAsia" w:cstheme="minorEastAsia"/>
                <w:b/>
                <w:bCs/>
                <w:color w:val="auto"/>
                <w:spacing w:val="-2"/>
                <w:sz w:val="24"/>
                <w:szCs w:val="24"/>
                <w:lang w:bidi="zh-CN"/>
              </w:rPr>
            </w:pPr>
            <w:r>
              <w:rPr>
                <w:rFonts w:hint="eastAsia" w:asciiTheme="minorEastAsia" w:hAnsiTheme="minorEastAsia" w:eastAsiaTheme="minorEastAsia" w:cstheme="minorEastAsia"/>
                <w:b/>
                <w:bCs/>
                <w:color w:val="auto"/>
                <w:spacing w:val="-2"/>
                <w:sz w:val="24"/>
                <w:szCs w:val="24"/>
                <w:lang w:val="en-US" w:bidi="zh-CN"/>
              </w:rPr>
              <w:t>3</w:t>
            </w:r>
            <w:r>
              <w:rPr>
                <w:rFonts w:hint="eastAsia" w:asciiTheme="minorEastAsia" w:hAnsiTheme="minorEastAsia" w:eastAsiaTheme="minorEastAsia" w:cstheme="minorEastAsia"/>
                <w:b/>
                <w:bCs/>
                <w:color w:val="auto"/>
                <w:spacing w:val="-2"/>
                <w:sz w:val="24"/>
                <w:szCs w:val="24"/>
                <w:lang w:bidi="zh-CN"/>
              </w:rPr>
              <w:t>、噪声</w:t>
            </w:r>
          </w:p>
          <w:p w14:paraId="2036E0B1">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验收监测期间，本项目厂界昼间噪声值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55</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，夜</w:t>
            </w:r>
            <w:r>
              <w:rPr>
                <w:rFonts w:ascii="Times New Roman" w:hAnsi="Times New Roman" w:eastAsia="宋体" w:cs="Times New Roman"/>
                <w:color w:val="auto"/>
                <w:sz w:val="24"/>
                <w:szCs w:val="24"/>
              </w:rPr>
              <w:t>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49</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符合《工业企业厂界环境噪声排放标准》(GB</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12348-2008)中</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类标准限值要求。</w:t>
            </w:r>
          </w:p>
          <w:p w14:paraId="5F49A947">
            <w:pPr>
              <w:keepNext w:val="0"/>
              <w:keepLines w:val="0"/>
              <w:pageBreakBefore w:val="0"/>
              <w:kinsoku/>
              <w:wordWrap/>
              <w:overflowPunct/>
              <w:topLinePunct w:val="0"/>
              <w:autoSpaceDE/>
              <w:autoSpaceDN/>
              <w:bidi w:val="0"/>
              <w:adjustRightInd/>
              <w:snapToGrid/>
              <w:spacing w:after="0" w:line="360" w:lineRule="auto"/>
              <w:textAlignment w:val="auto"/>
              <w:rPr>
                <w:rFonts w:asciiTheme="minorEastAsia" w:hAnsiTheme="minorEastAsia" w:eastAsiaTheme="minorEastAsia" w:cstheme="minorEastAsia"/>
                <w:b/>
                <w:bCs/>
                <w:color w:val="auto"/>
                <w:spacing w:val="-2"/>
                <w:sz w:val="24"/>
                <w:szCs w:val="24"/>
                <w:lang w:bidi="zh-CN"/>
              </w:rPr>
            </w:pPr>
            <w:r>
              <w:rPr>
                <w:rFonts w:hint="eastAsia" w:asciiTheme="minorEastAsia" w:hAnsiTheme="minorEastAsia" w:eastAsiaTheme="minorEastAsia" w:cstheme="minorEastAsia"/>
                <w:b/>
                <w:bCs/>
                <w:color w:val="auto"/>
                <w:spacing w:val="-2"/>
                <w:sz w:val="24"/>
                <w:szCs w:val="24"/>
                <w:lang w:val="en-US" w:bidi="zh-CN"/>
              </w:rPr>
              <w:t>4</w:t>
            </w:r>
            <w:r>
              <w:rPr>
                <w:rFonts w:hint="eastAsia" w:asciiTheme="minorEastAsia" w:hAnsiTheme="minorEastAsia" w:eastAsiaTheme="minorEastAsia" w:cstheme="minorEastAsia"/>
                <w:b/>
                <w:bCs/>
                <w:color w:val="auto"/>
                <w:spacing w:val="-2"/>
                <w:sz w:val="24"/>
                <w:szCs w:val="24"/>
                <w:lang w:bidi="zh-CN"/>
              </w:rPr>
              <w:t>、固废</w:t>
            </w:r>
          </w:p>
          <w:p w14:paraId="1CBCB9C6">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本项目生产过程中产生的固体废物</w:t>
            </w:r>
            <w:r>
              <w:rPr>
                <w:rFonts w:hint="default" w:ascii="Times New Roman" w:hAnsi="Times New Roman" w:eastAsia="宋体" w:cs="Times New Roman"/>
                <w:b w:val="0"/>
                <w:color w:val="auto"/>
                <w:kern w:val="2"/>
                <w:sz w:val="24"/>
                <w:szCs w:val="24"/>
                <w:lang w:val="en-US" w:eastAsia="zh-CN" w:bidi="ar-SA"/>
              </w:rPr>
              <w:t>为一般工业固废</w:t>
            </w:r>
            <w:r>
              <w:rPr>
                <w:rFonts w:hint="eastAsia" w:ascii="Times New Roman" w:hAnsi="Times New Roman" w:eastAsia="宋体" w:cs="Times New Roman"/>
                <w:b w:val="0"/>
                <w:color w:val="auto"/>
                <w:kern w:val="2"/>
                <w:sz w:val="24"/>
                <w:szCs w:val="24"/>
                <w:lang w:val="en-US" w:eastAsia="zh-CN" w:bidi="ar-SA"/>
              </w:rPr>
              <w:t>和危险废物</w:t>
            </w:r>
            <w:r>
              <w:rPr>
                <w:rFonts w:hint="default" w:ascii="Times New Roman" w:hAnsi="Times New Roman" w:eastAsia="宋体" w:cs="Times New Roman"/>
                <w:b w:val="0"/>
                <w:color w:val="auto"/>
                <w:kern w:val="2"/>
                <w:sz w:val="24"/>
                <w:szCs w:val="24"/>
                <w:lang w:val="en-US" w:eastAsia="zh-CN" w:bidi="ar-SA"/>
              </w:rPr>
              <w:t>。</w:t>
            </w:r>
          </w:p>
          <w:p w14:paraId="76198261">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一</w:t>
            </w:r>
            <w:r>
              <w:rPr>
                <w:rFonts w:hint="default" w:ascii="Times New Roman" w:hAnsi="Times New Roman" w:eastAsia="宋体" w:cs="Times New Roman"/>
                <w:b w:val="0"/>
                <w:color w:val="auto"/>
                <w:kern w:val="2"/>
                <w:sz w:val="24"/>
                <w:szCs w:val="24"/>
                <w:lang w:val="en-US" w:eastAsia="zh-CN" w:bidi="ar-SA"/>
              </w:rPr>
              <w:t>般工业固废主要为</w:t>
            </w:r>
            <w:r>
              <w:rPr>
                <w:rFonts w:hint="eastAsia" w:ascii="Times New Roman" w:hAnsi="Times New Roman" w:eastAsia="宋体" w:cs="Times New Roman"/>
                <w:b w:val="0"/>
                <w:color w:val="auto"/>
                <w:kern w:val="2"/>
                <w:sz w:val="24"/>
                <w:szCs w:val="24"/>
                <w:lang w:val="en-US" w:eastAsia="zh-CN" w:bidi="ar-SA"/>
              </w:rPr>
              <w:t>不合格产品、废旧包装和污水处理站污泥</w:t>
            </w:r>
            <w:r>
              <w:rPr>
                <w:rFonts w:hint="eastAsia" w:ascii="Times New Roman" w:hAnsi="Times New Roman" w:cs="Times New Roman"/>
                <w:b w:val="0"/>
                <w:color w:val="auto"/>
                <w:kern w:val="2"/>
                <w:sz w:val="24"/>
                <w:szCs w:val="24"/>
                <w:lang w:val="en-US" w:eastAsia="zh-CN" w:bidi="ar-SA"/>
              </w:rPr>
              <w:t>、废活性炭、生活垃圾</w:t>
            </w:r>
            <w:r>
              <w:rPr>
                <w:rFonts w:hint="eastAsia" w:ascii="Times New Roman" w:hAnsi="Times New Roman" w:eastAsia="宋体" w:cs="Times New Roman"/>
                <w:b w:val="0"/>
                <w:color w:val="auto"/>
                <w:kern w:val="2"/>
                <w:sz w:val="24"/>
                <w:szCs w:val="24"/>
                <w:lang w:val="en-US" w:eastAsia="zh-CN" w:bidi="ar-SA"/>
              </w:rPr>
              <w:t>。</w:t>
            </w:r>
          </w:p>
          <w:p w14:paraId="188E7284">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生活垃圾分类存放于垃圾箱中，环卫部门每天及时清运，日产日清。不合格产品和废旧包装收集后外售。污水处理站污泥委托环卫部门定期清运，废活性炭暂存危险废物暂存间委托滕州市厚承废旧物质回收有限公司处置</w:t>
            </w:r>
            <w:r>
              <w:rPr>
                <w:rFonts w:hint="eastAsia" w:ascii="Times New Roman" w:hAnsi="Times New Roman" w:cs="Times New Roman"/>
                <w:b w:val="0"/>
                <w:color w:val="auto"/>
                <w:kern w:val="2"/>
                <w:sz w:val="24"/>
                <w:szCs w:val="24"/>
                <w:lang w:val="en-US" w:eastAsia="zh-CN" w:bidi="ar-SA"/>
              </w:rPr>
              <w:t>。</w:t>
            </w:r>
          </w:p>
          <w:p w14:paraId="041C651B">
            <w:pPr>
              <w:adjustRightInd/>
              <w:snapToGrid/>
              <w:spacing w:after="0" w:line="360" w:lineRule="auto"/>
              <w:rPr>
                <w:rFonts w:hint="eastAsia" w:asciiTheme="minorEastAsia" w:hAnsiTheme="minorEastAsia" w:eastAsiaTheme="minorEastAsia" w:cstheme="minorEastAsia"/>
                <w:b/>
                <w:bCs/>
                <w:color w:val="auto"/>
                <w:spacing w:val="-2"/>
                <w:sz w:val="24"/>
                <w:szCs w:val="24"/>
                <w:lang w:val="de-DE" w:bidi="zh-CN"/>
              </w:rPr>
            </w:pPr>
            <w:r>
              <w:rPr>
                <w:rFonts w:hint="eastAsia" w:asciiTheme="minorEastAsia" w:hAnsiTheme="minorEastAsia" w:eastAsiaTheme="minorEastAsia" w:cstheme="minorEastAsia"/>
                <w:b/>
                <w:bCs/>
                <w:color w:val="auto"/>
                <w:spacing w:val="-2"/>
                <w:sz w:val="24"/>
                <w:szCs w:val="24"/>
                <w:lang w:val="en-US" w:bidi="zh-CN"/>
              </w:rPr>
              <w:t>5</w:t>
            </w:r>
            <w:r>
              <w:rPr>
                <w:rFonts w:hint="eastAsia" w:asciiTheme="minorEastAsia" w:hAnsiTheme="minorEastAsia" w:eastAsiaTheme="minorEastAsia" w:cstheme="minorEastAsia"/>
                <w:b/>
                <w:bCs/>
                <w:color w:val="auto"/>
                <w:spacing w:val="-2"/>
                <w:sz w:val="24"/>
                <w:szCs w:val="24"/>
                <w:lang w:bidi="zh-CN"/>
              </w:rPr>
              <w:t>、污染物排放总量</w:t>
            </w:r>
          </w:p>
          <w:p w14:paraId="4B5FCE9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s="Times New Roman"/>
                <w:color w:val="auto"/>
                <w:sz w:val="24"/>
                <w:szCs w:val="24"/>
                <w:lang w:val="de-DE" w:eastAsia="zh-CN" w:bidi="ar-SA"/>
              </w:rPr>
            </w:pPr>
            <w:r>
              <w:rPr>
                <w:rFonts w:hint="eastAsia" w:ascii="Times New Roman" w:hAnsi="Times New Roman" w:eastAsia="宋体" w:cs="Times New Roman"/>
                <w:b w:val="0"/>
                <w:color w:val="auto"/>
                <w:kern w:val="2"/>
                <w:sz w:val="24"/>
                <w:szCs w:val="24"/>
                <w:lang w:val="en-US" w:eastAsia="zh-CN" w:bidi="ar-SA"/>
              </w:rPr>
              <w:t>验收检测期间：本项目排入</w:t>
            </w:r>
            <w:r>
              <w:rPr>
                <w:rFonts w:hint="default" w:ascii="Times New Roman" w:hAnsi="Times New Roman" w:eastAsia="宋体" w:cs="Times New Roman"/>
                <w:b w:val="0"/>
                <w:color w:val="auto"/>
                <w:kern w:val="2"/>
                <w:sz w:val="24"/>
                <w:szCs w:val="24"/>
                <w:lang w:val="en-US" w:eastAsia="zh-CN" w:bidi="ar-SA"/>
              </w:rPr>
              <w:t>滕州市级索镇污水处理厂</w:t>
            </w:r>
            <w:r>
              <w:rPr>
                <w:rFonts w:hint="eastAsia" w:ascii="Times New Roman" w:hAnsi="Times New Roman" w:eastAsia="宋体" w:cs="Times New Roman"/>
                <w:b w:val="0"/>
                <w:color w:val="auto"/>
                <w:kern w:val="2"/>
                <w:sz w:val="24"/>
                <w:szCs w:val="24"/>
                <w:lang w:val="en-US" w:eastAsia="zh-CN" w:bidi="ar-SA"/>
              </w:rPr>
              <w:t>生产废水中的化学需氧量排放总量为8.52 t/a，氨氮排放总量为0.81t/a，</w:t>
            </w:r>
            <w:r>
              <w:rPr>
                <w:rFonts w:hint="eastAsia" w:ascii="Times New Roman" w:hAnsi="Times New Roman" w:eastAsia="宋体" w:cs="Times New Roman"/>
                <w:b w:val="0"/>
                <w:color w:val="auto"/>
                <w:kern w:val="2"/>
                <w:sz w:val="24"/>
                <w:szCs w:val="24"/>
                <w:lang w:val="de-DE" w:eastAsia="zh-CN" w:bidi="ar-SA"/>
              </w:rPr>
              <w:t>均满足项目环评中</w:t>
            </w:r>
            <w:r>
              <w:rPr>
                <w:rFonts w:hint="eastAsia" w:ascii="Times New Roman" w:hAnsi="Times New Roman" w:eastAsia="宋体" w:cs="Times New Roman"/>
                <w:b w:val="0"/>
                <w:color w:val="auto"/>
                <w:kern w:val="2"/>
                <w:sz w:val="24"/>
                <w:szCs w:val="24"/>
                <w:lang w:val="en-US" w:eastAsia="zh-CN" w:bidi="ar-SA"/>
              </w:rPr>
              <w:t>排入市政污水管网进入滕州市级索镇污水处理厂处理的</w:t>
            </w:r>
            <w:r>
              <w:rPr>
                <w:rFonts w:hint="eastAsia" w:ascii="Times New Roman" w:hAnsi="Times New Roman" w:eastAsia="宋体" w:cs="Times New Roman"/>
                <w:b w:val="0"/>
                <w:color w:val="auto"/>
                <w:kern w:val="2"/>
                <w:sz w:val="24"/>
                <w:szCs w:val="24"/>
                <w:lang w:val="de-DE" w:eastAsia="zh-CN" w:bidi="ar-SA"/>
              </w:rPr>
              <w:t>总量要求</w:t>
            </w:r>
            <w:r>
              <w:rPr>
                <w:rFonts w:hint="eastAsia" w:ascii="Times New Roman" w:hAnsi="Times New Roman" w:eastAsia="宋体" w:cs="Times New Roman"/>
                <w:b w:val="0"/>
                <w:color w:val="auto"/>
                <w:kern w:val="2"/>
                <w:sz w:val="24"/>
                <w:szCs w:val="24"/>
                <w:lang w:val="en-US" w:eastAsia="zh-CN" w:bidi="ar-SA"/>
              </w:rPr>
              <w:t>（化学需氧量总量为9.54 t/a，氨氮总量为0.954t/a）</w:t>
            </w:r>
            <w:r>
              <w:rPr>
                <w:rFonts w:hint="eastAsia" w:ascii="Times New Roman" w:hAnsi="Times New Roman" w:eastAsia="宋体" w:cs="Times New Roman"/>
                <w:color w:val="auto"/>
                <w:sz w:val="24"/>
                <w:szCs w:val="24"/>
                <w:lang w:val="de-DE" w:eastAsia="zh-CN" w:bidi="ar-SA"/>
              </w:rPr>
              <w:t>。</w:t>
            </w:r>
          </w:p>
          <w:p w14:paraId="2E0BC558">
            <w:pPr>
              <w:widowControl w:val="0"/>
              <w:spacing w:before="62" w:beforeLines="20" w:after="0" w:line="360" w:lineRule="auto"/>
              <w:jc w:val="both"/>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环评批复落实情况</w:t>
            </w:r>
          </w:p>
          <w:p w14:paraId="2F87580B">
            <w:pPr>
              <w:pStyle w:val="2"/>
              <w:ind w:left="440"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环评批复落实情况见</w:t>
            </w:r>
            <w:r>
              <w:rPr>
                <w:rFonts w:hint="eastAsia" w:asciiTheme="minorEastAsia" w:hAnsiTheme="minorEastAsia" w:eastAsiaTheme="minorEastAsia" w:cstheme="minorEastAsia"/>
                <w:color w:val="auto"/>
                <w:sz w:val="24"/>
                <w:szCs w:val="24"/>
                <w:highlight w:val="none"/>
                <w:lang w:eastAsia="zh-CN"/>
              </w:rPr>
              <w:t>表</w:t>
            </w:r>
            <w:r>
              <w:rPr>
                <w:rFonts w:hint="eastAsia" w:asciiTheme="minorEastAsia" w:hAnsiTheme="minorEastAsia" w:eastAsiaTheme="minorEastAsia" w:cstheme="minorEastAsia"/>
                <w:color w:val="auto"/>
                <w:sz w:val="24"/>
                <w:szCs w:val="24"/>
                <w:highlight w:val="none"/>
                <w:lang w:val="en-US" w:eastAsia="zh-CN"/>
              </w:rPr>
              <w:t>8-1</w:t>
            </w:r>
            <w:r>
              <w:rPr>
                <w:rFonts w:hint="eastAsia" w:asciiTheme="minorEastAsia" w:hAnsiTheme="minorEastAsia" w:eastAsiaTheme="minorEastAsia" w:cstheme="minorEastAsia"/>
                <w:color w:val="auto"/>
                <w:sz w:val="24"/>
                <w:szCs w:val="24"/>
                <w:highlight w:val="none"/>
              </w:rPr>
              <w:t>。</w:t>
            </w:r>
          </w:p>
          <w:p w14:paraId="18A70498">
            <w:pPr>
              <w:jc w:val="center"/>
              <w:rPr>
                <w:color w:val="auto"/>
              </w:rPr>
            </w:pPr>
            <w:r>
              <w:rPr>
                <w:rFonts w:hint="eastAsia" w:asciiTheme="minorEastAsia" w:hAnsiTheme="minorEastAsia" w:eastAsiaTheme="minorEastAsia" w:cstheme="minorEastAsia"/>
                <w:b/>
                <w:color w:val="auto"/>
                <w:kern w:val="2"/>
                <w:sz w:val="24"/>
                <w:szCs w:val="24"/>
                <w:highlight w:val="none"/>
                <w:lang w:val="en-US" w:eastAsia="zh-CN" w:bidi="ar-SA"/>
              </w:rPr>
              <w:t>表8-1 环评批复落实情况一览表</w:t>
            </w:r>
          </w:p>
          <w:tbl>
            <w:tblPr>
              <w:tblStyle w:val="29"/>
              <w:tblW w:w="9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602"/>
              <w:gridCol w:w="3520"/>
              <w:gridCol w:w="1073"/>
            </w:tblGrid>
            <w:tr w14:paraId="145D3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43" w:type="dxa"/>
                  <w:tcBorders>
                    <w:tl2br w:val="nil"/>
                    <w:tr2bl w:val="nil"/>
                  </w:tcBorders>
                </w:tcPr>
                <w:p w14:paraId="1AC68BA3">
                  <w:pPr>
                    <w:widowControl w:val="0"/>
                    <w:spacing w:after="0" w:line="360" w:lineRule="exact"/>
                    <w:jc w:val="center"/>
                    <w:rPr>
                      <w:rFonts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序号</w:t>
                  </w:r>
                </w:p>
              </w:tc>
              <w:tc>
                <w:tcPr>
                  <w:tcW w:w="3602" w:type="dxa"/>
                  <w:tcBorders>
                    <w:tl2br w:val="nil"/>
                    <w:tr2bl w:val="nil"/>
                  </w:tcBorders>
                </w:tcPr>
                <w:p w14:paraId="141895F8">
                  <w:pPr>
                    <w:widowControl w:val="0"/>
                    <w:spacing w:after="0" w:line="360" w:lineRule="exact"/>
                    <w:jc w:val="center"/>
                    <w:rPr>
                      <w:rFonts w:hint="eastAsia" w:asciiTheme="minorEastAsia" w:hAnsiTheme="minorEastAsia" w:eastAsiaTheme="minorEastAsia" w:cstheme="minorEastAsia"/>
                      <w:b/>
                      <w:color w:val="auto"/>
                      <w:sz w:val="21"/>
                      <w:szCs w:val="21"/>
                      <w:lang w:eastAsia="zh-CN"/>
                    </w:rPr>
                  </w:pPr>
                  <w:r>
                    <w:rPr>
                      <w:rFonts w:hint="eastAsia" w:asciiTheme="minorEastAsia" w:hAnsiTheme="minorEastAsia" w:eastAsiaTheme="minorEastAsia" w:cstheme="minorEastAsia"/>
                      <w:b/>
                      <w:color w:val="auto"/>
                      <w:sz w:val="21"/>
                      <w:szCs w:val="21"/>
                      <w:lang w:eastAsia="zh-CN"/>
                    </w:rPr>
                    <w:t>告知承诺的批复</w:t>
                  </w:r>
                </w:p>
              </w:tc>
              <w:tc>
                <w:tcPr>
                  <w:tcW w:w="3520" w:type="dxa"/>
                  <w:tcBorders>
                    <w:tl2br w:val="nil"/>
                    <w:tr2bl w:val="nil"/>
                  </w:tcBorders>
                </w:tcPr>
                <w:p w14:paraId="4BBC97DA">
                  <w:pPr>
                    <w:widowControl w:val="0"/>
                    <w:spacing w:after="0" w:line="360" w:lineRule="exact"/>
                    <w:jc w:val="center"/>
                    <w:rPr>
                      <w:rFonts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落实情况</w:t>
                  </w:r>
                </w:p>
              </w:tc>
              <w:tc>
                <w:tcPr>
                  <w:tcW w:w="1073" w:type="dxa"/>
                  <w:tcBorders>
                    <w:tl2br w:val="nil"/>
                    <w:tr2bl w:val="nil"/>
                  </w:tcBorders>
                </w:tcPr>
                <w:p w14:paraId="286500A0">
                  <w:pPr>
                    <w:widowControl w:val="0"/>
                    <w:spacing w:after="0" w:line="360" w:lineRule="exact"/>
                    <w:jc w:val="center"/>
                    <w:rPr>
                      <w:rFonts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是否落实</w:t>
                  </w:r>
                </w:p>
              </w:tc>
            </w:tr>
            <w:tr w14:paraId="4D730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843" w:type="dxa"/>
                  <w:tcBorders>
                    <w:tl2br w:val="nil"/>
                    <w:tr2bl w:val="nil"/>
                  </w:tcBorders>
                  <w:vAlign w:val="center"/>
                </w:tcPr>
                <w:p w14:paraId="2B91BB40">
                  <w:pPr>
                    <w:widowControl w:val="0"/>
                    <w:tabs>
                      <w:tab w:val="left" w:pos="7264"/>
                    </w:tabs>
                    <w:adjustRightInd/>
                    <w:snapToGrid/>
                    <w:spacing w:after="0" w:line="280" w:lineRule="exact"/>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3602" w:type="dxa"/>
                  <w:tcBorders>
                    <w:tl2br w:val="nil"/>
                    <w:tr2bl w:val="nil"/>
                  </w:tcBorders>
                  <w:vAlign w:val="center"/>
                </w:tcPr>
                <w:p w14:paraId="0AC43901">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你单位要严格落实相关承诺事项和各项生态环境保护措施。</w:t>
                  </w:r>
                </w:p>
                <w:p w14:paraId="41724FAE">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项目建设必须严格执行配套建设的环境保护设施与主体工程同时设计、同时施工、同时投产使用的“三同时”制度。项目竣工后,须按规定程序申领排污许可证及进行竣工环境保护验收。</w:t>
                  </w:r>
                </w:p>
              </w:tc>
              <w:tc>
                <w:tcPr>
                  <w:tcW w:w="3520" w:type="dxa"/>
                  <w:tcBorders>
                    <w:tl2br w:val="nil"/>
                    <w:tr2bl w:val="nil"/>
                  </w:tcBorders>
                  <w:vAlign w:val="center"/>
                </w:tcPr>
                <w:p w14:paraId="69D6D432">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auto"/>
                      <w:sz w:val="21"/>
                      <w:szCs w:val="21"/>
                    </w:rPr>
                  </w:pPr>
                  <w:r>
                    <w:rPr>
                      <w:rFonts w:hint="default" w:ascii="Times New Roman" w:hAnsi="Times New Roman" w:eastAsia="宋体" w:cs="Times New Roman"/>
                      <w:snapToGrid w:val="0"/>
                      <w:color w:val="auto"/>
                      <w:sz w:val="21"/>
                      <w:szCs w:val="21"/>
                      <w:lang w:val="en-US" w:eastAsia="zh-CN" w:bidi="ar-SA"/>
                    </w:rPr>
                    <w:t>项目建设严格执行配套的环境保护设施与主体工程同时设计、同时施工、同时投产使用的环境保护“三同时”制度。</w:t>
                  </w:r>
                  <w:r>
                    <w:rPr>
                      <w:rFonts w:hint="eastAsia" w:ascii="Times New Roman" w:hAnsi="Times New Roman" w:eastAsia="宋体" w:cs="Times New Roman"/>
                      <w:snapToGrid w:val="0"/>
                      <w:color w:val="auto"/>
                      <w:sz w:val="21"/>
                      <w:szCs w:val="21"/>
                      <w:lang w:val="en-US" w:eastAsia="zh-CN" w:bidi="ar-SA"/>
                    </w:rPr>
                    <w:t>项目竣工后，已按规定程序申领了排污许可证及进行了环境保护验收</w:t>
                  </w:r>
                </w:p>
              </w:tc>
              <w:tc>
                <w:tcPr>
                  <w:tcW w:w="1073" w:type="dxa"/>
                  <w:tcBorders>
                    <w:tl2br w:val="nil"/>
                    <w:tr2bl w:val="nil"/>
                  </w:tcBorders>
                  <w:vAlign w:val="center"/>
                </w:tcPr>
                <w:p w14:paraId="10654936">
                  <w:pPr>
                    <w:widowControl w:val="0"/>
                    <w:tabs>
                      <w:tab w:val="left" w:pos="7264"/>
                    </w:tabs>
                    <w:adjustRightInd/>
                    <w:snapToGrid/>
                    <w:spacing w:after="0" w:line="240" w:lineRule="exact"/>
                    <w:jc w:val="center"/>
                    <w:rPr>
                      <w:rFonts w:asciiTheme="minorEastAsia" w:hAnsiTheme="minorEastAsia" w:eastAsiaTheme="minorEastAsia" w:cs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已落实</w:t>
                  </w:r>
                </w:p>
              </w:tc>
            </w:tr>
          </w:tbl>
          <w:p w14:paraId="339F76D4">
            <w:pPr>
              <w:pStyle w:val="36"/>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textAlignment w:val="auto"/>
              <w:rPr>
                <w:rFonts w:ascii="Times New Roman" w:hAnsi="Times New Roman"/>
                <w:b/>
                <w:bCs/>
                <w:color w:val="auto"/>
                <w:spacing w:val="-2"/>
                <w:szCs w:val="24"/>
                <w:lang w:bidi="zh-CN"/>
              </w:rPr>
            </w:pPr>
            <w:r>
              <w:rPr>
                <w:rFonts w:ascii="Times New Roman" w:hAnsi="Times New Roman"/>
                <w:b/>
                <w:bCs/>
                <w:color w:val="auto"/>
                <w:spacing w:val="-2"/>
                <w:szCs w:val="24"/>
                <w:lang w:bidi="zh-CN"/>
              </w:rPr>
              <w:t>工程建设对环境的影响</w:t>
            </w:r>
          </w:p>
          <w:p w14:paraId="7E284616">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通过对比，环评及验收期间，</w:t>
            </w:r>
            <w:r>
              <w:rPr>
                <w:rFonts w:hint="eastAsia" w:ascii="Times New Roman" w:hAnsi="Times New Roman" w:eastAsia="宋体" w:cs="Times New Roman"/>
                <w:color w:val="auto"/>
                <w:spacing w:val="-2"/>
                <w:sz w:val="24"/>
                <w:szCs w:val="24"/>
                <w:lang w:bidi="zh-CN"/>
              </w:rPr>
              <w:t>本项目</w:t>
            </w:r>
            <w:r>
              <w:rPr>
                <w:rFonts w:ascii="Times New Roman" w:hAnsi="Times New Roman" w:eastAsia="宋体" w:cs="Times New Roman"/>
                <w:color w:val="auto"/>
                <w:spacing w:val="-2"/>
                <w:sz w:val="24"/>
                <w:szCs w:val="24"/>
                <w:lang w:bidi="zh-CN"/>
              </w:rPr>
              <w:t>周边无新增敏感目标，监测结果表明：工程投产后废气、噪声均能稳定达标排放，固体废物得到有效处置，工程建设未对周边环境造成不利影响。</w:t>
            </w:r>
          </w:p>
          <w:p w14:paraId="0D1FE931">
            <w:pPr>
              <w:pStyle w:val="22"/>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textAlignment w:val="auto"/>
              <w:rPr>
                <w:rFonts w:ascii="Times New Roman" w:hAnsi="Times New Roman" w:cs="Times New Roman"/>
                <w:b/>
                <w:bCs/>
                <w:color w:val="auto"/>
                <w:sz w:val="24"/>
                <w:szCs w:val="24"/>
                <w:lang w:eastAsia="zh-CN" w:bidi="zh-CN"/>
              </w:rPr>
            </w:pPr>
            <w:r>
              <w:rPr>
                <w:rFonts w:ascii="Times New Roman" w:hAnsi="Times New Roman" w:cs="Times New Roman"/>
                <w:b/>
                <w:bCs/>
                <w:color w:val="auto"/>
                <w:sz w:val="24"/>
                <w:szCs w:val="24"/>
                <w:lang w:eastAsia="zh-CN" w:bidi="zh-CN"/>
              </w:rPr>
              <w:t>验收结论</w:t>
            </w:r>
          </w:p>
          <w:p w14:paraId="48F768CB">
            <w:pPr>
              <w:pStyle w:val="36"/>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leftChars="0" w:firstLine="472" w:firstLineChars="200"/>
              <w:textAlignment w:val="auto"/>
              <w:rPr>
                <w:rFonts w:hint="eastAsia" w:asciiTheme="minorEastAsia" w:hAnsiTheme="minorEastAsia" w:eastAsiaTheme="minorEastAsia" w:cstheme="minorEastAsia"/>
                <w:color w:val="auto"/>
                <w:sz w:val="24"/>
                <w:lang w:val="en-US" w:eastAsia="zh-CN"/>
              </w:rPr>
            </w:pPr>
            <w:r>
              <w:rPr>
                <w:rFonts w:ascii="Times New Roman" w:hAnsi="Times New Roman" w:eastAsia="宋体" w:cs="Times New Roman"/>
                <w:color w:val="auto"/>
                <w:spacing w:val="-2"/>
                <w:sz w:val="24"/>
                <w:szCs w:val="24"/>
                <w:lang w:bidi="zh-CN"/>
              </w:rPr>
              <w:t>本项目各项环境保护设施已按照环境影响报告表、</w:t>
            </w:r>
            <w:r>
              <w:rPr>
                <w:rFonts w:hint="eastAsia" w:ascii="Times New Roman" w:hAnsi="Times New Roman" w:eastAsia="宋体" w:cs="Times New Roman"/>
                <w:color w:val="auto"/>
                <w:spacing w:val="-2"/>
                <w:sz w:val="24"/>
                <w:szCs w:val="24"/>
                <w:lang w:bidi="zh-CN"/>
              </w:rPr>
              <w:t>滕州市环境保护局</w:t>
            </w:r>
            <w:r>
              <w:rPr>
                <w:rFonts w:ascii="Times New Roman" w:hAnsi="Times New Roman" w:eastAsia="宋体" w:cs="Times New Roman"/>
                <w:color w:val="auto"/>
                <w:spacing w:val="-2"/>
                <w:sz w:val="24"/>
                <w:szCs w:val="24"/>
                <w:lang w:bidi="zh-CN"/>
              </w:rPr>
              <w:t>批复意见的相关要求建成，落实了</w:t>
            </w:r>
            <w:r>
              <w:rPr>
                <w:rFonts w:hint="eastAsia" w:ascii="Times New Roman" w:hAnsi="Times New Roman" w:eastAsia="宋体" w:cs="Times New Roman"/>
                <w:color w:val="auto"/>
                <w:spacing w:val="-2"/>
                <w:sz w:val="24"/>
                <w:szCs w:val="24"/>
                <w:lang w:bidi="zh-CN"/>
              </w:rPr>
              <w:t>“</w:t>
            </w:r>
            <w:r>
              <w:rPr>
                <w:rFonts w:ascii="Times New Roman" w:hAnsi="Times New Roman" w:eastAsia="宋体" w:cs="Times New Roman"/>
                <w:color w:val="auto"/>
                <w:spacing w:val="-2"/>
                <w:sz w:val="24"/>
                <w:szCs w:val="24"/>
                <w:lang w:bidi="zh-CN"/>
              </w:rPr>
              <w:t>三同时</w:t>
            </w:r>
            <w:r>
              <w:rPr>
                <w:rFonts w:hint="eastAsia" w:ascii="Times New Roman" w:hAnsi="Times New Roman" w:eastAsia="宋体" w:cs="Times New Roman"/>
                <w:color w:val="auto"/>
                <w:spacing w:val="-2"/>
                <w:sz w:val="24"/>
                <w:szCs w:val="24"/>
                <w:lang w:bidi="zh-CN"/>
              </w:rPr>
              <w:t>”</w:t>
            </w:r>
            <w:r>
              <w:rPr>
                <w:rFonts w:ascii="Times New Roman" w:hAnsi="Times New Roman" w:eastAsia="宋体" w:cs="Times New Roman"/>
                <w:color w:val="auto"/>
                <w:spacing w:val="-2"/>
                <w:sz w:val="24"/>
                <w:szCs w:val="24"/>
                <w:lang w:bidi="zh-CN"/>
              </w:rPr>
              <w:t>措施，环保设施稳定运行。按《建设项目竣工环境保护验收暂行办法》对项目逐一对照核查，无其中所规定的验收不合格情形。工程建设未对周边环境造成不利影响。具备了竣工环境保护验收条件，</w:t>
            </w:r>
            <w:r>
              <w:rPr>
                <w:rFonts w:hint="eastAsia" w:ascii="Times New Roman" w:hAnsi="Times New Roman" w:cs="Times New Roman"/>
                <w:color w:val="auto"/>
                <w:spacing w:val="-2"/>
                <w:sz w:val="24"/>
                <w:szCs w:val="24"/>
                <w:lang w:bidi="zh-CN"/>
              </w:rPr>
              <w:t>山东天然至美生物科技有限公司</w:t>
            </w:r>
            <w:r>
              <w:rPr>
                <w:rFonts w:hint="eastAsia" w:ascii="Times New Roman" w:hAnsi="Times New Roman" w:eastAsia="宋体" w:cs="Times New Roman"/>
                <w:color w:val="auto"/>
                <w:spacing w:val="-2"/>
                <w:sz w:val="24"/>
                <w:szCs w:val="24"/>
                <w:lang w:bidi="zh-CN"/>
              </w:rPr>
              <w:t>“</w:t>
            </w:r>
            <w:r>
              <w:rPr>
                <w:rFonts w:hint="eastAsia" w:ascii="Times New Roman" w:hAnsi="Times New Roman" w:cs="Times New Roman"/>
                <w:color w:val="auto"/>
                <w:spacing w:val="-2"/>
                <w:sz w:val="24"/>
                <w:szCs w:val="24"/>
                <w:lang w:bidi="zh-CN"/>
              </w:rPr>
              <w:t>年产 5000 吨营养食品生产项目</w:t>
            </w:r>
            <w:r>
              <w:rPr>
                <w:rFonts w:hint="eastAsia" w:ascii="Times New Roman" w:hAnsi="Times New Roman" w:eastAsia="宋体" w:cs="Times New Roman"/>
                <w:color w:val="auto"/>
                <w:spacing w:val="-2"/>
                <w:sz w:val="24"/>
                <w:szCs w:val="24"/>
                <w:lang w:bidi="zh-CN"/>
              </w:rPr>
              <w:t>”</w:t>
            </w:r>
            <w:r>
              <w:rPr>
                <w:rFonts w:ascii="Times New Roman" w:hAnsi="Times New Roman" w:eastAsia="宋体" w:cs="Times New Roman"/>
                <w:color w:val="auto"/>
                <w:spacing w:val="-2"/>
                <w:sz w:val="24"/>
                <w:szCs w:val="24"/>
                <w:lang w:bidi="zh-CN"/>
              </w:rPr>
              <w:t>验收合格。</w:t>
            </w:r>
          </w:p>
          <w:p w14:paraId="2DFC65D2">
            <w:pPr>
              <w:adjustRightInd/>
              <w:snapToGrid/>
              <w:spacing w:after="0" w:line="360" w:lineRule="auto"/>
              <w:ind w:firstLine="480" w:firstLineChars="200"/>
              <w:rPr>
                <w:rFonts w:ascii="Times New Roman" w:hAnsi="Times New Roman" w:eastAsia="仿宋_GB2312" w:cs="Times New Roman"/>
                <w:color w:val="auto"/>
                <w:sz w:val="24"/>
                <w:szCs w:val="24"/>
              </w:rPr>
            </w:pPr>
          </w:p>
        </w:tc>
      </w:tr>
    </w:tbl>
    <w:p w14:paraId="34CEC5BD">
      <w:pPr>
        <w:rPr>
          <w:rFonts w:ascii="Times New Roman" w:hAnsi="Times New Roman" w:cs="Times New Roma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04D8F32C">
      <w:pPr>
        <w:pStyle w:val="6"/>
        <w:widowControl/>
        <w:numPr>
          <w:ilvl w:val="0"/>
          <w:numId w:val="0"/>
        </w:numPr>
        <w:autoSpaceDE/>
        <w:autoSpaceDN/>
        <w:adjustRightInd/>
        <w:snapToGrid/>
        <w:spacing w:before="120" w:beforeLines="50" w:after="0"/>
        <w:jc w:val="left"/>
        <w:rPr>
          <w:rFonts w:ascii="黑体" w:hAnsi="黑体" w:cs="黑体"/>
          <w:b w:val="0"/>
          <w:color w:val="auto"/>
          <w:lang w:eastAsia="zh-CN"/>
        </w:rPr>
      </w:pPr>
      <w:bookmarkStart w:id="15" w:name="_Toc22690"/>
      <w:r>
        <w:rPr>
          <w:rFonts w:hint="eastAsia" w:ascii="黑体" w:hAnsi="黑体" w:cs="黑体"/>
          <w:b w:val="0"/>
          <w:color w:val="auto"/>
          <w:lang w:eastAsia="zh-CN"/>
        </w:rPr>
        <w:t>表九.建设项目竣工环境保护“三同时”验收登记表</w:t>
      </w:r>
      <w:bookmarkEnd w:id="15"/>
    </w:p>
    <w:tbl>
      <w:tblPr>
        <w:tblStyle w:val="28"/>
        <w:tblpPr w:leftFromText="180" w:rightFromText="180" w:vertAnchor="text" w:horzAnchor="page" w:tblpX="430" w:tblpY="273"/>
        <w:tblOverlap w:val="never"/>
        <w:tblW w:w="157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65"/>
        <w:gridCol w:w="1091"/>
        <w:gridCol w:w="694"/>
        <w:gridCol w:w="824"/>
        <w:gridCol w:w="1370"/>
        <w:gridCol w:w="1009"/>
        <w:gridCol w:w="854"/>
        <w:gridCol w:w="423"/>
        <w:gridCol w:w="698"/>
        <w:gridCol w:w="1318"/>
        <w:gridCol w:w="681"/>
        <w:gridCol w:w="2085"/>
        <w:gridCol w:w="1019"/>
        <w:gridCol w:w="546"/>
        <w:gridCol w:w="692"/>
        <w:gridCol w:w="1024"/>
        <w:gridCol w:w="860"/>
      </w:tblGrid>
      <w:tr w14:paraId="55ECA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2" w:hRule="atLeast"/>
        </w:trPr>
        <w:tc>
          <w:tcPr>
            <w:tcW w:w="427" w:type="dxa"/>
            <w:vMerge w:val="restart"/>
            <w:tcMar>
              <w:left w:w="57" w:type="dxa"/>
              <w:right w:w="57" w:type="dxa"/>
            </w:tcMar>
            <w:textDirection w:val="tbRlV"/>
            <w:vAlign w:val="center"/>
          </w:tcPr>
          <w:p w14:paraId="47C8729F">
            <w:pPr>
              <w:spacing w:after="0"/>
              <w:ind w:left="113" w:right="113"/>
              <w:jc w:val="center"/>
              <w:rPr>
                <w:b/>
                <w:color w:val="auto"/>
                <w:kern w:val="2"/>
                <w:sz w:val="15"/>
                <w:szCs w:val="15"/>
              </w:rPr>
            </w:pPr>
            <w:r>
              <w:rPr>
                <w:b/>
                <w:color w:val="auto"/>
                <w:kern w:val="2"/>
                <w:sz w:val="15"/>
                <w:szCs w:val="15"/>
              </w:rPr>
              <w:t>建设项目</w:t>
            </w:r>
          </w:p>
        </w:tc>
        <w:tc>
          <w:tcPr>
            <w:tcW w:w="1950" w:type="dxa"/>
            <w:gridSpan w:val="3"/>
            <w:tcMar>
              <w:left w:w="57" w:type="dxa"/>
              <w:right w:w="57" w:type="dxa"/>
            </w:tcMar>
            <w:vAlign w:val="center"/>
          </w:tcPr>
          <w:p w14:paraId="6201CC52">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项目名称</w:t>
            </w:r>
          </w:p>
        </w:tc>
        <w:tc>
          <w:tcPr>
            <w:tcW w:w="5178" w:type="dxa"/>
            <w:gridSpan w:val="6"/>
            <w:tcMar>
              <w:left w:w="57" w:type="dxa"/>
              <w:right w:w="57" w:type="dxa"/>
            </w:tcMar>
            <w:vAlign w:val="center"/>
          </w:tcPr>
          <w:p w14:paraId="5761C4B9">
            <w:pPr>
              <w:pStyle w:val="25"/>
              <w:spacing w:after="0"/>
              <w:jc w:val="center"/>
              <w:rPr>
                <w:rFonts w:ascii="Times New Roman" w:hAnsi="Times New Roman" w:eastAsia="宋体" w:cs="Times New Roman"/>
                <w:b/>
                <w:color w:val="auto"/>
                <w:sz w:val="15"/>
                <w:szCs w:val="15"/>
              </w:rPr>
            </w:pPr>
            <w:r>
              <w:rPr>
                <w:rFonts w:hint="eastAsia" w:ascii="Times New Roman" w:hAnsi="Times New Roman" w:cs="Times New Roman"/>
                <w:b/>
                <w:color w:val="auto"/>
                <w:sz w:val="15"/>
                <w:szCs w:val="15"/>
                <w:lang w:val="en-US" w:eastAsia="zh-CN"/>
              </w:rPr>
              <w:t>年产 5000 吨营养食品生产项目</w:t>
            </w:r>
          </w:p>
        </w:tc>
        <w:tc>
          <w:tcPr>
            <w:tcW w:w="1999" w:type="dxa"/>
            <w:gridSpan w:val="2"/>
            <w:tcMar>
              <w:left w:w="57" w:type="dxa"/>
              <w:right w:w="57" w:type="dxa"/>
            </w:tcMar>
            <w:vAlign w:val="center"/>
          </w:tcPr>
          <w:p w14:paraId="3CE78D6B">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项目代码</w:t>
            </w:r>
          </w:p>
        </w:tc>
        <w:tc>
          <w:tcPr>
            <w:tcW w:w="2085" w:type="dxa"/>
            <w:tcMar>
              <w:left w:w="57" w:type="dxa"/>
              <w:right w:w="57" w:type="dxa"/>
            </w:tcMar>
            <w:vAlign w:val="center"/>
          </w:tcPr>
          <w:p w14:paraId="4A7C82DD">
            <w:pPr>
              <w:pStyle w:val="25"/>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color w:val="auto"/>
                <w:kern w:val="2"/>
                <w:sz w:val="15"/>
                <w:szCs w:val="15"/>
              </w:rPr>
              <w:t>/</w:t>
            </w:r>
          </w:p>
        </w:tc>
        <w:tc>
          <w:tcPr>
            <w:tcW w:w="1565" w:type="dxa"/>
            <w:gridSpan w:val="2"/>
            <w:tcMar>
              <w:left w:w="57" w:type="dxa"/>
              <w:right w:w="57" w:type="dxa"/>
            </w:tcMar>
            <w:vAlign w:val="center"/>
          </w:tcPr>
          <w:p w14:paraId="4D4033BA">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建设地点</w:t>
            </w:r>
          </w:p>
        </w:tc>
        <w:tc>
          <w:tcPr>
            <w:tcW w:w="2576" w:type="dxa"/>
            <w:gridSpan w:val="3"/>
            <w:tcMar>
              <w:left w:w="57" w:type="dxa"/>
              <w:right w:w="57" w:type="dxa"/>
            </w:tcMar>
            <w:vAlign w:val="center"/>
          </w:tcPr>
          <w:p w14:paraId="5DD1AE75">
            <w:pPr>
              <w:pStyle w:val="25"/>
              <w:spacing w:after="0"/>
              <w:rPr>
                <w:rFonts w:ascii="Times New Roman" w:hAnsi="Times New Roman" w:eastAsia="宋体" w:cs="Times New Roman"/>
                <w:color w:val="auto"/>
                <w:kern w:val="2"/>
                <w:sz w:val="15"/>
                <w:szCs w:val="15"/>
              </w:rPr>
            </w:pPr>
            <w:r>
              <w:rPr>
                <w:rFonts w:hint="default" w:ascii="Times New Roman" w:hAnsi="Times New Roman" w:cs="Times New Roman"/>
                <w:b/>
                <w:color w:val="auto"/>
                <w:sz w:val="15"/>
                <w:szCs w:val="15"/>
                <w:lang w:val="en-US" w:eastAsia="zh-CN"/>
              </w:rPr>
              <w:t>山东省枣庄市滕州市级索镇级翔工业园天然路 6 号</w:t>
            </w:r>
          </w:p>
        </w:tc>
      </w:tr>
      <w:tr w14:paraId="752DE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427" w:type="dxa"/>
            <w:vMerge w:val="continue"/>
            <w:tcMar>
              <w:left w:w="57" w:type="dxa"/>
              <w:right w:w="57" w:type="dxa"/>
            </w:tcMar>
            <w:vAlign w:val="center"/>
          </w:tcPr>
          <w:p w14:paraId="18BD9F43">
            <w:pPr>
              <w:spacing w:after="0"/>
              <w:jc w:val="center"/>
              <w:rPr>
                <w:color w:val="auto"/>
                <w:kern w:val="2"/>
                <w:sz w:val="15"/>
                <w:szCs w:val="15"/>
              </w:rPr>
            </w:pPr>
          </w:p>
        </w:tc>
        <w:tc>
          <w:tcPr>
            <w:tcW w:w="1950" w:type="dxa"/>
            <w:gridSpan w:val="3"/>
            <w:tcMar>
              <w:left w:w="57" w:type="dxa"/>
              <w:right w:w="57" w:type="dxa"/>
            </w:tcMar>
            <w:vAlign w:val="center"/>
          </w:tcPr>
          <w:p w14:paraId="5A7E763A">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行业类别（分类管理名录）</w:t>
            </w:r>
          </w:p>
        </w:tc>
        <w:tc>
          <w:tcPr>
            <w:tcW w:w="5178" w:type="dxa"/>
            <w:gridSpan w:val="6"/>
            <w:tcMar>
              <w:left w:w="57" w:type="dxa"/>
              <w:right w:w="57" w:type="dxa"/>
            </w:tcMar>
            <w:vAlign w:val="center"/>
          </w:tcPr>
          <w:p w14:paraId="2D1C9BFC">
            <w:pPr>
              <w:pStyle w:val="25"/>
              <w:spacing w:after="0"/>
              <w:jc w:val="center"/>
              <w:rPr>
                <w:rFonts w:hint="default" w:ascii="Times New Roman" w:hAnsi="Times New Roman" w:eastAsia="宋体" w:cs="Times New Roman"/>
                <w:color w:val="auto"/>
                <w:kern w:val="2"/>
                <w:sz w:val="15"/>
                <w:szCs w:val="15"/>
                <w:lang w:val="en-US" w:eastAsia="zh-CN"/>
              </w:rPr>
            </w:pPr>
            <w:r>
              <w:rPr>
                <w:rFonts w:hint="default" w:ascii="Times New Roman" w:hAnsi="Times New Roman" w:cs="Times New Roman"/>
                <w:b/>
                <w:color w:val="auto"/>
                <w:sz w:val="15"/>
                <w:szCs w:val="15"/>
                <w:lang w:val="en-US" w:eastAsia="zh-CN"/>
              </w:rPr>
              <w:t>C1491 营养食品制造</w:t>
            </w:r>
          </w:p>
        </w:tc>
        <w:tc>
          <w:tcPr>
            <w:tcW w:w="1999" w:type="dxa"/>
            <w:gridSpan w:val="2"/>
            <w:tcMar>
              <w:left w:w="57" w:type="dxa"/>
              <w:right w:w="57" w:type="dxa"/>
            </w:tcMar>
            <w:vAlign w:val="center"/>
          </w:tcPr>
          <w:p w14:paraId="36F5B3E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建设性质</w:t>
            </w:r>
          </w:p>
        </w:tc>
        <w:tc>
          <w:tcPr>
            <w:tcW w:w="3650" w:type="dxa"/>
            <w:gridSpan w:val="3"/>
            <w:tcMar>
              <w:left w:w="57" w:type="dxa"/>
              <w:right w:w="57" w:type="dxa"/>
            </w:tcMar>
            <w:vAlign w:val="center"/>
          </w:tcPr>
          <w:p w14:paraId="084622CF">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☑新建  □ 改扩建  □技术改造</w:t>
            </w:r>
          </w:p>
        </w:tc>
        <w:tc>
          <w:tcPr>
            <w:tcW w:w="1716" w:type="dxa"/>
            <w:gridSpan w:val="2"/>
            <w:tcMar>
              <w:left w:w="57" w:type="dxa"/>
              <w:right w:w="57" w:type="dxa"/>
            </w:tcMar>
            <w:vAlign w:val="center"/>
          </w:tcPr>
          <w:p w14:paraId="1FC064C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项目厂区中心经度/纬度</w:t>
            </w:r>
          </w:p>
        </w:tc>
        <w:tc>
          <w:tcPr>
            <w:tcW w:w="860" w:type="dxa"/>
            <w:tcMar>
              <w:left w:w="57" w:type="dxa"/>
              <w:right w:w="57" w:type="dxa"/>
            </w:tcMar>
            <w:vAlign w:val="center"/>
          </w:tcPr>
          <w:p w14:paraId="31117628">
            <w:pPr>
              <w:spacing w:after="0"/>
              <w:jc w:val="center"/>
              <w:rPr>
                <w:rFonts w:hint="default" w:ascii="Times New Roman" w:hAnsi="Times New Roman" w:eastAsia="微软雅黑" w:cs="Times New Roman"/>
                <w:color w:val="auto"/>
                <w:kern w:val="2"/>
                <w:sz w:val="15"/>
                <w:szCs w:val="15"/>
                <w:lang w:val="en-US" w:eastAsia="zh-CN"/>
              </w:rPr>
            </w:pPr>
            <w:r>
              <w:rPr>
                <w:rFonts w:hint="default" w:ascii="Times New Roman" w:hAnsi="Times New Roman" w:eastAsia="宋体" w:cs="Times New Roman"/>
                <w:b/>
                <w:color w:val="auto"/>
                <w:sz w:val="15"/>
                <w:szCs w:val="15"/>
                <w:lang w:val="en-US" w:eastAsia="zh-CN" w:bidi="ar-SA"/>
              </w:rPr>
              <w:t>117°</w:t>
            </w:r>
            <w:r>
              <w:rPr>
                <w:rFonts w:hint="eastAsia" w:ascii="Times New Roman" w:hAnsi="Times New Roman" w:eastAsia="宋体" w:cs="Times New Roman"/>
                <w:b/>
                <w:color w:val="auto"/>
                <w:sz w:val="15"/>
                <w:szCs w:val="15"/>
                <w:lang w:val="en-US" w:eastAsia="zh-CN" w:bidi="ar-SA"/>
              </w:rPr>
              <w:t>2</w:t>
            </w:r>
            <w:r>
              <w:rPr>
                <w:rFonts w:hint="default" w:ascii="Times New Roman" w:hAnsi="Times New Roman" w:eastAsia="宋体" w:cs="Times New Roman"/>
                <w:b/>
                <w:color w:val="auto"/>
                <w:sz w:val="15"/>
                <w:szCs w:val="15"/>
                <w:lang w:val="en-US" w:eastAsia="zh-CN" w:bidi="ar-SA"/>
              </w:rPr>
              <w:t>′</w:t>
            </w:r>
            <w:r>
              <w:rPr>
                <w:rFonts w:hint="eastAsia" w:ascii="Times New Roman" w:hAnsi="Times New Roman" w:eastAsia="宋体" w:cs="Times New Roman"/>
                <w:b/>
                <w:color w:val="auto"/>
                <w:sz w:val="15"/>
                <w:szCs w:val="15"/>
                <w:lang w:val="en-US" w:eastAsia="zh-CN" w:bidi="ar-SA"/>
              </w:rPr>
              <w:t>10</w:t>
            </w:r>
            <w:r>
              <w:rPr>
                <w:rFonts w:hint="default" w:ascii="Times New Roman" w:hAnsi="Times New Roman" w:eastAsia="宋体" w:cs="Times New Roman"/>
                <w:b/>
                <w:color w:val="auto"/>
                <w:sz w:val="15"/>
                <w:szCs w:val="15"/>
                <w:lang w:val="en-US" w:eastAsia="zh-CN" w:bidi="ar-SA"/>
              </w:rPr>
              <w:t>″</w:t>
            </w:r>
            <w:r>
              <w:rPr>
                <w:rFonts w:hint="eastAsia" w:ascii="Times New Roman" w:hAnsi="Times New Roman" w:eastAsia="宋体" w:cs="Times New Roman"/>
                <w:b/>
                <w:color w:val="auto"/>
                <w:sz w:val="15"/>
                <w:szCs w:val="15"/>
                <w:lang w:val="en-US" w:eastAsia="zh-CN" w:bidi="ar-SA"/>
              </w:rPr>
              <w:t>/</w:t>
            </w:r>
            <w:r>
              <w:rPr>
                <w:rFonts w:hint="default" w:ascii="Times New Roman" w:hAnsi="Times New Roman" w:eastAsia="宋体" w:cs="Times New Roman"/>
                <w:b/>
                <w:color w:val="auto"/>
                <w:sz w:val="15"/>
                <w:szCs w:val="15"/>
                <w:lang w:val="en-US" w:eastAsia="zh-CN" w:bidi="ar-SA"/>
              </w:rPr>
              <w:t>35°</w:t>
            </w:r>
            <w:r>
              <w:rPr>
                <w:rFonts w:hint="eastAsia" w:ascii="Times New Roman" w:hAnsi="Times New Roman" w:eastAsia="宋体" w:cs="Times New Roman"/>
                <w:b/>
                <w:color w:val="auto"/>
                <w:sz w:val="15"/>
                <w:szCs w:val="15"/>
                <w:lang w:val="en-US" w:eastAsia="zh-CN" w:bidi="ar-SA"/>
              </w:rPr>
              <w:t>1</w:t>
            </w:r>
            <w:r>
              <w:rPr>
                <w:rFonts w:hint="default" w:ascii="Times New Roman" w:hAnsi="Times New Roman" w:eastAsia="宋体" w:cs="Times New Roman"/>
                <w:b/>
                <w:color w:val="auto"/>
                <w:sz w:val="15"/>
                <w:szCs w:val="15"/>
                <w:lang w:val="en-US" w:eastAsia="zh-CN" w:bidi="ar-SA"/>
              </w:rPr>
              <w:t>′</w:t>
            </w:r>
            <w:r>
              <w:rPr>
                <w:rFonts w:hint="eastAsia" w:ascii="Times New Roman" w:hAnsi="Times New Roman" w:eastAsia="宋体" w:cs="Times New Roman"/>
                <w:b/>
                <w:color w:val="auto"/>
                <w:sz w:val="15"/>
                <w:szCs w:val="15"/>
                <w:lang w:val="en-US" w:eastAsia="zh-CN" w:bidi="ar-SA"/>
              </w:rPr>
              <w:t>41</w:t>
            </w:r>
            <w:r>
              <w:rPr>
                <w:rFonts w:hint="default" w:ascii="Times New Roman" w:hAnsi="Times New Roman" w:eastAsia="宋体" w:cs="Times New Roman"/>
                <w:b/>
                <w:color w:val="auto"/>
                <w:sz w:val="15"/>
                <w:szCs w:val="15"/>
                <w:lang w:val="en-US" w:eastAsia="zh-CN" w:bidi="ar-SA"/>
              </w:rPr>
              <w:t>″</w:t>
            </w:r>
          </w:p>
        </w:tc>
      </w:tr>
      <w:tr w14:paraId="58878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473F94A2">
            <w:pPr>
              <w:spacing w:after="0"/>
              <w:jc w:val="center"/>
              <w:rPr>
                <w:color w:val="auto"/>
                <w:kern w:val="2"/>
                <w:sz w:val="15"/>
                <w:szCs w:val="15"/>
              </w:rPr>
            </w:pPr>
          </w:p>
        </w:tc>
        <w:tc>
          <w:tcPr>
            <w:tcW w:w="1950" w:type="dxa"/>
            <w:gridSpan w:val="3"/>
            <w:tcMar>
              <w:left w:w="57" w:type="dxa"/>
              <w:right w:w="57" w:type="dxa"/>
            </w:tcMar>
            <w:vAlign w:val="center"/>
          </w:tcPr>
          <w:p w14:paraId="73D715B3">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设计生产能力</w:t>
            </w:r>
          </w:p>
        </w:tc>
        <w:tc>
          <w:tcPr>
            <w:tcW w:w="5178" w:type="dxa"/>
            <w:gridSpan w:val="6"/>
            <w:tcMar>
              <w:left w:w="57" w:type="dxa"/>
              <w:right w:w="57" w:type="dxa"/>
            </w:tcMar>
            <w:vAlign w:val="center"/>
          </w:tcPr>
          <w:p w14:paraId="10223551">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color w:val="auto"/>
                <w:sz w:val="15"/>
                <w:szCs w:val="15"/>
                <w:lang w:val="en-US" w:eastAsia="zh-CN"/>
              </w:rPr>
              <w:t>4000吨</w:t>
            </w:r>
          </w:p>
        </w:tc>
        <w:tc>
          <w:tcPr>
            <w:tcW w:w="1999" w:type="dxa"/>
            <w:gridSpan w:val="2"/>
            <w:tcMar>
              <w:left w:w="57" w:type="dxa"/>
              <w:right w:w="57" w:type="dxa"/>
            </w:tcMar>
            <w:vAlign w:val="center"/>
          </w:tcPr>
          <w:p w14:paraId="7AA5D9AC">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实际生产能力</w:t>
            </w:r>
          </w:p>
        </w:tc>
        <w:tc>
          <w:tcPr>
            <w:tcW w:w="2085" w:type="dxa"/>
            <w:tcMar>
              <w:left w:w="57" w:type="dxa"/>
              <w:right w:w="57" w:type="dxa"/>
            </w:tcMar>
            <w:vAlign w:val="center"/>
          </w:tcPr>
          <w:p w14:paraId="4E21E235">
            <w:pPr>
              <w:spacing w:after="0"/>
              <w:jc w:val="center"/>
              <w:rPr>
                <w:rFonts w:hint="default" w:ascii="Times New Roman" w:hAnsi="Times New Roman" w:eastAsia="宋体" w:cs="Times New Roman"/>
                <w:b/>
                <w:color w:val="auto"/>
                <w:kern w:val="2"/>
                <w:sz w:val="15"/>
                <w:szCs w:val="15"/>
                <w:lang w:val="en-US" w:eastAsia="zh-CN"/>
              </w:rPr>
            </w:pPr>
            <w:r>
              <w:rPr>
                <w:rFonts w:hint="eastAsia" w:ascii="Times New Roman" w:hAnsi="Times New Roman" w:eastAsia="宋体" w:cs="Times New Roman"/>
                <w:b/>
                <w:color w:val="auto"/>
                <w:sz w:val="15"/>
                <w:szCs w:val="15"/>
                <w:lang w:val="en-US" w:eastAsia="zh-CN"/>
              </w:rPr>
              <w:t>5000吨</w:t>
            </w:r>
          </w:p>
        </w:tc>
        <w:tc>
          <w:tcPr>
            <w:tcW w:w="1565" w:type="dxa"/>
            <w:gridSpan w:val="2"/>
            <w:tcMar>
              <w:left w:w="57" w:type="dxa"/>
              <w:right w:w="57" w:type="dxa"/>
            </w:tcMar>
            <w:vAlign w:val="center"/>
          </w:tcPr>
          <w:p w14:paraId="194567A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环评单位</w:t>
            </w:r>
          </w:p>
        </w:tc>
        <w:tc>
          <w:tcPr>
            <w:tcW w:w="2576" w:type="dxa"/>
            <w:gridSpan w:val="3"/>
            <w:tcMar>
              <w:left w:w="57" w:type="dxa"/>
              <w:right w:w="57" w:type="dxa"/>
            </w:tcMar>
            <w:vAlign w:val="center"/>
          </w:tcPr>
          <w:p w14:paraId="1DAE67A0">
            <w:pPr>
              <w:spacing w:after="0"/>
              <w:jc w:val="center"/>
              <w:rPr>
                <w:rFonts w:ascii="Times New Roman" w:hAnsi="Times New Roman" w:eastAsia="宋体" w:cs="Times New Roman"/>
                <w:b/>
                <w:bCs/>
                <w:color w:val="auto"/>
                <w:sz w:val="15"/>
                <w:szCs w:val="15"/>
              </w:rPr>
            </w:pPr>
            <w:r>
              <w:rPr>
                <w:rFonts w:hint="eastAsia" w:ascii="Times New Roman" w:hAnsi="Times New Roman" w:eastAsia="宋体" w:cs="Times New Roman"/>
                <w:b/>
                <w:bCs/>
                <w:color w:val="auto"/>
                <w:sz w:val="15"/>
                <w:szCs w:val="15"/>
                <w:lang w:val="en-US" w:eastAsia="zh-CN"/>
              </w:rPr>
              <w:t>山东鼎深环保科技有限公司</w:t>
            </w:r>
          </w:p>
        </w:tc>
      </w:tr>
      <w:tr w14:paraId="4F700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427" w:type="dxa"/>
            <w:vMerge w:val="continue"/>
            <w:tcMar>
              <w:left w:w="57" w:type="dxa"/>
              <w:right w:w="57" w:type="dxa"/>
            </w:tcMar>
            <w:vAlign w:val="center"/>
          </w:tcPr>
          <w:p w14:paraId="63505419">
            <w:pPr>
              <w:spacing w:after="0"/>
              <w:jc w:val="center"/>
              <w:rPr>
                <w:color w:val="auto"/>
                <w:kern w:val="2"/>
                <w:sz w:val="15"/>
                <w:szCs w:val="15"/>
              </w:rPr>
            </w:pPr>
          </w:p>
        </w:tc>
        <w:tc>
          <w:tcPr>
            <w:tcW w:w="1950" w:type="dxa"/>
            <w:gridSpan w:val="3"/>
            <w:tcMar>
              <w:left w:w="57" w:type="dxa"/>
              <w:right w:w="57" w:type="dxa"/>
            </w:tcMar>
            <w:vAlign w:val="center"/>
          </w:tcPr>
          <w:p w14:paraId="389122D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环评文件审批机关</w:t>
            </w:r>
          </w:p>
        </w:tc>
        <w:tc>
          <w:tcPr>
            <w:tcW w:w="5178" w:type="dxa"/>
            <w:gridSpan w:val="6"/>
            <w:tcMar>
              <w:left w:w="57" w:type="dxa"/>
              <w:right w:w="57" w:type="dxa"/>
            </w:tcMar>
            <w:vAlign w:val="center"/>
          </w:tcPr>
          <w:p w14:paraId="20237C6F">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eastAsia="zh-CN"/>
              </w:rPr>
              <w:t>枣庄市生态环境局滕州分局</w:t>
            </w:r>
          </w:p>
        </w:tc>
        <w:tc>
          <w:tcPr>
            <w:tcW w:w="1999" w:type="dxa"/>
            <w:gridSpan w:val="2"/>
            <w:tcMar>
              <w:left w:w="57" w:type="dxa"/>
              <w:right w:w="57" w:type="dxa"/>
            </w:tcMar>
            <w:vAlign w:val="center"/>
          </w:tcPr>
          <w:p w14:paraId="2EBB3FA5">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审批文号</w:t>
            </w:r>
          </w:p>
        </w:tc>
        <w:tc>
          <w:tcPr>
            <w:tcW w:w="2085" w:type="dxa"/>
            <w:tcMar>
              <w:left w:w="57" w:type="dxa"/>
              <w:right w:w="57" w:type="dxa"/>
            </w:tcMar>
            <w:vAlign w:val="center"/>
          </w:tcPr>
          <w:p w14:paraId="763566DF">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color w:val="auto"/>
                <w:sz w:val="15"/>
                <w:szCs w:val="15"/>
                <w:lang w:eastAsia="zh-CN"/>
              </w:rPr>
              <w:t>滕环行审字【</w:t>
            </w:r>
            <w:r>
              <w:rPr>
                <w:rFonts w:hint="eastAsia" w:ascii="Times New Roman" w:hAnsi="Times New Roman" w:eastAsia="宋体" w:cs="Times New Roman"/>
                <w:b/>
                <w:color w:val="auto"/>
                <w:sz w:val="15"/>
                <w:szCs w:val="15"/>
                <w:lang w:val="en-US" w:eastAsia="zh-CN"/>
              </w:rPr>
              <w:t>2020</w:t>
            </w:r>
            <w:r>
              <w:rPr>
                <w:rFonts w:hint="eastAsia" w:ascii="Times New Roman" w:hAnsi="Times New Roman" w:eastAsia="宋体" w:cs="Times New Roman"/>
                <w:b/>
                <w:color w:val="auto"/>
                <w:sz w:val="15"/>
                <w:szCs w:val="15"/>
                <w:lang w:eastAsia="zh-CN"/>
              </w:rPr>
              <w:t>】</w:t>
            </w:r>
            <w:r>
              <w:rPr>
                <w:rFonts w:hint="eastAsia" w:ascii="Times New Roman" w:hAnsi="Times New Roman" w:eastAsia="宋体" w:cs="Times New Roman"/>
                <w:b/>
                <w:color w:val="auto"/>
                <w:sz w:val="15"/>
                <w:szCs w:val="15"/>
                <w:lang w:val="en-US" w:eastAsia="zh-CN"/>
              </w:rPr>
              <w:t>C-27号</w:t>
            </w:r>
          </w:p>
        </w:tc>
        <w:tc>
          <w:tcPr>
            <w:tcW w:w="1565" w:type="dxa"/>
            <w:gridSpan w:val="2"/>
            <w:tcMar>
              <w:left w:w="57" w:type="dxa"/>
              <w:right w:w="57" w:type="dxa"/>
            </w:tcMar>
            <w:vAlign w:val="center"/>
          </w:tcPr>
          <w:p w14:paraId="719235B2">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环评文件类型</w:t>
            </w:r>
          </w:p>
        </w:tc>
        <w:tc>
          <w:tcPr>
            <w:tcW w:w="2576" w:type="dxa"/>
            <w:gridSpan w:val="3"/>
            <w:tcMar>
              <w:left w:w="57" w:type="dxa"/>
              <w:right w:w="57" w:type="dxa"/>
            </w:tcMar>
            <w:vAlign w:val="center"/>
          </w:tcPr>
          <w:p w14:paraId="5F3DBD4E">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环境影响报告表</w:t>
            </w:r>
          </w:p>
        </w:tc>
      </w:tr>
      <w:tr w14:paraId="0B11B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427" w:type="dxa"/>
            <w:vMerge w:val="continue"/>
            <w:tcMar>
              <w:left w:w="57" w:type="dxa"/>
              <w:right w:w="57" w:type="dxa"/>
            </w:tcMar>
            <w:vAlign w:val="center"/>
          </w:tcPr>
          <w:p w14:paraId="34B960F6">
            <w:pPr>
              <w:spacing w:after="0"/>
              <w:jc w:val="center"/>
              <w:rPr>
                <w:color w:val="auto"/>
                <w:kern w:val="2"/>
                <w:sz w:val="15"/>
                <w:szCs w:val="15"/>
              </w:rPr>
            </w:pPr>
          </w:p>
        </w:tc>
        <w:tc>
          <w:tcPr>
            <w:tcW w:w="1950" w:type="dxa"/>
            <w:gridSpan w:val="3"/>
            <w:tcMar>
              <w:left w:w="57" w:type="dxa"/>
              <w:right w:w="57" w:type="dxa"/>
            </w:tcMar>
            <w:vAlign w:val="center"/>
          </w:tcPr>
          <w:p w14:paraId="07EB6770">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开工日期</w:t>
            </w:r>
          </w:p>
        </w:tc>
        <w:tc>
          <w:tcPr>
            <w:tcW w:w="5178" w:type="dxa"/>
            <w:gridSpan w:val="6"/>
            <w:tcMar>
              <w:left w:w="57" w:type="dxa"/>
              <w:right w:w="57" w:type="dxa"/>
            </w:tcMar>
            <w:vAlign w:val="center"/>
          </w:tcPr>
          <w:p w14:paraId="67736718">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sz w:val="15"/>
                <w:szCs w:val="15"/>
              </w:rPr>
              <w:t>202</w:t>
            </w:r>
            <w:r>
              <w:rPr>
                <w:rFonts w:hint="eastAsia" w:ascii="Times New Roman" w:hAnsi="Times New Roman" w:cs="Times New Roman"/>
                <w:b/>
                <w:bCs/>
                <w:color w:val="auto"/>
                <w:sz w:val="15"/>
                <w:szCs w:val="15"/>
                <w:lang w:val="en-US" w:eastAsia="zh-CN"/>
              </w:rPr>
              <w:t>1</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10</w:t>
            </w:r>
            <w:r>
              <w:rPr>
                <w:rFonts w:hint="eastAsia" w:ascii="Times New Roman" w:hAnsi="Times New Roman" w:eastAsia="宋体" w:cs="Times New Roman"/>
                <w:b/>
                <w:bCs/>
                <w:color w:val="auto"/>
                <w:sz w:val="15"/>
                <w:szCs w:val="15"/>
              </w:rPr>
              <w:t>月</w:t>
            </w:r>
          </w:p>
        </w:tc>
        <w:tc>
          <w:tcPr>
            <w:tcW w:w="1999" w:type="dxa"/>
            <w:gridSpan w:val="2"/>
            <w:tcMar>
              <w:left w:w="57" w:type="dxa"/>
              <w:right w:w="57" w:type="dxa"/>
            </w:tcMar>
            <w:vAlign w:val="center"/>
          </w:tcPr>
          <w:p w14:paraId="1E44794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竣工日期</w:t>
            </w:r>
          </w:p>
        </w:tc>
        <w:tc>
          <w:tcPr>
            <w:tcW w:w="2085" w:type="dxa"/>
            <w:tcMar>
              <w:left w:w="57" w:type="dxa"/>
              <w:right w:w="57" w:type="dxa"/>
            </w:tcMar>
            <w:vAlign w:val="center"/>
          </w:tcPr>
          <w:p w14:paraId="5B2A3DF8">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sz w:val="15"/>
                <w:szCs w:val="15"/>
              </w:rPr>
              <w:t>2023</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12</w:t>
            </w:r>
            <w:r>
              <w:rPr>
                <w:rFonts w:hint="eastAsia" w:ascii="Times New Roman" w:hAnsi="Times New Roman" w:eastAsia="宋体" w:cs="Times New Roman"/>
                <w:b/>
                <w:bCs/>
                <w:color w:val="auto"/>
                <w:sz w:val="15"/>
                <w:szCs w:val="15"/>
              </w:rPr>
              <w:t>月</w:t>
            </w:r>
          </w:p>
        </w:tc>
        <w:tc>
          <w:tcPr>
            <w:tcW w:w="1565" w:type="dxa"/>
            <w:gridSpan w:val="2"/>
            <w:tcMar>
              <w:left w:w="57" w:type="dxa"/>
              <w:right w:w="57" w:type="dxa"/>
            </w:tcMar>
            <w:vAlign w:val="center"/>
          </w:tcPr>
          <w:p w14:paraId="2FEFFC6D">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排污许可证申领时间</w:t>
            </w:r>
          </w:p>
        </w:tc>
        <w:tc>
          <w:tcPr>
            <w:tcW w:w="2576" w:type="dxa"/>
            <w:gridSpan w:val="3"/>
            <w:tcMar>
              <w:left w:w="57" w:type="dxa"/>
              <w:right w:w="57" w:type="dxa"/>
            </w:tcMar>
            <w:vAlign w:val="center"/>
          </w:tcPr>
          <w:p w14:paraId="273187C0">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sz w:val="15"/>
                <w:szCs w:val="15"/>
                <w:lang w:val="en-US" w:eastAsia="zh-CN"/>
              </w:rPr>
              <w:t>2024.6</w:t>
            </w:r>
          </w:p>
        </w:tc>
      </w:tr>
      <w:tr w14:paraId="01038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427" w:type="dxa"/>
            <w:vMerge w:val="continue"/>
            <w:tcMar>
              <w:left w:w="57" w:type="dxa"/>
              <w:right w:w="57" w:type="dxa"/>
            </w:tcMar>
            <w:vAlign w:val="center"/>
          </w:tcPr>
          <w:p w14:paraId="0D56F148">
            <w:pPr>
              <w:spacing w:after="0"/>
              <w:jc w:val="center"/>
              <w:rPr>
                <w:color w:val="auto"/>
                <w:kern w:val="2"/>
                <w:sz w:val="15"/>
                <w:szCs w:val="15"/>
              </w:rPr>
            </w:pPr>
          </w:p>
        </w:tc>
        <w:tc>
          <w:tcPr>
            <w:tcW w:w="1950" w:type="dxa"/>
            <w:gridSpan w:val="3"/>
            <w:tcMar>
              <w:left w:w="57" w:type="dxa"/>
              <w:right w:w="57" w:type="dxa"/>
            </w:tcMar>
            <w:vAlign w:val="center"/>
          </w:tcPr>
          <w:p w14:paraId="47E1259B">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环保设施设计单位</w:t>
            </w:r>
          </w:p>
        </w:tc>
        <w:tc>
          <w:tcPr>
            <w:tcW w:w="5178" w:type="dxa"/>
            <w:gridSpan w:val="6"/>
            <w:tcMar>
              <w:left w:w="57" w:type="dxa"/>
              <w:right w:w="57" w:type="dxa"/>
            </w:tcMar>
            <w:vAlign w:val="center"/>
          </w:tcPr>
          <w:p w14:paraId="2FC4183D">
            <w:pPr>
              <w:spacing w:after="0"/>
              <w:jc w:val="center"/>
              <w:rPr>
                <w:rFonts w:ascii="Times New Roman" w:hAnsi="Times New Roman" w:eastAsia="宋体" w:cs="Times New Roman"/>
                <w:b/>
                <w:color w:val="auto"/>
                <w:sz w:val="15"/>
                <w:szCs w:val="15"/>
              </w:rPr>
            </w:pPr>
            <w:r>
              <w:rPr>
                <w:rFonts w:ascii="Times New Roman" w:hAnsi="Times New Roman" w:eastAsia="宋体" w:cs="Times New Roman"/>
                <w:color w:val="auto"/>
                <w:kern w:val="2"/>
                <w:sz w:val="15"/>
                <w:szCs w:val="15"/>
              </w:rPr>
              <w:t>/</w:t>
            </w:r>
          </w:p>
        </w:tc>
        <w:tc>
          <w:tcPr>
            <w:tcW w:w="1999" w:type="dxa"/>
            <w:gridSpan w:val="2"/>
            <w:tcMar>
              <w:left w:w="57" w:type="dxa"/>
              <w:right w:w="57" w:type="dxa"/>
            </w:tcMar>
            <w:vAlign w:val="center"/>
          </w:tcPr>
          <w:p w14:paraId="3FC81798">
            <w:pPr>
              <w:spacing w:after="0"/>
              <w:jc w:val="cente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环保设施施工单位</w:t>
            </w:r>
          </w:p>
        </w:tc>
        <w:tc>
          <w:tcPr>
            <w:tcW w:w="2085" w:type="dxa"/>
            <w:tcMar>
              <w:left w:w="57" w:type="dxa"/>
              <w:right w:w="57" w:type="dxa"/>
            </w:tcMar>
            <w:vAlign w:val="center"/>
          </w:tcPr>
          <w:p w14:paraId="1751BF65">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val="en-US" w:eastAsia="zh-CN"/>
              </w:rPr>
              <w:t>山东天然至美生物科技有限公司</w:t>
            </w:r>
          </w:p>
        </w:tc>
        <w:tc>
          <w:tcPr>
            <w:tcW w:w="1565" w:type="dxa"/>
            <w:gridSpan w:val="2"/>
            <w:tcMar>
              <w:left w:w="57" w:type="dxa"/>
              <w:right w:w="57" w:type="dxa"/>
            </w:tcMar>
            <w:vAlign w:val="center"/>
          </w:tcPr>
          <w:p w14:paraId="67567D39">
            <w:pPr>
              <w:spacing w:after="0"/>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本工程排污许可证编号</w:t>
            </w:r>
          </w:p>
        </w:tc>
        <w:tc>
          <w:tcPr>
            <w:tcW w:w="2576" w:type="dxa"/>
            <w:gridSpan w:val="3"/>
            <w:tcMar>
              <w:left w:w="57" w:type="dxa"/>
              <w:right w:w="57" w:type="dxa"/>
            </w:tcMar>
            <w:vAlign w:val="center"/>
          </w:tcPr>
          <w:p w14:paraId="63D62C17">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color w:val="auto"/>
                <w:kern w:val="2"/>
                <w:sz w:val="15"/>
                <w:szCs w:val="15"/>
              </w:rPr>
              <w:t>/</w:t>
            </w:r>
          </w:p>
        </w:tc>
      </w:tr>
      <w:tr w14:paraId="01971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27" w:type="dxa"/>
            <w:vMerge w:val="continue"/>
            <w:tcMar>
              <w:left w:w="57" w:type="dxa"/>
              <w:right w:w="57" w:type="dxa"/>
            </w:tcMar>
            <w:vAlign w:val="center"/>
          </w:tcPr>
          <w:p w14:paraId="413ED9A1">
            <w:pPr>
              <w:spacing w:after="0"/>
              <w:jc w:val="center"/>
              <w:rPr>
                <w:color w:val="auto"/>
                <w:kern w:val="2"/>
                <w:sz w:val="15"/>
                <w:szCs w:val="15"/>
              </w:rPr>
            </w:pPr>
          </w:p>
        </w:tc>
        <w:tc>
          <w:tcPr>
            <w:tcW w:w="1950" w:type="dxa"/>
            <w:gridSpan w:val="3"/>
            <w:tcMar>
              <w:left w:w="57" w:type="dxa"/>
              <w:right w:w="57" w:type="dxa"/>
            </w:tcMar>
            <w:vAlign w:val="center"/>
          </w:tcPr>
          <w:p w14:paraId="262C98C1">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验收单位</w:t>
            </w:r>
          </w:p>
        </w:tc>
        <w:tc>
          <w:tcPr>
            <w:tcW w:w="5178" w:type="dxa"/>
            <w:gridSpan w:val="6"/>
            <w:tcMar>
              <w:left w:w="57" w:type="dxa"/>
              <w:right w:w="57" w:type="dxa"/>
            </w:tcMar>
            <w:vAlign w:val="center"/>
          </w:tcPr>
          <w:p w14:paraId="23989E6B">
            <w:pPr>
              <w:spacing w:after="0"/>
              <w:jc w:val="center"/>
              <w:rPr>
                <w:rFonts w:ascii="Times New Roman" w:hAnsi="Times New Roman" w:eastAsia="宋体" w:cs="Times New Roman"/>
                <w:b/>
                <w:color w:val="auto"/>
                <w:kern w:val="2"/>
                <w:sz w:val="15"/>
                <w:szCs w:val="15"/>
              </w:rPr>
            </w:pPr>
            <w:r>
              <w:rPr>
                <w:rFonts w:hint="eastAsia" w:ascii="Times New Roman" w:hAnsi="Times New Roman" w:eastAsia="宋体" w:cs="Times New Roman"/>
                <w:b/>
                <w:bCs/>
                <w:color w:val="auto"/>
                <w:sz w:val="15"/>
                <w:szCs w:val="15"/>
                <w:lang w:val="en-US" w:eastAsia="zh-CN"/>
              </w:rPr>
              <w:t>山东天然至美生物科技有限公司</w:t>
            </w:r>
          </w:p>
        </w:tc>
        <w:tc>
          <w:tcPr>
            <w:tcW w:w="1999" w:type="dxa"/>
            <w:gridSpan w:val="2"/>
            <w:tcMar>
              <w:left w:w="57" w:type="dxa"/>
              <w:right w:w="57" w:type="dxa"/>
            </w:tcMar>
            <w:vAlign w:val="center"/>
          </w:tcPr>
          <w:p w14:paraId="3ABDAE1F">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环保设施监测单位</w:t>
            </w:r>
          </w:p>
        </w:tc>
        <w:tc>
          <w:tcPr>
            <w:tcW w:w="2085" w:type="dxa"/>
            <w:tcMar>
              <w:left w:w="57" w:type="dxa"/>
              <w:right w:w="57" w:type="dxa"/>
            </w:tcMar>
            <w:vAlign w:val="center"/>
          </w:tcPr>
          <w:p w14:paraId="5AD33950">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山东</w:t>
            </w:r>
            <w:r>
              <w:rPr>
                <w:rFonts w:hint="eastAsia" w:ascii="Times New Roman" w:hAnsi="Times New Roman" w:eastAsia="宋体" w:cs="Times New Roman"/>
                <w:b/>
                <w:bCs/>
                <w:color w:val="auto"/>
                <w:sz w:val="15"/>
                <w:szCs w:val="15"/>
              </w:rPr>
              <w:t>环安检测科技</w:t>
            </w:r>
            <w:r>
              <w:rPr>
                <w:rFonts w:ascii="Times New Roman" w:hAnsi="Times New Roman" w:eastAsia="宋体" w:cs="Times New Roman"/>
                <w:b/>
                <w:bCs/>
                <w:color w:val="auto"/>
                <w:sz w:val="15"/>
                <w:szCs w:val="15"/>
              </w:rPr>
              <w:t>有限公司</w:t>
            </w:r>
          </w:p>
        </w:tc>
        <w:tc>
          <w:tcPr>
            <w:tcW w:w="1565" w:type="dxa"/>
            <w:gridSpan w:val="2"/>
            <w:tcMar>
              <w:left w:w="57" w:type="dxa"/>
              <w:right w:w="57" w:type="dxa"/>
            </w:tcMar>
            <w:vAlign w:val="center"/>
          </w:tcPr>
          <w:p w14:paraId="3569B69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验收监测时工况</w:t>
            </w:r>
          </w:p>
        </w:tc>
        <w:tc>
          <w:tcPr>
            <w:tcW w:w="2576" w:type="dxa"/>
            <w:gridSpan w:val="3"/>
            <w:tcMar>
              <w:left w:w="57" w:type="dxa"/>
              <w:right w:w="57" w:type="dxa"/>
            </w:tcMar>
            <w:vAlign w:val="center"/>
          </w:tcPr>
          <w:p w14:paraId="773D95A9">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000000" w:themeColor="text1"/>
                <w:kern w:val="2"/>
                <w:sz w:val="15"/>
                <w:szCs w:val="15"/>
                <w:lang w:val="en-US" w:eastAsia="zh-CN"/>
                <w14:textFill>
                  <w14:solidFill>
                    <w14:schemeClr w14:val="tx1"/>
                  </w14:solidFill>
                </w14:textFill>
              </w:rPr>
              <w:t>90</w:t>
            </w:r>
            <w:r>
              <w:rPr>
                <w:rFonts w:hint="eastAsia" w:ascii="Times New Roman" w:hAnsi="Times New Roman" w:eastAsia="宋体" w:cs="Times New Roman"/>
                <w:color w:val="000000" w:themeColor="text1"/>
                <w:kern w:val="2"/>
                <w:sz w:val="15"/>
                <w:szCs w:val="15"/>
                <w14:textFill>
                  <w14:solidFill>
                    <w14:schemeClr w14:val="tx1"/>
                  </w14:solidFill>
                </w14:textFill>
              </w:rPr>
              <w:t>%</w:t>
            </w:r>
          </w:p>
        </w:tc>
      </w:tr>
      <w:tr w14:paraId="35F03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7359323D">
            <w:pPr>
              <w:spacing w:after="0"/>
              <w:jc w:val="center"/>
              <w:rPr>
                <w:color w:val="auto"/>
                <w:kern w:val="2"/>
                <w:sz w:val="15"/>
                <w:szCs w:val="15"/>
              </w:rPr>
            </w:pPr>
          </w:p>
        </w:tc>
        <w:tc>
          <w:tcPr>
            <w:tcW w:w="1950" w:type="dxa"/>
            <w:gridSpan w:val="3"/>
            <w:tcMar>
              <w:left w:w="57" w:type="dxa"/>
              <w:right w:w="57" w:type="dxa"/>
            </w:tcMar>
            <w:vAlign w:val="center"/>
          </w:tcPr>
          <w:p w14:paraId="6179CC3C">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投资总概算（万元）</w:t>
            </w:r>
          </w:p>
        </w:tc>
        <w:tc>
          <w:tcPr>
            <w:tcW w:w="5178" w:type="dxa"/>
            <w:gridSpan w:val="6"/>
            <w:tcMar>
              <w:left w:w="57" w:type="dxa"/>
              <w:right w:w="57" w:type="dxa"/>
            </w:tcMar>
            <w:vAlign w:val="center"/>
          </w:tcPr>
          <w:p w14:paraId="679693C1">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18000</w:t>
            </w:r>
          </w:p>
        </w:tc>
        <w:tc>
          <w:tcPr>
            <w:tcW w:w="1999" w:type="dxa"/>
            <w:gridSpan w:val="2"/>
            <w:tcMar>
              <w:left w:w="57" w:type="dxa"/>
              <w:right w:w="57" w:type="dxa"/>
            </w:tcMar>
            <w:vAlign w:val="center"/>
          </w:tcPr>
          <w:p w14:paraId="74F4EA1E">
            <w:pPr>
              <w:tabs>
                <w:tab w:val="left" w:pos="690"/>
              </w:tabs>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环保投资总概算（万元）</w:t>
            </w:r>
          </w:p>
        </w:tc>
        <w:tc>
          <w:tcPr>
            <w:tcW w:w="2085" w:type="dxa"/>
            <w:tcMar>
              <w:left w:w="57" w:type="dxa"/>
              <w:right w:w="57" w:type="dxa"/>
            </w:tcMar>
            <w:vAlign w:val="center"/>
          </w:tcPr>
          <w:p w14:paraId="52127A9E">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100</w:t>
            </w:r>
          </w:p>
        </w:tc>
        <w:tc>
          <w:tcPr>
            <w:tcW w:w="1565" w:type="dxa"/>
            <w:gridSpan w:val="2"/>
            <w:tcMar>
              <w:left w:w="57" w:type="dxa"/>
              <w:right w:w="57" w:type="dxa"/>
            </w:tcMar>
            <w:vAlign w:val="center"/>
          </w:tcPr>
          <w:p w14:paraId="3C377A1D">
            <w:pPr>
              <w:tabs>
                <w:tab w:val="left" w:pos="690"/>
              </w:tabs>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所占比例（%）</w:t>
            </w:r>
          </w:p>
        </w:tc>
        <w:tc>
          <w:tcPr>
            <w:tcW w:w="2576" w:type="dxa"/>
            <w:gridSpan w:val="3"/>
            <w:tcMar>
              <w:left w:w="57" w:type="dxa"/>
              <w:right w:w="57" w:type="dxa"/>
            </w:tcMar>
            <w:vAlign w:val="center"/>
          </w:tcPr>
          <w:p w14:paraId="5BD3E9E9">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0.6</w:t>
            </w:r>
          </w:p>
        </w:tc>
      </w:tr>
      <w:tr w14:paraId="2D6A3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427" w:type="dxa"/>
            <w:vMerge w:val="continue"/>
            <w:tcMar>
              <w:left w:w="57" w:type="dxa"/>
              <w:right w:w="57" w:type="dxa"/>
            </w:tcMar>
            <w:vAlign w:val="center"/>
          </w:tcPr>
          <w:p w14:paraId="1B24FF05">
            <w:pPr>
              <w:spacing w:after="0"/>
              <w:jc w:val="center"/>
              <w:rPr>
                <w:color w:val="auto"/>
                <w:kern w:val="2"/>
                <w:sz w:val="15"/>
                <w:szCs w:val="15"/>
              </w:rPr>
            </w:pPr>
          </w:p>
        </w:tc>
        <w:tc>
          <w:tcPr>
            <w:tcW w:w="1950" w:type="dxa"/>
            <w:gridSpan w:val="3"/>
            <w:tcMar>
              <w:left w:w="57" w:type="dxa"/>
              <w:right w:w="57" w:type="dxa"/>
            </w:tcMar>
            <w:vAlign w:val="center"/>
          </w:tcPr>
          <w:p w14:paraId="399308D7">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实际总投资（万元）</w:t>
            </w:r>
          </w:p>
        </w:tc>
        <w:tc>
          <w:tcPr>
            <w:tcW w:w="5178" w:type="dxa"/>
            <w:gridSpan w:val="6"/>
            <w:tcMar>
              <w:left w:w="57" w:type="dxa"/>
              <w:right w:w="57" w:type="dxa"/>
            </w:tcMar>
            <w:vAlign w:val="center"/>
          </w:tcPr>
          <w:p w14:paraId="6ECCD544">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18000</w:t>
            </w:r>
          </w:p>
        </w:tc>
        <w:tc>
          <w:tcPr>
            <w:tcW w:w="1999" w:type="dxa"/>
            <w:gridSpan w:val="2"/>
            <w:tcMar>
              <w:left w:w="57" w:type="dxa"/>
              <w:right w:w="57" w:type="dxa"/>
            </w:tcMar>
            <w:vAlign w:val="center"/>
          </w:tcPr>
          <w:p w14:paraId="7FAF77A9">
            <w:pPr>
              <w:spacing w:after="0"/>
              <w:ind w:right="30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实际环保投资（万元）</w:t>
            </w:r>
          </w:p>
        </w:tc>
        <w:tc>
          <w:tcPr>
            <w:tcW w:w="2085" w:type="dxa"/>
            <w:tcMar>
              <w:left w:w="57" w:type="dxa"/>
              <w:right w:w="57" w:type="dxa"/>
            </w:tcMar>
            <w:vAlign w:val="center"/>
          </w:tcPr>
          <w:p w14:paraId="32AF041B">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500</w:t>
            </w:r>
          </w:p>
        </w:tc>
        <w:tc>
          <w:tcPr>
            <w:tcW w:w="1565" w:type="dxa"/>
            <w:gridSpan w:val="2"/>
            <w:tcMar>
              <w:left w:w="57" w:type="dxa"/>
              <w:right w:w="57" w:type="dxa"/>
            </w:tcMar>
            <w:vAlign w:val="center"/>
          </w:tcPr>
          <w:p w14:paraId="1892E2E8">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所占比例（%）</w:t>
            </w:r>
          </w:p>
        </w:tc>
        <w:tc>
          <w:tcPr>
            <w:tcW w:w="2576" w:type="dxa"/>
            <w:gridSpan w:val="3"/>
            <w:tcMar>
              <w:left w:w="57" w:type="dxa"/>
              <w:right w:w="57" w:type="dxa"/>
            </w:tcMar>
            <w:vAlign w:val="center"/>
          </w:tcPr>
          <w:p w14:paraId="75FA35FF">
            <w:pPr>
              <w:spacing w:after="0"/>
              <w:jc w:val="center"/>
              <w:rPr>
                <w:rFonts w:hint="default" w:ascii="Times New Roman" w:hAnsi="Times New Roman" w:eastAsia="微软雅黑" w:cs="Times New Roman"/>
                <w:b/>
                <w:bCs/>
                <w:color w:val="auto"/>
                <w:kern w:val="2"/>
                <w:sz w:val="15"/>
                <w:szCs w:val="15"/>
                <w:lang w:val="en-US" w:eastAsia="zh-CN"/>
              </w:rPr>
            </w:pPr>
            <w:r>
              <w:rPr>
                <w:rFonts w:hint="eastAsia" w:ascii="Times New Roman" w:hAnsi="Times New Roman" w:cs="Times New Roman"/>
                <w:b/>
                <w:bCs/>
                <w:color w:val="auto"/>
                <w:kern w:val="2"/>
                <w:sz w:val="15"/>
                <w:szCs w:val="15"/>
                <w:lang w:val="en-US" w:eastAsia="zh-CN"/>
              </w:rPr>
              <w:t>2.8</w:t>
            </w:r>
          </w:p>
        </w:tc>
      </w:tr>
      <w:tr w14:paraId="290F7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427" w:type="dxa"/>
            <w:vMerge w:val="continue"/>
            <w:tcMar>
              <w:left w:w="57" w:type="dxa"/>
              <w:right w:w="57" w:type="dxa"/>
            </w:tcMar>
            <w:vAlign w:val="center"/>
          </w:tcPr>
          <w:p w14:paraId="031514CB">
            <w:pPr>
              <w:spacing w:after="0"/>
              <w:jc w:val="center"/>
              <w:rPr>
                <w:color w:val="auto"/>
                <w:kern w:val="2"/>
                <w:sz w:val="15"/>
                <w:szCs w:val="15"/>
              </w:rPr>
            </w:pPr>
          </w:p>
        </w:tc>
        <w:tc>
          <w:tcPr>
            <w:tcW w:w="1950" w:type="dxa"/>
            <w:gridSpan w:val="3"/>
            <w:tcMar>
              <w:left w:w="57" w:type="dxa"/>
              <w:right w:w="57" w:type="dxa"/>
            </w:tcMar>
            <w:vAlign w:val="center"/>
          </w:tcPr>
          <w:p w14:paraId="3CDE9E62">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废水治理（万元）</w:t>
            </w:r>
          </w:p>
        </w:tc>
        <w:tc>
          <w:tcPr>
            <w:tcW w:w="824" w:type="dxa"/>
            <w:tcMar>
              <w:left w:w="57" w:type="dxa"/>
              <w:right w:w="57" w:type="dxa"/>
            </w:tcMar>
            <w:vAlign w:val="center"/>
          </w:tcPr>
          <w:p w14:paraId="068542B2">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470</w:t>
            </w:r>
          </w:p>
        </w:tc>
        <w:tc>
          <w:tcPr>
            <w:tcW w:w="1370" w:type="dxa"/>
            <w:tcMar>
              <w:left w:w="57" w:type="dxa"/>
              <w:right w:w="57" w:type="dxa"/>
            </w:tcMar>
            <w:vAlign w:val="center"/>
          </w:tcPr>
          <w:p w14:paraId="0EAF0F4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废气治理（万元）</w:t>
            </w:r>
          </w:p>
        </w:tc>
        <w:tc>
          <w:tcPr>
            <w:tcW w:w="1009" w:type="dxa"/>
            <w:tcMar>
              <w:left w:w="57" w:type="dxa"/>
              <w:right w:w="57" w:type="dxa"/>
            </w:tcMar>
            <w:vAlign w:val="center"/>
          </w:tcPr>
          <w:p w14:paraId="5059CE92">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20</w:t>
            </w:r>
          </w:p>
        </w:tc>
        <w:tc>
          <w:tcPr>
            <w:tcW w:w="1277" w:type="dxa"/>
            <w:gridSpan w:val="2"/>
            <w:tcMar>
              <w:left w:w="57" w:type="dxa"/>
              <w:right w:w="57" w:type="dxa"/>
            </w:tcMar>
            <w:vAlign w:val="center"/>
          </w:tcPr>
          <w:p w14:paraId="72B5AF39">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噪声治理（万元）</w:t>
            </w:r>
          </w:p>
        </w:tc>
        <w:tc>
          <w:tcPr>
            <w:tcW w:w="698" w:type="dxa"/>
            <w:tcMar>
              <w:left w:w="57" w:type="dxa"/>
              <w:right w:w="57" w:type="dxa"/>
            </w:tcMar>
            <w:vAlign w:val="center"/>
          </w:tcPr>
          <w:p w14:paraId="2AD42EAB">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2</w:t>
            </w:r>
          </w:p>
        </w:tc>
        <w:tc>
          <w:tcPr>
            <w:tcW w:w="1999" w:type="dxa"/>
            <w:gridSpan w:val="2"/>
            <w:tcMar>
              <w:left w:w="57" w:type="dxa"/>
              <w:right w:w="57" w:type="dxa"/>
            </w:tcMar>
            <w:vAlign w:val="center"/>
          </w:tcPr>
          <w:p w14:paraId="1E7C91BA">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固体废物治理（万元）</w:t>
            </w:r>
          </w:p>
        </w:tc>
        <w:tc>
          <w:tcPr>
            <w:tcW w:w="2085" w:type="dxa"/>
            <w:tcMar>
              <w:left w:w="57" w:type="dxa"/>
              <w:right w:w="57" w:type="dxa"/>
            </w:tcMar>
            <w:vAlign w:val="center"/>
          </w:tcPr>
          <w:p w14:paraId="413D54AB">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8</w:t>
            </w:r>
          </w:p>
        </w:tc>
        <w:tc>
          <w:tcPr>
            <w:tcW w:w="1565" w:type="dxa"/>
            <w:gridSpan w:val="2"/>
            <w:tcMar>
              <w:left w:w="57" w:type="dxa"/>
              <w:right w:w="57" w:type="dxa"/>
            </w:tcMar>
            <w:vAlign w:val="center"/>
          </w:tcPr>
          <w:p w14:paraId="3120BF4F">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绿化及生态（万元）</w:t>
            </w:r>
          </w:p>
        </w:tc>
        <w:tc>
          <w:tcPr>
            <w:tcW w:w="692" w:type="dxa"/>
            <w:tcMar>
              <w:left w:w="57" w:type="dxa"/>
              <w:right w:w="57" w:type="dxa"/>
            </w:tcMar>
            <w:vAlign w:val="center"/>
          </w:tcPr>
          <w:p w14:paraId="6FB748C1">
            <w:pPr>
              <w:spacing w:after="0"/>
              <w:jc w:val="center"/>
              <w:rPr>
                <w:rFonts w:hint="eastAsia" w:ascii="Times New Roman" w:hAnsi="Times New Roman" w:eastAsia="宋体" w:cs="Times New Roman"/>
                <w:color w:val="auto"/>
                <w:kern w:val="2"/>
                <w:sz w:val="15"/>
                <w:szCs w:val="15"/>
                <w:lang w:eastAsia="zh-CN"/>
              </w:rPr>
            </w:pPr>
            <w:r>
              <w:rPr>
                <w:rFonts w:hint="eastAsia" w:ascii="Times New Roman" w:hAnsi="Times New Roman" w:eastAsia="宋体" w:cs="Times New Roman"/>
                <w:color w:val="auto"/>
                <w:kern w:val="2"/>
                <w:sz w:val="15"/>
                <w:szCs w:val="15"/>
                <w:lang w:val="en-US" w:eastAsia="zh-CN"/>
              </w:rPr>
              <w:t>/</w:t>
            </w:r>
          </w:p>
        </w:tc>
        <w:tc>
          <w:tcPr>
            <w:tcW w:w="1024" w:type="dxa"/>
            <w:tcMar>
              <w:left w:w="57" w:type="dxa"/>
              <w:right w:w="57" w:type="dxa"/>
            </w:tcMar>
            <w:vAlign w:val="center"/>
          </w:tcPr>
          <w:p w14:paraId="5BEC1837">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其他（万元）</w:t>
            </w:r>
          </w:p>
        </w:tc>
        <w:tc>
          <w:tcPr>
            <w:tcW w:w="860" w:type="dxa"/>
            <w:tcMar>
              <w:left w:w="57" w:type="dxa"/>
              <w:right w:w="57" w:type="dxa"/>
            </w:tcMar>
            <w:vAlign w:val="center"/>
          </w:tcPr>
          <w:p w14:paraId="46F2B7F4">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kern w:val="2"/>
                <w:sz w:val="15"/>
                <w:szCs w:val="15"/>
              </w:rPr>
              <w:t>/</w:t>
            </w:r>
          </w:p>
        </w:tc>
      </w:tr>
      <w:tr w14:paraId="4B1FF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20EEBF5A">
            <w:pPr>
              <w:spacing w:after="0"/>
              <w:jc w:val="center"/>
              <w:rPr>
                <w:color w:val="auto"/>
                <w:kern w:val="2"/>
                <w:sz w:val="15"/>
                <w:szCs w:val="15"/>
              </w:rPr>
            </w:pPr>
          </w:p>
        </w:tc>
        <w:tc>
          <w:tcPr>
            <w:tcW w:w="1950" w:type="dxa"/>
            <w:gridSpan w:val="3"/>
            <w:tcMar>
              <w:left w:w="57" w:type="dxa"/>
              <w:right w:w="57" w:type="dxa"/>
            </w:tcMar>
            <w:vAlign w:val="center"/>
          </w:tcPr>
          <w:p w14:paraId="08A2E7A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新增废水处理设施能力</w:t>
            </w:r>
          </w:p>
        </w:tc>
        <w:tc>
          <w:tcPr>
            <w:tcW w:w="5178" w:type="dxa"/>
            <w:gridSpan w:val="6"/>
            <w:tcMar>
              <w:left w:w="57" w:type="dxa"/>
              <w:right w:w="57" w:type="dxa"/>
            </w:tcMar>
            <w:vAlign w:val="center"/>
          </w:tcPr>
          <w:p w14:paraId="68873DB1">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w:t>
            </w:r>
          </w:p>
        </w:tc>
        <w:tc>
          <w:tcPr>
            <w:tcW w:w="1999" w:type="dxa"/>
            <w:gridSpan w:val="2"/>
            <w:tcMar>
              <w:left w:w="57" w:type="dxa"/>
              <w:right w:w="57" w:type="dxa"/>
            </w:tcMar>
            <w:vAlign w:val="center"/>
          </w:tcPr>
          <w:p w14:paraId="7BC6F3F0">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新增废气处理设施能力</w:t>
            </w:r>
          </w:p>
        </w:tc>
        <w:tc>
          <w:tcPr>
            <w:tcW w:w="2085" w:type="dxa"/>
            <w:tcMar>
              <w:left w:w="57" w:type="dxa"/>
              <w:right w:w="57" w:type="dxa"/>
            </w:tcMar>
            <w:vAlign w:val="center"/>
          </w:tcPr>
          <w:p w14:paraId="7E169512">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w:t>
            </w:r>
          </w:p>
        </w:tc>
        <w:tc>
          <w:tcPr>
            <w:tcW w:w="1565" w:type="dxa"/>
            <w:gridSpan w:val="2"/>
            <w:tcMar>
              <w:left w:w="57" w:type="dxa"/>
              <w:right w:w="57" w:type="dxa"/>
            </w:tcMar>
            <w:vAlign w:val="center"/>
          </w:tcPr>
          <w:p w14:paraId="01E1920F">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年平均工作时</w:t>
            </w:r>
          </w:p>
        </w:tc>
        <w:tc>
          <w:tcPr>
            <w:tcW w:w="2576" w:type="dxa"/>
            <w:gridSpan w:val="3"/>
            <w:tcMar>
              <w:left w:w="57" w:type="dxa"/>
              <w:right w:w="57" w:type="dxa"/>
            </w:tcMar>
            <w:vAlign w:val="center"/>
          </w:tcPr>
          <w:p w14:paraId="2330DF43">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val="en-US" w:eastAsia="zh-CN"/>
              </w:rPr>
              <w:t>24</w:t>
            </w:r>
            <w:r>
              <w:rPr>
                <w:rFonts w:ascii="Times New Roman" w:hAnsi="Times New Roman" w:eastAsia="宋体" w:cs="Times New Roman"/>
                <w:b/>
                <w:bCs/>
                <w:color w:val="auto"/>
                <w:sz w:val="15"/>
                <w:szCs w:val="15"/>
              </w:rPr>
              <w:t>00h/a</w:t>
            </w:r>
          </w:p>
        </w:tc>
      </w:tr>
      <w:tr w14:paraId="038B9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2377" w:type="dxa"/>
            <w:gridSpan w:val="4"/>
            <w:tcMar>
              <w:left w:w="57" w:type="dxa"/>
              <w:right w:w="57" w:type="dxa"/>
            </w:tcMar>
            <w:vAlign w:val="center"/>
          </w:tcPr>
          <w:p w14:paraId="72B0D124">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运营单位</w:t>
            </w:r>
          </w:p>
        </w:tc>
        <w:tc>
          <w:tcPr>
            <w:tcW w:w="4057" w:type="dxa"/>
            <w:gridSpan w:val="4"/>
            <w:tcMar>
              <w:left w:w="57" w:type="dxa"/>
              <w:right w:w="57" w:type="dxa"/>
            </w:tcMar>
            <w:vAlign w:val="center"/>
          </w:tcPr>
          <w:p w14:paraId="5554BEC9">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val="en-US" w:eastAsia="zh-CN"/>
              </w:rPr>
              <w:t>山东天然至美生物科技有限公司</w:t>
            </w:r>
          </w:p>
        </w:tc>
        <w:tc>
          <w:tcPr>
            <w:tcW w:w="3120" w:type="dxa"/>
            <w:gridSpan w:val="4"/>
            <w:tcMar>
              <w:left w:w="57" w:type="dxa"/>
              <w:right w:w="57" w:type="dxa"/>
            </w:tcMar>
            <w:vAlign w:val="center"/>
          </w:tcPr>
          <w:p w14:paraId="716524FC">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运营单位社会统一信用代码（或组织机构代码）</w:t>
            </w:r>
          </w:p>
        </w:tc>
        <w:tc>
          <w:tcPr>
            <w:tcW w:w="2085" w:type="dxa"/>
            <w:tcMar>
              <w:left w:w="57" w:type="dxa"/>
              <w:right w:w="57" w:type="dxa"/>
            </w:tcMar>
            <w:vAlign w:val="center"/>
          </w:tcPr>
          <w:p w14:paraId="5BBAFB3E">
            <w:pPr>
              <w:spacing w:after="0"/>
              <w:jc w:val="center"/>
              <w:rPr>
                <w:rFonts w:ascii="Times New Roman" w:hAnsi="Times New Roman" w:eastAsia="宋体" w:cs="Times New Roman"/>
                <w:b/>
                <w:color w:val="auto"/>
                <w:kern w:val="2"/>
                <w:sz w:val="15"/>
                <w:szCs w:val="15"/>
              </w:rPr>
            </w:pPr>
            <w:r>
              <w:rPr>
                <w:rFonts w:hint="default" w:ascii="Times New Roman" w:hAnsi="Times New Roman" w:eastAsia="宋体" w:cs="Times New Roman"/>
                <w:b/>
                <w:bCs/>
                <w:color w:val="auto"/>
                <w:kern w:val="2"/>
                <w:sz w:val="15"/>
                <w:szCs w:val="15"/>
                <w:lang w:val="zh-CN" w:eastAsia="zh-CN"/>
              </w:rPr>
              <w:t>91370481349290485Y</w:t>
            </w:r>
          </w:p>
        </w:tc>
        <w:tc>
          <w:tcPr>
            <w:tcW w:w="1565" w:type="dxa"/>
            <w:gridSpan w:val="2"/>
            <w:tcMar>
              <w:left w:w="57" w:type="dxa"/>
              <w:right w:w="57" w:type="dxa"/>
            </w:tcMar>
            <w:vAlign w:val="center"/>
          </w:tcPr>
          <w:p w14:paraId="029BEDEB">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验收时间</w:t>
            </w:r>
          </w:p>
        </w:tc>
        <w:tc>
          <w:tcPr>
            <w:tcW w:w="2576" w:type="dxa"/>
            <w:gridSpan w:val="3"/>
            <w:tcMar>
              <w:left w:w="57" w:type="dxa"/>
              <w:right w:w="57" w:type="dxa"/>
            </w:tcMar>
            <w:vAlign w:val="center"/>
          </w:tcPr>
          <w:p w14:paraId="056F05E6">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2</w:t>
            </w:r>
            <w:r>
              <w:rPr>
                <w:rFonts w:hint="eastAsia" w:ascii="Times New Roman" w:hAnsi="Times New Roman" w:cs="Times New Roman"/>
                <w:b/>
                <w:bCs/>
                <w:color w:val="auto"/>
                <w:sz w:val="15"/>
                <w:szCs w:val="15"/>
              </w:rPr>
              <w:t>02</w:t>
            </w:r>
            <w:r>
              <w:rPr>
                <w:rFonts w:hint="eastAsia" w:ascii="Times New Roman" w:hAnsi="Times New Roman" w:cs="Times New Roman"/>
                <w:b/>
                <w:bCs/>
                <w:color w:val="auto"/>
                <w:sz w:val="15"/>
                <w:szCs w:val="15"/>
                <w:lang w:val="en-US" w:eastAsia="zh-CN"/>
              </w:rPr>
              <w:t>4</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6</w:t>
            </w:r>
            <w:r>
              <w:rPr>
                <w:rFonts w:ascii="Times New Roman" w:hAnsi="Times New Roman" w:eastAsia="宋体" w:cs="Times New Roman"/>
                <w:b/>
                <w:bCs/>
                <w:color w:val="auto"/>
                <w:sz w:val="15"/>
                <w:szCs w:val="15"/>
              </w:rPr>
              <w:t>月</w:t>
            </w:r>
          </w:p>
        </w:tc>
      </w:tr>
      <w:tr w14:paraId="5E328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592" w:type="dxa"/>
            <w:gridSpan w:val="2"/>
            <w:vMerge w:val="restart"/>
            <w:tcMar>
              <w:left w:w="57" w:type="dxa"/>
              <w:right w:w="57" w:type="dxa"/>
            </w:tcMar>
            <w:vAlign w:val="center"/>
          </w:tcPr>
          <w:p w14:paraId="71FE3F71">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污染</w:t>
            </w:r>
          </w:p>
          <w:p w14:paraId="6521CEAB">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物排</w:t>
            </w:r>
          </w:p>
          <w:p w14:paraId="5E438D8F">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放达</w:t>
            </w:r>
          </w:p>
          <w:p w14:paraId="69140A18">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标与</w:t>
            </w:r>
          </w:p>
          <w:p w14:paraId="73D968D4">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总量</w:t>
            </w:r>
          </w:p>
          <w:p w14:paraId="1E6FAF3D">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控制（工</w:t>
            </w:r>
          </w:p>
          <w:p w14:paraId="1BCB31EF">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业建</w:t>
            </w:r>
          </w:p>
          <w:p w14:paraId="5D5BBB90">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设项</w:t>
            </w:r>
          </w:p>
          <w:p w14:paraId="010B643E">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目详填）</w:t>
            </w:r>
          </w:p>
        </w:tc>
        <w:tc>
          <w:tcPr>
            <w:tcW w:w="1785" w:type="dxa"/>
            <w:gridSpan w:val="2"/>
            <w:tcMar>
              <w:left w:w="57" w:type="dxa"/>
              <w:right w:w="57" w:type="dxa"/>
            </w:tcMar>
            <w:vAlign w:val="center"/>
          </w:tcPr>
          <w:p w14:paraId="1CFFD7BF">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污染物</w:t>
            </w:r>
          </w:p>
        </w:tc>
        <w:tc>
          <w:tcPr>
            <w:tcW w:w="824" w:type="dxa"/>
            <w:tcMar>
              <w:left w:w="57" w:type="dxa"/>
              <w:right w:w="57" w:type="dxa"/>
            </w:tcMar>
            <w:vAlign w:val="center"/>
          </w:tcPr>
          <w:p w14:paraId="03D2F719">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原有排</w:t>
            </w:r>
          </w:p>
          <w:p w14:paraId="490B6ED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放量(1)</w:t>
            </w:r>
          </w:p>
        </w:tc>
        <w:tc>
          <w:tcPr>
            <w:tcW w:w="1370" w:type="dxa"/>
            <w:tcMar>
              <w:left w:w="57" w:type="dxa"/>
              <w:right w:w="57" w:type="dxa"/>
            </w:tcMar>
            <w:vAlign w:val="center"/>
          </w:tcPr>
          <w:p w14:paraId="4B03CED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本期工程实际排放浓度(2)</w:t>
            </w:r>
          </w:p>
        </w:tc>
        <w:tc>
          <w:tcPr>
            <w:tcW w:w="1009" w:type="dxa"/>
            <w:tcMar>
              <w:left w:w="57" w:type="dxa"/>
              <w:right w:w="57" w:type="dxa"/>
            </w:tcMar>
            <w:vAlign w:val="center"/>
          </w:tcPr>
          <w:p w14:paraId="18BCC42F">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本期工程允许排放浓度(3)</w:t>
            </w:r>
          </w:p>
        </w:tc>
        <w:tc>
          <w:tcPr>
            <w:tcW w:w="854" w:type="dxa"/>
            <w:tcMar>
              <w:left w:w="57" w:type="dxa"/>
              <w:right w:w="57" w:type="dxa"/>
            </w:tcMar>
            <w:vAlign w:val="center"/>
          </w:tcPr>
          <w:p w14:paraId="1DB20B37">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本期工程产生量(4)</w:t>
            </w:r>
          </w:p>
        </w:tc>
        <w:tc>
          <w:tcPr>
            <w:tcW w:w="1121" w:type="dxa"/>
            <w:gridSpan w:val="2"/>
            <w:tcMar>
              <w:left w:w="57" w:type="dxa"/>
              <w:right w:w="57" w:type="dxa"/>
            </w:tcMar>
            <w:vAlign w:val="center"/>
          </w:tcPr>
          <w:p w14:paraId="3B9A19E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本期工程自身削减量(5)</w:t>
            </w:r>
          </w:p>
        </w:tc>
        <w:tc>
          <w:tcPr>
            <w:tcW w:w="1318" w:type="dxa"/>
            <w:tcMar>
              <w:left w:w="57" w:type="dxa"/>
              <w:right w:w="57" w:type="dxa"/>
            </w:tcMar>
            <w:vAlign w:val="center"/>
          </w:tcPr>
          <w:p w14:paraId="0F01394F">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本期工程实际排放量(6)</w:t>
            </w:r>
          </w:p>
        </w:tc>
        <w:tc>
          <w:tcPr>
            <w:tcW w:w="681" w:type="dxa"/>
            <w:tcMar>
              <w:left w:w="57" w:type="dxa"/>
              <w:right w:w="57" w:type="dxa"/>
            </w:tcMar>
            <w:vAlign w:val="center"/>
          </w:tcPr>
          <w:p w14:paraId="3C2991E5">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本期工程核定排放总量(7)</w:t>
            </w:r>
          </w:p>
        </w:tc>
        <w:tc>
          <w:tcPr>
            <w:tcW w:w="2085" w:type="dxa"/>
            <w:tcMar>
              <w:left w:w="57" w:type="dxa"/>
              <w:right w:w="57" w:type="dxa"/>
            </w:tcMar>
            <w:vAlign w:val="center"/>
          </w:tcPr>
          <w:p w14:paraId="2B8D3A29">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本期工程“以新带老”削减量(8)</w:t>
            </w:r>
          </w:p>
        </w:tc>
        <w:tc>
          <w:tcPr>
            <w:tcW w:w="1019" w:type="dxa"/>
            <w:tcMar>
              <w:left w:w="57" w:type="dxa"/>
              <w:right w:w="57" w:type="dxa"/>
            </w:tcMar>
            <w:vAlign w:val="center"/>
          </w:tcPr>
          <w:p w14:paraId="783A74E9">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全厂实际排放总量(9)</w:t>
            </w:r>
          </w:p>
        </w:tc>
        <w:tc>
          <w:tcPr>
            <w:tcW w:w="1238" w:type="dxa"/>
            <w:gridSpan w:val="2"/>
            <w:tcMar>
              <w:left w:w="57" w:type="dxa"/>
              <w:right w:w="57" w:type="dxa"/>
            </w:tcMar>
            <w:vAlign w:val="center"/>
          </w:tcPr>
          <w:p w14:paraId="53B1B0E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全厂核定排放总量(10)</w:t>
            </w:r>
          </w:p>
        </w:tc>
        <w:tc>
          <w:tcPr>
            <w:tcW w:w="1024" w:type="dxa"/>
            <w:tcMar>
              <w:left w:w="57" w:type="dxa"/>
              <w:right w:w="57" w:type="dxa"/>
            </w:tcMar>
            <w:vAlign w:val="center"/>
          </w:tcPr>
          <w:p w14:paraId="14A0191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区域平衡替代削减量(11)</w:t>
            </w:r>
          </w:p>
        </w:tc>
        <w:tc>
          <w:tcPr>
            <w:tcW w:w="860" w:type="dxa"/>
            <w:tcMar>
              <w:left w:w="57" w:type="dxa"/>
              <w:right w:w="57" w:type="dxa"/>
            </w:tcMar>
            <w:vAlign w:val="center"/>
          </w:tcPr>
          <w:p w14:paraId="67802EB6">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排放增减量(12)</w:t>
            </w:r>
          </w:p>
        </w:tc>
      </w:tr>
      <w:tr w14:paraId="5359D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vAlign w:val="center"/>
          </w:tcPr>
          <w:p w14:paraId="3FFB0162">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1A485658">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废水</w:t>
            </w:r>
          </w:p>
        </w:tc>
        <w:tc>
          <w:tcPr>
            <w:tcW w:w="824" w:type="dxa"/>
            <w:tcMar>
              <w:left w:w="57" w:type="dxa"/>
              <w:right w:w="57" w:type="dxa"/>
            </w:tcMar>
            <w:vAlign w:val="center"/>
          </w:tcPr>
          <w:p w14:paraId="59945A12">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20E0C5B7">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vAlign w:val="center"/>
          </w:tcPr>
          <w:p w14:paraId="60C38067">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vAlign w:val="center"/>
          </w:tcPr>
          <w:p w14:paraId="7D411891">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1A1433B4">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6262ADCB">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vAlign w:val="center"/>
          </w:tcPr>
          <w:p w14:paraId="14155579">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3E904446">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5D3B2658">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vAlign w:val="center"/>
          </w:tcPr>
          <w:p w14:paraId="3F0B3F7B">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655CFFC4">
            <w:pPr>
              <w:spacing w:after="0"/>
              <w:jc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0D262989">
            <w:pPr>
              <w:spacing w:after="0"/>
              <w:jc w:val="center"/>
              <w:rPr>
                <w:rFonts w:ascii="Times New Roman" w:hAnsi="Times New Roman" w:eastAsia="宋体" w:cs="Times New Roman"/>
                <w:color w:val="0000FF"/>
                <w:kern w:val="2"/>
                <w:sz w:val="15"/>
                <w:szCs w:val="15"/>
              </w:rPr>
            </w:pPr>
          </w:p>
        </w:tc>
      </w:tr>
      <w:tr w14:paraId="731FC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126B46E0">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1C3AAD0B">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化学需氧量</w:t>
            </w:r>
          </w:p>
        </w:tc>
        <w:tc>
          <w:tcPr>
            <w:tcW w:w="824" w:type="dxa"/>
            <w:tcMar>
              <w:left w:w="57" w:type="dxa"/>
              <w:right w:w="57" w:type="dxa"/>
            </w:tcMar>
            <w:vAlign w:val="center"/>
          </w:tcPr>
          <w:p w14:paraId="15E24EB7">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2B772D76">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364</w:t>
            </w:r>
          </w:p>
        </w:tc>
        <w:tc>
          <w:tcPr>
            <w:tcW w:w="1009" w:type="dxa"/>
            <w:tcMar>
              <w:left w:w="57" w:type="dxa"/>
              <w:right w:w="57" w:type="dxa"/>
            </w:tcMar>
            <w:vAlign w:val="center"/>
          </w:tcPr>
          <w:p w14:paraId="2068F090">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450</w:t>
            </w:r>
          </w:p>
        </w:tc>
        <w:tc>
          <w:tcPr>
            <w:tcW w:w="854" w:type="dxa"/>
            <w:tcMar>
              <w:left w:w="57" w:type="dxa"/>
              <w:right w:w="57" w:type="dxa"/>
            </w:tcMar>
            <w:vAlign w:val="center"/>
          </w:tcPr>
          <w:p w14:paraId="701F108F">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18C86DB3">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77736B9D">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8.52 t/a</w:t>
            </w:r>
          </w:p>
        </w:tc>
        <w:tc>
          <w:tcPr>
            <w:tcW w:w="681" w:type="dxa"/>
            <w:tcMar>
              <w:left w:w="57" w:type="dxa"/>
              <w:right w:w="57" w:type="dxa"/>
            </w:tcMar>
            <w:vAlign w:val="center"/>
          </w:tcPr>
          <w:p w14:paraId="1BB10C33">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9.54 t/a</w:t>
            </w:r>
          </w:p>
        </w:tc>
        <w:tc>
          <w:tcPr>
            <w:tcW w:w="2085" w:type="dxa"/>
            <w:tcMar>
              <w:left w:w="57" w:type="dxa"/>
              <w:right w:w="57" w:type="dxa"/>
            </w:tcMar>
            <w:vAlign w:val="center"/>
          </w:tcPr>
          <w:p w14:paraId="35C48A94">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2058B0C8">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8.52 t/a</w:t>
            </w:r>
          </w:p>
        </w:tc>
        <w:tc>
          <w:tcPr>
            <w:tcW w:w="1238" w:type="dxa"/>
            <w:gridSpan w:val="2"/>
            <w:tcMar>
              <w:left w:w="57" w:type="dxa"/>
              <w:right w:w="57" w:type="dxa"/>
            </w:tcMar>
            <w:vAlign w:val="center"/>
          </w:tcPr>
          <w:p w14:paraId="2EF47061">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9.54 t/a</w:t>
            </w:r>
          </w:p>
        </w:tc>
        <w:tc>
          <w:tcPr>
            <w:tcW w:w="1024" w:type="dxa"/>
            <w:tcMar>
              <w:left w:w="57" w:type="dxa"/>
              <w:right w:w="57" w:type="dxa"/>
            </w:tcMar>
            <w:vAlign w:val="center"/>
          </w:tcPr>
          <w:p w14:paraId="19654DAD">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0E10D390">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+8.52 t/a</w:t>
            </w:r>
          </w:p>
        </w:tc>
      </w:tr>
      <w:tr w14:paraId="10360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4E43F0FC">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4F82981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氨氮</w:t>
            </w:r>
          </w:p>
        </w:tc>
        <w:tc>
          <w:tcPr>
            <w:tcW w:w="824" w:type="dxa"/>
            <w:tcMar>
              <w:left w:w="57" w:type="dxa"/>
              <w:right w:w="57" w:type="dxa"/>
            </w:tcMar>
            <w:vAlign w:val="center"/>
          </w:tcPr>
          <w:p w14:paraId="35AD93EA">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61FA2C5E">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34.4</w:t>
            </w:r>
          </w:p>
        </w:tc>
        <w:tc>
          <w:tcPr>
            <w:tcW w:w="1009" w:type="dxa"/>
            <w:tcMar>
              <w:left w:w="57" w:type="dxa"/>
              <w:right w:w="57" w:type="dxa"/>
            </w:tcMar>
            <w:vAlign w:val="center"/>
          </w:tcPr>
          <w:p w14:paraId="6D81D53E">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45</w:t>
            </w:r>
          </w:p>
        </w:tc>
        <w:tc>
          <w:tcPr>
            <w:tcW w:w="854" w:type="dxa"/>
            <w:tcMar>
              <w:left w:w="57" w:type="dxa"/>
              <w:right w:w="57" w:type="dxa"/>
            </w:tcMar>
            <w:vAlign w:val="center"/>
          </w:tcPr>
          <w:p w14:paraId="3F891769">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7368FBE7">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1DBD27DC">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0.81t/a</w:t>
            </w:r>
          </w:p>
        </w:tc>
        <w:tc>
          <w:tcPr>
            <w:tcW w:w="681" w:type="dxa"/>
            <w:tcMar>
              <w:left w:w="57" w:type="dxa"/>
              <w:right w:w="57" w:type="dxa"/>
            </w:tcMar>
            <w:vAlign w:val="center"/>
          </w:tcPr>
          <w:p w14:paraId="2E075F7B">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0.954 t/a</w:t>
            </w:r>
          </w:p>
        </w:tc>
        <w:tc>
          <w:tcPr>
            <w:tcW w:w="2085" w:type="dxa"/>
            <w:tcMar>
              <w:left w:w="57" w:type="dxa"/>
              <w:right w:w="57" w:type="dxa"/>
            </w:tcMar>
            <w:vAlign w:val="center"/>
          </w:tcPr>
          <w:p w14:paraId="04D6BAE2">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1289DEF4">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0.81t/a</w:t>
            </w:r>
          </w:p>
        </w:tc>
        <w:tc>
          <w:tcPr>
            <w:tcW w:w="1238" w:type="dxa"/>
            <w:gridSpan w:val="2"/>
            <w:tcMar>
              <w:left w:w="57" w:type="dxa"/>
              <w:right w:w="57" w:type="dxa"/>
            </w:tcMar>
            <w:vAlign w:val="center"/>
          </w:tcPr>
          <w:p w14:paraId="731FAD9D">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0.954 t/a</w:t>
            </w:r>
          </w:p>
        </w:tc>
        <w:tc>
          <w:tcPr>
            <w:tcW w:w="1024" w:type="dxa"/>
            <w:tcMar>
              <w:left w:w="57" w:type="dxa"/>
              <w:right w:w="57" w:type="dxa"/>
            </w:tcMar>
            <w:vAlign w:val="center"/>
          </w:tcPr>
          <w:p w14:paraId="2DD0926B">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21C60032">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+0.81t/a</w:t>
            </w:r>
          </w:p>
        </w:tc>
      </w:tr>
      <w:tr w14:paraId="2DABE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4DA5CB11">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46EDA02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石油类</w:t>
            </w:r>
          </w:p>
        </w:tc>
        <w:tc>
          <w:tcPr>
            <w:tcW w:w="824" w:type="dxa"/>
            <w:tcMar>
              <w:left w:w="57" w:type="dxa"/>
              <w:right w:w="57" w:type="dxa"/>
            </w:tcMar>
            <w:vAlign w:val="center"/>
          </w:tcPr>
          <w:p w14:paraId="158076CA">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57F0EA75">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vAlign w:val="center"/>
          </w:tcPr>
          <w:p w14:paraId="20E14469">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vAlign w:val="center"/>
          </w:tcPr>
          <w:p w14:paraId="552E94BF">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3887A26C">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5C858D4A">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vAlign w:val="center"/>
          </w:tcPr>
          <w:p w14:paraId="0D3D97D4">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5366A10E">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249FF018">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vAlign w:val="center"/>
          </w:tcPr>
          <w:p w14:paraId="06F3B771">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4E562051">
            <w:pPr>
              <w:spacing w:after="0"/>
              <w:jc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006EF15E">
            <w:pPr>
              <w:spacing w:after="0"/>
              <w:jc w:val="center"/>
              <w:rPr>
                <w:rFonts w:ascii="Times New Roman" w:hAnsi="Times New Roman" w:eastAsia="宋体" w:cs="Times New Roman"/>
                <w:color w:val="0000FF"/>
                <w:kern w:val="2"/>
                <w:sz w:val="15"/>
                <w:szCs w:val="15"/>
              </w:rPr>
            </w:pPr>
          </w:p>
        </w:tc>
      </w:tr>
      <w:tr w14:paraId="08CB2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72430525">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3C8E95E6">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废气</w:t>
            </w:r>
          </w:p>
        </w:tc>
        <w:tc>
          <w:tcPr>
            <w:tcW w:w="824" w:type="dxa"/>
            <w:tcMar>
              <w:left w:w="57" w:type="dxa"/>
              <w:right w:w="57" w:type="dxa"/>
            </w:tcMar>
            <w:vAlign w:val="center"/>
          </w:tcPr>
          <w:p w14:paraId="6A04E544">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7D05C77F">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vAlign w:val="center"/>
          </w:tcPr>
          <w:p w14:paraId="74A36EBD">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vAlign w:val="center"/>
          </w:tcPr>
          <w:p w14:paraId="0EDCCD53">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67A5EC80">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18D51152">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vAlign w:val="center"/>
          </w:tcPr>
          <w:p w14:paraId="1200A949">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2C18A41D">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08D5AB29">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vAlign w:val="center"/>
          </w:tcPr>
          <w:p w14:paraId="6A4A1293">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16EBF57B">
            <w:pPr>
              <w:spacing w:after="0"/>
              <w:jc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6324369D">
            <w:pPr>
              <w:spacing w:after="0"/>
              <w:jc w:val="center"/>
              <w:rPr>
                <w:rFonts w:ascii="Times New Roman" w:hAnsi="Times New Roman" w:eastAsia="宋体" w:cs="Times New Roman"/>
                <w:color w:val="0000FF"/>
                <w:kern w:val="2"/>
                <w:sz w:val="15"/>
                <w:szCs w:val="15"/>
              </w:rPr>
            </w:pPr>
          </w:p>
        </w:tc>
      </w:tr>
      <w:tr w14:paraId="6AAC8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647821C7">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713A91B5">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二氧化硫</w:t>
            </w:r>
          </w:p>
        </w:tc>
        <w:tc>
          <w:tcPr>
            <w:tcW w:w="824" w:type="dxa"/>
            <w:tcMar>
              <w:left w:w="57" w:type="dxa"/>
              <w:right w:w="57" w:type="dxa"/>
            </w:tcMar>
            <w:vAlign w:val="center"/>
          </w:tcPr>
          <w:p w14:paraId="56F444FF">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53DAEA45">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vAlign w:val="center"/>
          </w:tcPr>
          <w:p w14:paraId="08C5D5E8">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vAlign w:val="center"/>
          </w:tcPr>
          <w:p w14:paraId="74AD1127">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491EF8E5">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4F5F9DEF">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vAlign w:val="center"/>
          </w:tcPr>
          <w:p w14:paraId="6B797054">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1434F6E8">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029EA307">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vAlign w:val="center"/>
          </w:tcPr>
          <w:p w14:paraId="1A95A971">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5DE49600">
            <w:pPr>
              <w:spacing w:after="0"/>
              <w:jc w:val="center"/>
              <w:textAlignment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75B45B91">
            <w:pPr>
              <w:spacing w:after="0"/>
              <w:jc w:val="center"/>
              <w:textAlignment w:val="center"/>
              <w:rPr>
                <w:rFonts w:ascii="Times New Roman" w:hAnsi="Times New Roman" w:eastAsia="宋体" w:cs="Times New Roman"/>
                <w:color w:val="0000FF"/>
                <w:kern w:val="2"/>
                <w:sz w:val="15"/>
                <w:szCs w:val="15"/>
              </w:rPr>
            </w:pPr>
          </w:p>
        </w:tc>
      </w:tr>
      <w:tr w14:paraId="744D5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337ED3BE">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423D5270">
            <w:pPr>
              <w:spacing w:after="0"/>
              <w:jc w:val="center"/>
              <w:rPr>
                <w:rFonts w:hint="eastAsia" w:ascii="Times New Roman" w:hAnsi="Times New Roman" w:eastAsia="宋体" w:cs="Times New Roman"/>
                <w:b/>
                <w:color w:val="auto"/>
                <w:kern w:val="2"/>
                <w:sz w:val="15"/>
                <w:szCs w:val="15"/>
                <w:lang w:eastAsia="zh-CN"/>
              </w:rPr>
            </w:pPr>
            <w:r>
              <w:rPr>
                <w:rFonts w:hint="eastAsia" w:ascii="Times New Roman" w:hAnsi="Times New Roman" w:eastAsia="宋体" w:cs="Times New Roman"/>
                <w:b/>
                <w:color w:val="auto"/>
                <w:kern w:val="2"/>
                <w:sz w:val="15"/>
                <w:szCs w:val="15"/>
                <w:lang w:eastAsia="zh-CN"/>
              </w:rPr>
              <w:t>颗粒物</w:t>
            </w:r>
          </w:p>
        </w:tc>
        <w:tc>
          <w:tcPr>
            <w:tcW w:w="824" w:type="dxa"/>
            <w:tcMar>
              <w:left w:w="57" w:type="dxa"/>
              <w:right w:w="57" w:type="dxa"/>
            </w:tcMar>
            <w:vAlign w:val="center"/>
          </w:tcPr>
          <w:p w14:paraId="6CA2062A">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6F0DA196">
            <w:pPr>
              <w:spacing w:after="0"/>
              <w:jc w:val="center"/>
              <w:rPr>
                <w:rFonts w:hint="default" w:ascii="Times New Roman" w:hAnsi="Times New Roman" w:eastAsia="宋体" w:cs="Times New Roman"/>
                <w:color w:val="0000FF"/>
                <w:kern w:val="2"/>
                <w:sz w:val="15"/>
                <w:szCs w:val="15"/>
                <w:lang w:val="en-US" w:eastAsia="zh-CN"/>
              </w:rPr>
            </w:pPr>
          </w:p>
        </w:tc>
        <w:tc>
          <w:tcPr>
            <w:tcW w:w="1009" w:type="dxa"/>
            <w:tcMar>
              <w:left w:w="57" w:type="dxa"/>
              <w:right w:w="57" w:type="dxa"/>
            </w:tcMar>
            <w:vAlign w:val="center"/>
          </w:tcPr>
          <w:p w14:paraId="202A1049">
            <w:pPr>
              <w:spacing w:after="0"/>
              <w:jc w:val="center"/>
              <w:rPr>
                <w:rFonts w:hint="default" w:ascii="Times New Roman" w:hAnsi="Times New Roman" w:eastAsia="宋体" w:cs="Times New Roman"/>
                <w:color w:val="0000FF"/>
                <w:kern w:val="2"/>
                <w:sz w:val="15"/>
                <w:szCs w:val="15"/>
                <w:lang w:val="en-US" w:eastAsia="zh-CN"/>
              </w:rPr>
            </w:pPr>
          </w:p>
        </w:tc>
        <w:tc>
          <w:tcPr>
            <w:tcW w:w="854" w:type="dxa"/>
            <w:tcMar>
              <w:left w:w="57" w:type="dxa"/>
              <w:right w:w="57" w:type="dxa"/>
            </w:tcMar>
            <w:vAlign w:val="center"/>
          </w:tcPr>
          <w:p w14:paraId="742D868B">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1324D620">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15CE51BA">
            <w:pPr>
              <w:spacing w:after="0"/>
              <w:jc w:val="center"/>
              <w:rPr>
                <w:rFonts w:hint="default" w:ascii="Times New Roman" w:hAnsi="Times New Roman" w:eastAsia="宋体" w:cs="Times New Roman"/>
                <w:color w:val="0000FF"/>
                <w:kern w:val="2"/>
                <w:sz w:val="15"/>
                <w:szCs w:val="15"/>
                <w:lang w:val="en-US" w:eastAsia="zh-CN"/>
              </w:rPr>
            </w:pPr>
          </w:p>
        </w:tc>
        <w:tc>
          <w:tcPr>
            <w:tcW w:w="681" w:type="dxa"/>
            <w:tcMar>
              <w:left w:w="57" w:type="dxa"/>
              <w:right w:w="57" w:type="dxa"/>
            </w:tcMar>
            <w:vAlign w:val="center"/>
          </w:tcPr>
          <w:p w14:paraId="658B4F19">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0F105162">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5D471385">
            <w:pPr>
              <w:spacing w:after="0"/>
              <w:jc w:val="center"/>
              <w:rPr>
                <w:rFonts w:hint="default" w:ascii="Times New Roman" w:hAnsi="Times New Roman" w:eastAsia="宋体" w:cs="Times New Roman"/>
                <w:color w:val="0000FF"/>
                <w:kern w:val="2"/>
                <w:sz w:val="15"/>
                <w:szCs w:val="15"/>
                <w:lang w:val="en-US" w:eastAsia="zh-CN"/>
              </w:rPr>
            </w:pPr>
          </w:p>
        </w:tc>
        <w:tc>
          <w:tcPr>
            <w:tcW w:w="1238" w:type="dxa"/>
            <w:gridSpan w:val="2"/>
            <w:tcMar>
              <w:left w:w="57" w:type="dxa"/>
              <w:right w:w="57" w:type="dxa"/>
            </w:tcMar>
            <w:vAlign w:val="center"/>
          </w:tcPr>
          <w:p w14:paraId="5351978D">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5A83D708">
            <w:pPr>
              <w:spacing w:after="0"/>
              <w:jc w:val="center"/>
              <w:textAlignment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4EFFB207">
            <w:pPr>
              <w:spacing w:after="0"/>
              <w:jc w:val="center"/>
              <w:textAlignment w:val="center"/>
              <w:rPr>
                <w:rFonts w:ascii="Times New Roman" w:hAnsi="Times New Roman" w:eastAsia="宋体" w:cs="Times New Roman"/>
                <w:color w:val="0000FF"/>
                <w:kern w:val="2"/>
                <w:sz w:val="15"/>
                <w:szCs w:val="15"/>
              </w:rPr>
            </w:pPr>
          </w:p>
        </w:tc>
      </w:tr>
      <w:tr w14:paraId="55A71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5A25E5E8">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445334A1">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工业粉尘</w:t>
            </w:r>
          </w:p>
        </w:tc>
        <w:tc>
          <w:tcPr>
            <w:tcW w:w="824" w:type="dxa"/>
            <w:tcMar>
              <w:left w:w="57" w:type="dxa"/>
              <w:right w:w="57" w:type="dxa"/>
            </w:tcMar>
            <w:vAlign w:val="center"/>
          </w:tcPr>
          <w:p w14:paraId="2CC528E3">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5933128F">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vAlign w:val="center"/>
          </w:tcPr>
          <w:p w14:paraId="5E7861E5">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vAlign w:val="center"/>
          </w:tcPr>
          <w:p w14:paraId="2F646661">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1985C386">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1E083A9A">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vAlign w:val="center"/>
          </w:tcPr>
          <w:p w14:paraId="77217BB2">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4C850E28">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4D391F1D">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vAlign w:val="center"/>
          </w:tcPr>
          <w:p w14:paraId="03FF2BA7">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57973374">
            <w:pPr>
              <w:spacing w:after="0"/>
              <w:jc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0CE38518">
            <w:pPr>
              <w:spacing w:after="0"/>
              <w:jc w:val="center"/>
              <w:rPr>
                <w:rFonts w:ascii="Times New Roman" w:hAnsi="Times New Roman" w:eastAsia="宋体" w:cs="Times New Roman"/>
                <w:color w:val="0000FF"/>
                <w:kern w:val="2"/>
                <w:sz w:val="15"/>
                <w:szCs w:val="15"/>
              </w:rPr>
            </w:pPr>
          </w:p>
        </w:tc>
      </w:tr>
      <w:tr w14:paraId="22B5A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40701543">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3D04ADF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氮氧化物</w:t>
            </w:r>
          </w:p>
        </w:tc>
        <w:tc>
          <w:tcPr>
            <w:tcW w:w="824" w:type="dxa"/>
            <w:tcMar>
              <w:left w:w="57" w:type="dxa"/>
              <w:right w:w="57" w:type="dxa"/>
            </w:tcMar>
            <w:vAlign w:val="center"/>
          </w:tcPr>
          <w:p w14:paraId="34AAC738">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3177CAFD">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vAlign w:val="center"/>
          </w:tcPr>
          <w:p w14:paraId="121E9822">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vAlign w:val="center"/>
          </w:tcPr>
          <w:p w14:paraId="30221C2D">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50B2E48B">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6D86B854">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vAlign w:val="center"/>
          </w:tcPr>
          <w:p w14:paraId="07EA1D0C">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6C7498C1">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4CA42750">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vAlign w:val="center"/>
          </w:tcPr>
          <w:p w14:paraId="7FBC94AC">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32615508">
            <w:pPr>
              <w:spacing w:after="0"/>
              <w:jc w:val="center"/>
              <w:textAlignment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6C9EA85B">
            <w:pPr>
              <w:spacing w:after="0"/>
              <w:jc w:val="center"/>
              <w:textAlignment w:val="center"/>
              <w:rPr>
                <w:rFonts w:ascii="Times New Roman" w:hAnsi="Times New Roman" w:eastAsia="宋体" w:cs="Times New Roman"/>
                <w:color w:val="0000FF"/>
                <w:kern w:val="2"/>
                <w:sz w:val="15"/>
                <w:szCs w:val="15"/>
              </w:rPr>
            </w:pPr>
          </w:p>
        </w:tc>
      </w:tr>
      <w:tr w14:paraId="6E070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5309ADB1">
            <w:pPr>
              <w:spacing w:after="0"/>
              <w:jc w:val="center"/>
              <w:rPr>
                <w:rFonts w:ascii="Times New Roman" w:hAnsi="Times New Roman" w:eastAsia="宋体" w:cs="Times New Roman"/>
                <w:color w:val="0000FF"/>
                <w:kern w:val="2"/>
                <w:sz w:val="15"/>
                <w:szCs w:val="15"/>
              </w:rPr>
            </w:pPr>
          </w:p>
        </w:tc>
        <w:tc>
          <w:tcPr>
            <w:tcW w:w="1785" w:type="dxa"/>
            <w:gridSpan w:val="2"/>
            <w:tcMar>
              <w:left w:w="57" w:type="dxa"/>
              <w:right w:w="57" w:type="dxa"/>
            </w:tcMar>
            <w:vAlign w:val="center"/>
          </w:tcPr>
          <w:p w14:paraId="6FDB6985">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工业固体废物</w:t>
            </w:r>
          </w:p>
        </w:tc>
        <w:tc>
          <w:tcPr>
            <w:tcW w:w="824" w:type="dxa"/>
            <w:tcMar>
              <w:left w:w="57" w:type="dxa"/>
              <w:right w:w="57" w:type="dxa"/>
            </w:tcMar>
            <w:vAlign w:val="center"/>
          </w:tcPr>
          <w:p w14:paraId="7975896E">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63829923">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vAlign w:val="center"/>
          </w:tcPr>
          <w:p w14:paraId="0EDD5247">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vAlign w:val="center"/>
          </w:tcPr>
          <w:p w14:paraId="00D5B771">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3503CFA6">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1D209D37">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vAlign w:val="center"/>
          </w:tcPr>
          <w:p w14:paraId="2CFD13EE">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575A8440">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67DD5689">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vAlign w:val="center"/>
          </w:tcPr>
          <w:p w14:paraId="62BEB1A2">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6B39A8B3">
            <w:pPr>
              <w:spacing w:after="0"/>
              <w:jc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703CF339">
            <w:pPr>
              <w:spacing w:after="0"/>
              <w:jc w:val="center"/>
              <w:rPr>
                <w:rFonts w:ascii="Times New Roman" w:hAnsi="Times New Roman" w:eastAsia="宋体" w:cs="Times New Roman"/>
                <w:color w:val="0000FF"/>
                <w:kern w:val="2"/>
                <w:sz w:val="15"/>
                <w:szCs w:val="15"/>
              </w:rPr>
            </w:pPr>
          </w:p>
        </w:tc>
      </w:tr>
      <w:tr w14:paraId="0504D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592" w:type="dxa"/>
            <w:gridSpan w:val="2"/>
            <w:vMerge w:val="continue"/>
            <w:tcMar>
              <w:left w:w="57" w:type="dxa"/>
              <w:right w:w="57" w:type="dxa"/>
            </w:tcMar>
          </w:tcPr>
          <w:p w14:paraId="3D03081C">
            <w:pPr>
              <w:spacing w:after="0"/>
              <w:jc w:val="center"/>
              <w:rPr>
                <w:rFonts w:ascii="Times New Roman" w:hAnsi="Times New Roman" w:eastAsia="宋体" w:cs="Times New Roman"/>
                <w:color w:val="0000FF"/>
                <w:kern w:val="2"/>
                <w:sz w:val="15"/>
                <w:szCs w:val="15"/>
              </w:rPr>
            </w:pPr>
          </w:p>
        </w:tc>
        <w:tc>
          <w:tcPr>
            <w:tcW w:w="1091" w:type="dxa"/>
            <w:vMerge w:val="restart"/>
            <w:tcMar>
              <w:left w:w="57" w:type="dxa"/>
              <w:right w:w="57" w:type="dxa"/>
            </w:tcMar>
          </w:tcPr>
          <w:p w14:paraId="0533FB8A">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与项目有关的其他特征污染物</w:t>
            </w:r>
          </w:p>
        </w:tc>
        <w:tc>
          <w:tcPr>
            <w:tcW w:w="694" w:type="dxa"/>
            <w:tcMar>
              <w:left w:w="57" w:type="dxa"/>
              <w:right w:w="57" w:type="dxa"/>
            </w:tcMar>
            <w:vAlign w:val="center"/>
          </w:tcPr>
          <w:p w14:paraId="5B32D0CE">
            <w:pPr>
              <w:spacing w:after="0"/>
              <w:jc w:val="center"/>
              <w:rPr>
                <w:rFonts w:hint="default" w:ascii="Times New Roman" w:hAnsi="Times New Roman" w:eastAsia="宋体" w:cs="Times New Roman"/>
                <w:color w:val="auto"/>
                <w:kern w:val="2"/>
                <w:sz w:val="15"/>
                <w:szCs w:val="15"/>
                <w:lang w:val="en-US" w:eastAsia="zh-CN"/>
              </w:rPr>
            </w:pPr>
          </w:p>
        </w:tc>
        <w:tc>
          <w:tcPr>
            <w:tcW w:w="824" w:type="dxa"/>
            <w:tcMar>
              <w:left w:w="57" w:type="dxa"/>
              <w:right w:w="57" w:type="dxa"/>
            </w:tcMar>
            <w:vAlign w:val="center"/>
          </w:tcPr>
          <w:p w14:paraId="35D1DB72">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50ADB636">
            <w:pPr>
              <w:spacing w:after="0"/>
              <w:jc w:val="center"/>
              <w:rPr>
                <w:rFonts w:hint="default" w:ascii="Times New Roman" w:hAnsi="Times New Roman" w:eastAsia="宋体" w:cs="Times New Roman"/>
                <w:color w:val="0000FF"/>
                <w:kern w:val="2"/>
                <w:sz w:val="15"/>
                <w:szCs w:val="15"/>
                <w:lang w:val="en-US" w:eastAsia="zh-CN"/>
              </w:rPr>
            </w:pPr>
          </w:p>
        </w:tc>
        <w:tc>
          <w:tcPr>
            <w:tcW w:w="1009" w:type="dxa"/>
            <w:tcMar>
              <w:left w:w="57" w:type="dxa"/>
              <w:right w:w="57" w:type="dxa"/>
            </w:tcMar>
            <w:vAlign w:val="center"/>
          </w:tcPr>
          <w:p w14:paraId="4099C435">
            <w:pPr>
              <w:spacing w:after="0"/>
              <w:jc w:val="center"/>
              <w:rPr>
                <w:rFonts w:hint="default" w:ascii="Times New Roman" w:hAnsi="Times New Roman" w:eastAsia="宋体" w:cs="Times New Roman"/>
                <w:color w:val="0000FF"/>
                <w:kern w:val="2"/>
                <w:sz w:val="15"/>
                <w:szCs w:val="15"/>
                <w:lang w:val="en-US" w:eastAsia="zh-CN"/>
              </w:rPr>
            </w:pPr>
          </w:p>
        </w:tc>
        <w:tc>
          <w:tcPr>
            <w:tcW w:w="854" w:type="dxa"/>
            <w:tcMar>
              <w:left w:w="57" w:type="dxa"/>
              <w:right w:w="57" w:type="dxa"/>
            </w:tcMar>
            <w:vAlign w:val="center"/>
          </w:tcPr>
          <w:p w14:paraId="05ECEBC2">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410F3C16">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14416BC4">
            <w:pPr>
              <w:spacing w:after="0"/>
              <w:jc w:val="center"/>
              <w:rPr>
                <w:rFonts w:hint="default" w:ascii="Times New Roman" w:hAnsi="Times New Roman" w:eastAsia="宋体" w:cs="Times New Roman"/>
                <w:color w:val="0000FF"/>
                <w:kern w:val="2"/>
                <w:sz w:val="15"/>
                <w:szCs w:val="15"/>
                <w:lang w:val="en-US" w:eastAsia="zh-CN"/>
              </w:rPr>
            </w:pPr>
          </w:p>
        </w:tc>
        <w:tc>
          <w:tcPr>
            <w:tcW w:w="681" w:type="dxa"/>
            <w:tcMar>
              <w:left w:w="57" w:type="dxa"/>
              <w:right w:w="57" w:type="dxa"/>
            </w:tcMar>
            <w:vAlign w:val="center"/>
          </w:tcPr>
          <w:p w14:paraId="480F0B0C">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291732F2">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2C8B8B40">
            <w:pPr>
              <w:spacing w:after="0"/>
              <w:jc w:val="center"/>
              <w:rPr>
                <w:rFonts w:hint="default" w:ascii="Times New Roman" w:hAnsi="Times New Roman" w:eastAsia="宋体" w:cs="Times New Roman"/>
                <w:color w:val="0000FF"/>
                <w:kern w:val="2"/>
                <w:sz w:val="15"/>
                <w:szCs w:val="15"/>
                <w:lang w:val="en-US" w:eastAsia="zh-CN"/>
              </w:rPr>
            </w:pPr>
          </w:p>
        </w:tc>
        <w:tc>
          <w:tcPr>
            <w:tcW w:w="1238" w:type="dxa"/>
            <w:gridSpan w:val="2"/>
            <w:tcMar>
              <w:left w:w="57" w:type="dxa"/>
              <w:right w:w="57" w:type="dxa"/>
            </w:tcMar>
            <w:vAlign w:val="center"/>
          </w:tcPr>
          <w:p w14:paraId="1AC41BE8">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04457F1E">
            <w:pPr>
              <w:spacing w:after="0"/>
              <w:jc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2C4689F5">
            <w:pPr>
              <w:spacing w:after="0"/>
              <w:jc w:val="center"/>
              <w:rPr>
                <w:rFonts w:ascii="Times New Roman" w:hAnsi="Times New Roman" w:eastAsia="宋体" w:cs="Times New Roman"/>
                <w:color w:val="0000FF"/>
                <w:kern w:val="2"/>
                <w:sz w:val="15"/>
                <w:szCs w:val="15"/>
              </w:rPr>
            </w:pPr>
          </w:p>
        </w:tc>
      </w:tr>
      <w:tr w14:paraId="7C277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592" w:type="dxa"/>
            <w:gridSpan w:val="2"/>
            <w:vMerge w:val="continue"/>
            <w:tcMar>
              <w:left w:w="57" w:type="dxa"/>
              <w:right w:w="57" w:type="dxa"/>
            </w:tcMar>
          </w:tcPr>
          <w:p w14:paraId="53FDDDCA">
            <w:pPr>
              <w:spacing w:after="0"/>
              <w:jc w:val="center"/>
              <w:rPr>
                <w:rFonts w:ascii="Times New Roman" w:hAnsi="Times New Roman" w:eastAsia="宋体" w:cs="Times New Roman"/>
                <w:color w:val="0000FF"/>
                <w:kern w:val="2"/>
                <w:sz w:val="15"/>
                <w:szCs w:val="15"/>
              </w:rPr>
            </w:pPr>
          </w:p>
        </w:tc>
        <w:tc>
          <w:tcPr>
            <w:tcW w:w="1091" w:type="dxa"/>
            <w:vMerge w:val="continue"/>
            <w:tcMar>
              <w:left w:w="57" w:type="dxa"/>
              <w:right w:w="57" w:type="dxa"/>
            </w:tcMar>
          </w:tcPr>
          <w:p w14:paraId="137CCA6C">
            <w:pPr>
              <w:spacing w:after="0"/>
              <w:jc w:val="center"/>
              <w:rPr>
                <w:rFonts w:ascii="Times New Roman" w:hAnsi="Times New Roman" w:eastAsia="宋体" w:cs="Times New Roman"/>
                <w:b/>
                <w:color w:val="auto"/>
                <w:kern w:val="2"/>
                <w:sz w:val="15"/>
                <w:szCs w:val="15"/>
              </w:rPr>
            </w:pPr>
          </w:p>
        </w:tc>
        <w:tc>
          <w:tcPr>
            <w:tcW w:w="694" w:type="dxa"/>
            <w:tcMar>
              <w:left w:w="57" w:type="dxa"/>
              <w:right w:w="57" w:type="dxa"/>
            </w:tcMar>
            <w:vAlign w:val="center"/>
          </w:tcPr>
          <w:p w14:paraId="62A7A5BB">
            <w:pPr>
              <w:spacing w:after="0"/>
              <w:jc w:val="center"/>
              <w:rPr>
                <w:rFonts w:ascii="Times New Roman" w:hAnsi="Times New Roman" w:eastAsia="宋体" w:cs="Times New Roman"/>
                <w:color w:val="auto"/>
                <w:kern w:val="2"/>
                <w:sz w:val="15"/>
                <w:szCs w:val="15"/>
              </w:rPr>
            </w:pPr>
          </w:p>
        </w:tc>
        <w:tc>
          <w:tcPr>
            <w:tcW w:w="824" w:type="dxa"/>
            <w:tcMar>
              <w:left w:w="57" w:type="dxa"/>
              <w:right w:w="57" w:type="dxa"/>
            </w:tcMar>
            <w:vAlign w:val="center"/>
          </w:tcPr>
          <w:p w14:paraId="0D5142EF">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vAlign w:val="center"/>
          </w:tcPr>
          <w:p w14:paraId="04068E9A">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vAlign w:val="center"/>
          </w:tcPr>
          <w:p w14:paraId="4308E4E9">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vAlign w:val="center"/>
          </w:tcPr>
          <w:p w14:paraId="737E3722">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vAlign w:val="center"/>
          </w:tcPr>
          <w:p w14:paraId="690995AC">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vAlign w:val="center"/>
          </w:tcPr>
          <w:p w14:paraId="00A2EFD1">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vAlign w:val="center"/>
          </w:tcPr>
          <w:p w14:paraId="0F7B2950">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vAlign w:val="center"/>
          </w:tcPr>
          <w:p w14:paraId="4632E877">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vAlign w:val="center"/>
          </w:tcPr>
          <w:p w14:paraId="67DFE225">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vAlign w:val="center"/>
          </w:tcPr>
          <w:p w14:paraId="2589843C">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vAlign w:val="center"/>
          </w:tcPr>
          <w:p w14:paraId="7C5C8065">
            <w:pPr>
              <w:spacing w:after="0"/>
              <w:jc w:val="center"/>
              <w:rPr>
                <w:rFonts w:ascii="Times New Roman" w:hAnsi="Times New Roman" w:eastAsia="宋体" w:cs="Times New Roman"/>
                <w:color w:val="0000FF"/>
                <w:kern w:val="2"/>
                <w:sz w:val="15"/>
                <w:szCs w:val="15"/>
              </w:rPr>
            </w:pPr>
          </w:p>
        </w:tc>
        <w:tc>
          <w:tcPr>
            <w:tcW w:w="860" w:type="dxa"/>
            <w:tcMar>
              <w:left w:w="57" w:type="dxa"/>
              <w:right w:w="57" w:type="dxa"/>
            </w:tcMar>
            <w:vAlign w:val="center"/>
          </w:tcPr>
          <w:p w14:paraId="0B3D0D5A">
            <w:pPr>
              <w:spacing w:after="0"/>
              <w:jc w:val="center"/>
              <w:rPr>
                <w:rFonts w:ascii="Times New Roman" w:hAnsi="Times New Roman" w:eastAsia="宋体" w:cs="Times New Roman"/>
                <w:color w:val="0000FF"/>
                <w:kern w:val="2"/>
                <w:sz w:val="15"/>
                <w:szCs w:val="15"/>
              </w:rPr>
            </w:pPr>
          </w:p>
        </w:tc>
      </w:tr>
      <w:tr w14:paraId="15AD9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atLeast"/>
        </w:trPr>
        <w:tc>
          <w:tcPr>
            <w:tcW w:w="592" w:type="dxa"/>
            <w:gridSpan w:val="2"/>
            <w:vMerge w:val="continue"/>
            <w:tcMar>
              <w:left w:w="57" w:type="dxa"/>
              <w:right w:w="57" w:type="dxa"/>
            </w:tcMar>
          </w:tcPr>
          <w:p w14:paraId="01DA31FB">
            <w:pPr>
              <w:spacing w:after="0"/>
              <w:jc w:val="center"/>
              <w:rPr>
                <w:rFonts w:ascii="Times New Roman" w:hAnsi="Times New Roman" w:eastAsia="宋体" w:cs="Times New Roman"/>
                <w:color w:val="0000FF"/>
                <w:kern w:val="2"/>
                <w:sz w:val="15"/>
                <w:szCs w:val="15"/>
              </w:rPr>
            </w:pPr>
          </w:p>
        </w:tc>
        <w:tc>
          <w:tcPr>
            <w:tcW w:w="1091" w:type="dxa"/>
            <w:vMerge w:val="continue"/>
            <w:tcMar>
              <w:left w:w="57" w:type="dxa"/>
              <w:right w:w="57" w:type="dxa"/>
            </w:tcMar>
          </w:tcPr>
          <w:p w14:paraId="54CC7BBD">
            <w:pPr>
              <w:spacing w:after="0"/>
              <w:jc w:val="center"/>
              <w:rPr>
                <w:rFonts w:ascii="Times New Roman" w:hAnsi="Times New Roman" w:eastAsia="宋体" w:cs="Times New Roman"/>
                <w:b/>
                <w:color w:val="auto"/>
                <w:kern w:val="2"/>
                <w:sz w:val="15"/>
                <w:szCs w:val="15"/>
              </w:rPr>
            </w:pPr>
          </w:p>
        </w:tc>
        <w:tc>
          <w:tcPr>
            <w:tcW w:w="694" w:type="dxa"/>
            <w:tcMar>
              <w:left w:w="57" w:type="dxa"/>
              <w:right w:w="57" w:type="dxa"/>
            </w:tcMar>
            <w:vAlign w:val="center"/>
          </w:tcPr>
          <w:p w14:paraId="6B5A74C0">
            <w:pPr>
              <w:spacing w:after="0"/>
              <w:jc w:val="center"/>
              <w:rPr>
                <w:rFonts w:ascii="Times New Roman" w:hAnsi="Times New Roman" w:eastAsia="宋体" w:cs="Times New Roman"/>
                <w:color w:val="auto"/>
                <w:kern w:val="2"/>
                <w:sz w:val="15"/>
                <w:szCs w:val="15"/>
              </w:rPr>
            </w:pPr>
          </w:p>
        </w:tc>
        <w:tc>
          <w:tcPr>
            <w:tcW w:w="824" w:type="dxa"/>
            <w:tcMar>
              <w:left w:w="57" w:type="dxa"/>
              <w:right w:w="57" w:type="dxa"/>
            </w:tcMar>
          </w:tcPr>
          <w:p w14:paraId="48DBF9BB">
            <w:pPr>
              <w:spacing w:after="0"/>
              <w:jc w:val="center"/>
              <w:rPr>
                <w:rFonts w:ascii="Times New Roman" w:hAnsi="Times New Roman" w:eastAsia="宋体" w:cs="Times New Roman"/>
                <w:color w:val="0000FF"/>
                <w:kern w:val="2"/>
                <w:sz w:val="15"/>
                <w:szCs w:val="15"/>
              </w:rPr>
            </w:pPr>
          </w:p>
        </w:tc>
        <w:tc>
          <w:tcPr>
            <w:tcW w:w="1370" w:type="dxa"/>
            <w:tcMar>
              <w:left w:w="57" w:type="dxa"/>
              <w:right w:w="57" w:type="dxa"/>
            </w:tcMar>
          </w:tcPr>
          <w:p w14:paraId="72D7CB7B">
            <w:pPr>
              <w:spacing w:after="0"/>
              <w:jc w:val="center"/>
              <w:rPr>
                <w:rFonts w:ascii="Times New Roman" w:hAnsi="Times New Roman" w:eastAsia="宋体" w:cs="Times New Roman"/>
                <w:color w:val="0000FF"/>
                <w:kern w:val="2"/>
                <w:sz w:val="15"/>
                <w:szCs w:val="15"/>
              </w:rPr>
            </w:pPr>
          </w:p>
        </w:tc>
        <w:tc>
          <w:tcPr>
            <w:tcW w:w="1009" w:type="dxa"/>
            <w:tcMar>
              <w:left w:w="57" w:type="dxa"/>
              <w:right w:w="57" w:type="dxa"/>
            </w:tcMar>
          </w:tcPr>
          <w:p w14:paraId="0C62C23F">
            <w:pPr>
              <w:spacing w:after="0"/>
              <w:jc w:val="center"/>
              <w:rPr>
                <w:rFonts w:ascii="Times New Roman" w:hAnsi="Times New Roman" w:eastAsia="宋体" w:cs="Times New Roman"/>
                <w:color w:val="0000FF"/>
                <w:kern w:val="2"/>
                <w:sz w:val="15"/>
                <w:szCs w:val="15"/>
              </w:rPr>
            </w:pPr>
          </w:p>
        </w:tc>
        <w:tc>
          <w:tcPr>
            <w:tcW w:w="854" w:type="dxa"/>
            <w:tcMar>
              <w:left w:w="57" w:type="dxa"/>
              <w:right w:w="57" w:type="dxa"/>
            </w:tcMar>
          </w:tcPr>
          <w:p w14:paraId="14AD94FB">
            <w:pPr>
              <w:spacing w:after="0"/>
              <w:jc w:val="center"/>
              <w:rPr>
                <w:rFonts w:ascii="Times New Roman" w:hAnsi="Times New Roman" w:eastAsia="宋体" w:cs="Times New Roman"/>
                <w:color w:val="0000FF"/>
                <w:kern w:val="2"/>
                <w:sz w:val="15"/>
                <w:szCs w:val="15"/>
              </w:rPr>
            </w:pPr>
          </w:p>
        </w:tc>
        <w:tc>
          <w:tcPr>
            <w:tcW w:w="1121" w:type="dxa"/>
            <w:gridSpan w:val="2"/>
            <w:tcMar>
              <w:left w:w="57" w:type="dxa"/>
              <w:right w:w="57" w:type="dxa"/>
            </w:tcMar>
          </w:tcPr>
          <w:p w14:paraId="51475C39">
            <w:pPr>
              <w:spacing w:after="0"/>
              <w:jc w:val="center"/>
              <w:rPr>
                <w:rFonts w:ascii="Times New Roman" w:hAnsi="Times New Roman" w:eastAsia="宋体" w:cs="Times New Roman"/>
                <w:color w:val="0000FF"/>
                <w:kern w:val="2"/>
                <w:sz w:val="15"/>
                <w:szCs w:val="15"/>
              </w:rPr>
            </w:pPr>
          </w:p>
        </w:tc>
        <w:tc>
          <w:tcPr>
            <w:tcW w:w="1318" w:type="dxa"/>
            <w:tcMar>
              <w:left w:w="57" w:type="dxa"/>
              <w:right w:w="57" w:type="dxa"/>
            </w:tcMar>
          </w:tcPr>
          <w:p w14:paraId="0A6DAA52">
            <w:pPr>
              <w:spacing w:after="0"/>
              <w:jc w:val="center"/>
              <w:rPr>
                <w:rFonts w:ascii="Times New Roman" w:hAnsi="Times New Roman" w:eastAsia="宋体" w:cs="Times New Roman"/>
                <w:color w:val="0000FF"/>
                <w:kern w:val="2"/>
                <w:sz w:val="15"/>
                <w:szCs w:val="15"/>
              </w:rPr>
            </w:pPr>
          </w:p>
        </w:tc>
        <w:tc>
          <w:tcPr>
            <w:tcW w:w="681" w:type="dxa"/>
            <w:tcMar>
              <w:left w:w="57" w:type="dxa"/>
              <w:right w:w="57" w:type="dxa"/>
            </w:tcMar>
          </w:tcPr>
          <w:p w14:paraId="1C33B2C1">
            <w:pPr>
              <w:spacing w:after="0"/>
              <w:jc w:val="center"/>
              <w:rPr>
                <w:rFonts w:ascii="Times New Roman" w:hAnsi="Times New Roman" w:eastAsia="宋体" w:cs="Times New Roman"/>
                <w:color w:val="0000FF"/>
                <w:kern w:val="2"/>
                <w:sz w:val="15"/>
                <w:szCs w:val="15"/>
              </w:rPr>
            </w:pPr>
          </w:p>
        </w:tc>
        <w:tc>
          <w:tcPr>
            <w:tcW w:w="2085" w:type="dxa"/>
            <w:tcMar>
              <w:left w:w="57" w:type="dxa"/>
              <w:right w:w="57" w:type="dxa"/>
            </w:tcMar>
          </w:tcPr>
          <w:p w14:paraId="1786A4DE">
            <w:pPr>
              <w:spacing w:after="0"/>
              <w:jc w:val="center"/>
              <w:rPr>
                <w:rFonts w:ascii="Times New Roman" w:hAnsi="Times New Roman" w:eastAsia="宋体" w:cs="Times New Roman"/>
                <w:color w:val="0000FF"/>
                <w:kern w:val="2"/>
                <w:sz w:val="15"/>
                <w:szCs w:val="15"/>
              </w:rPr>
            </w:pPr>
          </w:p>
        </w:tc>
        <w:tc>
          <w:tcPr>
            <w:tcW w:w="1019" w:type="dxa"/>
            <w:tcMar>
              <w:left w:w="57" w:type="dxa"/>
              <w:right w:w="57" w:type="dxa"/>
            </w:tcMar>
          </w:tcPr>
          <w:p w14:paraId="02BA8145">
            <w:pPr>
              <w:spacing w:after="0"/>
              <w:jc w:val="center"/>
              <w:rPr>
                <w:rFonts w:ascii="Times New Roman" w:hAnsi="Times New Roman" w:eastAsia="宋体" w:cs="Times New Roman"/>
                <w:color w:val="0000FF"/>
                <w:kern w:val="2"/>
                <w:sz w:val="15"/>
                <w:szCs w:val="15"/>
              </w:rPr>
            </w:pPr>
          </w:p>
        </w:tc>
        <w:tc>
          <w:tcPr>
            <w:tcW w:w="1238" w:type="dxa"/>
            <w:gridSpan w:val="2"/>
            <w:tcMar>
              <w:left w:w="57" w:type="dxa"/>
              <w:right w:w="57" w:type="dxa"/>
            </w:tcMar>
          </w:tcPr>
          <w:p w14:paraId="7005BAF5">
            <w:pPr>
              <w:spacing w:after="0"/>
              <w:jc w:val="center"/>
              <w:rPr>
                <w:rFonts w:ascii="Times New Roman" w:hAnsi="Times New Roman" w:eastAsia="宋体" w:cs="Times New Roman"/>
                <w:color w:val="0000FF"/>
                <w:kern w:val="2"/>
                <w:sz w:val="15"/>
                <w:szCs w:val="15"/>
              </w:rPr>
            </w:pPr>
          </w:p>
        </w:tc>
        <w:tc>
          <w:tcPr>
            <w:tcW w:w="1024" w:type="dxa"/>
            <w:tcMar>
              <w:left w:w="57" w:type="dxa"/>
              <w:right w:w="57" w:type="dxa"/>
            </w:tcMar>
          </w:tcPr>
          <w:p w14:paraId="4D5322D7">
            <w:pPr>
              <w:spacing w:after="0"/>
              <w:jc w:val="center"/>
              <w:rPr>
                <w:rFonts w:ascii="Times New Roman" w:hAnsi="Times New Roman" w:eastAsia="宋体" w:cs="Times New Roman"/>
                <w:color w:val="0000FF"/>
                <w:kern w:val="2"/>
                <w:sz w:val="15"/>
                <w:szCs w:val="15"/>
              </w:rPr>
            </w:pPr>
          </w:p>
        </w:tc>
        <w:tc>
          <w:tcPr>
            <w:tcW w:w="860" w:type="dxa"/>
            <w:tcMar>
              <w:left w:w="57" w:type="dxa"/>
              <w:right w:w="57" w:type="dxa"/>
            </w:tcMar>
          </w:tcPr>
          <w:p w14:paraId="1D56EF96">
            <w:pPr>
              <w:spacing w:after="0"/>
              <w:jc w:val="center"/>
              <w:rPr>
                <w:rFonts w:ascii="Times New Roman" w:hAnsi="Times New Roman" w:eastAsia="宋体" w:cs="Times New Roman"/>
                <w:color w:val="0000FF"/>
                <w:kern w:val="2"/>
                <w:sz w:val="15"/>
                <w:szCs w:val="15"/>
              </w:rPr>
            </w:pPr>
          </w:p>
        </w:tc>
      </w:tr>
    </w:tbl>
    <w:p w14:paraId="0CB775EC">
      <w:pPr>
        <w:spacing w:after="0"/>
        <w:rPr>
          <w:rFonts w:ascii="宋体" w:hAnsi="宋体" w:eastAsia="宋体"/>
          <w:b/>
          <w:color w:val="000000"/>
          <w:sz w:val="21"/>
          <w:szCs w:val="21"/>
        </w:rPr>
      </w:pPr>
      <w:r>
        <w:rPr>
          <w:rFonts w:ascii="宋体" w:hAnsi="宋体" w:eastAsia="宋体"/>
          <w:b/>
          <w:color w:val="auto"/>
          <w:sz w:val="21"/>
          <w:szCs w:val="21"/>
        </w:rPr>
        <w:t>填表单位（盖章）</w:t>
      </w:r>
      <w:r>
        <w:rPr>
          <w:rFonts w:ascii="宋体" w:hAnsi="宋体" w:eastAsia="宋体"/>
          <w:b/>
          <w:color w:val="auto"/>
          <w:kern w:val="2"/>
          <w:sz w:val="21"/>
          <w:szCs w:val="21"/>
        </w:rPr>
        <w:t>：</w:t>
      </w:r>
      <w:r>
        <w:rPr>
          <w:rFonts w:ascii="宋体" w:hAnsi="宋体" w:eastAsia="宋体"/>
          <w:b/>
          <w:color w:val="auto"/>
          <w:sz w:val="21"/>
          <w:szCs w:val="21"/>
        </w:rPr>
        <w:t xml:space="preserve">                  填表人（签字）：                              项目</w:t>
      </w:r>
      <w:r>
        <w:rPr>
          <w:rFonts w:ascii="宋体" w:hAnsi="宋体" w:eastAsia="宋体"/>
          <w:b/>
          <w:color w:val="000000"/>
          <w:sz w:val="21"/>
          <w:szCs w:val="21"/>
        </w:rPr>
        <w:t>经办人（签字）：</w:t>
      </w:r>
    </w:p>
    <w:p w14:paraId="5C38C061">
      <w:pPr>
        <w:spacing w:after="0"/>
        <w:rPr>
          <w:color w:val="000000"/>
          <w:sz w:val="15"/>
          <w:szCs w:val="15"/>
        </w:rPr>
        <w:sectPr>
          <w:footerReference r:id="rId6" w:type="default"/>
          <w:footerReference r:id="rId7" w:type="even"/>
          <w:pgSz w:w="16840" w:h="11907" w:orient="landscape"/>
          <w:pgMar w:top="680" w:right="1247" w:bottom="227" w:left="794" w:header="284" w:footer="283" w:gutter="0"/>
          <w:pgBorders>
            <w:top w:val="none" w:sz="0" w:space="0"/>
            <w:left w:val="none" w:sz="0" w:space="0"/>
            <w:bottom w:val="none" w:sz="0" w:space="0"/>
            <w:right w:val="none" w:sz="0" w:space="0"/>
          </w:pgBorders>
          <w:cols w:space="720" w:num="1"/>
          <w:docGrid w:linePitch="285" w:charSpace="0"/>
        </w:sectPr>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量——万吨/年；水污染物排放浓度——毫克/升</w:t>
      </w:r>
      <w:r>
        <w:rPr>
          <w:rFonts w:hint="eastAsia"/>
          <w:color w:val="000000"/>
          <w:sz w:val="15"/>
          <w:szCs w:val="15"/>
        </w:rPr>
        <w:t xml:space="preserve">；大气污染物排放浓度—毫克/立方米；水污染物排放量—吨/年；大气污染物排放量—吨/年 </w:t>
      </w:r>
    </w:p>
    <w:p w14:paraId="7A7D7A41">
      <w:pPr>
        <w:jc w:val="center"/>
        <w:rPr>
          <w:rFonts w:hint="default"/>
          <w:lang w:val="en-US" w:eastAsia="zh-CN"/>
        </w:rPr>
      </w:pPr>
      <w:bookmarkStart w:id="16" w:name="_GoBack"/>
      <w:bookmarkEnd w:id="16"/>
    </w:p>
    <w:sectPr>
      <w:headerReference r:id="rId8" w:type="default"/>
      <w:footerReference r:id="rId9" w:type="default"/>
      <w:pgSz w:w="11906" w:h="16838"/>
      <w:pgMar w:top="1440" w:right="567" w:bottom="1440"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CDF82DB-05ED-45FD-9BC7-2F92E9DF89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2" w:fontKey="{FA10DB8C-61A2-45C4-8AB9-0A7338BCCB65}"/>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629B8BE0-4443-4053-A44B-8150F1A6E49B}"/>
  </w:font>
  <w:font w:name="Arial Unicode MS">
    <w:altName w:val="Arial"/>
    <w:panose1 w:val="020B0604020202020204"/>
    <w:charset w:val="00"/>
    <w:family w:val="roman"/>
    <w:pitch w:val="default"/>
    <w:sig w:usb0="00000000" w:usb1="00000000" w:usb2="00000000" w:usb3="00000000" w:csb0="00000001" w:csb1="00000000"/>
  </w:font>
  <w:font w:name="华文新魏">
    <w:altName w:val="宋体"/>
    <w:panose1 w:val="02010800040101010101"/>
    <w:charset w:val="86"/>
    <w:family w:val="auto"/>
    <w:pitch w:val="default"/>
    <w:sig w:usb0="00000000" w:usb1="00000000" w:usb2="00000000" w:usb3="00000000" w:csb0="00040000" w:csb1="00000000"/>
    <w:embedRegular r:id="rId4" w:fontKey="{2C0B9ED2-895A-403B-9897-C8E57CBF589C}"/>
  </w:font>
  <w:font w:name="汉仪青云简">
    <w:panose1 w:val="00020600040101010101"/>
    <w:charset w:val="86"/>
    <w:family w:val="auto"/>
    <w:pitch w:val="default"/>
    <w:sig w:usb0="8000001F" w:usb1="1A0F781A" w:usb2="00000016" w:usb3="00000000" w:csb0="0004009F" w:csb1="DFD70000"/>
    <w:embedRegular r:id="rId5" w:fontKey="{D718A9F8-6D94-48F9-982F-06E4B8DC14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E452">
    <w:pPr>
      <w:pStyle w:val="19"/>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78EE9">
    <w:pPr>
      <w:pStyle w:val="19"/>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76140">
                          <w:pPr>
                            <w:pStyle w:val="19"/>
                            <w:spacing w:after="0"/>
                            <w:rPr>
                              <w:rStyle w:val="31"/>
                              <w:rFonts w:ascii="宋体" w:hAnsi="宋体" w:eastAsia="宋体"/>
                              <w:sz w:val="28"/>
                              <w:szCs w:val="28"/>
                            </w:rPr>
                          </w:pPr>
                          <w:r>
                            <w:rPr>
                              <w:rStyle w:val="31"/>
                              <w:rFonts w:hint="eastAsia" w:ascii="宋体" w:hAnsi="宋体" w:eastAsia="宋体"/>
                              <w:sz w:val="28"/>
                              <w:szCs w:val="28"/>
                            </w:rPr>
                            <w:t>—</w:t>
                          </w:r>
                          <w:r>
                            <w:rPr>
                              <w:rStyle w:val="31"/>
                              <w:rFonts w:hint="eastAsia" w:ascii="宋体" w:hAnsi="宋体" w:eastAsia="宋体"/>
                              <w:sz w:val="20"/>
                              <w:szCs w:val="20"/>
                            </w:rPr>
                            <w:t xml:space="preserve">  </w:t>
                          </w:r>
                          <w:r>
                            <w:rPr>
                              <w:rFonts w:ascii="宋体" w:hAnsi="宋体" w:eastAsia="宋体"/>
                              <w:sz w:val="26"/>
                              <w:szCs w:val="26"/>
                            </w:rPr>
                            <w:fldChar w:fldCharType="begin"/>
                          </w:r>
                          <w:r>
                            <w:rPr>
                              <w:rStyle w:val="31"/>
                              <w:rFonts w:ascii="宋体" w:hAnsi="宋体" w:eastAsia="宋体"/>
                              <w:sz w:val="26"/>
                              <w:szCs w:val="26"/>
                            </w:rPr>
                            <w:instrText xml:space="preserve">PAGE  </w:instrText>
                          </w:r>
                          <w:r>
                            <w:rPr>
                              <w:rFonts w:ascii="宋体" w:hAnsi="宋体" w:eastAsia="宋体"/>
                              <w:sz w:val="26"/>
                              <w:szCs w:val="26"/>
                            </w:rPr>
                            <w:fldChar w:fldCharType="separate"/>
                          </w:r>
                          <w:r>
                            <w:rPr>
                              <w:rStyle w:val="31"/>
                              <w:rFonts w:ascii="宋体" w:hAnsi="宋体" w:eastAsia="宋体"/>
                              <w:sz w:val="26"/>
                              <w:szCs w:val="26"/>
                            </w:rPr>
                            <w:t>38</w:t>
                          </w:r>
                          <w:r>
                            <w:rPr>
                              <w:rFonts w:ascii="宋体" w:hAnsi="宋体" w:eastAsia="宋体"/>
                              <w:sz w:val="26"/>
                              <w:szCs w:val="26"/>
                            </w:rPr>
                            <w:fldChar w:fldCharType="end"/>
                          </w:r>
                          <w:r>
                            <w:rPr>
                              <w:rStyle w:val="31"/>
                              <w:rFonts w:hint="eastAsia" w:ascii="宋体" w:hAnsi="宋体" w:eastAsia="宋体"/>
                              <w:sz w:val="20"/>
                              <w:szCs w:val="20"/>
                            </w:rPr>
                            <w:t xml:space="preserve">  </w:t>
                          </w:r>
                          <w:r>
                            <w:rPr>
                              <w:rStyle w:val="31"/>
                              <w:rFonts w:hint="eastAsia" w:ascii="宋体" w:hAnsi="宋体" w:eastAsia="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776140">
                    <w:pPr>
                      <w:pStyle w:val="19"/>
                      <w:spacing w:after="0"/>
                      <w:rPr>
                        <w:rStyle w:val="31"/>
                        <w:rFonts w:ascii="宋体" w:hAnsi="宋体" w:eastAsia="宋体"/>
                        <w:sz w:val="28"/>
                        <w:szCs w:val="28"/>
                      </w:rPr>
                    </w:pPr>
                    <w:r>
                      <w:rPr>
                        <w:rStyle w:val="31"/>
                        <w:rFonts w:hint="eastAsia" w:ascii="宋体" w:hAnsi="宋体" w:eastAsia="宋体"/>
                        <w:sz w:val="28"/>
                        <w:szCs w:val="28"/>
                      </w:rPr>
                      <w:t>—</w:t>
                    </w:r>
                    <w:r>
                      <w:rPr>
                        <w:rStyle w:val="31"/>
                        <w:rFonts w:hint="eastAsia" w:ascii="宋体" w:hAnsi="宋体" w:eastAsia="宋体"/>
                        <w:sz w:val="20"/>
                        <w:szCs w:val="20"/>
                      </w:rPr>
                      <w:t xml:space="preserve">  </w:t>
                    </w:r>
                    <w:r>
                      <w:rPr>
                        <w:rFonts w:ascii="宋体" w:hAnsi="宋体" w:eastAsia="宋体"/>
                        <w:sz w:val="26"/>
                        <w:szCs w:val="26"/>
                      </w:rPr>
                      <w:fldChar w:fldCharType="begin"/>
                    </w:r>
                    <w:r>
                      <w:rPr>
                        <w:rStyle w:val="31"/>
                        <w:rFonts w:ascii="宋体" w:hAnsi="宋体" w:eastAsia="宋体"/>
                        <w:sz w:val="26"/>
                        <w:szCs w:val="26"/>
                      </w:rPr>
                      <w:instrText xml:space="preserve">PAGE  </w:instrText>
                    </w:r>
                    <w:r>
                      <w:rPr>
                        <w:rFonts w:ascii="宋体" w:hAnsi="宋体" w:eastAsia="宋体"/>
                        <w:sz w:val="26"/>
                        <w:szCs w:val="26"/>
                      </w:rPr>
                      <w:fldChar w:fldCharType="separate"/>
                    </w:r>
                    <w:r>
                      <w:rPr>
                        <w:rStyle w:val="31"/>
                        <w:rFonts w:ascii="宋体" w:hAnsi="宋体" w:eastAsia="宋体"/>
                        <w:sz w:val="26"/>
                        <w:szCs w:val="26"/>
                      </w:rPr>
                      <w:t>38</w:t>
                    </w:r>
                    <w:r>
                      <w:rPr>
                        <w:rFonts w:ascii="宋体" w:hAnsi="宋体" w:eastAsia="宋体"/>
                        <w:sz w:val="26"/>
                        <w:szCs w:val="26"/>
                      </w:rPr>
                      <w:fldChar w:fldCharType="end"/>
                    </w:r>
                    <w:r>
                      <w:rPr>
                        <w:rStyle w:val="31"/>
                        <w:rFonts w:hint="eastAsia" w:ascii="宋体" w:hAnsi="宋体" w:eastAsia="宋体"/>
                        <w:sz w:val="20"/>
                        <w:szCs w:val="20"/>
                      </w:rPr>
                      <w:t xml:space="preserve">  </w:t>
                    </w:r>
                    <w:r>
                      <w:rPr>
                        <w:rStyle w:val="31"/>
                        <w:rFonts w:hint="eastAsia" w:ascii="宋体" w:hAnsi="宋体" w:eastAsia="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4F3AC">
    <w:pPr>
      <w:pStyle w:val="19"/>
      <w:spacing w:after="0"/>
      <w:jc w:val="center"/>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90F26A">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A90F26A">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A8AD">
    <w:pPr>
      <w:pStyle w:val="19"/>
      <w:framePr w:wrap="around" w:vAnchor="text" w:hAnchor="margin" w:xAlign="outside" w:y="1"/>
      <w:rPr>
        <w:rStyle w:val="65"/>
      </w:rPr>
    </w:pPr>
    <w:r>
      <w:fldChar w:fldCharType="begin"/>
    </w:r>
    <w:r>
      <w:rPr>
        <w:rStyle w:val="65"/>
      </w:rPr>
      <w:instrText xml:space="preserve">PAGE  </w:instrText>
    </w:r>
    <w:r>
      <w:fldChar w:fldCharType="separate"/>
    </w:r>
    <w:r>
      <w:rPr>
        <w:rStyle w:val="65"/>
      </w:rPr>
      <w:t>36</w:t>
    </w:r>
    <w:r>
      <w:fldChar w:fldCharType="end"/>
    </w:r>
  </w:p>
  <w:p w14:paraId="7106FA4E">
    <w:pPr>
      <w:pStyle w:val="1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AE4C5">
    <w:pPr>
      <w:widowControl w:val="0"/>
      <w:autoSpaceDE w:val="0"/>
      <w:autoSpaceDN w:val="0"/>
      <w:rPr>
        <w:rFonts w:ascii="宋体" w:hAnsi="宋体" w:eastAsia="宋体" w:cs="宋体"/>
        <w:sz w:val="18"/>
        <w:szCs w:val="18"/>
        <w:lang w:eastAsia="en-US"/>
      </w:rPr>
    </w:pPr>
    <w:r>
      <w:rPr>
        <w:rFonts w:ascii="宋体" w:hAnsi="宋体" w:eastAsia="宋体" w:cs="宋体"/>
        <w:sz w:val="18"/>
        <w:szCs w:val="18"/>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22EB3">
                          <w:pPr>
                            <w:widowControl w:val="0"/>
                            <w:autoSpaceDE w:val="0"/>
                            <w:autoSpaceDN w:val="0"/>
                            <w:rPr>
                              <w:rFonts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56</w:t>
                          </w:r>
                          <w:r>
                            <w:rPr>
                              <w:rFonts w:hint="eastAsia" w:ascii="宋体" w:hAnsi="宋体" w:eastAsia="宋体" w:cs="宋体"/>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7+szAgAAZw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vg7+szAgAAZwQAAA4AAAAAAAAAAQAgAAAAHwEAAGRycy9lMm9Eb2MueG1sUEsF&#10;BgAAAAAGAAYAWQEAAMQFAAAAAA==&#10;">
              <v:fill on="f" focussize="0,0"/>
              <v:stroke on="f" weight="0.5pt"/>
              <v:imagedata o:title=""/>
              <o:lock v:ext="edit" aspectratio="f"/>
              <v:textbox inset="0mm,0mm,0mm,0mm" style="mso-fit-shape-to-text:t;">
                <w:txbxContent>
                  <w:p w14:paraId="03622EB3">
                    <w:pPr>
                      <w:widowControl w:val="0"/>
                      <w:autoSpaceDE w:val="0"/>
                      <w:autoSpaceDN w:val="0"/>
                      <w:rPr>
                        <w:rFonts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56</w:t>
                    </w:r>
                    <w:r>
                      <w:rPr>
                        <w:rFonts w:hint="eastAsia" w:ascii="宋体" w:hAnsi="宋体" w:eastAsia="宋体" w:cs="宋体"/>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03F6E">
    <w:pPr>
      <w:pStyle w:val="20"/>
      <w:tabs>
        <w:tab w:val="left" w:pos="2505"/>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B656A8"/>
    <w:multiLevelType w:val="singleLevel"/>
    <w:tmpl w:val="F1B656A8"/>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0CFBBFF7"/>
    <w:multiLevelType w:val="multilevel"/>
    <w:tmpl w:val="0CFBBFF7"/>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8"/>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59E5B8FF"/>
    <w:multiLevelType w:val="multilevel"/>
    <w:tmpl w:val="59E5B8FF"/>
    <w:lvl w:ilvl="0" w:tentative="0">
      <w:start w:val="1"/>
      <w:numFmt w:val="decimal"/>
      <w:pStyle w:val="6"/>
      <w:lvlText w:val="%1."/>
      <w:lvlJc w:val="left"/>
      <w:pPr>
        <w:ind w:left="432" w:hanging="432"/>
      </w:pPr>
      <w:rPr>
        <w:rFonts w:hint="default"/>
      </w:rPr>
    </w:lvl>
    <w:lvl w:ilvl="1" w:tentative="0">
      <w:start w:val="1"/>
      <w:numFmt w:val="decimal"/>
      <w:pStyle w:val="7"/>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5B347093"/>
    <w:multiLevelType w:val="singleLevel"/>
    <w:tmpl w:val="5B347093"/>
    <w:lvl w:ilvl="0" w:tentative="0">
      <w:start w:val="2"/>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3YmU4NTUxNDdkZmZmYTM5NTg2MTQ0YjUxZjU5NzgifQ=="/>
  </w:docVars>
  <w:rsids>
    <w:rsidRoot w:val="00172A27"/>
    <w:rsid w:val="00007D79"/>
    <w:rsid w:val="00017344"/>
    <w:rsid w:val="00041A3B"/>
    <w:rsid w:val="00071C0B"/>
    <w:rsid w:val="000B01D8"/>
    <w:rsid w:val="000D7DC0"/>
    <w:rsid w:val="000E36F6"/>
    <w:rsid w:val="000F6ECE"/>
    <w:rsid w:val="000F7A57"/>
    <w:rsid w:val="00114715"/>
    <w:rsid w:val="00116792"/>
    <w:rsid w:val="001418D3"/>
    <w:rsid w:val="0014535B"/>
    <w:rsid w:val="00163C0A"/>
    <w:rsid w:val="00166D33"/>
    <w:rsid w:val="00171F44"/>
    <w:rsid w:val="00172A27"/>
    <w:rsid w:val="00181153"/>
    <w:rsid w:val="001846FE"/>
    <w:rsid w:val="001A2789"/>
    <w:rsid w:val="001D4D8B"/>
    <w:rsid w:val="001D7D62"/>
    <w:rsid w:val="00217283"/>
    <w:rsid w:val="00233F82"/>
    <w:rsid w:val="00280D14"/>
    <w:rsid w:val="002819FA"/>
    <w:rsid w:val="002843FC"/>
    <w:rsid w:val="002A1BC0"/>
    <w:rsid w:val="002A619A"/>
    <w:rsid w:val="002D6FD1"/>
    <w:rsid w:val="002D7280"/>
    <w:rsid w:val="002F2AA7"/>
    <w:rsid w:val="002F3B58"/>
    <w:rsid w:val="00307A02"/>
    <w:rsid w:val="0036254D"/>
    <w:rsid w:val="00377AFF"/>
    <w:rsid w:val="00385C86"/>
    <w:rsid w:val="003875F4"/>
    <w:rsid w:val="003B7FD7"/>
    <w:rsid w:val="003D18FF"/>
    <w:rsid w:val="003D559C"/>
    <w:rsid w:val="003D569E"/>
    <w:rsid w:val="003F7FD8"/>
    <w:rsid w:val="00404F8C"/>
    <w:rsid w:val="004067B0"/>
    <w:rsid w:val="004112A9"/>
    <w:rsid w:val="004246F4"/>
    <w:rsid w:val="00437ED5"/>
    <w:rsid w:val="00440BF4"/>
    <w:rsid w:val="00444656"/>
    <w:rsid w:val="0045515E"/>
    <w:rsid w:val="00474559"/>
    <w:rsid w:val="004769E7"/>
    <w:rsid w:val="0049035C"/>
    <w:rsid w:val="004B48CF"/>
    <w:rsid w:val="004B78CE"/>
    <w:rsid w:val="004C2109"/>
    <w:rsid w:val="004C47BB"/>
    <w:rsid w:val="004D2B19"/>
    <w:rsid w:val="004D3A53"/>
    <w:rsid w:val="004D4F52"/>
    <w:rsid w:val="004D6F4C"/>
    <w:rsid w:val="004E5C01"/>
    <w:rsid w:val="005074B2"/>
    <w:rsid w:val="00511671"/>
    <w:rsid w:val="00542DE4"/>
    <w:rsid w:val="00563E47"/>
    <w:rsid w:val="00583683"/>
    <w:rsid w:val="005925BA"/>
    <w:rsid w:val="005B312F"/>
    <w:rsid w:val="005F1317"/>
    <w:rsid w:val="005F3BEE"/>
    <w:rsid w:val="006004EE"/>
    <w:rsid w:val="00603441"/>
    <w:rsid w:val="00614EEC"/>
    <w:rsid w:val="006211CB"/>
    <w:rsid w:val="006350B1"/>
    <w:rsid w:val="00643BE3"/>
    <w:rsid w:val="00643C61"/>
    <w:rsid w:val="00645991"/>
    <w:rsid w:val="006535AF"/>
    <w:rsid w:val="006772F8"/>
    <w:rsid w:val="006836A7"/>
    <w:rsid w:val="006952FA"/>
    <w:rsid w:val="006B6CF8"/>
    <w:rsid w:val="006B6F09"/>
    <w:rsid w:val="00717DBE"/>
    <w:rsid w:val="00730265"/>
    <w:rsid w:val="007376E5"/>
    <w:rsid w:val="00792F84"/>
    <w:rsid w:val="00794737"/>
    <w:rsid w:val="007A707F"/>
    <w:rsid w:val="007B5F78"/>
    <w:rsid w:val="007B7840"/>
    <w:rsid w:val="007E3348"/>
    <w:rsid w:val="007F318E"/>
    <w:rsid w:val="00817BC3"/>
    <w:rsid w:val="00820230"/>
    <w:rsid w:val="008443DA"/>
    <w:rsid w:val="00846D0C"/>
    <w:rsid w:val="00855BAC"/>
    <w:rsid w:val="00885C26"/>
    <w:rsid w:val="00897A26"/>
    <w:rsid w:val="008A2843"/>
    <w:rsid w:val="008A7429"/>
    <w:rsid w:val="008C3E36"/>
    <w:rsid w:val="00900136"/>
    <w:rsid w:val="009100A4"/>
    <w:rsid w:val="00916675"/>
    <w:rsid w:val="00921A68"/>
    <w:rsid w:val="00971E59"/>
    <w:rsid w:val="00977C3B"/>
    <w:rsid w:val="009806A6"/>
    <w:rsid w:val="009949DA"/>
    <w:rsid w:val="009A0A1E"/>
    <w:rsid w:val="009A7B3A"/>
    <w:rsid w:val="009C4DEE"/>
    <w:rsid w:val="009E5126"/>
    <w:rsid w:val="00A13509"/>
    <w:rsid w:val="00A275BF"/>
    <w:rsid w:val="00A7493A"/>
    <w:rsid w:val="00A77770"/>
    <w:rsid w:val="00A86939"/>
    <w:rsid w:val="00AA5B02"/>
    <w:rsid w:val="00AB546D"/>
    <w:rsid w:val="00AC639B"/>
    <w:rsid w:val="00AE7EE3"/>
    <w:rsid w:val="00B04C9A"/>
    <w:rsid w:val="00B14924"/>
    <w:rsid w:val="00B16BF0"/>
    <w:rsid w:val="00B256C0"/>
    <w:rsid w:val="00B27AC5"/>
    <w:rsid w:val="00B61D5B"/>
    <w:rsid w:val="00BA4777"/>
    <w:rsid w:val="00BE14E8"/>
    <w:rsid w:val="00BE716D"/>
    <w:rsid w:val="00C0089C"/>
    <w:rsid w:val="00C04D4F"/>
    <w:rsid w:val="00C20003"/>
    <w:rsid w:val="00C40124"/>
    <w:rsid w:val="00C55C62"/>
    <w:rsid w:val="00C7624E"/>
    <w:rsid w:val="00C771C6"/>
    <w:rsid w:val="00C80674"/>
    <w:rsid w:val="00C82F96"/>
    <w:rsid w:val="00C861CF"/>
    <w:rsid w:val="00CB6A85"/>
    <w:rsid w:val="00CD3485"/>
    <w:rsid w:val="00CF74DC"/>
    <w:rsid w:val="00D00A2D"/>
    <w:rsid w:val="00D010AB"/>
    <w:rsid w:val="00D161C3"/>
    <w:rsid w:val="00D24B9C"/>
    <w:rsid w:val="00D55EAC"/>
    <w:rsid w:val="00D64B38"/>
    <w:rsid w:val="00D7252A"/>
    <w:rsid w:val="00D8330D"/>
    <w:rsid w:val="00DA16AA"/>
    <w:rsid w:val="00DB7806"/>
    <w:rsid w:val="00DC5E6F"/>
    <w:rsid w:val="00E308D6"/>
    <w:rsid w:val="00E318A8"/>
    <w:rsid w:val="00E40880"/>
    <w:rsid w:val="00E511BB"/>
    <w:rsid w:val="00E574D2"/>
    <w:rsid w:val="00E802BD"/>
    <w:rsid w:val="00E830AF"/>
    <w:rsid w:val="00EA02FA"/>
    <w:rsid w:val="00EA04DF"/>
    <w:rsid w:val="00EA1DF0"/>
    <w:rsid w:val="00EA62E8"/>
    <w:rsid w:val="00EB3BF0"/>
    <w:rsid w:val="00EC3055"/>
    <w:rsid w:val="00EE0FC4"/>
    <w:rsid w:val="00EE25FD"/>
    <w:rsid w:val="00EE32D9"/>
    <w:rsid w:val="00EF3820"/>
    <w:rsid w:val="00F13F42"/>
    <w:rsid w:val="00F1551A"/>
    <w:rsid w:val="00F16A17"/>
    <w:rsid w:val="00F4771E"/>
    <w:rsid w:val="00F55C85"/>
    <w:rsid w:val="00F85423"/>
    <w:rsid w:val="00F86DB7"/>
    <w:rsid w:val="00F93EBA"/>
    <w:rsid w:val="00FA2271"/>
    <w:rsid w:val="00FE5F04"/>
    <w:rsid w:val="00FE7980"/>
    <w:rsid w:val="00FF42C4"/>
    <w:rsid w:val="01145959"/>
    <w:rsid w:val="011D498D"/>
    <w:rsid w:val="01214B41"/>
    <w:rsid w:val="01277BD3"/>
    <w:rsid w:val="01450402"/>
    <w:rsid w:val="015826CA"/>
    <w:rsid w:val="015B3238"/>
    <w:rsid w:val="017C6D0A"/>
    <w:rsid w:val="01833C12"/>
    <w:rsid w:val="01B737C5"/>
    <w:rsid w:val="01D06DF9"/>
    <w:rsid w:val="01D217BE"/>
    <w:rsid w:val="01D408F4"/>
    <w:rsid w:val="01DC7810"/>
    <w:rsid w:val="01E26546"/>
    <w:rsid w:val="01F245AA"/>
    <w:rsid w:val="01FF3117"/>
    <w:rsid w:val="022A49B8"/>
    <w:rsid w:val="022E3448"/>
    <w:rsid w:val="02431A8D"/>
    <w:rsid w:val="0247556A"/>
    <w:rsid w:val="02584407"/>
    <w:rsid w:val="027516E7"/>
    <w:rsid w:val="02755C49"/>
    <w:rsid w:val="02765120"/>
    <w:rsid w:val="02775591"/>
    <w:rsid w:val="027A5940"/>
    <w:rsid w:val="027F6AB2"/>
    <w:rsid w:val="029137EF"/>
    <w:rsid w:val="02924A37"/>
    <w:rsid w:val="02935D81"/>
    <w:rsid w:val="02936A01"/>
    <w:rsid w:val="029F0F02"/>
    <w:rsid w:val="02AB78A7"/>
    <w:rsid w:val="02AF383B"/>
    <w:rsid w:val="02BF3EFE"/>
    <w:rsid w:val="02CB1CF7"/>
    <w:rsid w:val="02CC1023"/>
    <w:rsid w:val="02DB3A60"/>
    <w:rsid w:val="02E1281E"/>
    <w:rsid w:val="02E30909"/>
    <w:rsid w:val="02E358DE"/>
    <w:rsid w:val="02E7034E"/>
    <w:rsid w:val="02E95DD4"/>
    <w:rsid w:val="02F04DD7"/>
    <w:rsid w:val="03093C4E"/>
    <w:rsid w:val="030D2310"/>
    <w:rsid w:val="03100052"/>
    <w:rsid w:val="0328714A"/>
    <w:rsid w:val="032D0833"/>
    <w:rsid w:val="035166A0"/>
    <w:rsid w:val="03555A65"/>
    <w:rsid w:val="038500F8"/>
    <w:rsid w:val="03853631"/>
    <w:rsid w:val="038720C2"/>
    <w:rsid w:val="039447DF"/>
    <w:rsid w:val="03C0594D"/>
    <w:rsid w:val="03F9648E"/>
    <w:rsid w:val="03FB660C"/>
    <w:rsid w:val="04062E89"/>
    <w:rsid w:val="040F3E66"/>
    <w:rsid w:val="04114082"/>
    <w:rsid w:val="042023A3"/>
    <w:rsid w:val="044521E9"/>
    <w:rsid w:val="04543ED4"/>
    <w:rsid w:val="04740ACC"/>
    <w:rsid w:val="0478604E"/>
    <w:rsid w:val="047E6B80"/>
    <w:rsid w:val="0481578A"/>
    <w:rsid w:val="04873D02"/>
    <w:rsid w:val="04881491"/>
    <w:rsid w:val="048E29E4"/>
    <w:rsid w:val="048E7480"/>
    <w:rsid w:val="049A5E25"/>
    <w:rsid w:val="049C7DEF"/>
    <w:rsid w:val="04A869AC"/>
    <w:rsid w:val="04AA1339"/>
    <w:rsid w:val="04AD3DAA"/>
    <w:rsid w:val="04B54A0D"/>
    <w:rsid w:val="04D16F2C"/>
    <w:rsid w:val="04F76DD4"/>
    <w:rsid w:val="050E2036"/>
    <w:rsid w:val="052027CE"/>
    <w:rsid w:val="0571740B"/>
    <w:rsid w:val="059325D2"/>
    <w:rsid w:val="059341B4"/>
    <w:rsid w:val="05A35D1A"/>
    <w:rsid w:val="05AB5639"/>
    <w:rsid w:val="05B9052D"/>
    <w:rsid w:val="05D76E42"/>
    <w:rsid w:val="05D830A9"/>
    <w:rsid w:val="05E663CD"/>
    <w:rsid w:val="05ED4836"/>
    <w:rsid w:val="06147E59"/>
    <w:rsid w:val="06274D10"/>
    <w:rsid w:val="062A6C71"/>
    <w:rsid w:val="063115F6"/>
    <w:rsid w:val="066164DA"/>
    <w:rsid w:val="06667BA8"/>
    <w:rsid w:val="066714B0"/>
    <w:rsid w:val="067B5D3E"/>
    <w:rsid w:val="06914BD2"/>
    <w:rsid w:val="06952926"/>
    <w:rsid w:val="06A91D9D"/>
    <w:rsid w:val="06D33579"/>
    <w:rsid w:val="06D56586"/>
    <w:rsid w:val="06E166E1"/>
    <w:rsid w:val="06E50CDB"/>
    <w:rsid w:val="06ED4E9E"/>
    <w:rsid w:val="06F23CF7"/>
    <w:rsid w:val="06F63486"/>
    <w:rsid w:val="071C1CA7"/>
    <w:rsid w:val="071D5A6F"/>
    <w:rsid w:val="0721592D"/>
    <w:rsid w:val="072530ED"/>
    <w:rsid w:val="07253D91"/>
    <w:rsid w:val="07262BA7"/>
    <w:rsid w:val="07372051"/>
    <w:rsid w:val="0744651C"/>
    <w:rsid w:val="07544BCC"/>
    <w:rsid w:val="0777244E"/>
    <w:rsid w:val="07880F17"/>
    <w:rsid w:val="07924566"/>
    <w:rsid w:val="07AB25B7"/>
    <w:rsid w:val="07B70A9C"/>
    <w:rsid w:val="07BD0574"/>
    <w:rsid w:val="07C259BB"/>
    <w:rsid w:val="07D215B9"/>
    <w:rsid w:val="07E3073E"/>
    <w:rsid w:val="07EB41C6"/>
    <w:rsid w:val="0802440D"/>
    <w:rsid w:val="08053EFD"/>
    <w:rsid w:val="084A1910"/>
    <w:rsid w:val="084C1E2D"/>
    <w:rsid w:val="08561AB8"/>
    <w:rsid w:val="085A3ADC"/>
    <w:rsid w:val="085F06AD"/>
    <w:rsid w:val="086F75C9"/>
    <w:rsid w:val="088272FC"/>
    <w:rsid w:val="088C1F29"/>
    <w:rsid w:val="088C3CD7"/>
    <w:rsid w:val="088F2ED7"/>
    <w:rsid w:val="08912E0A"/>
    <w:rsid w:val="08A92ADB"/>
    <w:rsid w:val="08B51480"/>
    <w:rsid w:val="08C74A5D"/>
    <w:rsid w:val="08C90E36"/>
    <w:rsid w:val="08CA47FF"/>
    <w:rsid w:val="08D31906"/>
    <w:rsid w:val="08DA52B5"/>
    <w:rsid w:val="08E73ECC"/>
    <w:rsid w:val="08F0220E"/>
    <w:rsid w:val="09270608"/>
    <w:rsid w:val="09352281"/>
    <w:rsid w:val="093A7D19"/>
    <w:rsid w:val="0944331E"/>
    <w:rsid w:val="09475E50"/>
    <w:rsid w:val="094D474B"/>
    <w:rsid w:val="09523172"/>
    <w:rsid w:val="095347F5"/>
    <w:rsid w:val="09640AE6"/>
    <w:rsid w:val="096C6AF0"/>
    <w:rsid w:val="09722A61"/>
    <w:rsid w:val="097A6225"/>
    <w:rsid w:val="098336D5"/>
    <w:rsid w:val="09847C1A"/>
    <w:rsid w:val="09896AA8"/>
    <w:rsid w:val="09B22174"/>
    <w:rsid w:val="09B23C11"/>
    <w:rsid w:val="09D45935"/>
    <w:rsid w:val="09E162A4"/>
    <w:rsid w:val="09EC7123"/>
    <w:rsid w:val="0A025103"/>
    <w:rsid w:val="0A19037F"/>
    <w:rsid w:val="0A426D43"/>
    <w:rsid w:val="0A47669C"/>
    <w:rsid w:val="0A726EFC"/>
    <w:rsid w:val="0A81760F"/>
    <w:rsid w:val="0A852D3B"/>
    <w:rsid w:val="0A8729A8"/>
    <w:rsid w:val="0A8B1444"/>
    <w:rsid w:val="0A96708F"/>
    <w:rsid w:val="0AA0745F"/>
    <w:rsid w:val="0AA95449"/>
    <w:rsid w:val="0AAE43D8"/>
    <w:rsid w:val="0AC54F76"/>
    <w:rsid w:val="0ADE5F34"/>
    <w:rsid w:val="0AF25844"/>
    <w:rsid w:val="0B093D05"/>
    <w:rsid w:val="0B0A5387"/>
    <w:rsid w:val="0B204BAA"/>
    <w:rsid w:val="0B301291"/>
    <w:rsid w:val="0B3D71BF"/>
    <w:rsid w:val="0B50108F"/>
    <w:rsid w:val="0B5A3215"/>
    <w:rsid w:val="0B732F2C"/>
    <w:rsid w:val="0B881576"/>
    <w:rsid w:val="0B97468A"/>
    <w:rsid w:val="0B9A2BAF"/>
    <w:rsid w:val="0BA25D9E"/>
    <w:rsid w:val="0BAB1E8A"/>
    <w:rsid w:val="0BBE689D"/>
    <w:rsid w:val="0BC143B7"/>
    <w:rsid w:val="0BCB0A0C"/>
    <w:rsid w:val="0BD06DE0"/>
    <w:rsid w:val="0BD54FA3"/>
    <w:rsid w:val="0BF00629"/>
    <w:rsid w:val="0C1B5A9E"/>
    <w:rsid w:val="0C540FAF"/>
    <w:rsid w:val="0C547201"/>
    <w:rsid w:val="0C6472CF"/>
    <w:rsid w:val="0C6F1945"/>
    <w:rsid w:val="0C723217"/>
    <w:rsid w:val="0C741652"/>
    <w:rsid w:val="0C74719F"/>
    <w:rsid w:val="0C85070D"/>
    <w:rsid w:val="0CA21D1B"/>
    <w:rsid w:val="0CA825D5"/>
    <w:rsid w:val="0CCD0C4F"/>
    <w:rsid w:val="0CCD40F3"/>
    <w:rsid w:val="0CCE0B4C"/>
    <w:rsid w:val="0CCF1DEA"/>
    <w:rsid w:val="0CDE176F"/>
    <w:rsid w:val="0CEE31B2"/>
    <w:rsid w:val="0CF167FE"/>
    <w:rsid w:val="0CF840BB"/>
    <w:rsid w:val="0D366907"/>
    <w:rsid w:val="0D481408"/>
    <w:rsid w:val="0D5E297A"/>
    <w:rsid w:val="0D6B7A3F"/>
    <w:rsid w:val="0D8B086C"/>
    <w:rsid w:val="0D8D4779"/>
    <w:rsid w:val="0D8F214E"/>
    <w:rsid w:val="0D933D59"/>
    <w:rsid w:val="0D9E205E"/>
    <w:rsid w:val="0DB53CD0"/>
    <w:rsid w:val="0DC470DA"/>
    <w:rsid w:val="0DCF6866"/>
    <w:rsid w:val="0DDA7292"/>
    <w:rsid w:val="0DEC5434"/>
    <w:rsid w:val="0DF37C28"/>
    <w:rsid w:val="0DF823B0"/>
    <w:rsid w:val="0DFB1C6D"/>
    <w:rsid w:val="0DFB59A5"/>
    <w:rsid w:val="0E181BD6"/>
    <w:rsid w:val="0E244DC7"/>
    <w:rsid w:val="0E252C04"/>
    <w:rsid w:val="0E3D09BB"/>
    <w:rsid w:val="0E3E3CC5"/>
    <w:rsid w:val="0E456E02"/>
    <w:rsid w:val="0E527771"/>
    <w:rsid w:val="0E5F5295"/>
    <w:rsid w:val="0E715E49"/>
    <w:rsid w:val="0E927B6D"/>
    <w:rsid w:val="0E9A519F"/>
    <w:rsid w:val="0E9E5C56"/>
    <w:rsid w:val="0EA93835"/>
    <w:rsid w:val="0EC36E34"/>
    <w:rsid w:val="0EDE2DB2"/>
    <w:rsid w:val="0EDF0E48"/>
    <w:rsid w:val="0EE364F5"/>
    <w:rsid w:val="0EF35D17"/>
    <w:rsid w:val="0EFF307D"/>
    <w:rsid w:val="0F090A60"/>
    <w:rsid w:val="0F2664F6"/>
    <w:rsid w:val="0F340C24"/>
    <w:rsid w:val="0F353606"/>
    <w:rsid w:val="0F515C7A"/>
    <w:rsid w:val="0F5D461F"/>
    <w:rsid w:val="0F67724C"/>
    <w:rsid w:val="0F7231EA"/>
    <w:rsid w:val="0F7B1708"/>
    <w:rsid w:val="0F890124"/>
    <w:rsid w:val="0F933B9D"/>
    <w:rsid w:val="0F96520F"/>
    <w:rsid w:val="0FAC7C20"/>
    <w:rsid w:val="0FB20322"/>
    <w:rsid w:val="0FB75ADD"/>
    <w:rsid w:val="0FD7617F"/>
    <w:rsid w:val="0FE04F00"/>
    <w:rsid w:val="10016B2C"/>
    <w:rsid w:val="10106BD9"/>
    <w:rsid w:val="10244792"/>
    <w:rsid w:val="10313D0D"/>
    <w:rsid w:val="10351562"/>
    <w:rsid w:val="105F52B1"/>
    <w:rsid w:val="106C64C8"/>
    <w:rsid w:val="107E65FB"/>
    <w:rsid w:val="10826665"/>
    <w:rsid w:val="108E6EC2"/>
    <w:rsid w:val="1096176D"/>
    <w:rsid w:val="10C558C4"/>
    <w:rsid w:val="11085688"/>
    <w:rsid w:val="11163815"/>
    <w:rsid w:val="112E0021"/>
    <w:rsid w:val="11345DA6"/>
    <w:rsid w:val="11515ABE"/>
    <w:rsid w:val="11884668"/>
    <w:rsid w:val="11B74FA6"/>
    <w:rsid w:val="11BB562D"/>
    <w:rsid w:val="11C96FC3"/>
    <w:rsid w:val="11CB205D"/>
    <w:rsid w:val="11CC783A"/>
    <w:rsid w:val="11E87EC2"/>
    <w:rsid w:val="11EA44ED"/>
    <w:rsid w:val="11EC294E"/>
    <w:rsid w:val="11FB4AF7"/>
    <w:rsid w:val="120B3B89"/>
    <w:rsid w:val="120C7488"/>
    <w:rsid w:val="120E00F3"/>
    <w:rsid w:val="123625F6"/>
    <w:rsid w:val="12441323"/>
    <w:rsid w:val="12627EA0"/>
    <w:rsid w:val="126C5CCE"/>
    <w:rsid w:val="1289059B"/>
    <w:rsid w:val="128A7FD5"/>
    <w:rsid w:val="128B6262"/>
    <w:rsid w:val="128D6FC9"/>
    <w:rsid w:val="12A762DD"/>
    <w:rsid w:val="12AA4779"/>
    <w:rsid w:val="12DE5A77"/>
    <w:rsid w:val="12EC0194"/>
    <w:rsid w:val="12F72BA1"/>
    <w:rsid w:val="1308336D"/>
    <w:rsid w:val="13183545"/>
    <w:rsid w:val="131B2827"/>
    <w:rsid w:val="13270944"/>
    <w:rsid w:val="133D250B"/>
    <w:rsid w:val="13433B2C"/>
    <w:rsid w:val="13482EF0"/>
    <w:rsid w:val="135A334F"/>
    <w:rsid w:val="13651CF4"/>
    <w:rsid w:val="13756806"/>
    <w:rsid w:val="13761BDF"/>
    <w:rsid w:val="137E405B"/>
    <w:rsid w:val="1384217A"/>
    <w:rsid w:val="13A36DC4"/>
    <w:rsid w:val="13AA1192"/>
    <w:rsid w:val="13C92631"/>
    <w:rsid w:val="13CA5773"/>
    <w:rsid w:val="13CF716E"/>
    <w:rsid w:val="13D6394E"/>
    <w:rsid w:val="13FB7F63"/>
    <w:rsid w:val="13FC63F8"/>
    <w:rsid w:val="13FE0C28"/>
    <w:rsid w:val="13FF7A4E"/>
    <w:rsid w:val="14050323"/>
    <w:rsid w:val="140A5882"/>
    <w:rsid w:val="140C64B3"/>
    <w:rsid w:val="141379A2"/>
    <w:rsid w:val="146D6B82"/>
    <w:rsid w:val="146E2AD5"/>
    <w:rsid w:val="147541B9"/>
    <w:rsid w:val="147C1AA9"/>
    <w:rsid w:val="14822E22"/>
    <w:rsid w:val="14846C0C"/>
    <w:rsid w:val="149142DE"/>
    <w:rsid w:val="14A405FA"/>
    <w:rsid w:val="14CD56D3"/>
    <w:rsid w:val="14D22DE0"/>
    <w:rsid w:val="14F50E56"/>
    <w:rsid w:val="14F73A22"/>
    <w:rsid w:val="1517701E"/>
    <w:rsid w:val="151C4634"/>
    <w:rsid w:val="15244815"/>
    <w:rsid w:val="152534E9"/>
    <w:rsid w:val="15393438"/>
    <w:rsid w:val="153E5A1E"/>
    <w:rsid w:val="153F1441"/>
    <w:rsid w:val="15482511"/>
    <w:rsid w:val="15576B60"/>
    <w:rsid w:val="15617D0F"/>
    <w:rsid w:val="156F5F06"/>
    <w:rsid w:val="157A0988"/>
    <w:rsid w:val="1588304E"/>
    <w:rsid w:val="159530FE"/>
    <w:rsid w:val="15AD4D61"/>
    <w:rsid w:val="15B36D47"/>
    <w:rsid w:val="15B8693A"/>
    <w:rsid w:val="15BB209F"/>
    <w:rsid w:val="15CE0D05"/>
    <w:rsid w:val="15E038B4"/>
    <w:rsid w:val="15E16465"/>
    <w:rsid w:val="15E3030C"/>
    <w:rsid w:val="15E45152"/>
    <w:rsid w:val="160A6935"/>
    <w:rsid w:val="160C6659"/>
    <w:rsid w:val="161C2B3E"/>
    <w:rsid w:val="161E7E71"/>
    <w:rsid w:val="162E2871"/>
    <w:rsid w:val="16315EBE"/>
    <w:rsid w:val="16416B08"/>
    <w:rsid w:val="1658169C"/>
    <w:rsid w:val="1662251B"/>
    <w:rsid w:val="167069E6"/>
    <w:rsid w:val="16783C4C"/>
    <w:rsid w:val="16794AA1"/>
    <w:rsid w:val="16980866"/>
    <w:rsid w:val="16A13C69"/>
    <w:rsid w:val="16A20B69"/>
    <w:rsid w:val="16AA5334"/>
    <w:rsid w:val="16BE3BF5"/>
    <w:rsid w:val="16C533B1"/>
    <w:rsid w:val="16D451C7"/>
    <w:rsid w:val="16D974B0"/>
    <w:rsid w:val="16E12B32"/>
    <w:rsid w:val="16EF7CED"/>
    <w:rsid w:val="16FA09A5"/>
    <w:rsid w:val="17005FBC"/>
    <w:rsid w:val="17042FD2"/>
    <w:rsid w:val="1707722C"/>
    <w:rsid w:val="171657DF"/>
    <w:rsid w:val="172C5003"/>
    <w:rsid w:val="172F7EF6"/>
    <w:rsid w:val="173E4251"/>
    <w:rsid w:val="17413A40"/>
    <w:rsid w:val="174F0CF1"/>
    <w:rsid w:val="177607DB"/>
    <w:rsid w:val="178A77D4"/>
    <w:rsid w:val="17951426"/>
    <w:rsid w:val="179A1EB3"/>
    <w:rsid w:val="179C33DD"/>
    <w:rsid w:val="17B41B27"/>
    <w:rsid w:val="17B718E7"/>
    <w:rsid w:val="17B86896"/>
    <w:rsid w:val="17CC0340"/>
    <w:rsid w:val="17CF3984"/>
    <w:rsid w:val="17E51656"/>
    <w:rsid w:val="17EF06F4"/>
    <w:rsid w:val="17EF2950"/>
    <w:rsid w:val="17F35B20"/>
    <w:rsid w:val="17F66769"/>
    <w:rsid w:val="17FF425A"/>
    <w:rsid w:val="180C4561"/>
    <w:rsid w:val="18290280"/>
    <w:rsid w:val="182B0295"/>
    <w:rsid w:val="183B3024"/>
    <w:rsid w:val="18525A78"/>
    <w:rsid w:val="18781B89"/>
    <w:rsid w:val="188D6379"/>
    <w:rsid w:val="18A706B9"/>
    <w:rsid w:val="18B578D7"/>
    <w:rsid w:val="18CA0611"/>
    <w:rsid w:val="18DA45EA"/>
    <w:rsid w:val="18F57F10"/>
    <w:rsid w:val="18F90F0C"/>
    <w:rsid w:val="18FC6484"/>
    <w:rsid w:val="190D676E"/>
    <w:rsid w:val="193C34F7"/>
    <w:rsid w:val="195919B3"/>
    <w:rsid w:val="19600F94"/>
    <w:rsid w:val="196160F6"/>
    <w:rsid w:val="196C651D"/>
    <w:rsid w:val="196F11D7"/>
    <w:rsid w:val="19733D35"/>
    <w:rsid w:val="197502AF"/>
    <w:rsid w:val="19785F3B"/>
    <w:rsid w:val="1982502D"/>
    <w:rsid w:val="198C7FDB"/>
    <w:rsid w:val="1991763F"/>
    <w:rsid w:val="19A41754"/>
    <w:rsid w:val="19BE3F0C"/>
    <w:rsid w:val="19C534ED"/>
    <w:rsid w:val="19D13C3F"/>
    <w:rsid w:val="19D8403F"/>
    <w:rsid w:val="19E5593D"/>
    <w:rsid w:val="19EF7F04"/>
    <w:rsid w:val="19F33BB6"/>
    <w:rsid w:val="19F93196"/>
    <w:rsid w:val="1A02204B"/>
    <w:rsid w:val="1A1034EC"/>
    <w:rsid w:val="1A134D66"/>
    <w:rsid w:val="1A1A55E6"/>
    <w:rsid w:val="1A1E2290"/>
    <w:rsid w:val="1A2F380C"/>
    <w:rsid w:val="1A4C32C6"/>
    <w:rsid w:val="1A564145"/>
    <w:rsid w:val="1A5C3D16"/>
    <w:rsid w:val="1A6C6479"/>
    <w:rsid w:val="1A736AA5"/>
    <w:rsid w:val="1A9B5DC1"/>
    <w:rsid w:val="1A9D7FC6"/>
    <w:rsid w:val="1AA15CB2"/>
    <w:rsid w:val="1AA7720C"/>
    <w:rsid w:val="1AAB5BFD"/>
    <w:rsid w:val="1ABF3D1D"/>
    <w:rsid w:val="1AC6341C"/>
    <w:rsid w:val="1AC83294"/>
    <w:rsid w:val="1ADA2FC8"/>
    <w:rsid w:val="1ADB6A55"/>
    <w:rsid w:val="1B1D6199"/>
    <w:rsid w:val="1B222279"/>
    <w:rsid w:val="1B3202FC"/>
    <w:rsid w:val="1B4A1EFB"/>
    <w:rsid w:val="1B616FC2"/>
    <w:rsid w:val="1B6603B7"/>
    <w:rsid w:val="1B740396"/>
    <w:rsid w:val="1B7F1479"/>
    <w:rsid w:val="1B943177"/>
    <w:rsid w:val="1BA64057"/>
    <w:rsid w:val="1BB750B7"/>
    <w:rsid w:val="1BC72D32"/>
    <w:rsid w:val="1BE96259"/>
    <w:rsid w:val="1BF40941"/>
    <w:rsid w:val="1BF64F23"/>
    <w:rsid w:val="1C003AEE"/>
    <w:rsid w:val="1C0117C4"/>
    <w:rsid w:val="1C0A168B"/>
    <w:rsid w:val="1C0C71B1"/>
    <w:rsid w:val="1C13053F"/>
    <w:rsid w:val="1C1B5646"/>
    <w:rsid w:val="1C1C0A71"/>
    <w:rsid w:val="1C24274C"/>
    <w:rsid w:val="1C4526C3"/>
    <w:rsid w:val="1C56667E"/>
    <w:rsid w:val="1C6012AB"/>
    <w:rsid w:val="1C605BA0"/>
    <w:rsid w:val="1C6E7E6B"/>
    <w:rsid w:val="1C705992"/>
    <w:rsid w:val="1C8054A9"/>
    <w:rsid w:val="1C8B2727"/>
    <w:rsid w:val="1C922597"/>
    <w:rsid w:val="1C9729AD"/>
    <w:rsid w:val="1CA2698E"/>
    <w:rsid w:val="1CA95BCB"/>
    <w:rsid w:val="1CAC05C6"/>
    <w:rsid w:val="1CAE5AC1"/>
    <w:rsid w:val="1CB5052C"/>
    <w:rsid w:val="1CC10411"/>
    <w:rsid w:val="1CD04653"/>
    <w:rsid w:val="1CD203A2"/>
    <w:rsid w:val="1CDF0421"/>
    <w:rsid w:val="1CE03ADB"/>
    <w:rsid w:val="1CE4012E"/>
    <w:rsid w:val="1CEF4B16"/>
    <w:rsid w:val="1CF77E61"/>
    <w:rsid w:val="1D061E52"/>
    <w:rsid w:val="1D175E0D"/>
    <w:rsid w:val="1D1F4CC2"/>
    <w:rsid w:val="1D2E752D"/>
    <w:rsid w:val="1D3C32A7"/>
    <w:rsid w:val="1D491D3F"/>
    <w:rsid w:val="1D4D7A81"/>
    <w:rsid w:val="1D5E0DF6"/>
    <w:rsid w:val="1D5F5A06"/>
    <w:rsid w:val="1D6B64D2"/>
    <w:rsid w:val="1D73554F"/>
    <w:rsid w:val="1D7876A6"/>
    <w:rsid w:val="1D915482"/>
    <w:rsid w:val="1D9968A0"/>
    <w:rsid w:val="1DB625F2"/>
    <w:rsid w:val="1DC85359"/>
    <w:rsid w:val="1DC949B4"/>
    <w:rsid w:val="1DF223D6"/>
    <w:rsid w:val="1E0F2F88"/>
    <w:rsid w:val="1E280602"/>
    <w:rsid w:val="1E307B8D"/>
    <w:rsid w:val="1E34479D"/>
    <w:rsid w:val="1E5866DD"/>
    <w:rsid w:val="1E665A89"/>
    <w:rsid w:val="1E6B5606"/>
    <w:rsid w:val="1E772FD5"/>
    <w:rsid w:val="1E8474D2"/>
    <w:rsid w:val="1ED85A70"/>
    <w:rsid w:val="1EE72E42"/>
    <w:rsid w:val="1EF84529"/>
    <w:rsid w:val="1F02489B"/>
    <w:rsid w:val="1F170346"/>
    <w:rsid w:val="1F235487"/>
    <w:rsid w:val="1F3A4035"/>
    <w:rsid w:val="1F423DE0"/>
    <w:rsid w:val="1F43738D"/>
    <w:rsid w:val="1F5F3A9B"/>
    <w:rsid w:val="1F6B2440"/>
    <w:rsid w:val="1F752D3A"/>
    <w:rsid w:val="1F82170E"/>
    <w:rsid w:val="1F850ACF"/>
    <w:rsid w:val="1F9574BD"/>
    <w:rsid w:val="1F975124"/>
    <w:rsid w:val="1FEC4B8C"/>
    <w:rsid w:val="1FFA7B1A"/>
    <w:rsid w:val="20063650"/>
    <w:rsid w:val="20112FE8"/>
    <w:rsid w:val="201F12B6"/>
    <w:rsid w:val="20234AC9"/>
    <w:rsid w:val="202F16C0"/>
    <w:rsid w:val="205E4E55"/>
    <w:rsid w:val="206A3AB3"/>
    <w:rsid w:val="206D44BF"/>
    <w:rsid w:val="20790B8D"/>
    <w:rsid w:val="208536CA"/>
    <w:rsid w:val="2096173F"/>
    <w:rsid w:val="20B02EA7"/>
    <w:rsid w:val="20BE6074"/>
    <w:rsid w:val="20C462AC"/>
    <w:rsid w:val="20C91B14"/>
    <w:rsid w:val="20D37B82"/>
    <w:rsid w:val="20DD111C"/>
    <w:rsid w:val="20E97AC1"/>
    <w:rsid w:val="20F63F8C"/>
    <w:rsid w:val="210C6D95"/>
    <w:rsid w:val="210F0816"/>
    <w:rsid w:val="211C2EAA"/>
    <w:rsid w:val="211D776A"/>
    <w:rsid w:val="21222FD3"/>
    <w:rsid w:val="21285F2E"/>
    <w:rsid w:val="212F4680"/>
    <w:rsid w:val="21352D06"/>
    <w:rsid w:val="214061FD"/>
    <w:rsid w:val="21415B4F"/>
    <w:rsid w:val="214A430F"/>
    <w:rsid w:val="214E5C39"/>
    <w:rsid w:val="215A451A"/>
    <w:rsid w:val="215E7974"/>
    <w:rsid w:val="21725D08"/>
    <w:rsid w:val="21751354"/>
    <w:rsid w:val="21894E00"/>
    <w:rsid w:val="219C3449"/>
    <w:rsid w:val="21AB2448"/>
    <w:rsid w:val="21AD75E8"/>
    <w:rsid w:val="21B53E47"/>
    <w:rsid w:val="21BF6A73"/>
    <w:rsid w:val="21C253EF"/>
    <w:rsid w:val="21C65257"/>
    <w:rsid w:val="21C9733E"/>
    <w:rsid w:val="21D94BA3"/>
    <w:rsid w:val="21DF2C72"/>
    <w:rsid w:val="21E949C3"/>
    <w:rsid w:val="21EB6BCF"/>
    <w:rsid w:val="21F65016"/>
    <w:rsid w:val="21FB3F4F"/>
    <w:rsid w:val="221A7A47"/>
    <w:rsid w:val="22326947"/>
    <w:rsid w:val="22373F56"/>
    <w:rsid w:val="22405F96"/>
    <w:rsid w:val="224129C0"/>
    <w:rsid w:val="22453837"/>
    <w:rsid w:val="227E248B"/>
    <w:rsid w:val="22A719E1"/>
    <w:rsid w:val="22AA0D09"/>
    <w:rsid w:val="22AF185D"/>
    <w:rsid w:val="22C205C9"/>
    <w:rsid w:val="22C81958"/>
    <w:rsid w:val="22CC1448"/>
    <w:rsid w:val="22D402FC"/>
    <w:rsid w:val="22DD3E77"/>
    <w:rsid w:val="22DE0B71"/>
    <w:rsid w:val="22E11650"/>
    <w:rsid w:val="22F90C34"/>
    <w:rsid w:val="231558D4"/>
    <w:rsid w:val="232748D0"/>
    <w:rsid w:val="232F6DD3"/>
    <w:rsid w:val="234D3C27"/>
    <w:rsid w:val="23503812"/>
    <w:rsid w:val="235356C5"/>
    <w:rsid w:val="2355768F"/>
    <w:rsid w:val="23643E32"/>
    <w:rsid w:val="238C4A17"/>
    <w:rsid w:val="23902475"/>
    <w:rsid w:val="239301B8"/>
    <w:rsid w:val="239472CB"/>
    <w:rsid w:val="239F2210"/>
    <w:rsid w:val="23B05D7D"/>
    <w:rsid w:val="23B55484"/>
    <w:rsid w:val="23D24D3A"/>
    <w:rsid w:val="23D37D19"/>
    <w:rsid w:val="23E363D9"/>
    <w:rsid w:val="23FA20E3"/>
    <w:rsid w:val="24003A9F"/>
    <w:rsid w:val="24042E63"/>
    <w:rsid w:val="240739F0"/>
    <w:rsid w:val="24192EB4"/>
    <w:rsid w:val="24236133"/>
    <w:rsid w:val="24240BD5"/>
    <w:rsid w:val="24455956"/>
    <w:rsid w:val="245060A9"/>
    <w:rsid w:val="24523BCF"/>
    <w:rsid w:val="246D7905"/>
    <w:rsid w:val="247E49C4"/>
    <w:rsid w:val="24861ACA"/>
    <w:rsid w:val="24975779"/>
    <w:rsid w:val="24A34F40"/>
    <w:rsid w:val="24AA6663"/>
    <w:rsid w:val="24B46C0B"/>
    <w:rsid w:val="24B8096D"/>
    <w:rsid w:val="24BB78EF"/>
    <w:rsid w:val="24D33F00"/>
    <w:rsid w:val="24DC16EA"/>
    <w:rsid w:val="24E46D01"/>
    <w:rsid w:val="2504574E"/>
    <w:rsid w:val="25127598"/>
    <w:rsid w:val="253C6572"/>
    <w:rsid w:val="254944BC"/>
    <w:rsid w:val="25501E1D"/>
    <w:rsid w:val="255B2F57"/>
    <w:rsid w:val="25626093"/>
    <w:rsid w:val="257F0229"/>
    <w:rsid w:val="25816EC6"/>
    <w:rsid w:val="25885656"/>
    <w:rsid w:val="25AB17E9"/>
    <w:rsid w:val="25B44393"/>
    <w:rsid w:val="25B54314"/>
    <w:rsid w:val="25B5762F"/>
    <w:rsid w:val="25B86958"/>
    <w:rsid w:val="25BB23BE"/>
    <w:rsid w:val="25BF34E6"/>
    <w:rsid w:val="25CC175F"/>
    <w:rsid w:val="25DB034F"/>
    <w:rsid w:val="26080270"/>
    <w:rsid w:val="2620783C"/>
    <w:rsid w:val="26217CFD"/>
    <w:rsid w:val="262A14AD"/>
    <w:rsid w:val="262F2550"/>
    <w:rsid w:val="26582BEF"/>
    <w:rsid w:val="2665625C"/>
    <w:rsid w:val="266F0A68"/>
    <w:rsid w:val="267D08DE"/>
    <w:rsid w:val="2685462A"/>
    <w:rsid w:val="268E7F56"/>
    <w:rsid w:val="26926505"/>
    <w:rsid w:val="26992ED5"/>
    <w:rsid w:val="269E125A"/>
    <w:rsid w:val="26A61FB0"/>
    <w:rsid w:val="26B7240F"/>
    <w:rsid w:val="26BB5A5B"/>
    <w:rsid w:val="26C40A2A"/>
    <w:rsid w:val="26C8461C"/>
    <w:rsid w:val="26D22DA5"/>
    <w:rsid w:val="26DE62C7"/>
    <w:rsid w:val="26E17C31"/>
    <w:rsid w:val="26F251F5"/>
    <w:rsid w:val="26F45411"/>
    <w:rsid w:val="26FD5268"/>
    <w:rsid w:val="2701263D"/>
    <w:rsid w:val="27035654"/>
    <w:rsid w:val="27117923"/>
    <w:rsid w:val="273B4D9C"/>
    <w:rsid w:val="27415548"/>
    <w:rsid w:val="2746575D"/>
    <w:rsid w:val="276500BD"/>
    <w:rsid w:val="27656114"/>
    <w:rsid w:val="2774773A"/>
    <w:rsid w:val="27871DE1"/>
    <w:rsid w:val="27901E48"/>
    <w:rsid w:val="279938C3"/>
    <w:rsid w:val="27A44741"/>
    <w:rsid w:val="27AE3812"/>
    <w:rsid w:val="27B57F5F"/>
    <w:rsid w:val="27C22E19"/>
    <w:rsid w:val="27C9373B"/>
    <w:rsid w:val="27CF1B87"/>
    <w:rsid w:val="27E86D24"/>
    <w:rsid w:val="27EC29F6"/>
    <w:rsid w:val="27F136FF"/>
    <w:rsid w:val="27FC632B"/>
    <w:rsid w:val="280C22E7"/>
    <w:rsid w:val="28137B19"/>
    <w:rsid w:val="2834568E"/>
    <w:rsid w:val="285A2A84"/>
    <w:rsid w:val="286D0FD7"/>
    <w:rsid w:val="28757E8C"/>
    <w:rsid w:val="28852603"/>
    <w:rsid w:val="288F719F"/>
    <w:rsid w:val="28CB2C96"/>
    <w:rsid w:val="28D9666D"/>
    <w:rsid w:val="28E374EB"/>
    <w:rsid w:val="28EF40E2"/>
    <w:rsid w:val="292C2C40"/>
    <w:rsid w:val="296C3B71"/>
    <w:rsid w:val="29747C45"/>
    <w:rsid w:val="297C49B6"/>
    <w:rsid w:val="297E7B4B"/>
    <w:rsid w:val="29824F56"/>
    <w:rsid w:val="2987256D"/>
    <w:rsid w:val="2998363D"/>
    <w:rsid w:val="299A50DE"/>
    <w:rsid w:val="29A70644"/>
    <w:rsid w:val="29B7617D"/>
    <w:rsid w:val="29BF5FEF"/>
    <w:rsid w:val="29C11D98"/>
    <w:rsid w:val="29C75016"/>
    <w:rsid w:val="29E17ECF"/>
    <w:rsid w:val="29E40DF7"/>
    <w:rsid w:val="29F51EA6"/>
    <w:rsid w:val="2A04170A"/>
    <w:rsid w:val="2A2352F0"/>
    <w:rsid w:val="2A27055D"/>
    <w:rsid w:val="2A333BCC"/>
    <w:rsid w:val="2A3E31A2"/>
    <w:rsid w:val="2A5341FD"/>
    <w:rsid w:val="2A591EDA"/>
    <w:rsid w:val="2A742297"/>
    <w:rsid w:val="2A7C3754"/>
    <w:rsid w:val="2A82246E"/>
    <w:rsid w:val="2A905451"/>
    <w:rsid w:val="2A933466"/>
    <w:rsid w:val="2AAD1B04"/>
    <w:rsid w:val="2AB033FD"/>
    <w:rsid w:val="2AB46DB1"/>
    <w:rsid w:val="2ACF163C"/>
    <w:rsid w:val="2AD25A69"/>
    <w:rsid w:val="2ADE61BC"/>
    <w:rsid w:val="2AEB08D9"/>
    <w:rsid w:val="2B004385"/>
    <w:rsid w:val="2B230073"/>
    <w:rsid w:val="2B2779F1"/>
    <w:rsid w:val="2B487ADA"/>
    <w:rsid w:val="2B515F22"/>
    <w:rsid w:val="2B7D3C27"/>
    <w:rsid w:val="2B7D7783"/>
    <w:rsid w:val="2BAA42F0"/>
    <w:rsid w:val="2BB534A9"/>
    <w:rsid w:val="2BCA2039"/>
    <w:rsid w:val="2BD61589"/>
    <w:rsid w:val="2BD80E27"/>
    <w:rsid w:val="2BEC312A"/>
    <w:rsid w:val="2C0F4CE4"/>
    <w:rsid w:val="2C4B3457"/>
    <w:rsid w:val="2C4F1579"/>
    <w:rsid w:val="2C5F50DB"/>
    <w:rsid w:val="2C662194"/>
    <w:rsid w:val="2C6C77F8"/>
    <w:rsid w:val="2C723060"/>
    <w:rsid w:val="2C751BC1"/>
    <w:rsid w:val="2C8763E0"/>
    <w:rsid w:val="2C952C1A"/>
    <w:rsid w:val="2CA376BD"/>
    <w:rsid w:val="2CAE32CD"/>
    <w:rsid w:val="2CB4367B"/>
    <w:rsid w:val="2CD06C2C"/>
    <w:rsid w:val="2CD30A30"/>
    <w:rsid w:val="2CE11826"/>
    <w:rsid w:val="2CF77A09"/>
    <w:rsid w:val="2D184FE7"/>
    <w:rsid w:val="2D1A1277"/>
    <w:rsid w:val="2D1D2700"/>
    <w:rsid w:val="2D216834"/>
    <w:rsid w:val="2D2A163D"/>
    <w:rsid w:val="2D317236"/>
    <w:rsid w:val="2D3F2FE4"/>
    <w:rsid w:val="2D4C1B03"/>
    <w:rsid w:val="2D6D7CCB"/>
    <w:rsid w:val="2D7C7E55"/>
    <w:rsid w:val="2DA41B2C"/>
    <w:rsid w:val="2DB9257F"/>
    <w:rsid w:val="2DC0604D"/>
    <w:rsid w:val="2DCC054E"/>
    <w:rsid w:val="2DDC1CE8"/>
    <w:rsid w:val="2DED6663"/>
    <w:rsid w:val="2DF02FCC"/>
    <w:rsid w:val="2E037793"/>
    <w:rsid w:val="2E07535D"/>
    <w:rsid w:val="2E0F6210"/>
    <w:rsid w:val="2E2F2A97"/>
    <w:rsid w:val="2E323ED7"/>
    <w:rsid w:val="2E3A5F11"/>
    <w:rsid w:val="2E4C78E1"/>
    <w:rsid w:val="2E54321B"/>
    <w:rsid w:val="2E5B7B24"/>
    <w:rsid w:val="2E652751"/>
    <w:rsid w:val="2E6C6F25"/>
    <w:rsid w:val="2E7604ED"/>
    <w:rsid w:val="2E782C95"/>
    <w:rsid w:val="2EA17C2D"/>
    <w:rsid w:val="2EB060C2"/>
    <w:rsid w:val="2EB57234"/>
    <w:rsid w:val="2ECD1756"/>
    <w:rsid w:val="2ED07124"/>
    <w:rsid w:val="2ED260D7"/>
    <w:rsid w:val="2ED51684"/>
    <w:rsid w:val="2EF6350D"/>
    <w:rsid w:val="2EF7784D"/>
    <w:rsid w:val="2EFC4E63"/>
    <w:rsid w:val="2F0B32F8"/>
    <w:rsid w:val="2F0B4022"/>
    <w:rsid w:val="2F2148C9"/>
    <w:rsid w:val="2F3C1703"/>
    <w:rsid w:val="2F3E7229"/>
    <w:rsid w:val="2F411630"/>
    <w:rsid w:val="2F4C4FB3"/>
    <w:rsid w:val="2F6234D3"/>
    <w:rsid w:val="2FA43B6C"/>
    <w:rsid w:val="2FB10AE4"/>
    <w:rsid w:val="2FCC4C2C"/>
    <w:rsid w:val="2FF10740"/>
    <w:rsid w:val="2FF250BD"/>
    <w:rsid w:val="301663F8"/>
    <w:rsid w:val="30194337"/>
    <w:rsid w:val="30224D9D"/>
    <w:rsid w:val="30283CC0"/>
    <w:rsid w:val="302E4575"/>
    <w:rsid w:val="30422D49"/>
    <w:rsid w:val="30523590"/>
    <w:rsid w:val="305C5AE9"/>
    <w:rsid w:val="30615592"/>
    <w:rsid w:val="30703D5A"/>
    <w:rsid w:val="308A5AC5"/>
    <w:rsid w:val="30A14036"/>
    <w:rsid w:val="30A93220"/>
    <w:rsid w:val="30AF321B"/>
    <w:rsid w:val="30B61EC2"/>
    <w:rsid w:val="30BD7146"/>
    <w:rsid w:val="30ED53AB"/>
    <w:rsid w:val="30EF16CF"/>
    <w:rsid w:val="30F46D3C"/>
    <w:rsid w:val="30F651CE"/>
    <w:rsid w:val="30F97AC9"/>
    <w:rsid w:val="30FC114A"/>
    <w:rsid w:val="310D15A9"/>
    <w:rsid w:val="310D3357"/>
    <w:rsid w:val="31120AB3"/>
    <w:rsid w:val="31443027"/>
    <w:rsid w:val="3146400C"/>
    <w:rsid w:val="31492D2F"/>
    <w:rsid w:val="3160195C"/>
    <w:rsid w:val="31610BE1"/>
    <w:rsid w:val="31807517"/>
    <w:rsid w:val="319C1DBD"/>
    <w:rsid w:val="319D62DB"/>
    <w:rsid w:val="31B03368"/>
    <w:rsid w:val="31C7117C"/>
    <w:rsid w:val="31CD1BEC"/>
    <w:rsid w:val="31DD55C2"/>
    <w:rsid w:val="31F2079F"/>
    <w:rsid w:val="32062F34"/>
    <w:rsid w:val="3207424B"/>
    <w:rsid w:val="32144BB9"/>
    <w:rsid w:val="32230959"/>
    <w:rsid w:val="324A4D7A"/>
    <w:rsid w:val="327C5BB1"/>
    <w:rsid w:val="32B51A95"/>
    <w:rsid w:val="32C56864"/>
    <w:rsid w:val="32DD31FD"/>
    <w:rsid w:val="32DE0751"/>
    <w:rsid w:val="32EB1476"/>
    <w:rsid w:val="32F347CF"/>
    <w:rsid w:val="32FD564D"/>
    <w:rsid w:val="33121023"/>
    <w:rsid w:val="33150CDD"/>
    <w:rsid w:val="33302828"/>
    <w:rsid w:val="33446DD8"/>
    <w:rsid w:val="3389565A"/>
    <w:rsid w:val="33AA1331"/>
    <w:rsid w:val="33AB32FB"/>
    <w:rsid w:val="33AF4B9A"/>
    <w:rsid w:val="33B11759"/>
    <w:rsid w:val="33B2468A"/>
    <w:rsid w:val="33C87A09"/>
    <w:rsid w:val="33DA3911"/>
    <w:rsid w:val="33ED4379"/>
    <w:rsid w:val="33F64577"/>
    <w:rsid w:val="3402116D"/>
    <w:rsid w:val="34036C94"/>
    <w:rsid w:val="340547BA"/>
    <w:rsid w:val="340D6E22"/>
    <w:rsid w:val="341113B0"/>
    <w:rsid w:val="34175B02"/>
    <w:rsid w:val="341B5D8B"/>
    <w:rsid w:val="342E03A4"/>
    <w:rsid w:val="34321710"/>
    <w:rsid w:val="343A2F38"/>
    <w:rsid w:val="34403934"/>
    <w:rsid w:val="34441786"/>
    <w:rsid w:val="345D427F"/>
    <w:rsid w:val="34607C42"/>
    <w:rsid w:val="346566B8"/>
    <w:rsid w:val="3474193F"/>
    <w:rsid w:val="348222AE"/>
    <w:rsid w:val="349C377A"/>
    <w:rsid w:val="349E076A"/>
    <w:rsid w:val="34C12DD7"/>
    <w:rsid w:val="34C957E7"/>
    <w:rsid w:val="34CD0FC1"/>
    <w:rsid w:val="34D65D7C"/>
    <w:rsid w:val="34D6777F"/>
    <w:rsid w:val="34E72409"/>
    <w:rsid w:val="34EB38BC"/>
    <w:rsid w:val="34EC69C4"/>
    <w:rsid w:val="34EC7728"/>
    <w:rsid w:val="34FC3910"/>
    <w:rsid w:val="350C3926"/>
    <w:rsid w:val="35100E0F"/>
    <w:rsid w:val="351D5B33"/>
    <w:rsid w:val="352D3F1F"/>
    <w:rsid w:val="356D0868"/>
    <w:rsid w:val="35AB11B8"/>
    <w:rsid w:val="35D95EFE"/>
    <w:rsid w:val="35DB4098"/>
    <w:rsid w:val="35E155DC"/>
    <w:rsid w:val="35F76E81"/>
    <w:rsid w:val="35FC0DE6"/>
    <w:rsid w:val="361968C7"/>
    <w:rsid w:val="362435BD"/>
    <w:rsid w:val="36304799"/>
    <w:rsid w:val="36401AD9"/>
    <w:rsid w:val="364D2448"/>
    <w:rsid w:val="368F480F"/>
    <w:rsid w:val="369907E9"/>
    <w:rsid w:val="369B1405"/>
    <w:rsid w:val="36B81FB7"/>
    <w:rsid w:val="36BE6EA2"/>
    <w:rsid w:val="36C71DBC"/>
    <w:rsid w:val="36D668E1"/>
    <w:rsid w:val="36EF26F3"/>
    <w:rsid w:val="36FD3E6E"/>
    <w:rsid w:val="371371EE"/>
    <w:rsid w:val="372436ED"/>
    <w:rsid w:val="372A5D71"/>
    <w:rsid w:val="373E114C"/>
    <w:rsid w:val="37443C15"/>
    <w:rsid w:val="377557DE"/>
    <w:rsid w:val="378620B5"/>
    <w:rsid w:val="379C36D7"/>
    <w:rsid w:val="37A31AD4"/>
    <w:rsid w:val="37BD35C0"/>
    <w:rsid w:val="37BF7375"/>
    <w:rsid w:val="37CE31D5"/>
    <w:rsid w:val="37CE75B8"/>
    <w:rsid w:val="37DA5DD1"/>
    <w:rsid w:val="37EB761E"/>
    <w:rsid w:val="37FA5CA2"/>
    <w:rsid w:val="38003C16"/>
    <w:rsid w:val="38051BB9"/>
    <w:rsid w:val="3809239F"/>
    <w:rsid w:val="380F315B"/>
    <w:rsid w:val="38211E89"/>
    <w:rsid w:val="382A2A41"/>
    <w:rsid w:val="383415A6"/>
    <w:rsid w:val="383733B0"/>
    <w:rsid w:val="383C7AE8"/>
    <w:rsid w:val="38404012"/>
    <w:rsid w:val="38563836"/>
    <w:rsid w:val="38606463"/>
    <w:rsid w:val="38630FFD"/>
    <w:rsid w:val="3880466C"/>
    <w:rsid w:val="388F4F9A"/>
    <w:rsid w:val="38A04AB1"/>
    <w:rsid w:val="38A5656B"/>
    <w:rsid w:val="38AA1DD4"/>
    <w:rsid w:val="38AF5639"/>
    <w:rsid w:val="38AF73EA"/>
    <w:rsid w:val="38E47094"/>
    <w:rsid w:val="38E56968"/>
    <w:rsid w:val="38F44DFD"/>
    <w:rsid w:val="38FA3C4A"/>
    <w:rsid w:val="38FC4CA6"/>
    <w:rsid w:val="3905700A"/>
    <w:rsid w:val="39091752"/>
    <w:rsid w:val="39115ED7"/>
    <w:rsid w:val="3916340D"/>
    <w:rsid w:val="391F5132"/>
    <w:rsid w:val="391F74CE"/>
    <w:rsid w:val="39225E0E"/>
    <w:rsid w:val="39317DFF"/>
    <w:rsid w:val="3934169D"/>
    <w:rsid w:val="39346689"/>
    <w:rsid w:val="394C4C39"/>
    <w:rsid w:val="394E275F"/>
    <w:rsid w:val="39540160"/>
    <w:rsid w:val="39551D3F"/>
    <w:rsid w:val="39847AF3"/>
    <w:rsid w:val="39B20F40"/>
    <w:rsid w:val="39B60304"/>
    <w:rsid w:val="39BA1E92"/>
    <w:rsid w:val="39BE6310"/>
    <w:rsid w:val="39DF5AAD"/>
    <w:rsid w:val="39E430C3"/>
    <w:rsid w:val="39F90AA6"/>
    <w:rsid w:val="39FD4CD3"/>
    <w:rsid w:val="3A00614F"/>
    <w:rsid w:val="3A0E0140"/>
    <w:rsid w:val="3A1E65D5"/>
    <w:rsid w:val="3A3E27D3"/>
    <w:rsid w:val="3A4D632B"/>
    <w:rsid w:val="3A5C0EAC"/>
    <w:rsid w:val="3A5E69D2"/>
    <w:rsid w:val="3A797CAF"/>
    <w:rsid w:val="3A7E4007"/>
    <w:rsid w:val="3A83468A"/>
    <w:rsid w:val="3A887EF3"/>
    <w:rsid w:val="3A9878C6"/>
    <w:rsid w:val="3AAA1C17"/>
    <w:rsid w:val="3AB6680E"/>
    <w:rsid w:val="3AD62A0C"/>
    <w:rsid w:val="3AD80DD7"/>
    <w:rsid w:val="3AF41F80"/>
    <w:rsid w:val="3AFA2581"/>
    <w:rsid w:val="3AFD5973"/>
    <w:rsid w:val="3B1A3241"/>
    <w:rsid w:val="3B510FCD"/>
    <w:rsid w:val="3B540E22"/>
    <w:rsid w:val="3B584085"/>
    <w:rsid w:val="3B691AD2"/>
    <w:rsid w:val="3B697D24"/>
    <w:rsid w:val="3B7172BA"/>
    <w:rsid w:val="3B8561E0"/>
    <w:rsid w:val="3B9D5C20"/>
    <w:rsid w:val="3B9F54F4"/>
    <w:rsid w:val="3BAC7C11"/>
    <w:rsid w:val="3BAE137F"/>
    <w:rsid w:val="3BB47F75"/>
    <w:rsid w:val="3BC1546A"/>
    <w:rsid w:val="3BCB4B0B"/>
    <w:rsid w:val="3BD3519D"/>
    <w:rsid w:val="3BDD14DC"/>
    <w:rsid w:val="3BF75330"/>
    <w:rsid w:val="3BFC59E1"/>
    <w:rsid w:val="3C1732DC"/>
    <w:rsid w:val="3C380E61"/>
    <w:rsid w:val="3C6C63B4"/>
    <w:rsid w:val="3C8010E6"/>
    <w:rsid w:val="3C8666B4"/>
    <w:rsid w:val="3C88242C"/>
    <w:rsid w:val="3C8A1D00"/>
    <w:rsid w:val="3CA52A57"/>
    <w:rsid w:val="3CA54D8C"/>
    <w:rsid w:val="3CB11983"/>
    <w:rsid w:val="3CBC5A09"/>
    <w:rsid w:val="3CC54C46"/>
    <w:rsid w:val="3CD85BFE"/>
    <w:rsid w:val="3CDC2552"/>
    <w:rsid w:val="3CDF409E"/>
    <w:rsid w:val="3CE82ECA"/>
    <w:rsid w:val="3CFD3FEE"/>
    <w:rsid w:val="3D08570F"/>
    <w:rsid w:val="3D0A17A7"/>
    <w:rsid w:val="3D1951DA"/>
    <w:rsid w:val="3D21760D"/>
    <w:rsid w:val="3D2833D7"/>
    <w:rsid w:val="3D33058B"/>
    <w:rsid w:val="3D3B7A8D"/>
    <w:rsid w:val="3D416ABB"/>
    <w:rsid w:val="3D533C89"/>
    <w:rsid w:val="3D554975"/>
    <w:rsid w:val="3D580050"/>
    <w:rsid w:val="3D686619"/>
    <w:rsid w:val="3D7037AF"/>
    <w:rsid w:val="3D734E8A"/>
    <w:rsid w:val="3D8211E1"/>
    <w:rsid w:val="3D874491"/>
    <w:rsid w:val="3D9C076E"/>
    <w:rsid w:val="3DA521AD"/>
    <w:rsid w:val="3DA96F98"/>
    <w:rsid w:val="3DB077F9"/>
    <w:rsid w:val="3DBD4C2C"/>
    <w:rsid w:val="3DCB7644"/>
    <w:rsid w:val="3DD7747B"/>
    <w:rsid w:val="3DD92BE5"/>
    <w:rsid w:val="3DEA67CE"/>
    <w:rsid w:val="3DF05F2B"/>
    <w:rsid w:val="3DF15DAF"/>
    <w:rsid w:val="3E2525EF"/>
    <w:rsid w:val="3E266566"/>
    <w:rsid w:val="3E3A1504"/>
    <w:rsid w:val="3E571FDE"/>
    <w:rsid w:val="3E57281C"/>
    <w:rsid w:val="3E5F71BC"/>
    <w:rsid w:val="3E6725C0"/>
    <w:rsid w:val="3E704F26"/>
    <w:rsid w:val="3E7E0ADB"/>
    <w:rsid w:val="3E81549D"/>
    <w:rsid w:val="3E9C4987"/>
    <w:rsid w:val="3E9C5D1B"/>
    <w:rsid w:val="3EA10027"/>
    <w:rsid w:val="3EA90EF9"/>
    <w:rsid w:val="3EB04BC9"/>
    <w:rsid w:val="3EB05A5D"/>
    <w:rsid w:val="3ED75920"/>
    <w:rsid w:val="3EE020AB"/>
    <w:rsid w:val="3EE37DED"/>
    <w:rsid w:val="3EED47C8"/>
    <w:rsid w:val="3F087854"/>
    <w:rsid w:val="3F217868"/>
    <w:rsid w:val="3F2830F9"/>
    <w:rsid w:val="3F515784"/>
    <w:rsid w:val="3F5465F5"/>
    <w:rsid w:val="3F8C0208"/>
    <w:rsid w:val="3F902B34"/>
    <w:rsid w:val="3FA330D9"/>
    <w:rsid w:val="3FA4757D"/>
    <w:rsid w:val="3FA71C20"/>
    <w:rsid w:val="3FCC262F"/>
    <w:rsid w:val="3FD15E98"/>
    <w:rsid w:val="3FD7404B"/>
    <w:rsid w:val="3FDF6807"/>
    <w:rsid w:val="3FF16A34"/>
    <w:rsid w:val="3FFB4CC3"/>
    <w:rsid w:val="3FFD07E4"/>
    <w:rsid w:val="40005DA7"/>
    <w:rsid w:val="400242A3"/>
    <w:rsid w:val="40083708"/>
    <w:rsid w:val="400B1FD2"/>
    <w:rsid w:val="40342A25"/>
    <w:rsid w:val="404218B6"/>
    <w:rsid w:val="40721429"/>
    <w:rsid w:val="407922C3"/>
    <w:rsid w:val="407A6F19"/>
    <w:rsid w:val="4084115C"/>
    <w:rsid w:val="409C1C03"/>
    <w:rsid w:val="40B03CFF"/>
    <w:rsid w:val="40CC4BED"/>
    <w:rsid w:val="410018BF"/>
    <w:rsid w:val="410127AD"/>
    <w:rsid w:val="410138AB"/>
    <w:rsid w:val="41127C6E"/>
    <w:rsid w:val="41183C76"/>
    <w:rsid w:val="411B561D"/>
    <w:rsid w:val="411F128A"/>
    <w:rsid w:val="413C2D3B"/>
    <w:rsid w:val="41416CA6"/>
    <w:rsid w:val="414621DD"/>
    <w:rsid w:val="41486B30"/>
    <w:rsid w:val="4153125A"/>
    <w:rsid w:val="41636120"/>
    <w:rsid w:val="416B244F"/>
    <w:rsid w:val="41833910"/>
    <w:rsid w:val="41A03D74"/>
    <w:rsid w:val="41B077F8"/>
    <w:rsid w:val="41C31810"/>
    <w:rsid w:val="41C90376"/>
    <w:rsid w:val="41D35EF7"/>
    <w:rsid w:val="41DB0C53"/>
    <w:rsid w:val="41E20CD1"/>
    <w:rsid w:val="41E579D9"/>
    <w:rsid w:val="41F52311"/>
    <w:rsid w:val="42016373"/>
    <w:rsid w:val="420368B1"/>
    <w:rsid w:val="42091919"/>
    <w:rsid w:val="420C765B"/>
    <w:rsid w:val="42114C71"/>
    <w:rsid w:val="42156510"/>
    <w:rsid w:val="421B164C"/>
    <w:rsid w:val="42294FA3"/>
    <w:rsid w:val="42501169"/>
    <w:rsid w:val="4267663F"/>
    <w:rsid w:val="426850B7"/>
    <w:rsid w:val="427239F0"/>
    <w:rsid w:val="42733236"/>
    <w:rsid w:val="428B67D2"/>
    <w:rsid w:val="429A1CBC"/>
    <w:rsid w:val="42A87384"/>
    <w:rsid w:val="42A96C58"/>
    <w:rsid w:val="42B078BE"/>
    <w:rsid w:val="42B20202"/>
    <w:rsid w:val="42B46FAA"/>
    <w:rsid w:val="42E63EE3"/>
    <w:rsid w:val="42F314F0"/>
    <w:rsid w:val="43065E58"/>
    <w:rsid w:val="430A1C61"/>
    <w:rsid w:val="430B2306"/>
    <w:rsid w:val="430C3285"/>
    <w:rsid w:val="43184E8B"/>
    <w:rsid w:val="43195B8C"/>
    <w:rsid w:val="431A6AF7"/>
    <w:rsid w:val="43244531"/>
    <w:rsid w:val="432A7D99"/>
    <w:rsid w:val="43385AE4"/>
    <w:rsid w:val="433D5A59"/>
    <w:rsid w:val="43454BD3"/>
    <w:rsid w:val="43482915"/>
    <w:rsid w:val="434B5F61"/>
    <w:rsid w:val="435E5DBB"/>
    <w:rsid w:val="43655275"/>
    <w:rsid w:val="43884ABF"/>
    <w:rsid w:val="439129D0"/>
    <w:rsid w:val="43A20D87"/>
    <w:rsid w:val="43B35FE0"/>
    <w:rsid w:val="43D16466"/>
    <w:rsid w:val="43D771D5"/>
    <w:rsid w:val="43D9356D"/>
    <w:rsid w:val="43D9531B"/>
    <w:rsid w:val="43E0464A"/>
    <w:rsid w:val="43E3454B"/>
    <w:rsid w:val="43EC14F2"/>
    <w:rsid w:val="43FB0C70"/>
    <w:rsid w:val="4427077C"/>
    <w:rsid w:val="443000E0"/>
    <w:rsid w:val="444441E0"/>
    <w:rsid w:val="44455E3F"/>
    <w:rsid w:val="445330F1"/>
    <w:rsid w:val="447E3B36"/>
    <w:rsid w:val="44854F5B"/>
    <w:rsid w:val="4487121B"/>
    <w:rsid w:val="448C6831"/>
    <w:rsid w:val="44902920"/>
    <w:rsid w:val="44A451EB"/>
    <w:rsid w:val="44A96F3B"/>
    <w:rsid w:val="44AD0C81"/>
    <w:rsid w:val="44BA0A28"/>
    <w:rsid w:val="44C478D3"/>
    <w:rsid w:val="44CD71BF"/>
    <w:rsid w:val="44D0671E"/>
    <w:rsid w:val="44DA3195"/>
    <w:rsid w:val="44DB7274"/>
    <w:rsid w:val="44E82AB0"/>
    <w:rsid w:val="45101210"/>
    <w:rsid w:val="45256A9A"/>
    <w:rsid w:val="45260A34"/>
    <w:rsid w:val="45533857"/>
    <w:rsid w:val="4554734F"/>
    <w:rsid w:val="455F3E20"/>
    <w:rsid w:val="4561219E"/>
    <w:rsid w:val="45637592"/>
    <w:rsid w:val="456B2FD2"/>
    <w:rsid w:val="45734934"/>
    <w:rsid w:val="45A5584E"/>
    <w:rsid w:val="45AF1DE9"/>
    <w:rsid w:val="45D17DB5"/>
    <w:rsid w:val="45DC10F2"/>
    <w:rsid w:val="45E06E35"/>
    <w:rsid w:val="45F319CC"/>
    <w:rsid w:val="461865CE"/>
    <w:rsid w:val="4656185A"/>
    <w:rsid w:val="465E7D59"/>
    <w:rsid w:val="466760E2"/>
    <w:rsid w:val="469226F7"/>
    <w:rsid w:val="469A30B9"/>
    <w:rsid w:val="469A6FE4"/>
    <w:rsid w:val="46B06807"/>
    <w:rsid w:val="46B338EA"/>
    <w:rsid w:val="46B54E47"/>
    <w:rsid w:val="46CB1893"/>
    <w:rsid w:val="46D52711"/>
    <w:rsid w:val="46DE4AED"/>
    <w:rsid w:val="46DE5559"/>
    <w:rsid w:val="46DF52F1"/>
    <w:rsid w:val="46EE732F"/>
    <w:rsid w:val="46FD57C4"/>
    <w:rsid w:val="470E79D1"/>
    <w:rsid w:val="471F1BDF"/>
    <w:rsid w:val="472C2CED"/>
    <w:rsid w:val="47534834"/>
    <w:rsid w:val="4756752B"/>
    <w:rsid w:val="47736C82"/>
    <w:rsid w:val="477F609F"/>
    <w:rsid w:val="478B4B7E"/>
    <w:rsid w:val="479F18DF"/>
    <w:rsid w:val="47A54C80"/>
    <w:rsid w:val="47B02837"/>
    <w:rsid w:val="47B60A88"/>
    <w:rsid w:val="47C702AC"/>
    <w:rsid w:val="47CC5748"/>
    <w:rsid w:val="47DB5B06"/>
    <w:rsid w:val="47E524E0"/>
    <w:rsid w:val="47E92494"/>
    <w:rsid w:val="47FE2E05"/>
    <w:rsid w:val="482455D9"/>
    <w:rsid w:val="482503D2"/>
    <w:rsid w:val="48425B85"/>
    <w:rsid w:val="485B5990"/>
    <w:rsid w:val="48650157"/>
    <w:rsid w:val="486F59DB"/>
    <w:rsid w:val="48825F81"/>
    <w:rsid w:val="488F069E"/>
    <w:rsid w:val="489A151D"/>
    <w:rsid w:val="48AA54D8"/>
    <w:rsid w:val="48B12D0A"/>
    <w:rsid w:val="48B219EE"/>
    <w:rsid w:val="48C93BB0"/>
    <w:rsid w:val="48D04F3E"/>
    <w:rsid w:val="48E945FC"/>
    <w:rsid w:val="49025314"/>
    <w:rsid w:val="49044BE8"/>
    <w:rsid w:val="490D55BF"/>
    <w:rsid w:val="491F6718"/>
    <w:rsid w:val="492A064C"/>
    <w:rsid w:val="492D5297"/>
    <w:rsid w:val="49366D6C"/>
    <w:rsid w:val="4943606A"/>
    <w:rsid w:val="494721DF"/>
    <w:rsid w:val="494E2A79"/>
    <w:rsid w:val="49522B6D"/>
    <w:rsid w:val="49556617"/>
    <w:rsid w:val="49633BCB"/>
    <w:rsid w:val="49634243"/>
    <w:rsid w:val="496D18EE"/>
    <w:rsid w:val="498521CD"/>
    <w:rsid w:val="49867CF3"/>
    <w:rsid w:val="499E503D"/>
    <w:rsid w:val="49BF4D9E"/>
    <w:rsid w:val="49C6339F"/>
    <w:rsid w:val="49D24CE6"/>
    <w:rsid w:val="49D64DBC"/>
    <w:rsid w:val="4A0619AF"/>
    <w:rsid w:val="4A0A6E24"/>
    <w:rsid w:val="4A0D3F70"/>
    <w:rsid w:val="4A0F2D0C"/>
    <w:rsid w:val="4A181217"/>
    <w:rsid w:val="4A38340B"/>
    <w:rsid w:val="4A4F27DB"/>
    <w:rsid w:val="4AA360E2"/>
    <w:rsid w:val="4AA7392B"/>
    <w:rsid w:val="4ABD7744"/>
    <w:rsid w:val="4AC13578"/>
    <w:rsid w:val="4ACC5921"/>
    <w:rsid w:val="4AD045D1"/>
    <w:rsid w:val="4AE20F59"/>
    <w:rsid w:val="4AE57A43"/>
    <w:rsid w:val="4B1D4687"/>
    <w:rsid w:val="4B230CF7"/>
    <w:rsid w:val="4B315A3D"/>
    <w:rsid w:val="4B346093"/>
    <w:rsid w:val="4B3514BD"/>
    <w:rsid w:val="4B3F45FD"/>
    <w:rsid w:val="4B432D0C"/>
    <w:rsid w:val="4B451A02"/>
    <w:rsid w:val="4B4734B2"/>
    <w:rsid w:val="4B4D6496"/>
    <w:rsid w:val="4B560471"/>
    <w:rsid w:val="4B827CD6"/>
    <w:rsid w:val="4B8D07B6"/>
    <w:rsid w:val="4B8F1977"/>
    <w:rsid w:val="4B910626"/>
    <w:rsid w:val="4B95302F"/>
    <w:rsid w:val="4B9F6E4A"/>
    <w:rsid w:val="4BA44460"/>
    <w:rsid w:val="4BA95F1B"/>
    <w:rsid w:val="4BB365CF"/>
    <w:rsid w:val="4BB5041C"/>
    <w:rsid w:val="4BB87F0C"/>
    <w:rsid w:val="4BBA1ED6"/>
    <w:rsid w:val="4BC622ED"/>
    <w:rsid w:val="4BD05255"/>
    <w:rsid w:val="4BD2359A"/>
    <w:rsid w:val="4BD635D3"/>
    <w:rsid w:val="4BDD56BF"/>
    <w:rsid w:val="4BE551A5"/>
    <w:rsid w:val="4BEA27BB"/>
    <w:rsid w:val="4C082C41"/>
    <w:rsid w:val="4C124FD7"/>
    <w:rsid w:val="4C160075"/>
    <w:rsid w:val="4C341BB9"/>
    <w:rsid w:val="4C392DFB"/>
    <w:rsid w:val="4C3C65A9"/>
    <w:rsid w:val="4C523EA5"/>
    <w:rsid w:val="4C5D11DF"/>
    <w:rsid w:val="4C6A56AA"/>
    <w:rsid w:val="4C6C6FA4"/>
    <w:rsid w:val="4C786019"/>
    <w:rsid w:val="4C983FC5"/>
    <w:rsid w:val="4CD35BF3"/>
    <w:rsid w:val="4CD95838"/>
    <w:rsid w:val="4CE94821"/>
    <w:rsid w:val="4CEE4480"/>
    <w:rsid w:val="4D115B26"/>
    <w:rsid w:val="4D2E2B7B"/>
    <w:rsid w:val="4D30343A"/>
    <w:rsid w:val="4D3E12ED"/>
    <w:rsid w:val="4D5A571F"/>
    <w:rsid w:val="4D7658BA"/>
    <w:rsid w:val="4D8A3570"/>
    <w:rsid w:val="4D8B3B2A"/>
    <w:rsid w:val="4D930C30"/>
    <w:rsid w:val="4DB17115"/>
    <w:rsid w:val="4DC4703C"/>
    <w:rsid w:val="4DC66910"/>
    <w:rsid w:val="4DD3102D"/>
    <w:rsid w:val="4DE66FB2"/>
    <w:rsid w:val="4DE84C78"/>
    <w:rsid w:val="4DF7568B"/>
    <w:rsid w:val="4DFB1B37"/>
    <w:rsid w:val="4DFB2FD4"/>
    <w:rsid w:val="4DFC4A28"/>
    <w:rsid w:val="4E186378"/>
    <w:rsid w:val="4E20297D"/>
    <w:rsid w:val="4E3D6085"/>
    <w:rsid w:val="4E3D7B71"/>
    <w:rsid w:val="4E493254"/>
    <w:rsid w:val="4E6B74B7"/>
    <w:rsid w:val="4E6E334F"/>
    <w:rsid w:val="4E7A4478"/>
    <w:rsid w:val="4E8155CA"/>
    <w:rsid w:val="4E946A0E"/>
    <w:rsid w:val="4EA2737D"/>
    <w:rsid w:val="4EAE618F"/>
    <w:rsid w:val="4EB250E6"/>
    <w:rsid w:val="4EC339D7"/>
    <w:rsid w:val="4ECB7815"/>
    <w:rsid w:val="4ED050D4"/>
    <w:rsid w:val="4EE40312"/>
    <w:rsid w:val="4EFA0F67"/>
    <w:rsid w:val="4F005E52"/>
    <w:rsid w:val="4F05790C"/>
    <w:rsid w:val="4F0E7BED"/>
    <w:rsid w:val="4F26120E"/>
    <w:rsid w:val="4F284546"/>
    <w:rsid w:val="4F395F77"/>
    <w:rsid w:val="4F5D294A"/>
    <w:rsid w:val="4F69508C"/>
    <w:rsid w:val="4F701691"/>
    <w:rsid w:val="4F732BDE"/>
    <w:rsid w:val="4F823786"/>
    <w:rsid w:val="4F8E5B53"/>
    <w:rsid w:val="4FA167AA"/>
    <w:rsid w:val="4FB01626"/>
    <w:rsid w:val="4FB56C3C"/>
    <w:rsid w:val="4FBA06F6"/>
    <w:rsid w:val="4FF279EA"/>
    <w:rsid w:val="4FF4387B"/>
    <w:rsid w:val="4FF43C08"/>
    <w:rsid w:val="50047BC4"/>
    <w:rsid w:val="500656EA"/>
    <w:rsid w:val="5007408D"/>
    <w:rsid w:val="50165372"/>
    <w:rsid w:val="50166926"/>
    <w:rsid w:val="501F67AB"/>
    <w:rsid w:val="502D2C76"/>
    <w:rsid w:val="5050419C"/>
    <w:rsid w:val="507C1E4A"/>
    <w:rsid w:val="50864451"/>
    <w:rsid w:val="50A0169A"/>
    <w:rsid w:val="50A6183A"/>
    <w:rsid w:val="50B25FB2"/>
    <w:rsid w:val="50BA2839"/>
    <w:rsid w:val="50BB0282"/>
    <w:rsid w:val="50C01D3C"/>
    <w:rsid w:val="50CC789F"/>
    <w:rsid w:val="50D17AA6"/>
    <w:rsid w:val="50D35B59"/>
    <w:rsid w:val="50DE7392"/>
    <w:rsid w:val="50E21CB3"/>
    <w:rsid w:val="50F43B52"/>
    <w:rsid w:val="50F564C4"/>
    <w:rsid w:val="50F71E42"/>
    <w:rsid w:val="50FC6085"/>
    <w:rsid w:val="51182E67"/>
    <w:rsid w:val="511E619A"/>
    <w:rsid w:val="5163445F"/>
    <w:rsid w:val="516F3499"/>
    <w:rsid w:val="51BA49DE"/>
    <w:rsid w:val="51BD44CE"/>
    <w:rsid w:val="52257224"/>
    <w:rsid w:val="523477F6"/>
    <w:rsid w:val="52374280"/>
    <w:rsid w:val="525334E2"/>
    <w:rsid w:val="525B1BE3"/>
    <w:rsid w:val="525E2983"/>
    <w:rsid w:val="526B217C"/>
    <w:rsid w:val="52943481"/>
    <w:rsid w:val="52946FDD"/>
    <w:rsid w:val="529F5982"/>
    <w:rsid w:val="52A631B4"/>
    <w:rsid w:val="52AE2142"/>
    <w:rsid w:val="52B61649"/>
    <w:rsid w:val="52B71643"/>
    <w:rsid w:val="52B813D3"/>
    <w:rsid w:val="52C95DFA"/>
    <w:rsid w:val="533267F6"/>
    <w:rsid w:val="53504ADA"/>
    <w:rsid w:val="535A6478"/>
    <w:rsid w:val="53670424"/>
    <w:rsid w:val="539E7D3E"/>
    <w:rsid w:val="53B460FE"/>
    <w:rsid w:val="53BF452D"/>
    <w:rsid w:val="53DE750B"/>
    <w:rsid w:val="53E144A4"/>
    <w:rsid w:val="53E6668E"/>
    <w:rsid w:val="53EF4C37"/>
    <w:rsid w:val="53F30897"/>
    <w:rsid w:val="53FA5565"/>
    <w:rsid w:val="540168F4"/>
    <w:rsid w:val="54183C3E"/>
    <w:rsid w:val="541D3F94"/>
    <w:rsid w:val="541D5DF2"/>
    <w:rsid w:val="54503EED"/>
    <w:rsid w:val="54510E86"/>
    <w:rsid w:val="54532EC8"/>
    <w:rsid w:val="545E2EF4"/>
    <w:rsid w:val="54661702"/>
    <w:rsid w:val="54837309"/>
    <w:rsid w:val="54882B71"/>
    <w:rsid w:val="549C486F"/>
    <w:rsid w:val="54AD2DC3"/>
    <w:rsid w:val="54AD6A7C"/>
    <w:rsid w:val="54AE1360"/>
    <w:rsid w:val="54B716A8"/>
    <w:rsid w:val="54E0637C"/>
    <w:rsid w:val="54F57204"/>
    <w:rsid w:val="54FE2E33"/>
    <w:rsid w:val="550D751A"/>
    <w:rsid w:val="55175CA3"/>
    <w:rsid w:val="55212178"/>
    <w:rsid w:val="55313209"/>
    <w:rsid w:val="554551BF"/>
    <w:rsid w:val="554747DA"/>
    <w:rsid w:val="555912ED"/>
    <w:rsid w:val="555A3957"/>
    <w:rsid w:val="55676C2B"/>
    <w:rsid w:val="5569433A"/>
    <w:rsid w:val="556E620B"/>
    <w:rsid w:val="556F1F83"/>
    <w:rsid w:val="55766E6E"/>
    <w:rsid w:val="55801A9A"/>
    <w:rsid w:val="558275C0"/>
    <w:rsid w:val="55937A20"/>
    <w:rsid w:val="559D43FA"/>
    <w:rsid w:val="55A92398"/>
    <w:rsid w:val="55AA32BB"/>
    <w:rsid w:val="55AD03B6"/>
    <w:rsid w:val="55B06327"/>
    <w:rsid w:val="55BA1450"/>
    <w:rsid w:val="55BC6247"/>
    <w:rsid w:val="55C53951"/>
    <w:rsid w:val="55D72B48"/>
    <w:rsid w:val="55DF0EB7"/>
    <w:rsid w:val="56025D12"/>
    <w:rsid w:val="560936E6"/>
    <w:rsid w:val="560E70A6"/>
    <w:rsid w:val="56181E59"/>
    <w:rsid w:val="56244B1C"/>
    <w:rsid w:val="5633540E"/>
    <w:rsid w:val="56414794"/>
    <w:rsid w:val="5663384B"/>
    <w:rsid w:val="566D253A"/>
    <w:rsid w:val="56824C41"/>
    <w:rsid w:val="56AB0D99"/>
    <w:rsid w:val="56B07357"/>
    <w:rsid w:val="56B20379"/>
    <w:rsid w:val="56C61E97"/>
    <w:rsid w:val="56D03BC8"/>
    <w:rsid w:val="56D057DA"/>
    <w:rsid w:val="56DD0A97"/>
    <w:rsid w:val="56DE294D"/>
    <w:rsid w:val="56F3629C"/>
    <w:rsid w:val="56FA2721"/>
    <w:rsid w:val="56FB3ACE"/>
    <w:rsid w:val="570B73C0"/>
    <w:rsid w:val="57236B81"/>
    <w:rsid w:val="572528F9"/>
    <w:rsid w:val="573A62BB"/>
    <w:rsid w:val="5740094B"/>
    <w:rsid w:val="57482A8C"/>
    <w:rsid w:val="574A4933"/>
    <w:rsid w:val="575B3A9B"/>
    <w:rsid w:val="57727B09"/>
    <w:rsid w:val="57811AFA"/>
    <w:rsid w:val="57823205"/>
    <w:rsid w:val="578810DA"/>
    <w:rsid w:val="578A6E9D"/>
    <w:rsid w:val="57995095"/>
    <w:rsid w:val="579B0E0D"/>
    <w:rsid w:val="57BD23D6"/>
    <w:rsid w:val="57BE4E20"/>
    <w:rsid w:val="57C40364"/>
    <w:rsid w:val="57D17633"/>
    <w:rsid w:val="57D4431F"/>
    <w:rsid w:val="57D51CCB"/>
    <w:rsid w:val="57EA769F"/>
    <w:rsid w:val="57F16C7F"/>
    <w:rsid w:val="57F740FC"/>
    <w:rsid w:val="57F74302"/>
    <w:rsid w:val="58044DE1"/>
    <w:rsid w:val="58113364"/>
    <w:rsid w:val="58160494"/>
    <w:rsid w:val="581C0EF9"/>
    <w:rsid w:val="581D7A74"/>
    <w:rsid w:val="582A3F3F"/>
    <w:rsid w:val="5853793A"/>
    <w:rsid w:val="58777C35"/>
    <w:rsid w:val="5883412E"/>
    <w:rsid w:val="5886561A"/>
    <w:rsid w:val="588953A2"/>
    <w:rsid w:val="589F0489"/>
    <w:rsid w:val="58B9442F"/>
    <w:rsid w:val="58C148A4"/>
    <w:rsid w:val="58C25462"/>
    <w:rsid w:val="58EB0CB6"/>
    <w:rsid w:val="58EB7B73"/>
    <w:rsid w:val="58EE31BF"/>
    <w:rsid w:val="58EF1411"/>
    <w:rsid w:val="58F40CFE"/>
    <w:rsid w:val="58F7533D"/>
    <w:rsid w:val="58FA1F82"/>
    <w:rsid w:val="59005D73"/>
    <w:rsid w:val="590243FC"/>
    <w:rsid w:val="590A563E"/>
    <w:rsid w:val="59146F6E"/>
    <w:rsid w:val="591E1CF6"/>
    <w:rsid w:val="592C6F0A"/>
    <w:rsid w:val="592D0B3D"/>
    <w:rsid w:val="593B44DA"/>
    <w:rsid w:val="59570D64"/>
    <w:rsid w:val="595B08F7"/>
    <w:rsid w:val="598350DC"/>
    <w:rsid w:val="5992393D"/>
    <w:rsid w:val="59937613"/>
    <w:rsid w:val="59943D66"/>
    <w:rsid w:val="59A6582F"/>
    <w:rsid w:val="59AA5338"/>
    <w:rsid w:val="59AC767F"/>
    <w:rsid w:val="59AD4E28"/>
    <w:rsid w:val="59BF5379"/>
    <w:rsid w:val="59BF7AEC"/>
    <w:rsid w:val="59C7413C"/>
    <w:rsid w:val="59CA7788"/>
    <w:rsid w:val="59E076CC"/>
    <w:rsid w:val="59EA607C"/>
    <w:rsid w:val="59FB2037"/>
    <w:rsid w:val="5A0709DC"/>
    <w:rsid w:val="5A0F4D85"/>
    <w:rsid w:val="5A1D4FFD"/>
    <w:rsid w:val="5A451B2A"/>
    <w:rsid w:val="5A57203E"/>
    <w:rsid w:val="5A5D05FC"/>
    <w:rsid w:val="5A67147B"/>
    <w:rsid w:val="5A7F7C52"/>
    <w:rsid w:val="5A8A0D4B"/>
    <w:rsid w:val="5A9625FE"/>
    <w:rsid w:val="5AB91932"/>
    <w:rsid w:val="5AC10908"/>
    <w:rsid w:val="5ACC12DE"/>
    <w:rsid w:val="5AE15778"/>
    <w:rsid w:val="5AEF4FA7"/>
    <w:rsid w:val="5AF24B2D"/>
    <w:rsid w:val="5AF46DB3"/>
    <w:rsid w:val="5AFD593B"/>
    <w:rsid w:val="5B045EB1"/>
    <w:rsid w:val="5B1A54AC"/>
    <w:rsid w:val="5B2C51F3"/>
    <w:rsid w:val="5B303F63"/>
    <w:rsid w:val="5B374E00"/>
    <w:rsid w:val="5B392E17"/>
    <w:rsid w:val="5B445318"/>
    <w:rsid w:val="5B503CBD"/>
    <w:rsid w:val="5B53091F"/>
    <w:rsid w:val="5B540D70"/>
    <w:rsid w:val="5B573419"/>
    <w:rsid w:val="5B5D2A17"/>
    <w:rsid w:val="5B671FBE"/>
    <w:rsid w:val="5B7200D7"/>
    <w:rsid w:val="5B7256D3"/>
    <w:rsid w:val="5B7420A1"/>
    <w:rsid w:val="5B8D04A3"/>
    <w:rsid w:val="5B9A5434"/>
    <w:rsid w:val="5BA364E3"/>
    <w:rsid w:val="5BA835D7"/>
    <w:rsid w:val="5BC85F49"/>
    <w:rsid w:val="5BD96C7E"/>
    <w:rsid w:val="5BE937AE"/>
    <w:rsid w:val="5BF22016"/>
    <w:rsid w:val="5BF23B05"/>
    <w:rsid w:val="5BF353EE"/>
    <w:rsid w:val="5C055CAA"/>
    <w:rsid w:val="5C065105"/>
    <w:rsid w:val="5C1271C4"/>
    <w:rsid w:val="5C1318BA"/>
    <w:rsid w:val="5C390BF5"/>
    <w:rsid w:val="5C3E7FB9"/>
    <w:rsid w:val="5C43229F"/>
    <w:rsid w:val="5C4B1054"/>
    <w:rsid w:val="5C6C31DB"/>
    <w:rsid w:val="5C704E23"/>
    <w:rsid w:val="5C786049"/>
    <w:rsid w:val="5C891B7C"/>
    <w:rsid w:val="5C9F6CAA"/>
    <w:rsid w:val="5CB169DD"/>
    <w:rsid w:val="5CB86918"/>
    <w:rsid w:val="5CBD40A5"/>
    <w:rsid w:val="5CD25EF2"/>
    <w:rsid w:val="5CE93AB2"/>
    <w:rsid w:val="5CEE2462"/>
    <w:rsid w:val="5CF94B12"/>
    <w:rsid w:val="5D015BB7"/>
    <w:rsid w:val="5D0959E0"/>
    <w:rsid w:val="5D221DD8"/>
    <w:rsid w:val="5D276C9F"/>
    <w:rsid w:val="5D5C14D4"/>
    <w:rsid w:val="5D826B92"/>
    <w:rsid w:val="5D8500D7"/>
    <w:rsid w:val="5D8E09DB"/>
    <w:rsid w:val="5DC96620"/>
    <w:rsid w:val="5DD0445A"/>
    <w:rsid w:val="5DDC7A8A"/>
    <w:rsid w:val="5DED7EE9"/>
    <w:rsid w:val="5DF35FE0"/>
    <w:rsid w:val="5DFE5C52"/>
    <w:rsid w:val="5E023994"/>
    <w:rsid w:val="5E056FE1"/>
    <w:rsid w:val="5E106573"/>
    <w:rsid w:val="5E16237F"/>
    <w:rsid w:val="5E193296"/>
    <w:rsid w:val="5E1C6563"/>
    <w:rsid w:val="5E1D0912"/>
    <w:rsid w:val="5E20206C"/>
    <w:rsid w:val="5E276D69"/>
    <w:rsid w:val="5E293844"/>
    <w:rsid w:val="5E3D4242"/>
    <w:rsid w:val="5E4B6C97"/>
    <w:rsid w:val="5E547F68"/>
    <w:rsid w:val="5E6006BB"/>
    <w:rsid w:val="5E627DFE"/>
    <w:rsid w:val="5E800D5D"/>
    <w:rsid w:val="5E9B16F3"/>
    <w:rsid w:val="5EA04F5B"/>
    <w:rsid w:val="5EB07D62"/>
    <w:rsid w:val="5EB17795"/>
    <w:rsid w:val="5EE4462D"/>
    <w:rsid w:val="5EF157B7"/>
    <w:rsid w:val="5F33197C"/>
    <w:rsid w:val="5F381638"/>
    <w:rsid w:val="5F3D2951"/>
    <w:rsid w:val="5F4F6A72"/>
    <w:rsid w:val="5F5C3BF9"/>
    <w:rsid w:val="5F5F0CE7"/>
    <w:rsid w:val="5F775CBC"/>
    <w:rsid w:val="5F83583C"/>
    <w:rsid w:val="5F8641AB"/>
    <w:rsid w:val="5F884BD5"/>
    <w:rsid w:val="5F8959EF"/>
    <w:rsid w:val="5F9A001B"/>
    <w:rsid w:val="5F9E593F"/>
    <w:rsid w:val="5F9E7213"/>
    <w:rsid w:val="5FA171DD"/>
    <w:rsid w:val="5FA56CCD"/>
    <w:rsid w:val="5FAE5456"/>
    <w:rsid w:val="5FB40C29"/>
    <w:rsid w:val="5FEA34C1"/>
    <w:rsid w:val="5FEF0E70"/>
    <w:rsid w:val="60045A69"/>
    <w:rsid w:val="600A50D0"/>
    <w:rsid w:val="60136F9D"/>
    <w:rsid w:val="60324A49"/>
    <w:rsid w:val="60332741"/>
    <w:rsid w:val="603911C4"/>
    <w:rsid w:val="60432042"/>
    <w:rsid w:val="605B738C"/>
    <w:rsid w:val="608E7761"/>
    <w:rsid w:val="608E7D1F"/>
    <w:rsid w:val="6097085A"/>
    <w:rsid w:val="60A20D6C"/>
    <w:rsid w:val="60AB6069"/>
    <w:rsid w:val="60BA75EC"/>
    <w:rsid w:val="60CC0E10"/>
    <w:rsid w:val="60EF5D26"/>
    <w:rsid w:val="60F911B3"/>
    <w:rsid w:val="610F6876"/>
    <w:rsid w:val="6127634D"/>
    <w:rsid w:val="612956DC"/>
    <w:rsid w:val="613B6F6B"/>
    <w:rsid w:val="614245A8"/>
    <w:rsid w:val="61477910"/>
    <w:rsid w:val="61482213"/>
    <w:rsid w:val="61546607"/>
    <w:rsid w:val="61677770"/>
    <w:rsid w:val="616F02A4"/>
    <w:rsid w:val="6172359F"/>
    <w:rsid w:val="61937245"/>
    <w:rsid w:val="619F774C"/>
    <w:rsid w:val="61B20A9E"/>
    <w:rsid w:val="61B229D2"/>
    <w:rsid w:val="61D13531"/>
    <w:rsid w:val="61D82008"/>
    <w:rsid w:val="61DB25FD"/>
    <w:rsid w:val="61E66481"/>
    <w:rsid w:val="61FA2BD4"/>
    <w:rsid w:val="621E4318"/>
    <w:rsid w:val="622B7232"/>
    <w:rsid w:val="623364D7"/>
    <w:rsid w:val="62347E94"/>
    <w:rsid w:val="626D33A6"/>
    <w:rsid w:val="627E6FC4"/>
    <w:rsid w:val="62960B4F"/>
    <w:rsid w:val="62B965EC"/>
    <w:rsid w:val="62BD432E"/>
    <w:rsid w:val="62D33B51"/>
    <w:rsid w:val="6309338E"/>
    <w:rsid w:val="63100901"/>
    <w:rsid w:val="631877B6"/>
    <w:rsid w:val="631C18D7"/>
    <w:rsid w:val="6329551F"/>
    <w:rsid w:val="63377A7A"/>
    <w:rsid w:val="635B76A3"/>
    <w:rsid w:val="636017FA"/>
    <w:rsid w:val="63666A43"/>
    <w:rsid w:val="63846BFA"/>
    <w:rsid w:val="639366A1"/>
    <w:rsid w:val="639D174A"/>
    <w:rsid w:val="63B23767"/>
    <w:rsid w:val="63B75221"/>
    <w:rsid w:val="63BE035D"/>
    <w:rsid w:val="63C95306"/>
    <w:rsid w:val="63DF02D4"/>
    <w:rsid w:val="64022BAF"/>
    <w:rsid w:val="6405643E"/>
    <w:rsid w:val="64095351"/>
    <w:rsid w:val="6409717A"/>
    <w:rsid w:val="641E704E"/>
    <w:rsid w:val="642F4ED2"/>
    <w:rsid w:val="64405216"/>
    <w:rsid w:val="64532D31"/>
    <w:rsid w:val="64790728"/>
    <w:rsid w:val="6488096B"/>
    <w:rsid w:val="648841A7"/>
    <w:rsid w:val="64A003B6"/>
    <w:rsid w:val="64A21745"/>
    <w:rsid w:val="64A71613"/>
    <w:rsid w:val="64BD0615"/>
    <w:rsid w:val="64BE7D39"/>
    <w:rsid w:val="64C323E4"/>
    <w:rsid w:val="650F26F8"/>
    <w:rsid w:val="65151A0D"/>
    <w:rsid w:val="651B2FB3"/>
    <w:rsid w:val="651D2535"/>
    <w:rsid w:val="651E2B1C"/>
    <w:rsid w:val="6525502C"/>
    <w:rsid w:val="652C7549"/>
    <w:rsid w:val="652F0DE7"/>
    <w:rsid w:val="6531690D"/>
    <w:rsid w:val="65493C57"/>
    <w:rsid w:val="654A4280"/>
    <w:rsid w:val="654B01E3"/>
    <w:rsid w:val="654E72D4"/>
    <w:rsid w:val="655E0863"/>
    <w:rsid w:val="657131AE"/>
    <w:rsid w:val="658D35EE"/>
    <w:rsid w:val="65905D2A"/>
    <w:rsid w:val="65976DA3"/>
    <w:rsid w:val="65AD75EF"/>
    <w:rsid w:val="65B17A4E"/>
    <w:rsid w:val="65BB1439"/>
    <w:rsid w:val="65C44FFF"/>
    <w:rsid w:val="65E95586"/>
    <w:rsid w:val="65EB5C3E"/>
    <w:rsid w:val="661C6B52"/>
    <w:rsid w:val="661E721A"/>
    <w:rsid w:val="66267BCD"/>
    <w:rsid w:val="6632225F"/>
    <w:rsid w:val="663F2CBA"/>
    <w:rsid w:val="664F4EF8"/>
    <w:rsid w:val="665925BF"/>
    <w:rsid w:val="66680A54"/>
    <w:rsid w:val="666A657B"/>
    <w:rsid w:val="66742F55"/>
    <w:rsid w:val="667C1E0A"/>
    <w:rsid w:val="667E2026"/>
    <w:rsid w:val="66805D9E"/>
    <w:rsid w:val="66807B4C"/>
    <w:rsid w:val="668B7328"/>
    <w:rsid w:val="66990C0E"/>
    <w:rsid w:val="669F4761"/>
    <w:rsid w:val="66AE7F6A"/>
    <w:rsid w:val="66B0481E"/>
    <w:rsid w:val="66CE36E2"/>
    <w:rsid w:val="66D87988"/>
    <w:rsid w:val="66DE0DC2"/>
    <w:rsid w:val="6700709B"/>
    <w:rsid w:val="670F37C2"/>
    <w:rsid w:val="6713648F"/>
    <w:rsid w:val="671B3414"/>
    <w:rsid w:val="672B698C"/>
    <w:rsid w:val="673B3A73"/>
    <w:rsid w:val="674C151B"/>
    <w:rsid w:val="67530DBD"/>
    <w:rsid w:val="6753374F"/>
    <w:rsid w:val="67621090"/>
    <w:rsid w:val="67642FCA"/>
    <w:rsid w:val="6773320D"/>
    <w:rsid w:val="67753429"/>
    <w:rsid w:val="677671A1"/>
    <w:rsid w:val="677E00B2"/>
    <w:rsid w:val="678B49FB"/>
    <w:rsid w:val="679F2254"/>
    <w:rsid w:val="67A71109"/>
    <w:rsid w:val="67BA0E3C"/>
    <w:rsid w:val="67C36CF7"/>
    <w:rsid w:val="67D65D16"/>
    <w:rsid w:val="67E81E4D"/>
    <w:rsid w:val="67EA7CCE"/>
    <w:rsid w:val="67EF17EE"/>
    <w:rsid w:val="67FB5137"/>
    <w:rsid w:val="680C4A16"/>
    <w:rsid w:val="681846D5"/>
    <w:rsid w:val="682D3472"/>
    <w:rsid w:val="682E322B"/>
    <w:rsid w:val="683F7593"/>
    <w:rsid w:val="68460921"/>
    <w:rsid w:val="685C5B27"/>
    <w:rsid w:val="685E12BE"/>
    <w:rsid w:val="68646FFA"/>
    <w:rsid w:val="68752D04"/>
    <w:rsid w:val="68811CDB"/>
    <w:rsid w:val="68921DB9"/>
    <w:rsid w:val="689478DF"/>
    <w:rsid w:val="689601D7"/>
    <w:rsid w:val="689C0BE9"/>
    <w:rsid w:val="68B635F0"/>
    <w:rsid w:val="68BE670A"/>
    <w:rsid w:val="68C134F3"/>
    <w:rsid w:val="68C50ED9"/>
    <w:rsid w:val="68D3608F"/>
    <w:rsid w:val="68EA5944"/>
    <w:rsid w:val="68F0088D"/>
    <w:rsid w:val="68FC0188"/>
    <w:rsid w:val="6903392A"/>
    <w:rsid w:val="69261A3F"/>
    <w:rsid w:val="693A6977"/>
    <w:rsid w:val="6956296C"/>
    <w:rsid w:val="697B284D"/>
    <w:rsid w:val="697F233D"/>
    <w:rsid w:val="698536CB"/>
    <w:rsid w:val="69877444"/>
    <w:rsid w:val="698C08A9"/>
    <w:rsid w:val="69990F25"/>
    <w:rsid w:val="69A86F45"/>
    <w:rsid w:val="69AF24F6"/>
    <w:rsid w:val="69B660D6"/>
    <w:rsid w:val="69BD199A"/>
    <w:rsid w:val="69C02845"/>
    <w:rsid w:val="69C3354E"/>
    <w:rsid w:val="69C51D1A"/>
    <w:rsid w:val="69CD665B"/>
    <w:rsid w:val="69F86CF0"/>
    <w:rsid w:val="69FD4E5D"/>
    <w:rsid w:val="6A0D1EE9"/>
    <w:rsid w:val="6A0E546F"/>
    <w:rsid w:val="6A182BB4"/>
    <w:rsid w:val="6A1F767C"/>
    <w:rsid w:val="6A2B4A87"/>
    <w:rsid w:val="6A2E5C82"/>
    <w:rsid w:val="6A372C18"/>
    <w:rsid w:val="6A3E1DD6"/>
    <w:rsid w:val="6A4B221F"/>
    <w:rsid w:val="6A4C4156"/>
    <w:rsid w:val="6A5D51AD"/>
    <w:rsid w:val="6A6C10E4"/>
    <w:rsid w:val="6A6D4CC9"/>
    <w:rsid w:val="6A717754"/>
    <w:rsid w:val="6A7626DF"/>
    <w:rsid w:val="6A7A6FA8"/>
    <w:rsid w:val="6A835E5D"/>
    <w:rsid w:val="6A883473"/>
    <w:rsid w:val="6AAD6A36"/>
    <w:rsid w:val="6AB204F0"/>
    <w:rsid w:val="6AC81630"/>
    <w:rsid w:val="6AC879B2"/>
    <w:rsid w:val="6ACB1DFA"/>
    <w:rsid w:val="6AD1632C"/>
    <w:rsid w:val="6ADC65C6"/>
    <w:rsid w:val="6B032AFA"/>
    <w:rsid w:val="6B035802"/>
    <w:rsid w:val="6B0A20DA"/>
    <w:rsid w:val="6B0F4B46"/>
    <w:rsid w:val="6B120F8F"/>
    <w:rsid w:val="6B1732C4"/>
    <w:rsid w:val="6B282560"/>
    <w:rsid w:val="6B364C7D"/>
    <w:rsid w:val="6B4074DD"/>
    <w:rsid w:val="6B473025"/>
    <w:rsid w:val="6B4C70C1"/>
    <w:rsid w:val="6B560E7C"/>
    <w:rsid w:val="6B5E41D4"/>
    <w:rsid w:val="6B6F4633"/>
    <w:rsid w:val="6B7457A6"/>
    <w:rsid w:val="6B855C05"/>
    <w:rsid w:val="6B95409A"/>
    <w:rsid w:val="6BE0108D"/>
    <w:rsid w:val="6BE805DE"/>
    <w:rsid w:val="6BF41C99"/>
    <w:rsid w:val="6BFA3EFD"/>
    <w:rsid w:val="6C0239EA"/>
    <w:rsid w:val="6C187573"/>
    <w:rsid w:val="6C2A5885"/>
    <w:rsid w:val="6C3C2767"/>
    <w:rsid w:val="6C3D64DF"/>
    <w:rsid w:val="6C575B38"/>
    <w:rsid w:val="6C577330"/>
    <w:rsid w:val="6C5D623A"/>
    <w:rsid w:val="6C7F1763"/>
    <w:rsid w:val="6C7F2654"/>
    <w:rsid w:val="6C807B96"/>
    <w:rsid w:val="6CB71DEE"/>
    <w:rsid w:val="6CB9287D"/>
    <w:rsid w:val="6CBD3EF0"/>
    <w:rsid w:val="6CD83FA5"/>
    <w:rsid w:val="6CDD2000"/>
    <w:rsid w:val="6CE626D3"/>
    <w:rsid w:val="6CE86C79"/>
    <w:rsid w:val="6CEB4B00"/>
    <w:rsid w:val="6CF05300"/>
    <w:rsid w:val="6CF7668E"/>
    <w:rsid w:val="6D171B39"/>
    <w:rsid w:val="6D175DDF"/>
    <w:rsid w:val="6D2E550F"/>
    <w:rsid w:val="6D2F7BD6"/>
    <w:rsid w:val="6D321A31"/>
    <w:rsid w:val="6D492E60"/>
    <w:rsid w:val="6D4A2568"/>
    <w:rsid w:val="6D4F1948"/>
    <w:rsid w:val="6D507AF7"/>
    <w:rsid w:val="6D57294F"/>
    <w:rsid w:val="6D6A50B2"/>
    <w:rsid w:val="6D742B9A"/>
    <w:rsid w:val="6D885538"/>
    <w:rsid w:val="6D8A5754"/>
    <w:rsid w:val="6D9E4D5C"/>
    <w:rsid w:val="6DA91861"/>
    <w:rsid w:val="6DCE621A"/>
    <w:rsid w:val="6DD10068"/>
    <w:rsid w:val="6DDC3C66"/>
    <w:rsid w:val="6DEE7A91"/>
    <w:rsid w:val="6DEF55B7"/>
    <w:rsid w:val="6DF749C1"/>
    <w:rsid w:val="6E0C201B"/>
    <w:rsid w:val="6E152360"/>
    <w:rsid w:val="6E153FB5"/>
    <w:rsid w:val="6E157781"/>
    <w:rsid w:val="6E292877"/>
    <w:rsid w:val="6E2F0BDE"/>
    <w:rsid w:val="6E301E58"/>
    <w:rsid w:val="6E3F7C66"/>
    <w:rsid w:val="6E4662BF"/>
    <w:rsid w:val="6E4B4445"/>
    <w:rsid w:val="6E4E3D68"/>
    <w:rsid w:val="6E5B0FF3"/>
    <w:rsid w:val="6E5F5C24"/>
    <w:rsid w:val="6E8E6B7E"/>
    <w:rsid w:val="6EC556FF"/>
    <w:rsid w:val="6ECC677D"/>
    <w:rsid w:val="6ECE6145"/>
    <w:rsid w:val="6EF0339B"/>
    <w:rsid w:val="6F014B0E"/>
    <w:rsid w:val="6F045092"/>
    <w:rsid w:val="6F1642EF"/>
    <w:rsid w:val="6F184EDC"/>
    <w:rsid w:val="6F222FED"/>
    <w:rsid w:val="6F227D1D"/>
    <w:rsid w:val="6F2B1F07"/>
    <w:rsid w:val="6F2E492E"/>
    <w:rsid w:val="6F35349E"/>
    <w:rsid w:val="6F59718C"/>
    <w:rsid w:val="6F600F41"/>
    <w:rsid w:val="6F6242FC"/>
    <w:rsid w:val="6F875CF8"/>
    <w:rsid w:val="6F8A1A3C"/>
    <w:rsid w:val="6F9433A6"/>
    <w:rsid w:val="6F9A710B"/>
    <w:rsid w:val="6F9D58AF"/>
    <w:rsid w:val="6FA1315F"/>
    <w:rsid w:val="6FA80114"/>
    <w:rsid w:val="6FAE5EB6"/>
    <w:rsid w:val="6FC70E10"/>
    <w:rsid w:val="6FC72A6F"/>
    <w:rsid w:val="6FE0340A"/>
    <w:rsid w:val="6FE61F3E"/>
    <w:rsid w:val="6FE80510"/>
    <w:rsid w:val="6FEC6252"/>
    <w:rsid w:val="6FEF76C4"/>
    <w:rsid w:val="6FFF0C2C"/>
    <w:rsid w:val="70083654"/>
    <w:rsid w:val="700E4448"/>
    <w:rsid w:val="703419A7"/>
    <w:rsid w:val="70354BBB"/>
    <w:rsid w:val="70452FEB"/>
    <w:rsid w:val="705501EE"/>
    <w:rsid w:val="706F0977"/>
    <w:rsid w:val="707B79F9"/>
    <w:rsid w:val="7089584F"/>
    <w:rsid w:val="70965A8A"/>
    <w:rsid w:val="709A65B4"/>
    <w:rsid w:val="70A03658"/>
    <w:rsid w:val="70A1528F"/>
    <w:rsid w:val="70A22894"/>
    <w:rsid w:val="70B23D0A"/>
    <w:rsid w:val="70B36D70"/>
    <w:rsid w:val="70B73C00"/>
    <w:rsid w:val="70D864B3"/>
    <w:rsid w:val="70EB554B"/>
    <w:rsid w:val="70F11E14"/>
    <w:rsid w:val="70F84783"/>
    <w:rsid w:val="71041F60"/>
    <w:rsid w:val="71071B91"/>
    <w:rsid w:val="710746B6"/>
    <w:rsid w:val="71184E25"/>
    <w:rsid w:val="711C66C3"/>
    <w:rsid w:val="712B55F1"/>
    <w:rsid w:val="715B599A"/>
    <w:rsid w:val="717360AB"/>
    <w:rsid w:val="71844269"/>
    <w:rsid w:val="71871A0A"/>
    <w:rsid w:val="718D7D0A"/>
    <w:rsid w:val="718F4780"/>
    <w:rsid w:val="71C63EEC"/>
    <w:rsid w:val="71E76CD1"/>
    <w:rsid w:val="722C6AF5"/>
    <w:rsid w:val="72312FEC"/>
    <w:rsid w:val="723659A2"/>
    <w:rsid w:val="723F5894"/>
    <w:rsid w:val="72555F92"/>
    <w:rsid w:val="72571555"/>
    <w:rsid w:val="726623EB"/>
    <w:rsid w:val="726761DB"/>
    <w:rsid w:val="72712A3F"/>
    <w:rsid w:val="72715450"/>
    <w:rsid w:val="72774E6A"/>
    <w:rsid w:val="728706AA"/>
    <w:rsid w:val="728A3B01"/>
    <w:rsid w:val="728E539F"/>
    <w:rsid w:val="7290374A"/>
    <w:rsid w:val="72B172DF"/>
    <w:rsid w:val="72BD3ED6"/>
    <w:rsid w:val="72CD4998"/>
    <w:rsid w:val="72D73347"/>
    <w:rsid w:val="72E74AAF"/>
    <w:rsid w:val="72FE244C"/>
    <w:rsid w:val="730438B3"/>
    <w:rsid w:val="7310016F"/>
    <w:rsid w:val="73110F3E"/>
    <w:rsid w:val="734C0A7C"/>
    <w:rsid w:val="73686752"/>
    <w:rsid w:val="73700F48"/>
    <w:rsid w:val="73724CC1"/>
    <w:rsid w:val="73A155A6"/>
    <w:rsid w:val="73A330CC"/>
    <w:rsid w:val="73A82490"/>
    <w:rsid w:val="73B01345"/>
    <w:rsid w:val="73B76B77"/>
    <w:rsid w:val="73C14A3F"/>
    <w:rsid w:val="73D94D40"/>
    <w:rsid w:val="73DC4FAA"/>
    <w:rsid w:val="73E93F7D"/>
    <w:rsid w:val="73ED3A02"/>
    <w:rsid w:val="73F2195D"/>
    <w:rsid w:val="73FC5BC1"/>
    <w:rsid w:val="743A10D0"/>
    <w:rsid w:val="744A1799"/>
    <w:rsid w:val="744E5E7F"/>
    <w:rsid w:val="74593C0F"/>
    <w:rsid w:val="7472484C"/>
    <w:rsid w:val="747607E0"/>
    <w:rsid w:val="747F7695"/>
    <w:rsid w:val="74842EFD"/>
    <w:rsid w:val="74852401"/>
    <w:rsid w:val="74C82607"/>
    <w:rsid w:val="74CD6472"/>
    <w:rsid w:val="74D30693"/>
    <w:rsid w:val="74D85DF2"/>
    <w:rsid w:val="74EB4D2A"/>
    <w:rsid w:val="75196146"/>
    <w:rsid w:val="7520532E"/>
    <w:rsid w:val="7521699E"/>
    <w:rsid w:val="753462AA"/>
    <w:rsid w:val="753A7A60"/>
    <w:rsid w:val="753D12FE"/>
    <w:rsid w:val="75526B58"/>
    <w:rsid w:val="75923407"/>
    <w:rsid w:val="759E1B30"/>
    <w:rsid w:val="75A03D67"/>
    <w:rsid w:val="75B23520"/>
    <w:rsid w:val="75BE243F"/>
    <w:rsid w:val="75C01B0A"/>
    <w:rsid w:val="75C94940"/>
    <w:rsid w:val="75CF6DB8"/>
    <w:rsid w:val="75E0797A"/>
    <w:rsid w:val="75E22175"/>
    <w:rsid w:val="75FB71EF"/>
    <w:rsid w:val="75FF6916"/>
    <w:rsid w:val="76102858"/>
    <w:rsid w:val="76143809"/>
    <w:rsid w:val="76197675"/>
    <w:rsid w:val="76257939"/>
    <w:rsid w:val="76277FE4"/>
    <w:rsid w:val="763060BD"/>
    <w:rsid w:val="76382DE2"/>
    <w:rsid w:val="76393874"/>
    <w:rsid w:val="765468FF"/>
    <w:rsid w:val="76572F44"/>
    <w:rsid w:val="76593F16"/>
    <w:rsid w:val="76650C6E"/>
    <w:rsid w:val="7671125F"/>
    <w:rsid w:val="76934ECB"/>
    <w:rsid w:val="769B452E"/>
    <w:rsid w:val="76A3341C"/>
    <w:rsid w:val="76AE410D"/>
    <w:rsid w:val="76AF64E6"/>
    <w:rsid w:val="76BA0E58"/>
    <w:rsid w:val="76C021E7"/>
    <w:rsid w:val="76C75323"/>
    <w:rsid w:val="76CC2390"/>
    <w:rsid w:val="76E61C4D"/>
    <w:rsid w:val="76EA3EDC"/>
    <w:rsid w:val="76F01BD6"/>
    <w:rsid w:val="76F1414E"/>
    <w:rsid w:val="76F7737E"/>
    <w:rsid w:val="76FE473F"/>
    <w:rsid w:val="77071A6F"/>
    <w:rsid w:val="771564CE"/>
    <w:rsid w:val="771F3451"/>
    <w:rsid w:val="7726029C"/>
    <w:rsid w:val="772B7660"/>
    <w:rsid w:val="772F01CF"/>
    <w:rsid w:val="773C74D7"/>
    <w:rsid w:val="773D7394"/>
    <w:rsid w:val="773E7F67"/>
    <w:rsid w:val="77470212"/>
    <w:rsid w:val="77580293"/>
    <w:rsid w:val="77602396"/>
    <w:rsid w:val="7762504C"/>
    <w:rsid w:val="776D0F7F"/>
    <w:rsid w:val="777160C3"/>
    <w:rsid w:val="77AD62C7"/>
    <w:rsid w:val="77B70EF4"/>
    <w:rsid w:val="77B7540A"/>
    <w:rsid w:val="77C946AC"/>
    <w:rsid w:val="77D05827"/>
    <w:rsid w:val="77D30045"/>
    <w:rsid w:val="77E12B4F"/>
    <w:rsid w:val="77EA751B"/>
    <w:rsid w:val="77ED2B68"/>
    <w:rsid w:val="77EF10E1"/>
    <w:rsid w:val="77F83A25"/>
    <w:rsid w:val="77FC4E26"/>
    <w:rsid w:val="78021921"/>
    <w:rsid w:val="781C51FB"/>
    <w:rsid w:val="782E4878"/>
    <w:rsid w:val="78306EF8"/>
    <w:rsid w:val="78324CF6"/>
    <w:rsid w:val="783562BD"/>
    <w:rsid w:val="78375D3E"/>
    <w:rsid w:val="784A7FBA"/>
    <w:rsid w:val="786C7F90"/>
    <w:rsid w:val="787B3E4E"/>
    <w:rsid w:val="787E5EB6"/>
    <w:rsid w:val="78803C33"/>
    <w:rsid w:val="78990C15"/>
    <w:rsid w:val="78AE5470"/>
    <w:rsid w:val="78BF6AF9"/>
    <w:rsid w:val="78C53AE4"/>
    <w:rsid w:val="78CC4E73"/>
    <w:rsid w:val="78CF1B68"/>
    <w:rsid w:val="78D74515"/>
    <w:rsid w:val="78D8194A"/>
    <w:rsid w:val="78F817C4"/>
    <w:rsid w:val="78F85C68"/>
    <w:rsid w:val="78FB46ED"/>
    <w:rsid w:val="79062090"/>
    <w:rsid w:val="790E158E"/>
    <w:rsid w:val="79102D89"/>
    <w:rsid w:val="791261D1"/>
    <w:rsid w:val="79221B18"/>
    <w:rsid w:val="79280CDA"/>
    <w:rsid w:val="793146D0"/>
    <w:rsid w:val="793C22A7"/>
    <w:rsid w:val="794B4C77"/>
    <w:rsid w:val="794C38BE"/>
    <w:rsid w:val="79507852"/>
    <w:rsid w:val="79613DAF"/>
    <w:rsid w:val="7963523D"/>
    <w:rsid w:val="796E1A86"/>
    <w:rsid w:val="79704BD7"/>
    <w:rsid w:val="79754594"/>
    <w:rsid w:val="799F4188"/>
    <w:rsid w:val="79A67472"/>
    <w:rsid w:val="79C15096"/>
    <w:rsid w:val="79C63670"/>
    <w:rsid w:val="79C90D98"/>
    <w:rsid w:val="79CC34A1"/>
    <w:rsid w:val="79D6310E"/>
    <w:rsid w:val="79D7587D"/>
    <w:rsid w:val="79DD6C0C"/>
    <w:rsid w:val="79F91C98"/>
    <w:rsid w:val="79FD7B86"/>
    <w:rsid w:val="7A0B19CB"/>
    <w:rsid w:val="7A0F2EB7"/>
    <w:rsid w:val="7A345EBC"/>
    <w:rsid w:val="7A3B22B0"/>
    <w:rsid w:val="7A407BA3"/>
    <w:rsid w:val="7A480529"/>
    <w:rsid w:val="7A515502"/>
    <w:rsid w:val="7A5234AE"/>
    <w:rsid w:val="7A57076C"/>
    <w:rsid w:val="7A62498E"/>
    <w:rsid w:val="7A7E03EF"/>
    <w:rsid w:val="7A805F15"/>
    <w:rsid w:val="7A840865"/>
    <w:rsid w:val="7A9F2DCB"/>
    <w:rsid w:val="7A9F50F6"/>
    <w:rsid w:val="7AAE4A24"/>
    <w:rsid w:val="7AD24297"/>
    <w:rsid w:val="7AD973D3"/>
    <w:rsid w:val="7AEE7323"/>
    <w:rsid w:val="7B004F63"/>
    <w:rsid w:val="7B011560"/>
    <w:rsid w:val="7B113011"/>
    <w:rsid w:val="7B114DBF"/>
    <w:rsid w:val="7B1228E5"/>
    <w:rsid w:val="7B2221DE"/>
    <w:rsid w:val="7B256EEA"/>
    <w:rsid w:val="7B276391"/>
    <w:rsid w:val="7B2B51A4"/>
    <w:rsid w:val="7B3E36DA"/>
    <w:rsid w:val="7B406A3B"/>
    <w:rsid w:val="7B445194"/>
    <w:rsid w:val="7B54176B"/>
    <w:rsid w:val="7B721C41"/>
    <w:rsid w:val="7B75534E"/>
    <w:rsid w:val="7B7E21DD"/>
    <w:rsid w:val="7B844774"/>
    <w:rsid w:val="7B887179"/>
    <w:rsid w:val="7B9264F3"/>
    <w:rsid w:val="7BD23C46"/>
    <w:rsid w:val="7BD302C6"/>
    <w:rsid w:val="7BEC3136"/>
    <w:rsid w:val="7BEE3352"/>
    <w:rsid w:val="7BEF07D8"/>
    <w:rsid w:val="7BEF2E63"/>
    <w:rsid w:val="7BF20175"/>
    <w:rsid w:val="7C0A7241"/>
    <w:rsid w:val="7C0D7259"/>
    <w:rsid w:val="7C1E77C6"/>
    <w:rsid w:val="7C1F132E"/>
    <w:rsid w:val="7C293C6B"/>
    <w:rsid w:val="7C360B9D"/>
    <w:rsid w:val="7C3930C6"/>
    <w:rsid w:val="7C445E59"/>
    <w:rsid w:val="7C5331B5"/>
    <w:rsid w:val="7C583E77"/>
    <w:rsid w:val="7C5C5754"/>
    <w:rsid w:val="7C92254E"/>
    <w:rsid w:val="7CA75633"/>
    <w:rsid w:val="7CBA3884"/>
    <w:rsid w:val="7CD460A4"/>
    <w:rsid w:val="7D113FC1"/>
    <w:rsid w:val="7D162B61"/>
    <w:rsid w:val="7D2C6961"/>
    <w:rsid w:val="7D334257"/>
    <w:rsid w:val="7D4C0330"/>
    <w:rsid w:val="7D5F07E9"/>
    <w:rsid w:val="7D676DC7"/>
    <w:rsid w:val="7D821FA4"/>
    <w:rsid w:val="7D9E1E01"/>
    <w:rsid w:val="7DA0242A"/>
    <w:rsid w:val="7DBA1AC0"/>
    <w:rsid w:val="7DBC4D4C"/>
    <w:rsid w:val="7DD345AE"/>
    <w:rsid w:val="7DD72D02"/>
    <w:rsid w:val="7DDB1466"/>
    <w:rsid w:val="7DE21332"/>
    <w:rsid w:val="7DEB5D9B"/>
    <w:rsid w:val="7DEE7639"/>
    <w:rsid w:val="7DF033B2"/>
    <w:rsid w:val="7DF30CEF"/>
    <w:rsid w:val="7DFA0FA7"/>
    <w:rsid w:val="7DFE1D7B"/>
    <w:rsid w:val="7E023D28"/>
    <w:rsid w:val="7E054985"/>
    <w:rsid w:val="7E097FCF"/>
    <w:rsid w:val="7E1365B7"/>
    <w:rsid w:val="7E1B62AE"/>
    <w:rsid w:val="7E2B6B46"/>
    <w:rsid w:val="7E2E3EDA"/>
    <w:rsid w:val="7E584AB3"/>
    <w:rsid w:val="7E7E07AA"/>
    <w:rsid w:val="7E8456CA"/>
    <w:rsid w:val="7ED646DA"/>
    <w:rsid w:val="7EDA477A"/>
    <w:rsid w:val="7EED169F"/>
    <w:rsid w:val="7EED5B43"/>
    <w:rsid w:val="7EF36DDC"/>
    <w:rsid w:val="7F04697D"/>
    <w:rsid w:val="7F0F468E"/>
    <w:rsid w:val="7F104AC7"/>
    <w:rsid w:val="7F271055"/>
    <w:rsid w:val="7F34107C"/>
    <w:rsid w:val="7F364DF4"/>
    <w:rsid w:val="7F5D43E3"/>
    <w:rsid w:val="7F5E259D"/>
    <w:rsid w:val="7F686F51"/>
    <w:rsid w:val="7F6C6A68"/>
    <w:rsid w:val="7F71407E"/>
    <w:rsid w:val="7F721BA4"/>
    <w:rsid w:val="7F7D704A"/>
    <w:rsid w:val="7F8835D1"/>
    <w:rsid w:val="7F89586C"/>
    <w:rsid w:val="7FA50634"/>
    <w:rsid w:val="7FAB42D3"/>
    <w:rsid w:val="7FB10E2D"/>
    <w:rsid w:val="7FC6753A"/>
    <w:rsid w:val="7FE500AB"/>
    <w:rsid w:val="7FE86470"/>
    <w:rsid w:val="7FEB1D3B"/>
    <w:rsid w:val="7FF058EB"/>
    <w:rsid w:val="7FF74B41"/>
    <w:rsid w:val="7FF84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6">
    <w:name w:val="heading 1"/>
    <w:basedOn w:val="1"/>
    <w:next w:val="1"/>
    <w:autoRedefine/>
    <w:qFormat/>
    <w:uiPriority w:val="0"/>
    <w:pPr>
      <w:keepNext/>
      <w:keepLines/>
      <w:widowControl w:val="0"/>
      <w:numPr>
        <w:ilvl w:val="0"/>
        <w:numId w:val="1"/>
      </w:numPr>
      <w:autoSpaceDE w:val="0"/>
      <w:autoSpaceDN w:val="0"/>
      <w:spacing w:line="360" w:lineRule="auto"/>
      <w:ind w:left="0" w:firstLine="0"/>
      <w:jc w:val="center"/>
      <w:outlineLvl w:val="0"/>
    </w:pPr>
    <w:rPr>
      <w:rFonts w:ascii="宋体" w:hAnsi="宋体" w:eastAsia="宋体" w:cs="宋体"/>
      <w:b/>
      <w:kern w:val="44"/>
      <w:sz w:val="32"/>
      <w:lang w:eastAsia="en-US"/>
    </w:rPr>
  </w:style>
  <w:style w:type="paragraph" w:styleId="7">
    <w:name w:val="heading 2"/>
    <w:basedOn w:val="1"/>
    <w:next w:val="1"/>
    <w:autoRedefine/>
    <w:unhideWhenUsed/>
    <w:qFormat/>
    <w:uiPriority w:val="0"/>
    <w:pPr>
      <w:numPr>
        <w:ilvl w:val="1"/>
        <w:numId w:val="1"/>
      </w:numPr>
      <w:spacing w:line="360" w:lineRule="auto"/>
      <w:ind w:left="0" w:firstLine="0"/>
      <w:outlineLvl w:val="1"/>
    </w:pPr>
    <w:rPr>
      <w:rFonts w:ascii="仿宋" w:hAnsi="仿宋" w:cs="仿宋"/>
      <w:b/>
      <w:bCs/>
      <w:sz w:val="28"/>
      <w:szCs w:val="28"/>
    </w:rPr>
  </w:style>
  <w:style w:type="paragraph" w:styleId="8">
    <w:name w:val="heading 3"/>
    <w:basedOn w:val="1"/>
    <w:next w:val="1"/>
    <w:autoRedefine/>
    <w:qFormat/>
    <w:uiPriority w:val="0"/>
    <w:pPr>
      <w:keepNext/>
      <w:keepLines/>
      <w:numPr>
        <w:ilvl w:val="2"/>
        <w:numId w:val="2"/>
      </w:numPr>
      <w:spacing w:before="260" w:after="260" w:line="413" w:lineRule="auto"/>
      <w:outlineLvl w:val="2"/>
    </w:pPr>
    <w:rPr>
      <w:b/>
      <w:sz w:val="32"/>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pPr>
    <w:rPr>
      <w:rFonts w:eastAsia="仿宋_GB2312"/>
      <w:snapToGrid w:val="0"/>
      <w:color w:val="000000"/>
      <w:sz w:val="28"/>
      <w:szCs w:val="20"/>
    </w:rPr>
  </w:style>
  <w:style w:type="paragraph" w:styleId="3">
    <w:name w:val="Body Text Indent"/>
    <w:basedOn w:val="1"/>
    <w:next w:val="4"/>
    <w:autoRedefine/>
    <w:qFormat/>
    <w:uiPriority w:val="0"/>
    <w:pPr>
      <w:spacing w:after="120"/>
      <w:ind w:left="420" w:leftChars="200"/>
    </w:pPr>
  </w:style>
  <w:style w:type="paragraph" w:customStyle="1" w:styleId="4">
    <w:name w:val="样式 正文文本缩进 + 行距: 1.5 倍行距"/>
    <w:basedOn w:val="5"/>
    <w:next w:val="1"/>
    <w:autoRedefine/>
    <w:qFormat/>
    <w:uiPriority w:val="0"/>
    <w:pPr>
      <w:spacing w:line="360" w:lineRule="auto"/>
      <w:ind w:left="90" w:leftChars="32" w:firstLine="560" w:firstLineChars="200"/>
    </w:pPr>
    <w:rPr>
      <w:rFonts w:cs="宋体"/>
    </w:rPr>
  </w:style>
  <w:style w:type="paragraph" w:customStyle="1" w:styleId="5">
    <w:name w:val="Body Text Indent"/>
    <w:basedOn w:val="1"/>
    <w:next w:val="4"/>
    <w:autoRedefine/>
    <w:qFormat/>
    <w:uiPriority w:val="0"/>
    <w:pPr>
      <w:spacing w:after="120" w:afterLines="0"/>
      <w:ind w:left="420" w:leftChars="200"/>
    </w:pPr>
    <w:rPr>
      <w:rFonts w:ascii="Times New Roman" w:hAnsi="Times New Roman" w:eastAsia="宋体"/>
      <w:sz w:val="24"/>
    </w:rPr>
  </w:style>
  <w:style w:type="paragraph" w:styleId="9">
    <w:name w:val="Normal Indent"/>
    <w:basedOn w:val="1"/>
    <w:autoRedefine/>
    <w:qFormat/>
    <w:uiPriority w:val="0"/>
    <w:pPr>
      <w:spacing w:line="312" w:lineRule="atLeast"/>
      <w:ind w:firstLine="420"/>
      <w:textAlignment w:val="baseline"/>
    </w:pPr>
    <w:rPr>
      <w:rFonts w:ascii="宋体" w:hAnsi="Courier New"/>
      <w:szCs w:val="20"/>
    </w:rPr>
  </w:style>
  <w:style w:type="paragraph" w:styleId="10">
    <w:name w:val="annotation text"/>
    <w:basedOn w:val="1"/>
    <w:link w:val="47"/>
    <w:autoRedefine/>
    <w:qFormat/>
    <w:uiPriority w:val="0"/>
  </w:style>
  <w:style w:type="paragraph" w:styleId="11">
    <w:name w:val="Body Text"/>
    <w:basedOn w:val="1"/>
    <w:next w:val="12"/>
    <w:autoRedefine/>
    <w:qFormat/>
    <w:uiPriority w:val="0"/>
    <w:pPr>
      <w:spacing w:before="60" w:after="160" w:line="259" w:lineRule="auto"/>
      <w:ind w:right="113"/>
    </w:pPr>
    <w:rPr>
      <w:sz w:val="18"/>
      <w:szCs w:val="20"/>
    </w:rPr>
  </w:style>
  <w:style w:type="paragraph" w:customStyle="1" w:styleId="12">
    <w:name w:val="Date1"/>
    <w:basedOn w:val="1"/>
    <w:next w:val="1"/>
    <w:autoRedefine/>
    <w:qFormat/>
    <w:uiPriority w:val="0"/>
    <w:rPr>
      <w:sz w:val="21"/>
      <w:szCs w:val="20"/>
    </w:rPr>
  </w:style>
  <w:style w:type="paragraph" w:styleId="13">
    <w:name w:val="toc 3"/>
    <w:basedOn w:val="1"/>
    <w:next w:val="1"/>
    <w:autoRedefine/>
    <w:qFormat/>
    <w:uiPriority w:val="39"/>
    <w:pPr>
      <w:jc w:val="center"/>
    </w:pPr>
    <w:rPr>
      <w:rFonts w:eastAsia="黑体"/>
    </w:rPr>
  </w:style>
  <w:style w:type="paragraph" w:styleId="14">
    <w:name w:val="Plain Text"/>
    <w:basedOn w:val="1"/>
    <w:autoRedefine/>
    <w:qFormat/>
    <w:uiPriority w:val="0"/>
    <w:rPr>
      <w:rFonts w:ascii="宋体" w:hAnsi="Courier New"/>
      <w:szCs w:val="20"/>
    </w:rPr>
  </w:style>
  <w:style w:type="paragraph" w:styleId="15">
    <w:name w:val="List Bullet 5"/>
    <w:basedOn w:val="1"/>
    <w:autoRedefine/>
    <w:qFormat/>
    <w:uiPriority w:val="0"/>
    <w:pPr>
      <w:numPr>
        <w:ilvl w:val="0"/>
        <w:numId w:val="3"/>
      </w:numPr>
    </w:pPr>
  </w:style>
  <w:style w:type="paragraph" w:styleId="16">
    <w:name w:val="Body Text Indent 2"/>
    <w:basedOn w:val="1"/>
    <w:next w:val="17"/>
    <w:autoRedefine/>
    <w:qFormat/>
    <w:uiPriority w:val="0"/>
    <w:pPr>
      <w:spacing w:line="560" w:lineRule="exact"/>
      <w:ind w:firstLine="560" w:firstLineChars="200"/>
    </w:pPr>
    <w:rPr>
      <w:sz w:val="28"/>
    </w:rPr>
  </w:style>
  <w:style w:type="paragraph" w:customStyle="1" w:styleId="17">
    <w:name w:val="reader-word-layer reader-word-s46-2"/>
    <w:basedOn w:val="1"/>
    <w:next w:val="18"/>
    <w:autoRedefine/>
    <w:qFormat/>
    <w:uiPriority w:val="0"/>
    <w:pPr>
      <w:widowControl/>
      <w:spacing w:before="280" w:after="280" w:line="240" w:lineRule="auto"/>
      <w:jc w:val="both"/>
    </w:pPr>
    <w:rPr>
      <w:rFonts w:ascii="宋体"/>
      <w:sz w:val="24"/>
    </w:rPr>
  </w:style>
  <w:style w:type="paragraph" w:customStyle="1" w:styleId="18">
    <w:name w:val="xl35"/>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spacing w:val="12"/>
      <w:kern w:val="0"/>
      <w:sz w:val="24"/>
    </w:rPr>
  </w:style>
  <w:style w:type="paragraph" w:styleId="19">
    <w:name w:val="footer"/>
    <w:basedOn w:val="1"/>
    <w:autoRedefine/>
    <w:qFormat/>
    <w:uiPriority w:val="0"/>
    <w:pPr>
      <w:tabs>
        <w:tab w:val="center" w:pos="4153"/>
        <w:tab w:val="right" w:pos="8306"/>
      </w:tabs>
    </w:pPr>
    <w:rPr>
      <w:sz w:val="18"/>
      <w:szCs w:val="18"/>
    </w:rPr>
  </w:style>
  <w:style w:type="paragraph" w:styleId="20">
    <w:name w:val="header"/>
    <w:basedOn w:val="1"/>
    <w:next w:val="2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customStyle="1" w:styleId="21">
    <w:name w:val="样式5"/>
    <w:basedOn w:val="22"/>
    <w:next w:val="1"/>
    <w:autoRedefine/>
    <w:qFormat/>
    <w:uiPriority w:val="0"/>
    <w:pPr>
      <w:spacing w:line="500" w:lineRule="exact"/>
      <w:ind w:firstLine="480" w:firstLineChars="200"/>
    </w:pPr>
    <w:rPr>
      <w:bCs/>
      <w:color w:val="000000"/>
      <w:sz w:val="24"/>
    </w:rPr>
  </w:style>
  <w:style w:type="paragraph" w:customStyle="1" w:styleId="22">
    <w:name w:val="正文1"/>
    <w:basedOn w:val="23"/>
    <w:next w:val="1"/>
    <w:autoRedefine/>
    <w:qFormat/>
    <w:uiPriority w:val="0"/>
    <w:pPr>
      <w:widowControl w:val="0"/>
    </w:pPr>
    <w:rPr>
      <w:rFonts w:ascii="宋体" w:hAnsi="宋体" w:eastAsia="宋体" w:cs="宋体"/>
      <w:sz w:val="22"/>
      <w:szCs w:val="22"/>
      <w:lang w:val="en-US" w:eastAsia="en-US" w:bidi="ar-SA"/>
    </w:rPr>
  </w:style>
  <w:style w:type="paragraph" w:customStyle="1" w:styleId="23">
    <w:name w:val="正文11"/>
    <w:basedOn w:val="1"/>
    <w:autoRedefine/>
    <w:qFormat/>
    <w:uiPriority w:val="0"/>
    <w:pPr>
      <w:spacing w:line="360" w:lineRule="auto"/>
      <w:ind w:firstLine="420" w:firstLineChars="200"/>
    </w:pPr>
    <w:rPr>
      <w:color w:val="000000"/>
      <w:sz w:val="24"/>
    </w:rPr>
  </w:style>
  <w:style w:type="paragraph" w:styleId="24">
    <w:name w:val="Body Text 2"/>
    <w:basedOn w:val="1"/>
    <w:autoRedefine/>
    <w:qFormat/>
    <w:uiPriority w:val="0"/>
    <w:pPr>
      <w:spacing w:line="360" w:lineRule="auto"/>
      <w:ind w:right="210" w:rightChars="100"/>
    </w:pPr>
    <w:rPr>
      <w:rFonts w:ascii="宋体"/>
      <w:sz w:val="28"/>
    </w:rPr>
  </w:style>
  <w:style w:type="paragraph" w:styleId="25">
    <w:name w:val="Normal (Web)"/>
    <w:basedOn w:val="1"/>
    <w:autoRedefine/>
    <w:qFormat/>
    <w:uiPriority w:val="99"/>
    <w:pPr>
      <w:spacing w:before="100" w:beforeAutospacing="1" w:after="100" w:afterAutospacing="1"/>
    </w:pPr>
    <w:rPr>
      <w:rFonts w:ascii="宋体" w:hAnsi="宋体"/>
      <w:sz w:val="24"/>
      <w:szCs w:val="24"/>
    </w:rPr>
  </w:style>
  <w:style w:type="paragraph" w:styleId="26">
    <w:name w:val="annotation subject"/>
    <w:basedOn w:val="10"/>
    <w:next w:val="10"/>
    <w:link w:val="48"/>
    <w:autoRedefine/>
    <w:qFormat/>
    <w:uiPriority w:val="0"/>
    <w:rPr>
      <w:b/>
      <w:bCs/>
    </w:rPr>
  </w:style>
  <w:style w:type="paragraph" w:styleId="27">
    <w:name w:val="Body Text First Indent"/>
    <w:basedOn w:val="11"/>
    <w:autoRedefine/>
    <w:qFormat/>
    <w:uiPriority w:val="0"/>
    <w:pPr>
      <w:spacing w:after="120" w:line="360" w:lineRule="auto"/>
      <w:ind w:firstLine="420" w:firstLineChars="100"/>
    </w:pPr>
    <w:rPr>
      <w:rFonts w:ascii="Times New Roman" w:eastAsia="宋体"/>
      <w:szCs w:val="24"/>
    </w:r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autoRedefine/>
    <w:qFormat/>
    <w:uiPriority w:val="0"/>
  </w:style>
  <w:style w:type="character" w:styleId="32">
    <w:name w:val="annotation reference"/>
    <w:basedOn w:val="30"/>
    <w:autoRedefine/>
    <w:qFormat/>
    <w:uiPriority w:val="0"/>
    <w:rPr>
      <w:sz w:val="21"/>
      <w:szCs w:val="21"/>
    </w:rPr>
  </w:style>
  <w:style w:type="paragraph" w:customStyle="1" w:styleId="33">
    <w:name w:val="正文文本缩进1"/>
    <w:basedOn w:val="1"/>
    <w:next w:val="4"/>
    <w:autoRedefine/>
    <w:qFormat/>
    <w:uiPriority w:val="0"/>
    <w:pPr>
      <w:spacing w:after="120"/>
      <w:ind w:left="420" w:leftChars="200"/>
    </w:pPr>
    <w:rPr>
      <w:rFonts w:ascii="Times New Roman" w:hAnsi="Times New Roman" w:eastAsia="宋体"/>
      <w:sz w:val="24"/>
    </w:rPr>
  </w:style>
  <w:style w:type="paragraph" w:customStyle="1" w:styleId="34">
    <w:name w:val="正文缩进1"/>
    <w:basedOn w:val="22"/>
    <w:next w:val="2"/>
    <w:autoRedefine/>
    <w:qFormat/>
    <w:uiPriority w:val="0"/>
    <w:pPr>
      <w:ind w:firstLine="200" w:firstLineChars="200"/>
    </w:pPr>
  </w:style>
  <w:style w:type="paragraph" w:customStyle="1" w:styleId="35">
    <w:name w:val="正文文本缩进2"/>
    <w:basedOn w:val="1"/>
    <w:next w:val="4"/>
    <w:autoRedefine/>
    <w:qFormat/>
    <w:uiPriority w:val="0"/>
    <w:pPr>
      <w:spacing w:after="120"/>
      <w:ind w:left="420" w:leftChars="200"/>
    </w:pPr>
    <w:rPr>
      <w:rFonts w:ascii="Times New Roman" w:hAnsi="Times New Roman" w:eastAsia="宋体"/>
      <w:sz w:val="24"/>
    </w:rPr>
  </w:style>
  <w:style w:type="paragraph" w:customStyle="1" w:styleId="36">
    <w:name w:val="Default"/>
    <w:autoRedefine/>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7">
    <w:name w:val="列出段落"/>
    <w:basedOn w:val="1"/>
    <w:autoRedefine/>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character" w:customStyle="1" w:styleId="38">
    <w:name w:val="页码1"/>
    <w:basedOn w:val="30"/>
    <w:autoRedefine/>
    <w:qFormat/>
    <w:uiPriority w:val="0"/>
  </w:style>
  <w:style w:type="paragraph" w:customStyle="1" w:styleId="39">
    <w:name w:val="文字描述"/>
    <w:basedOn w:val="1"/>
    <w:autoRedefine/>
    <w:qFormat/>
    <w:uiPriority w:val="0"/>
    <w:pPr>
      <w:spacing w:line="360" w:lineRule="auto"/>
      <w:ind w:firstLine="200" w:firstLineChars="200"/>
    </w:pPr>
    <w:rPr>
      <w:spacing w:val="-2"/>
      <w:sz w:val="24"/>
      <w:szCs w:val="24"/>
    </w:rPr>
  </w:style>
  <w:style w:type="paragraph" w:customStyle="1" w:styleId="40">
    <w:name w:val="列出段落111"/>
    <w:basedOn w:val="22"/>
    <w:autoRedefine/>
    <w:qFormat/>
    <w:uiPriority w:val="0"/>
    <w:pPr>
      <w:ind w:firstLine="420" w:firstLineChars="200"/>
    </w:pPr>
    <w:rPr>
      <w:rFonts w:asciiTheme="minorHAnsi" w:hAnsiTheme="minorHAnsi" w:eastAsiaTheme="minorEastAsia" w:cstheme="minorBidi"/>
    </w:rPr>
  </w:style>
  <w:style w:type="paragraph" w:customStyle="1" w:styleId="41">
    <w:name w:val="报告表正文"/>
    <w:autoRedefine/>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2">
    <w:name w:val="正文0"/>
    <w:basedOn w:val="1"/>
    <w:autoRedefine/>
    <w:qFormat/>
    <w:uiPriority w:val="0"/>
    <w:pPr>
      <w:ind w:firstLine="200" w:firstLineChars="200"/>
    </w:pPr>
  </w:style>
  <w:style w:type="paragraph" w:customStyle="1" w:styleId="43">
    <w:name w:val="表格1"/>
    <w:basedOn w:val="1"/>
    <w:next w:val="1"/>
    <w:autoRedefine/>
    <w:qFormat/>
    <w:uiPriority w:val="0"/>
    <w:pPr>
      <w:spacing w:line="360" w:lineRule="exact"/>
      <w:jc w:val="center"/>
      <w:textAlignment w:val="center"/>
    </w:pPr>
    <w:rPr>
      <w:sz w:val="21"/>
      <w:szCs w:val="21"/>
    </w:rPr>
  </w:style>
  <w:style w:type="paragraph" w:customStyle="1" w:styleId="44">
    <w:name w:val="表格文字"/>
    <w:basedOn w:val="11"/>
    <w:autoRedefine/>
    <w:qFormat/>
    <w:uiPriority w:val="0"/>
    <w:pPr>
      <w:ind w:firstLine="0"/>
      <w:jc w:val="center"/>
    </w:pPr>
    <w:rPr>
      <w:rFonts w:ascii="Times New Roman" w:hAnsi="Times New Roman" w:cs="Times New Roman"/>
      <w:sz w:val="21"/>
      <w:szCs w:val="20"/>
    </w:rPr>
  </w:style>
  <w:style w:type="paragraph" w:customStyle="1" w:styleId="45">
    <w:name w:val="WW-正文缩进"/>
    <w:basedOn w:val="1"/>
    <w:autoRedefine/>
    <w:qFormat/>
    <w:uiPriority w:val="2"/>
    <w:pPr>
      <w:ind w:firstLine="420"/>
    </w:pPr>
  </w:style>
  <w:style w:type="paragraph" w:customStyle="1" w:styleId="46">
    <w:name w:val="二级标题"/>
    <w:basedOn w:val="1"/>
    <w:autoRedefine/>
    <w:qFormat/>
    <w:uiPriority w:val="0"/>
    <w:pPr>
      <w:spacing w:before="120" w:after="120" w:line="400" w:lineRule="atLeast"/>
      <w:textAlignment w:val="baseline"/>
    </w:pPr>
    <w:rPr>
      <w:rFonts w:eastAsia="黑体"/>
      <w:sz w:val="28"/>
      <w:szCs w:val="20"/>
    </w:rPr>
  </w:style>
  <w:style w:type="character" w:customStyle="1" w:styleId="47">
    <w:name w:val="批注文字 字符"/>
    <w:basedOn w:val="30"/>
    <w:link w:val="10"/>
    <w:autoRedefine/>
    <w:qFormat/>
    <w:uiPriority w:val="0"/>
    <w:rPr>
      <w:rFonts w:ascii="Tahoma" w:hAnsi="Tahoma" w:eastAsia="微软雅黑" w:cstheme="minorBidi"/>
      <w:sz w:val="22"/>
      <w:szCs w:val="22"/>
    </w:rPr>
  </w:style>
  <w:style w:type="character" w:customStyle="1" w:styleId="48">
    <w:name w:val="批注主题 字符"/>
    <w:basedOn w:val="47"/>
    <w:link w:val="26"/>
    <w:autoRedefine/>
    <w:qFormat/>
    <w:uiPriority w:val="0"/>
    <w:rPr>
      <w:rFonts w:ascii="Tahoma" w:hAnsi="Tahoma" w:eastAsia="微软雅黑" w:cstheme="minorBidi"/>
      <w:b/>
      <w:bCs/>
      <w:sz w:val="22"/>
      <w:szCs w:val="22"/>
    </w:rPr>
  </w:style>
  <w:style w:type="paragraph" w:customStyle="1" w:styleId="49">
    <w:name w:val="txt"/>
    <w:basedOn w:val="1"/>
    <w:autoRedefine/>
    <w:qFormat/>
    <w:uiPriority w:val="0"/>
    <w:pPr>
      <w:spacing w:before="100" w:beforeAutospacing="1" w:after="100" w:afterAutospacing="1"/>
    </w:pPr>
    <w:rPr>
      <w:rFonts w:ascii="宋体" w:hAnsi="宋体" w:cs="宋体"/>
      <w:sz w:val="24"/>
    </w:rPr>
  </w:style>
  <w:style w:type="paragraph" w:customStyle="1" w:styleId="50">
    <w:name w:val="Char"/>
    <w:basedOn w:val="1"/>
    <w:next w:val="1"/>
    <w:autoRedefine/>
    <w:qFormat/>
    <w:uiPriority w:val="0"/>
  </w:style>
  <w:style w:type="paragraph" w:styleId="51">
    <w:name w:val="List Paragraph"/>
    <w:basedOn w:val="1"/>
    <w:autoRedefine/>
    <w:qFormat/>
    <w:uiPriority w:val="34"/>
    <w:pPr>
      <w:ind w:firstLine="420" w:firstLineChars="200"/>
    </w:pPr>
    <w:rPr>
      <w:rFonts w:ascii="宋体" w:hAnsi="宋体"/>
      <w:kern w:val="36"/>
      <w:sz w:val="24"/>
      <w:szCs w:val="20"/>
    </w:rPr>
  </w:style>
  <w:style w:type="character" w:customStyle="1" w:styleId="52">
    <w:name w:val="postbody1"/>
    <w:autoRedefine/>
    <w:qFormat/>
    <w:uiPriority w:val="0"/>
    <w:rPr>
      <w:sz w:val="21"/>
      <w:szCs w:val="21"/>
    </w:rPr>
  </w:style>
  <w:style w:type="paragraph" w:customStyle="1" w:styleId="53">
    <w:name w:val="表头"/>
    <w:next w:val="54"/>
    <w:autoRedefine/>
    <w:qFormat/>
    <w:uiPriority w:val="0"/>
    <w:pPr>
      <w:adjustRightInd w:val="0"/>
      <w:snapToGrid w:val="0"/>
      <w:spacing w:line="360" w:lineRule="auto"/>
      <w:jc w:val="center"/>
    </w:pPr>
    <w:rPr>
      <w:rFonts w:ascii="Times New Roman" w:hAnsi="Times New Roman" w:eastAsia="黑体" w:cs="Times New Roman"/>
      <w:bCs/>
      <w:kern w:val="44"/>
      <w:sz w:val="24"/>
      <w:szCs w:val="44"/>
      <w:lang w:val="en-US" w:eastAsia="zh-CN" w:bidi="ar-SA"/>
    </w:rPr>
  </w:style>
  <w:style w:type="paragraph" w:customStyle="1" w:styleId="54">
    <w:name w:val="表内容"/>
    <w:autoRedefine/>
    <w:qFormat/>
    <w:uiPriority w:val="0"/>
    <w:pPr>
      <w:adjustRightInd w:val="0"/>
      <w:snapToGrid w:val="0"/>
      <w:spacing w:line="360" w:lineRule="exact"/>
      <w:jc w:val="center"/>
    </w:pPr>
    <w:rPr>
      <w:rFonts w:ascii="Times New Roman" w:hAnsi="Times New Roman" w:eastAsia="宋体" w:cs="Times New Roman"/>
      <w:bCs/>
      <w:kern w:val="44"/>
      <w:sz w:val="21"/>
      <w:szCs w:val="44"/>
      <w:lang w:val="en-US" w:eastAsia="zh-CN" w:bidi="ar-SA"/>
    </w:rPr>
  </w:style>
  <w:style w:type="paragraph" w:customStyle="1" w:styleId="55">
    <w:name w:val="Table Paragraph"/>
    <w:basedOn w:val="1"/>
    <w:autoRedefine/>
    <w:qFormat/>
    <w:uiPriority w:val="1"/>
    <w:pPr>
      <w:autoSpaceDE w:val="0"/>
      <w:autoSpaceDN w:val="0"/>
    </w:pPr>
    <w:rPr>
      <w:rFonts w:ascii="宋体" w:hAnsi="宋体" w:cs="宋体"/>
      <w:lang w:eastAsia="en-US"/>
    </w:rPr>
  </w:style>
  <w:style w:type="paragraph" w:customStyle="1" w:styleId="56">
    <w:name w:val="正文--环评"/>
    <w:basedOn w:val="1"/>
    <w:autoRedefine/>
    <w:qFormat/>
    <w:uiPriority w:val="0"/>
    <w:pPr>
      <w:spacing w:line="360" w:lineRule="auto"/>
    </w:pPr>
    <w:rPr>
      <w:rFonts w:ascii="宋体" w:hAnsi="宋体" w:cs="宋体"/>
      <w:color w:val="000000"/>
      <w:sz w:val="24"/>
      <w:szCs w:val="20"/>
    </w:rPr>
  </w:style>
  <w:style w:type="paragraph" w:customStyle="1" w:styleId="57">
    <w:name w:val="表格"/>
    <w:basedOn w:val="1"/>
    <w:next w:val="1"/>
    <w:autoRedefine/>
    <w:qFormat/>
    <w:uiPriority w:val="0"/>
    <w:pPr>
      <w:spacing w:beforeLines="10" w:afterLines="10" w:line="259" w:lineRule="auto"/>
      <w:jc w:val="center"/>
    </w:pPr>
    <w:rPr>
      <w:rFonts w:ascii="宋体"/>
      <w:szCs w:val="20"/>
    </w:rPr>
  </w:style>
  <w:style w:type="paragraph" w:customStyle="1" w:styleId="58">
    <w:name w:val="中文报告书样式"/>
    <w:basedOn w:val="1"/>
    <w:autoRedefine/>
    <w:qFormat/>
    <w:uiPriority w:val="0"/>
    <w:pPr>
      <w:spacing w:line="480" w:lineRule="atLeast"/>
      <w:ind w:firstLine="482"/>
      <w:textAlignment w:val="baseline"/>
    </w:pPr>
    <w:rPr>
      <w:kern w:val="24"/>
      <w:sz w:val="24"/>
    </w:rPr>
  </w:style>
  <w:style w:type="paragraph" w:customStyle="1" w:styleId="59">
    <w:name w:val="新格式表"/>
    <w:basedOn w:val="1"/>
    <w:autoRedefine/>
    <w:qFormat/>
    <w:uiPriority w:val="0"/>
    <w:pPr>
      <w:spacing w:line="0" w:lineRule="atLeast"/>
      <w:jc w:val="center"/>
    </w:pPr>
    <w:rPr>
      <w:color w:val="000000"/>
      <w:szCs w:val="21"/>
    </w:rPr>
  </w:style>
  <w:style w:type="paragraph" w:customStyle="1" w:styleId="60">
    <w:name w:val="li_正文"/>
    <w:basedOn w:val="1"/>
    <w:autoRedefine/>
    <w:qFormat/>
    <w:uiPriority w:val="0"/>
    <w:pPr>
      <w:ind w:firstLine="200" w:firstLineChars="200"/>
    </w:pPr>
    <w:rPr>
      <w:rFonts w:ascii="Calibri" w:hAnsi="Calibri"/>
      <w:sz w:val="28"/>
      <w:szCs w:val="28"/>
    </w:rPr>
  </w:style>
  <w:style w:type="paragraph" w:customStyle="1" w:styleId="61">
    <w:name w:val="标题3hks"/>
    <w:basedOn w:val="8"/>
    <w:next w:val="62"/>
    <w:autoRedefine/>
    <w:qFormat/>
    <w:uiPriority w:val="0"/>
    <w:pPr>
      <w:spacing w:before="30" w:beforeLines="30" w:after="0" w:line="360" w:lineRule="auto"/>
    </w:pPr>
    <w:rPr>
      <w:rFonts w:ascii="黑体" w:hAnsi="黑体" w:eastAsia="黑体"/>
      <w:b w:val="0"/>
      <w:sz w:val="24"/>
    </w:rPr>
  </w:style>
  <w:style w:type="paragraph" w:customStyle="1" w:styleId="62">
    <w:name w:val="正文hks"/>
    <w:basedOn w:val="1"/>
    <w:autoRedefine/>
    <w:qFormat/>
    <w:uiPriority w:val="0"/>
    <w:pPr>
      <w:spacing w:line="360" w:lineRule="auto"/>
      <w:ind w:firstLine="200" w:firstLineChars="200"/>
    </w:pPr>
    <w:rPr>
      <w:sz w:val="24"/>
    </w:rPr>
  </w:style>
  <w:style w:type="paragraph" w:customStyle="1" w:styleId="63">
    <w:name w:val="图、表头文字"/>
    <w:next w:val="1"/>
    <w:autoRedefine/>
    <w:qFormat/>
    <w:uiPriority w:val="0"/>
    <w:pPr>
      <w:spacing w:line="360" w:lineRule="auto"/>
      <w:jc w:val="center"/>
    </w:pPr>
    <w:rPr>
      <w:rFonts w:ascii="Times New Roman" w:hAnsi="Times New Roman" w:eastAsia="黑体" w:cs="Times New Roman"/>
      <w:kern w:val="2"/>
      <w:sz w:val="24"/>
      <w:szCs w:val="32"/>
      <w:lang w:val="en-US" w:eastAsia="zh-CN" w:bidi="ar-SA"/>
    </w:rPr>
  </w:style>
  <w:style w:type="character" w:customStyle="1" w:styleId="64">
    <w:name w:val="font41"/>
    <w:basedOn w:val="30"/>
    <w:autoRedefine/>
    <w:qFormat/>
    <w:uiPriority w:val="0"/>
    <w:rPr>
      <w:rFonts w:hint="eastAsia" w:ascii="宋体" w:hAnsi="宋体" w:eastAsia="宋体" w:cs="宋体"/>
      <w:color w:val="000000"/>
      <w:sz w:val="21"/>
      <w:szCs w:val="21"/>
      <w:u w:val="none"/>
    </w:rPr>
  </w:style>
  <w:style w:type="character" w:customStyle="1" w:styleId="65">
    <w:name w:val="页码2"/>
    <w:basedOn w:val="30"/>
    <w:autoRedefine/>
    <w:qFormat/>
    <w:uiPriority w:val="0"/>
  </w:style>
  <w:style w:type="paragraph" w:customStyle="1" w:styleId="66">
    <w:name w:val="表内"/>
    <w:basedOn w:val="1"/>
    <w:autoRedefine/>
    <w:qFormat/>
    <w:uiPriority w:val="0"/>
    <w:pPr>
      <w:jc w:val="center"/>
    </w:pPr>
  </w:style>
  <w:style w:type="paragraph" w:customStyle="1" w:styleId="67">
    <w:name w:val="正本文字"/>
    <w:basedOn w:val="1"/>
    <w:autoRedefine/>
    <w:qFormat/>
    <w:uiPriority w:val="0"/>
    <w:pPr>
      <w:spacing w:line="360" w:lineRule="auto"/>
      <w:ind w:firstLine="480" w:firstLineChars="200"/>
    </w:pPr>
    <w:rPr>
      <w:kern w:val="18"/>
      <w:sz w:val="24"/>
      <w:szCs w:val="20"/>
    </w:rPr>
  </w:style>
  <w:style w:type="character" w:customStyle="1" w:styleId="68">
    <w:name w:val="fontstyle01"/>
    <w:basedOn w:val="30"/>
    <w:autoRedefine/>
    <w:qFormat/>
    <w:uiPriority w:val="0"/>
    <w:rPr>
      <w:rFonts w:hint="eastAsia" w:ascii="宋体" w:hAnsi="宋体" w:eastAsia="宋体"/>
      <w:color w:val="000000"/>
      <w:sz w:val="22"/>
      <w:szCs w:val="22"/>
    </w:rPr>
  </w:style>
  <w:style w:type="paragraph" w:customStyle="1" w:styleId="69">
    <w:name w:val="表格内容111"/>
    <w:basedOn w:val="1"/>
    <w:autoRedefine/>
    <w:qFormat/>
    <w:uiPriority w:val="0"/>
    <w:pPr>
      <w:spacing w:line="312" w:lineRule="atLeast"/>
      <w:ind w:firstLine="0" w:firstLineChars="0"/>
      <w:jc w:val="center"/>
      <w:textAlignment w:val="center"/>
    </w:pPr>
    <w:rPr>
      <w:sz w:val="21"/>
      <w:szCs w:val="18"/>
    </w:rPr>
  </w:style>
  <w:style w:type="paragraph" w:customStyle="1" w:styleId="70">
    <w:name w:val="正文3"/>
    <w:autoRedefine/>
    <w:qFormat/>
    <w:uiPriority w:val="0"/>
    <w:pPr>
      <w:jc w:val="both"/>
    </w:pPr>
    <w:rPr>
      <w:rFonts w:ascii="Calibri" w:hAnsi="Calibri" w:eastAsia="宋体" w:cs="宋体"/>
      <w:kern w:val="2"/>
      <w:sz w:val="21"/>
      <w:szCs w:val="21"/>
      <w:lang w:val="en-US" w:eastAsia="zh-CN" w:bidi="ar-SA"/>
    </w:rPr>
  </w:style>
  <w:style w:type="paragraph" w:customStyle="1" w:styleId="71">
    <w:name w:val="Table Text"/>
    <w:basedOn w:val="1"/>
    <w:autoRedefine/>
    <w:semiHidden/>
    <w:qFormat/>
    <w:uiPriority w:val="0"/>
    <w:rPr>
      <w:rFonts w:ascii="宋体" w:hAnsi="宋体" w:eastAsia="宋体" w:cs="宋体"/>
      <w:sz w:val="24"/>
      <w:szCs w:val="24"/>
      <w:lang w:val="en-US" w:eastAsia="en-US" w:bidi="ar-SA"/>
    </w:rPr>
  </w:style>
  <w:style w:type="table" w:customStyle="1" w:styleId="72">
    <w:name w:val="Table Normal"/>
    <w:autoRedefine/>
    <w:semiHidden/>
    <w:unhideWhenUsed/>
    <w:qFormat/>
    <w:uiPriority w:val="0"/>
    <w:tblPr>
      <w:tblCellMar>
        <w:top w:w="0" w:type="dxa"/>
        <w:left w:w="0" w:type="dxa"/>
        <w:bottom w:w="0" w:type="dxa"/>
        <w:right w:w="0" w:type="dxa"/>
      </w:tblCellMar>
    </w:tblPr>
  </w:style>
  <w:style w:type="character" w:customStyle="1" w:styleId="73">
    <w:name w:val="font11"/>
    <w:basedOn w:val="3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16762</Words>
  <Characters>21276</Characters>
  <Lines>116</Lines>
  <Paragraphs>32</Paragraphs>
  <TotalTime>4</TotalTime>
  <ScaleCrop>false</ScaleCrop>
  <LinksUpToDate>false</LinksUpToDate>
  <CharactersWithSpaces>21855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2021-11-26T06:59:00Z</dcterms:created>
  <dc:creator>生态环境监测</dc:creator>
  <cp:lastModifiedBy>Te  Amo</cp:lastModifiedBy>
  <cp:lastPrinted>2024-09-03T09:22:00Z</cp:lastPrinted>
  <dcterms:modified xsi:type="dcterms:W3CDTF">2024-10-09T01:08:36Z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446DAA5256B04B15A99C6F7B686198DC</vt:lpwstr>
  </property>
</Properties>
</file>