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8CF26">
      <w:pPr>
        <w:spacing w:line="360" w:lineRule="auto"/>
        <w:jc w:val="center"/>
        <w:rPr>
          <w:rFonts w:ascii="Times New Roman" w:hAnsi="Times New Roman" w:eastAsia="仿宋_GB2312" w:cs="Times New Roman"/>
          <w:color w:val="000000"/>
          <w:sz w:val="28"/>
        </w:rPr>
      </w:pPr>
    </w:p>
    <w:p w14:paraId="71BFDE97">
      <w:pPr>
        <w:spacing w:line="360" w:lineRule="auto"/>
        <w:jc w:val="center"/>
        <w:rPr>
          <w:rFonts w:ascii="Times New Roman" w:hAnsi="Times New Roman" w:eastAsia="仿宋_GB2312" w:cs="Times New Roman"/>
          <w:color w:val="000000"/>
          <w:sz w:val="28"/>
        </w:rPr>
      </w:pPr>
    </w:p>
    <w:p w14:paraId="5763FDC5">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爱拉森医用品有限公司</w:t>
      </w:r>
    </w:p>
    <w:p w14:paraId="05347046">
      <w:pPr>
        <w:spacing w:line="360" w:lineRule="auto"/>
        <w:jc w:val="center"/>
        <w:rPr>
          <w:rFonts w:hint="eastAsia"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母婴用品及医用品生产项目</w:t>
      </w:r>
    </w:p>
    <w:p w14:paraId="567E3E75">
      <w:pPr>
        <w:spacing w:line="360" w:lineRule="auto"/>
        <w:jc w:val="center"/>
        <w:rPr>
          <w:rFonts w:hint="default" w:ascii="Times New Roman" w:hAnsi="Times New Roman" w:eastAsia="华文新魏" w:cs="Times New Roman"/>
          <w:b/>
          <w:color w:val="000000"/>
          <w:sz w:val="48"/>
          <w:szCs w:val="48"/>
          <w:lang w:val="en-US" w:eastAsia="zh-CN"/>
        </w:rPr>
      </w:pPr>
      <w:r>
        <w:rPr>
          <w:rFonts w:hint="eastAsia" w:ascii="Times New Roman" w:hAnsi="Times New Roman" w:eastAsia="华文新魏" w:cs="Times New Roman"/>
          <w:b/>
          <w:color w:val="000000"/>
          <w:sz w:val="48"/>
          <w:szCs w:val="48"/>
          <w:lang w:val="en-US" w:eastAsia="zh-CN"/>
        </w:rPr>
        <w:t>（一期工程）</w:t>
      </w:r>
    </w:p>
    <w:p w14:paraId="03E49317">
      <w:pPr>
        <w:spacing w:line="360" w:lineRule="auto"/>
        <w:jc w:val="center"/>
        <w:rPr>
          <w:rFonts w:ascii="Times New Roman" w:hAnsi="Times New Roman" w:eastAsia="华文新魏" w:cs="Times New Roman"/>
          <w:b/>
          <w:color w:val="000000"/>
          <w:sz w:val="48"/>
          <w:szCs w:val="48"/>
        </w:rPr>
      </w:pPr>
      <w:r>
        <w:rPr>
          <w:rFonts w:ascii="Times New Roman" w:hAnsi="Times New Roman" w:eastAsia="华文新魏" w:cs="Times New Roman"/>
          <w:b/>
          <w:color w:val="000000"/>
          <w:sz w:val="48"/>
          <w:szCs w:val="48"/>
        </w:rPr>
        <w:t>竣工环境保护验收</w:t>
      </w:r>
      <w:r>
        <w:rPr>
          <w:rFonts w:hint="eastAsia" w:ascii="Times New Roman" w:hAnsi="Times New Roman" w:eastAsia="华文新魏" w:cs="Times New Roman"/>
          <w:b/>
          <w:color w:val="000000"/>
          <w:sz w:val="48"/>
          <w:szCs w:val="48"/>
          <w:lang w:eastAsia="zh-CN"/>
        </w:rPr>
        <w:t>监</w:t>
      </w:r>
      <w:r>
        <w:rPr>
          <w:rFonts w:ascii="Times New Roman" w:hAnsi="Times New Roman" w:eastAsia="华文新魏" w:cs="Times New Roman"/>
          <w:b/>
          <w:color w:val="000000"/>
          <w:sz w:val="48"/>
          <w:szCs w:val="48"/>
        </w:rPr>
        <w:t>测报告表</w:t>
      </w:r>
    </w:p>
    <w:p w14:paraId="741A10F2">
      <w:pPr>
        <w:spacing w:line="360" w:lineRule="auto"/>
        <w:jc w:val="center"/>
        <w:rPr>
          <w:rFonts w:ascii="Times New Roman" w:hAnsi="Times New Roman" w:eastAsia="仿宋_GB2312" w:cs="Times New Roman"/>
          <w:color w:val="000000"/>
          <w:sz w:val="28"/>
        </w:rPr>
      </w:pPr>
    </w:p>
    <w:p w14:paraId="30DF7FF8">
      <w:pPr>
        <w:jc w:val="center"/>
        <w:rPr>
          <w:rFonts w:ascii="Times New Roman" w:hAnsi="Times New Roman" w:eastAsia="仿宋_GB2312" w:cs="Times New Roman"/>
          <w:color w:val="000000"/>
          <w:sz w:val="28"/>
        </w:rPr>
      </w:pPr>
    </w:p>
    <w:p w14:paraId="10BC7765">
      <w:pPr>
        <w:jc w:val="center"/>
        <w:rPr>
          <w:rFonts w:ascii="Times New Roman" w:hAnsi="Times New Roman" w:eastAsia="仿宋_GB2312" w:cs="Times New Roman"/>
          <w:color w:val="000000"/>
          <w:sz w:val="28"/>
        </w:rPr>
      </w:pPr>
    </w:p>
    <w:p w14:paraId="4A518E7D">
      <w:pPr>
        <w:jc w:val="center"/>
        <w:rPr>
          <w:rFonts w:ascii="Times New Roman" w:hAnsi="Times New Roman" w:eastAsia="仿宋_GB2312" w:cs="Times New Roman"/>
          <w:color w:val="000000"/>
          <w:sz w:val="28"/>
        </w:rPr>
      </w:pPr>
    </w:p>
    <w:p w14:paraId="05E73E06">
      <w:pPr>
        <w:pStyle w:val="2"/>
        <w:ind w:left="440"/>
        <w:rPr>
          <w:rFonts w:ascii="Times New Roman" w:hAnsi="Times New Roman" w:cs="Times New Roman"/>
        </w:rPr>
      </w:pPr>
    </w:p>
    <w:p w14:paraId="4ECAFF30">
      <w:pPr>
        <w:rPr>
          <w:rFonts w:ascii="Times New Roman" w:hAnsi="Times New Roman" w:eastAsia="仿宋_GB2312" w:cs="Times New Roman"/>
          <w:color w:val="000000"/>
          <w:sz w:val="28"/>
        </w:rPr>
      </w:pPr>
    </w:p>
    <w:p w14:paraId="15E2F95A">
      <w:pPr>
        <w:pStyle w:val="2"/>
        <w:ind w:left="440"/>
        <w:rPr>
          <w:rFonts w:ascii="Times New Roman" w:hAnsi="Times New Roman" w:cs="Times New Roman"/>
        </w:rPr>
      </w:pPr>
    </w:p>
    <w:p w14:paraId="2DFA8DFF"/>
    <w:p w14:paraId="390B1531">
      <w:pPr>
        <w:spacing w:line="360" w:lineRule="auto"/>
        <w:ind w:firstLine="1680" w:firstLineChars="600"/>
        <w:jc w:val="both"/>
        <w:rPr>
          <w:rFonts w:ascii="Times New Roman" w:hAnsi="Times New Roman" w:eastAsia="华文新魏" w:cs="Times New Roman"/>
          <w:color w:val="000000"/>
          <w:sz w:val="28"/>
          <w:szCs w:val="28"/>
        </w:rPr>
      </w:pPr>
    </w:p>
    <w:p w14:paraId="2B1C9551">
      <w:pPr>
        <w:spacing w:line="360" w:lineRule="auto"/>
        <w:ind w:firstLine="1680" w:firstLineChars="600"/>
        <w:jc w:val="both"/>
        <w:rPr>
          <w:rFonts w:hint="eastAsia" w:ascii="Times New Roman" w:hAnsi="Times New Roman" w:eastAsia="华文新魏" w:cs="Times New Roman"/>
          <w:color w:val="000000"/>
          <w:sz w:val="28"/>
          <w:szCs w:val="28"/>
          <w:lang w:val="en-US" w:eastAsia="zh-CN"/>
        </w:rPr>
      </w:pPr>
      <w:r>
        <w:rPr>
          <w:rFonts w:hint="eastAsia" w:ascii="Times New Roman" w:hAnsi="Times New Roman" w:eastAsia="华文新魏" w:cs="Times New Roman"/>
          <w:color w:val="000000"/>
          <w:sz w:val="28"/>
          <w:szCs w:val="28"/>
          <w:lang w:eastAsia="zh-CN"/>
        </w:rPr>
        <w:t>建设单位:</w:t>
      </w:r>
      <w:r>
        <w:rPr>
          <w:rFonts w:hint="eastAsia" w:ascii="Times New Roman" w:hAnsi="Times New Roman" w:eastAsia="华文新魏" w:cs="Times New Roman"/>
          <w:color w:val="000000"/>
          <w:sz w:val="28"/>
          <w:szCs w:val="28"/>
          <w:lang w:val="en-US" w:eastAsia="zh-CN"/>
        </w:rPr>
        <w:t>爱拉森医用品有限公司</w:t>
      </w:r>
    </w:p>
    <w:p w14:paraId="7D558041">
      <w:pPr>
        <w:spacing w:line="360" w:lineRule="auto"/>
        <w:ind w:firstLine="1680" w:firstLineChars="600"/>
        <w:jc w:val="both"/>
        <w:rPr>
          <w:rFonts w:ascii="Times New Roman" w:hAnsi="Times New Roman" w:eastAsia="华文新魏" w:cs="Times New Roman"/>
          <w:color w:val="000000"/>
          <w:sz w:val="28"/>
          <w:szCs w:val="28"/>
        </w:rPr>
      </w:pPr>
      <w:r>
        <w:rPr>
          <w:rFonts w:ascii="Times New Roman" w:hAnsi="Times New Roman" w:eastAsia="华文新魏" w:cs="Times New Roman"/>
          <w:color w:val="000000"/>
          <w:sz w:val="28"/>
          <w:szCs w:val="28"/>
        </w:rPr>
        <w:t>编制单位:</w:t>
      </w:r>
      <w:r>
        <w:rPr>
          <w:rFonts w:hint="eastAsia" w:ascii="Times New Roman" w:hAnsi="Times New Roman" w:eastAsia="华文新魏" w:cs="Times New Roman"/>
          <w:color w:val="000000"/>
          <w:sz w:val="28"/>
          <w:szCs w:val="28"/>
          <w:lang w:val="en-US" w:eastAsia="zh-CN"/>
        </w:rPr>
        <w:t>爱拉森医用品有限公司</w:t>
      </w:r>
    </w:p>
    <w:p w14:paraId="4290DADA">
      <w:pPr>
        <w:rPr>
          <w:rFonts w:ascii="Times New Roman" w:hAnsi="Times New Roman" w:eastAsia="华文新魏" w:cs="Times New Roman"/>
          <w:color w:val="000000"/>
          <w:sz w:val="28"/>
          <w:szCs w:val="28"/>
        </w:rPr>
      </w:pPr>
    </w:p>
    <w:p w14:paraId="19771DED">
      <w:pPr>
        <w:jc w:val="center"/>
        <w:rPr>
          <w:rFonts w:ascii="Times New Roman" w:hAnsi="Times New Roman" w:eastAsia="华文新魏" w:cs="Times New Roman"/>
          <w:color w:val="000000"/>
          <w:sz w:val="28"/>
          <w:szCs w:val="28"/>
        </w:rPr>
      </w:pPr>
      <w:r>
        <w:rPr>
          <w:rFonts w:ascii="Times New Roman" w:hAnsi="Times New Roman" w:eastAsia="华文新魏" w:cs="Times New Roman"/>
          <w:b/>
          <w:color w:val="000000"/>
          <w:sz w:val="28"/>
          <w:szCs w:val="28"/>
        </w:rPr>
        <w:t>202</w:t>
      </w:r>
      <w:r>
        <w:rPr>
          <w:rFonts w:hint="eastAsia" w:ascii="Times New Roman" w:hAnsi="Times New Roman" w:eastAsia="华文新魏" w:cs="Times New Roman"/>
          <w:b/>
          <w:color w:val="000000"/>
          <w:sz w:val="28"/>
          <w:szCs w:val="28"/>
          <w:lang w:val="en-US" w:eastAsia="zh-CN"/>
        </w:rPr>
        <w:t>4</w:t>
      </w:r>
      <w:r>
        <w:rPr>
          <w:rFonts w:ascii="Times New Roman" w:hAnsi="Times New Roman" w:eastAsia="华文新魏" w:cs="Times New Roman"/>
          <w:color w:val="000000"/>
          <w:sz w:val="28"/>
          <w:szCs w:val="28"/>
        </w:rPr>
        <w:t>年</w:t>
      </w:r>
      <w:r>
        <w:rPr>
          <w:rFonts w:hint="eastAsia" w:ascii="Times New Roman" w:hAnsi="Times New Roman" w:eastAsia="华文新魏" w:cs="Times New Roman"/>
          <w:b/>
          <w:color w:val="000000"/>
          <w:sz w:val="28"/>
          <w:szCs w:val="28"/>
          <w:lang w:val="en-US" w:eastAsia="zh-CN"/>
        </w:rPr>
        <w:t>7</w:t>
      </w:r>
      <w:r>
        <w:rPr>
          <w:rFonts w:ascii="Times New Roman" w:hAnsi="Times New Roman" w:eastAsia="华文新魏" w:cs="Times New Roman"/>
          <w:color w:val="000000"/>
          <w:sz w:val="28"/>
          <w:szCs w:val="28"/>
        </w:rPr>
        <w:t>月</w:t>
      </w:r>
    </w:p>
    <w:p w14:paraId="0BD5CCE0">
      <w:pPr>
        <w:rPr>
          <w:rFonts w:ascii="Times New Roman" w:hAnsi="Times New Roman" w:eastAsia="华文新魏" w:cs="Times New Roman"/>
          <w:color w:val="000000"/>
          <w:sz w:val="28"/>
          <w:szCs w:val="28"/>
        </w:rPr>
      </w:pPr>
    </w:p>
    <w:p w14:paraId="620E9B7E">
      <w:pPr>
        <w:rPr>
          <w:rFonts w:ascii="Times New Roman" w:hAnsi="Times New Roman" w:eastAsia="仿宋_GB2312" w:cs="Times New Roman"/>
          <w:color w:val="000000"/>
          <w:sz w:val="32"/>
        </w:rPr>
      </w:pPr>
      <w:r>
        <w:rPr>
          <w:rFonts w:ascii="Times New Roman" w:hAnsi="Times New Roman" w:eastAsia="仿宋_GB2312" w:cs="Times New Roman"/>
          <w:color w:val="000000"/>
          <w:sz w:val="32"/>
        </w:rPr>
        <w:br w:type="page"/>
      </w:r>
      <w:r>
        <w:rPr>
          <w:rFonts w:ascii="Times New Roman" w:hAnsi="Times New Roman" w:eastAsia="仿宋_GB2312" w:cs="Times New Roman"/>
          <w:b/>
          <w:color w:val="000000"/>
          <w:sz w:val="28"/>
        </w:rPr>
        <w:tab/>
      </w:r>
    </w:p>
    <w:p w14:paraId="670BE52E">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建设单位法人代表:</w:t>
      </w:r>
      <w:r>
        <w:rPr>
          <w:rFonts w:ascii="Times New Roman" w:hAnsi="Times New Roman" w:eastAsia="宋体" w:cs="Times New Roman"/>
          <w:color w:val="000000"/>
          <w:sz w:val="28"/>
        </w:rPr>
        <w:t xml:space="preserve"> </w:t>
      </w:r>
      <w:r>
        <w:rPr>
          <w:rFonts w:ascii="Times New Roman" w:hAnsi="Times New Roman" w:eastAsia="仿宋_GB2312" w:cs="Times New Roman"/>
          <w:color w:val="FF0000"/>
          <w:sz w:val="28"/>
        </w:rPr>
        <w:t xml:space="preserve">  </w:t>
      </w:r>
      <w:r>
        <w:rPr>
          <w:rFonts w:ascii="Times New Roman" w:hAnsi="Times New Roman" w:eastAsia="仿宋_GB2312" w:cs="Times New Roman"/>
          <w:color w:val="000000"/>
          <w:sz w:val="28"/>
        </w:rPr>
        <w:t xml:space="preserve">       （签字）</w:t>
      </w:r>
    </w:p>
    <w:p w14:paraId="4E42ECCF">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 xml:space="preserve">          （签字）</w:t>
      </w:r>
    </w:p>
    <w:p w14:paraId="15D27D42">
      <w:pPr>
        <w:spacing w:line="360" w:lineRule="auto"/>
        <w:rPr>
          <w:rFonts w:ascii="Times New Roman" w:hAnsi="Times New Roman" w:eastAsia="仿宋_GB2312" w:cs="Times New Roman"/>
          <w:sz w:val="28"/>
        </w:rPr>
      </w:pPr>
      <w:r>
        <w:rPr>
          <w:rFonts w:ascii="Times New Roman" w:hAnsi="Times New Roman" w:eastAsia="仿宋_GB2312" w:cs="Times New Roman"/>
          <w:b/>
          <w:sz w:val="28"/>
        </w:rPr>
        <w:t xml:space="preserve">项  目 负 责  人: </w:t>
      </w:r>
    </w:p>
    <w:p w14:paraId="746DAD14">
      <w:pPr>
        <w:spacing w:line="360" w:lineRule="auto"/>
        <w:ind w:left="2429" w:hanging="2429" w:hangingChars="864"/>
        <w:rPr>
          <w:rFonts w:ascii="Times New Roman" w:hAnsi="Times New Roman" w:eastAsia="仿宋_GB2312" w:cs="Times New Roman"/>
          <w:b/>
          <w:color w:val="000000"/>
          <w:sz w:val="28"/>
        </w:rPr>
      </w:pPr>
      <w:r>
        <w:rPr>
          <w:rFonts w:ascii="Times New Roman" w:hAnsi="Times New Roman" w:eastAsia="仿宋_GB2312" w:cs="Times New Roman"/>
          <w:b/>
          <w:color w:val="000000"/>
          <w:sz w:val="28"/>
        </w:rPr>
        <w:t xml:space="preserve">填     表     人: </w:t>
      </w:r>
      <w:r>
        <w:rPr>
          <w:rFonts w:hint="eastAsia" w:ascii="Times New Roman" w:hAnsi="Times New Roman" w:eastAsia="宋体" w:cs="Times New Roman"/>
          <w:sz w:val="28"/>
        </w:rPr>
        <w:t xml:space="preserve">    </w:t>
      </w:r>
    </w:p>
    <w:p w14:paraId="6CB0F0FF">
      <w:pPr>
        <w:spacing w:line="360" w:lineRule="auto"/>
        <w:rPr>
          <w:rFonts w:ascii="Times New Roman" w:hAnsi="Times New Roman" w:eastAsia="仿宋_GB2312" w:cs="Times New Roman"/>
          <w:color w:val="000000"/>
          <w:sz w:val="28"/>
        </w:rPr>
      </w:pPr>
    </w:p>
    <w:p w14:paraId="50449B45">
      <w:pPr>
        <w:spacing w:line="360" w:lineRule="auto"/>
        <w:rPr>
          <w:rFonts w:ascii="Times New Roman" w:hAnsi="Times New Roman" w:eastAsia="仿宋_GB2312" w:cs="Times New Roman"/>
          <w:color w:val="000000"/>
          <w:sz w:val="28"/>
        </w:rPr>
      </w:pPr>
    </w:p>
    <w:p w14:paraId="3AD327A0">
      <w:pPr>
        <w:tabs>
          <w:tab w:val="left" w:pos="984"/>
        </w:tabs>
        <w:spacing w:line="360" w:lineRule="auto"/>
        <w:rPr>
          <w:rFonts w:ascii="Times New Roman" w:hAnsi="Times New Roman" w:eastAsia="仿宋_GB2312" w:cs="Times New Roman"/>
          <w:color w:val="000000"/>
          <w:sz w:val="28"/>
        </w:rPr>
      </w:pPr>
    </w:p>
    <w:p w14:paraId="0867B490">
      <w:pPr>
        <w:tabs>
          <w:tab w:val="left" w:pos="984"/>
        </w:tabs>
        <w:spacing w:line="360" w:lineRule="auto"/>
        <w:rPr>
          <w:rFonts w:ascii="Times New Roman" w:hAnsi="Times New Roman" w:eastAsia="仿宋_GB2312" w:cs="Times New Roman"/>
          <w:color w:val="000000"/>
          <w:sz w:val="28"/>
        </w:rPr>
      </w:pPr>
    </w:p>
    <w:p w14:paraId="514B3B49">
      <w:pPr>
        <w:spacing w:line="360" w:lineRule="auto"/>
        <w:rPr>
          <w:rFonts w:ascii="Times New Roman" w:hAnsi="Times New Roman" w:eastAsia="仿宋_GB2312" w:cs="Times New Roman"/>
          <w:color w:val="000000"/>
          <w:sz w:val="21"/>
          <w:szCs w:val="21"/>
        </w:rPr>
      </w:pPr>
    </w:p>
    <w:p w14:paraId="23571FA9">
      <w:pPr>
        <w:pStyle w:val="2"/>
        <w:ind w:left="440"/>
        <w:rPr>
          <w:rFonts w:ascii="Times New Roman" w:hAnsi="Times New Roman" w:cs="Times New Roman"/>
          <w:sz w:val="21"/>
          <w:szCs w:val="21"/>
        </w:rPr>
      </w:pPr>
    </w:p>
    <w:p w14:paraId="655420F2">
      <w:pPr>
        <w:rPr>
          <w:rFonts w:ascii="Times New Roman" w:hAnsi="Times New Roman" w:eastAsia="仿宋_GB2312" w:cs="Times New Roman"/>
          <w:color w:val="000000"/>
          <w:sz w:val="21"/>
          <w:szCs w:val="21"/>
        </w:rPr>
      </w:pPr>
    </w:p>
    <w:p w14:paraId="11FB6D70">
      <w:pPr>
        <w:pStyle w:val="2"/>
        <w:ind w:left="440"/>
        <w:rPr>
          <w:rFonts w:ascii="Times New Roman" w:hAnsi="Times New Roman" w:cs="Times New Roman"/>
          <w:sz w:val="21"/>
          <w:szCs w:val="21"/>
        </w:rPr>
      </w:pPr>
    </w:p>
    <w:p w14:paraId="71A84F7E"/>
    <w:p w14:paraId="134E416C">
      <w:pPr>
        <w:pStyle w:val="2"/>
        <w:ind w:left="440"/>
        <w:rPr>
          <w:rFonts w:ascii="Times New Roman" w:hAnsi="Times New Roman" w:cs="Times New Roman"/>
          <w:sz w:val="21"/>
          <w:szCs w:val="21"/>
        </w:rPr>
      </w:pPr>
    </w:p>
    <w:p w14:paraId="16F31D58">
      <w:pPr>
        <w:spacing w:line="360" w:lineRule="auto"/>
        <w:ind w:left="2429" w:hanging="2429" w:hangingChars="864"/>
        <w:rPr>
          <w:rFonts w:ascii="仿宋_GB2312" w:eastAsia="仿宋_GB2312"/>
          <w:b/>
          <w:sz w:val="28"/>
        </w:rPr>
      </w:pPr>
      <w:r>
        <w:rPr>
          <w:rFonts w:hint="eastAsia" w:ascii="仿宋_GB2312" w:eastAsia="仿宋_GB2312"/>
          <w:b/>
          <w:sz w:val="28"/>
        </w:rPr>
        <w:t>建设单位（编制单位）：</w:t>
      </w:r>
      <w:r>
        <w:rPr>
          <w:rFonts w:hint="eastAsia" w:ascii="仿宋_GB2312" w:eastAsia="仿宋_GB2312"/>
          <w:b/>
          <w:sz w:val="28"/>
          <w:lang w:val="en-US" w:eastAsia="zh-CN"/>
        </w:rPr>
        <w:t>爱拉森医用品有限公司</w:t>
      </w:r>
    </w:p>
    <w:p w14:paraId="1C7FC399">
      <w:pPr>
        <w:spacing w:line="360" w:lineRule="auto"/>
        <w:ind w:left="2429" w:hanging="2429" w:hangingChars="864"/>
        <w:rPr>
          <w:rFonts w:hint="eastAsia" w:ascii="仿宋_GB2312" w:eastAsia="仿宋_GB2312"/>
          <w:b/>
          <w:sz w:val="28"/>
        </w:rPr>
      </w:pPr>
      <w:r>
        <w:rPr>
          <w:rFonts w:ascii="仿宋_GB2312" w:eastAsia="仿宋_GB2312"/>
          <w:b/>
          <w:sz w:val="28"/>
        </w:rPr>
        <w:t>电话：</w:t>
      </w:r>
      <w:r>
        <w:rPr>
          <w:rFonts w:hint="default" w:ascii="仿宋_GB2312" w:eastAsia="仿宋_GB2312"/>
          <w:b/>
          <w:sz w:val="28"/>
          <w:lang w:val="en-US" w:eastAsia="zh-CN"/>
        </w:rPr>
        <w:t>1</w:t>
      </w:r>
      <w:r>
        <w:rPr>
          <w:rFonts w:hint="default" w:ascii="仿宋_GB2312" w:eastAsia="仿宋_GB2312"/>
          <w:b w:val="0"/>
          <w:bCs/>
          <w:sz w:val="28"/>
          <w:lang w:val="en-US" w:eastAsia="zh-CN"/>
        </w:rPr>
        <w:t>8</w:t>
      </w:r>
      <w:r>
        <w:rPr>
          <w:rFonts w:hint="default" w:ascii="仿宋_GB2312" w:eastAsia="仿宋_GB2312"/>
          <w:b/>
          <w:sz w:val="28"/>
          <w:lang w:val="en-US" w:eastAsia="zh-CN"/>
        </w:rPr>
        <w:t>363251600</w:t>
      </w:r>
    </w:p>
    <w:p w14:paraId="13AE9582">
      <w:pPr>
        <w:spacing w:line="360" w:lineRule="auto"/>
        <w:ind w:left="2429" w:hanging="2429" w:hangingChars="864"/>
        <w:rPr>
          <w:rFonts w:hint="default" w:ascii="仿宋_GB2312" w:eastAsia="仿宋_GB2312"/>
          <w:b/>
          <w:sz w:val="28"/>
          <w:lang w:val="en-US" w:eastAsia="zh-CN"/>
        </w:rPr>
      </w:pPr>
      <w:r>
        <w:rPr>
          <w:rFonts w:ascii="仿宋_GB2312" w:eastAsia="仿宋_GB2312"/>
          <w:b/>
          <w:sz w:val="28"/>
        </w:rPr>
        <w:t>邮编：277</w:t>
      </w:r>
      <w:r>
        <w:rPr>
          <w:rFonts w:hint="eastAsia" w:ascii="仿宋_GB2312" w:eastAsia="仿宋_GB2312"/>
          <w:b/>
          <w:sz w:val="28"/>
        </w:rPr>
        <w:t>5</w:t>
      </w:r>
      <w:r>
        <w:rPr>
          <w:rFonts w:hint="eastAsia" w:ascii="仿宋_GB2312" w:eastAsia="仿宋_GB2312"/>
          <w:b/>
          <w:sz w:val="28"/>
          <w:lang w:val="en-US" w:eastAsia="zh-CN"/>
        </w:rPr>
        <w:t>00</w:t>
      </w:r>
    </w:p>
    <w:p w14:paraId="05E9C78C">
      <w:pPr>
        <w:spacing w:line="360" w:lineRule="auto"/>
        <w:ind w:left="2429" w:hanging="2429" w:hangingChars="864"/>
        <w:rPr>
          <w:rFonts w:ascii="仿宋_GB2312" w:eastAsia="仿宋_GB2312"/>
          <w:b/>
          <w:sz w:val="28"/>
        </w:rPr>
      </w:pPr>
      <w:r>
        <w:rPr>
          <w:rFonts w:ascii="仿宋_GB2312" w:eastAsia="仿宋_GB2312"/>
          <w:b/>
          <w:sz w:val="28"/>
        </w:rPr>
        <w:t>地址：</w:t>
      </w:r>
      <w:r>
        <w:rPr>
          <w:rFonts w:hint="eastAsia" w:ascii="仿宋_GB2312" w:eastAsia="仿宋_GB2312"/>
          <w:b/>
          <w:sz w:val="28"/>
          <w:lang w:val="en-US" w:eastAsia="zh-CN"/>
        </w:rPr>
        <w:t>山东省枣庄市</w:t>
      </w:r>
      <w:r>
        <w:rPr>
          <w:rFonts w:hint="default" w:ascii="仿宋_GB2312" w:eastAsia="仿宋_GB2312"/>
          <w:b/>
          <w:sz w:val="28"/>
          <w:lang w:val="en-US" w:eastAsia="zh-CN"/>
        </w:rPr>
        <w:t>滕州经济开发区祥源南路</w:t>
      </w:r>
    </w:p>
    <w:p w14:paraId="2EF76A9E">
      <w:pPr>
        <w:rPr>
          <w:rFonts w:ascii="Times New Roman" w:hAnsi="Times New Roman" w:eastAsia="仿宋_GB2312" w:cs="Times New Roman"/>
          <w:color w:val="000000"/>
          <w:sz w:val="21"/>
          <w:szCs w:val="21"/>
        </w:rPr>
      </w:pPr>
    </w:p>
    <w:p w14:paraId="0D2D7535">
      <w:pPr>
        <w:pStyle w:val="2"/>
        <w:ind w:left="440"/>
        <w:rPr>
          <w:rFonts w:ascii="Times New Roman" w:hAnsi="Times New Roman" w:cs="Times New Roman"/>
          <w:sz w:val="21"/>
          <w:szCs w:val="21"/>
        </w:rPr>
      </w:pPr>
    </w:p>
    <w:p w14:paraId="3891A5D9">
      <w:p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08A05D8">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b/>
          <w:color w:val="000000"/>
          <w:sz w:val="28"/>
          <w:szCs w:val="28"/>
        </w:rPr>
        <w:t xml:space="preserve">表一 </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2324"/>
        <w:gridCol w:w="2296"/>
        <w:gridCol w:w="1684"/>
        <w:gridCol w:w="847"/>
        <w:gridCol w:w="1068"/>
      </w:tblGrid>
      <w:tr w14:paraId="566C0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971C4F4">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建设项目名称</w:t>
            </w:r>
          </w:p>
        </w:tc>
        <w:tc>
          <w:tcPr>
            <w:tcW w:w="4124" w:type="pct"/>
            <w:gridSpan w:val="5"/>
            <w:vAlign w:val="center"/>
          </w:tcPr>
          <w:p w14:paraId="67522961">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母婴用品及医用品生产项目（一期工程）</w:t>
            </w:r>
          </w:p>
        </w:tc>
      </w:tr>
      <w:tr w14:paraId="4E73F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A04413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建设单位名称</w:t>
            </w:r>
          </w:p>
        </w:tc>
        <w:tc>
          <w:tcPr>
            <w:tcW w:w="4124" w:type="pct"/>
            <w:gridSpan w:val="5"/>
            <w:vAlign w:val="center"/>
          </w:tcPr>
          <w:p w14:paraId="574D8A71">
            <w:pPr>
              <w:spacing w:after="0"/>
              <w:jc w:val="center"/>
              <w:rPr>
                <w:rFonts w:cs="Times New Roman" w:asciiTheme="minorEastAsia" w:hAnsiTheme="minorEastAsia" w:eastAsiaTheme="minorEastAsia"/>
                <w:color w:val="000000"/>
                <w:sz w:val="24"/>
                <w:szCs w:val="24"/>
              </w:rPr>
            </w:pPr>
            <w:r>
              <w:rPr>
                <w:rFonts w:hint="eastAsia" w:ascii="Times New Roman" w:hAnsi="Times New Roman" w:eastAsia="宋体" w:cs="Times New Roman"/>
                <w:spacing w:val="-2"/>
                <w:sz w:val="24"/>
                <w:szCs w:val="24"/>
                <w:lang w:val="en-US" w:eastAsia="zh-CN" w:bidi="zh-CN"/>
              </w:rPr>
              <w:t>爱拉森医用品有限公司</w:t>
            </w:r>
          </w:p>
        </w:tc>
      </w:tr>
      <w:tr w14:paraId="0B060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3F3D0B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建设项目性质</w:t>
            </w:r>
          </w:p>
        </w:tc>
        <w:tc>
          <w:tcPr>
            <w:tcW w:w="4124" w:type="pct"/>
            <w:gridSpan w:val="5"/>
            <w:vAlign w:val="center"/>
          </w:tcPr>
          <w:p w14:paraId="39B683B1">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hint="eastAsia" w:cs="Times New Roman" w:asciiTheme="minorEastAsia" w:hAnsiTheme="minorEastAsia" w:eastAsiaTheme="minorEastAsia"/>
                <w:position w:val="-4"/>
                <w:sz w:val="24"/>
                <w:szCs w:val="24"/>
                <w:lang w:eastAsia="zh-CN"/>
              </w:rPr>
              <w:instrText xml:space="preserve">,</w:instrText>
            </w:r>
            <w:r>
              <w:rPr>
                <w:rFonts w:hint="eastAsia" w:cs="Times New Roman" w:asciiTheme="minorEastAsia" w:hAnsiTheme="minorEastAsia" w:eastAsiaTheme="minorEastAsia"/>
                <w:position w:val="-1"/>
                <w:sz w:val="16"/>
                <w:szCs w:val="24"/>
                <w:lang w:eastAsia="zh-CN"/>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新建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 xml:space="preserve">改扩建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cs="Times New Roman" w:asciiTheme="minorEastAsia" w:hAnsiTheme="minorEastAsia" w:eastAsiaTheme="minorEastAsia"/>
                <w:sz w:val="24"/>
                <w:szCs w:val="24"/>
              </w:rPr>
              <w:t>技改</w:t>
            </w:r>
            <w:r>
              <w:rPr>
                <w:rFonts w:hint="eastAsia"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t xml:space="preserve"> </w:t>
            </w:r>
            <w:r>
              <w:rPr>
                <w:rFonts w:cs="Times New Roman" w:asciiTheme="minorEastAsia" w:hAnsiTheme="minorEastAsia" w:eastAsiaTheme="minorEastAsia"/>
                <w:sz w:val="24"/>
                <w:szCs w:val="24"/>
              </w:rPr>
              <w:fldChar w:fldCharType="begin"/>
            </w:r>
            <w:r>
              <w:rPr>
                <w:rFonts w:cs="Times New Roman" w:asciiTheme="minorEastAsia" w:hAnsiTheme="minorEastAsia" w:eastAsiaTheme="minorEastAsia"/>
                <w:sz w:val="24"/>
                <w:szCs w:val="24"/>
              </w:rPr>
              <w:instrText xml:space="preserve"> eq \o\ac(</w:instrText>
            </w:r>
            <w:r>
              <w:rPr>
                <w:rFonts w:cs="Times New Roman" w:asciiTheme="minorEastAsia" w:hAnsiTheme="minorEastAsia" w:eastAsiaTheme="minorEastAsia"/>
                <w:position w:val="-4"/>
                <w:sz w:val="24"/>
                <w:szCs w:val="24"/>
              </w:rPr>
              <w:instrText xml:space="preserve">□</w:instrText>
            </w:r>
            <w:r>
              <w:rPr>
                <w:rFonts w:cs="Times New Roman" w:asciiTheme="minorEastAsia" w:hAnsiTheme="minorEastAsia" w:eastAsiaTheme="minorEastAsia"/>
                <w:sz w:val="24"/>
                <w:szCs w:val="24"/>
              </w:rPr>
              <w:instrText xml:space="preserve">)</w:instrText>
            </w:r>
            <w:r>
              <w:rPr>
                <w:rFonts w:cs="Times New Roman" w:asciiTheme="minorEastAsia" w:hAnsiTheme="minorEastAsia" w:eastAsiaTheme="minorEastAsia"/>
                <w:sz w:val="24"/>
                <w:szCs w:val="24"/>
              </w:rPr>
              <w:fldChar w:fldCharType="end"/>
            </w:r>
            <w:r>
              <w:rPr>
                <w:rFonts w:hint="eastAsia" w:cs="Times New Roman" w:asciiTheme="minorEastAsia" w:hAnsiTheme="minorEastAsia" w:eastAsiaTheme="minorEastAsia"/>
                <w:sz w:val="24"/>
                <w:szCs w:val="24"/>
              </w:rPr>
              <w:t>迁建</w:t>
            </w:r>
          </w:p>
        </w:tc>
      </w:tr>
      <w:tr w14:paraId="319B1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7E7C1FC7">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建设地点</w:t>
            </w:r>
          </w:p>
        </w:tc>
        <w:tc>
          <w:tcPr>
            <w:tcW w:w="4124" w:type="pct"/>
            <w:gridSpan w:val="5"/>
            <w:vAlign w:val="center"/>
          </w:tcPr>
          <w:p w14:paraId="573FCE48">
            <w:pPr>
              <w:spacing w:after="0"/>
              <w:jc w:val="center"/>
              <w:rPr>
                <w:rFonts w:cs="Times New Roman" w:asciiTheme="minorEastAsia" w:hAnsiTheme="minorEastAsia" w:eastAsiaTheme="minorEastAsia"/>
                <w:sz w:val="24"/>
                <w:szCs w:val="24"/>
              </w:rPr>
            </w:pPr>
            <w:r>
              <w:rPr>
                <w:rFonts w:hint="default" w:ascii="Times New Roman" w:hAnsi="Times New Roman" w:eastAsia="宋体" w:cs="Times New Roman"/>
                <w:spacing w:val="-2"/>
                <w:sz w:val="24"/>
                <w:szCs w:val="24"/>
                <w:lang w:val="en-US" w:eastAsia="zh-CN" w:bidi="zh-CN"/>
              </w:rPr>
              <w:t>山东省枣庄市滕州经济开发区祥源南路</w:t>
            </w:r>
          </w:p>
        </w:tc>
      </w:tr>
      <w:tr w14:paraId="56265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C08B5D5">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 xml:space="preserve">主要产品名称 </w:t>
            </w:r>
          </w:p>
        </w:tc>
        <w:tc>
          <w:tcPr>
            <w:tcW w:w="4124" w:type="pct"/>
            <w:gridSpan w:val="5"/>
            <w:vAlign w:val="center"/>
          </w:tcPr>
          <w:p w14:paraId="04FFAB5C">
            <w:pPr>
              <w:spacing w:after="0"/>
              <w:jc w:val="center"/>
              <w:rPr>
                <w:rFonts w:hint="eastAsia" w:cs="Times New Roman" w:asciiTheme="minorEastAsia" w:hAnsiTheme="minorEastAsia" w:eastAsiaTheme="minorEastAsia"/>
                <w:sz w:val="24"/>
                <w:szCs w:val="24"/>
                <w:lang w:val="en-US" w:eastAsia="zh-CN"/>
              </w:rPr>
            </w:pPr>
            <w:r>
              <w:rPr>
                <w:rFonts w:hint="eastAsia" w:ascii="Times New Roman" w:hAnsi="Times New Roman" w:eastAsia="宋体" w:cs="Times New Roman"/>
                <w:spacing w:val="-2"/>
                <w:sz w:val="24"/>
                <w:szCs w:val="24"/>
                <w:lang w:val="en-US" w:eastAsia="zh-CN" w:bidi="zh-CN"/>
              </w:rPr>
              <w:t>母婴用品及医用品</w:t>
            </w:r>
          </w:p>
        </w:tc>
      </w:tr>
      <w:tr w14:paraId="56D1F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2B12DEE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设计生产能力</w:t>
            </w:r>
          </w:p>
        </w:tc>
        <w:tc>
          <w:tcPr>
            <w:tcW w:w="4124" w:type="pct"/>
            <w:gridSpan w:val="5"/>
            <w:vAlign w:val="center"/>
          </w:tcPr>
          <w:p w14:paraId="3699D5CC">
            <w:pPr>
              <w:spacing w:after="0"/>
              <w:jc w:val="center"/>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color w:val="auto"/>
                <w:spacing w:val="-2"/>
                <w:sz w:val="24"/>
                <w:szCs w:val="24"/>
                <w:lang w:val="en-US" w:eastAsia="zh-CN" w:bidi="zh-CN"/>
              </w:rPr>
              <w:t>婴儿纸尿裤15亿片、婴儿拉拉裤15亿片</w:t>
            </w:r>
          </w:p>
          <w:p w14:paraId="2E6D9453">
            <w:pPr>
              <w:spacing w:after="0"/>
              <w:jc w:val="center"/>
              <w:rPr>
                <w:rFonts w:hint="default" w:cs="Times New Roman" w:asciiTheme="minorEastAsia" w:hAnsiTheme="minorEastAsia" w:eastAsiaTheme="minorEastAsia"/>
                <w:color w:val="auto"/>
                <w:sz w:val="24"/>
                <w:szCs w:val="24"/>
                <w:lang w:val="en-US" w:eastAsia="zh-CN"/>
              </w:rPr>
            </w:pPr>
            <w:r>
              <w:rPr>
                <w:rFonts w:hint="eastAsia" w:ascii="Times New Roman" w:hAnsi="Times New Roman" w:eastAsia="宋体" w:cs="Times New Roman"/>
                <w:color w:val="auto"/>
                <w:spacing w:val="-2"/>
                <w:sz w:val="24"/>
                <w:szCs w:val="24"/>
                <w:lang w:val="en-US" w:eastAsia="zh-CN" w:bidi="zh-CN"/>
              </w:rPr>
              <w:t>医用口罩2亿只、医用护垫8000万片</w:t>
            </w:r>
          </w:p>
        </w:tc>
      </w:tr>
      <w:tr w14:paraId="7682E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F2E4267">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实际生产能力</w:t>
            </w:r>
          </w:p>
        </w:tc>
        <w:tc>
          <w:tcPr>
            <w:tcW w:w="4124" w:type="pct"/>
            <w:gridSpan w:val="5"/>
            <w:vAlign w:val="center"/>
          </w:tcPr>
          <w:p w14:paraId="0FF8205F">
            <w:pPr>
              <w:spacing w:after="0"/>
              <w:jc w:val="center"/>
              <w:rPr>
                <w:rFonts w:cs="Times New Roman" w:asciiTheme="minorEastAsia" w:hAnsiTheme="minorEastAsia" w:eastAsiaTheme="minorEastAsia"/>
                <w:color w:val="auto"/>
                <w:sz w:val="24"/>
                <w:szCs w:val="24"/>
              </w:rPr>
            </w:pPr>
            <w:r>
              <w:rPr>
                <w:rFonts w:hint="eastAsia" w:ascii="Times New Roman" w:hAnsi="Times New Roman" w:eastAsia="宋体" w:cs="Times New Roman"/>
                <w:color w:val="auto"/>
                <w:spacing w:val="-2"/>
                <w:sz w:val="24"/>
                <w:szCs w:val="24"/>
                <w:lang w:val="en-US" w:eastAsia="zh-CN" w:bidi="zh-CN"/>
              </w:rPr>
              <w:t>婴儿纸尿裤5亿片、婴儿拉拉裤5亿片（一期工程）</w:t>
            </w:r>
          </w:p>
        </w:tc>
      </w:tr>
      <w:tr w14:paraId="11918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39666CD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建设项目</w:t>
            </w:r>
          </w:p>
          <w:p w14:paraId="21DB2F84">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环评时间</w:t>
            </w:r>
          </w:p>
        </w:tc>
        <w:tc>
          <w:tcPr>
            <w:tcW w:w="1166" w:type="pct"/>
            <w:vAlign w:val="center"/>
          </w:tcPr>
          <w:p w14:paraId="4E14F8CE">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21</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1</w:t>
            </w:r>
            <w:r>
              <w:rPr>
                <w:rFonts w:cs="Times New Roman" w:asciiTheme="minorEastAsia" w:hAnsiTheme="minorEastAsia" w:eastAsiaTheme="minorEastAsia"/>
                <w:color w:val="auto"/>
                <w:sz w:val="24"/>
                <w:szCs w:val="24"/>
              </w:rPr>
              <w:t>月</w:t>
            </w:r>
          </w:p>
        </w:tc>
        <w:tc>
          <w:tcPr>
            <w:tcW w:w="1152" w:type="pct"/>
            <w:vAlign w:val="center"/>
          </w:tcPr>
          <w:p w14:paraId="0115111B">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开工建设时间</w:t>
            </w:r>
          </w:p>
        </w:tc>
        <w:tc>
          <w:tcPr>
            <w:tcW w:w="1805" w:type="pct"/>
            <w:gridSpan w:val="3"/>
            <w:vAlign w:val="center"/>
          </w:tcPr>
          <w:p w14:paraId="78B479B4">
            <w:pPr>
              <w:spacing w:after="0"/>
              <w:jc w:val="center"/>
              <w:rPr>
                <w:rFonts w:cs="Times New Roman" w:asciiTheme="minorEastAsia" w:hAnsiTheme="minorEastAsia" w:eastAsiaTheme="minorEastAsia"/>
                <w:color w:val="0000FF"/>
                <w:sz w:val="24"/>
                <w:szCs w:val="24"/>
              </w:rPr>
            </w:pPr>
            <w:r>
              <w:rPr>
                <w:rFonts w:cs="Times New Roman" w:asciiTheme="minorEastAsia" w:hAnsiTheme="minorEastAsia" w:eastAsiaTheme="minorEastAsia"/>
                <w:color w:val="auto"/>
                <w:sz w:val="24"/>
                <w:szCs w:val="24"/>
              </w:rPr>
              <w:t>20</w:t>
            </w:r>
            <w:r>
              <w:rPr>
                <w:rFonts w:hint="eastAsia" w:cs="Times New Roman" w:asciiTheme="minorEastAsia" w:hAnsiTheme="minorEastAsia" w:eastAsiaTheme="minorEastAsia"/>
                <w:color w:val="auto"/>
                <w:sz w:val="24"/>
                <w:szCs w:val="24"/>
                <w:lang w:val="en-US" w:eastAsia="zh-CN"/>
              </w:rPr>
              <w:t>21</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8</w:t>
            </w:r>
            <w:r>
              <w:rPr>
                <w:rFonts w:cs="Times New Roman" w:asciiTheme="minorEastAsia" w:hAnsiTheme="minorEastAsia" w:eastAsiaTheme="minorEastAsia"/>
                <w:color w:val="auto"/>
                <w:sz w:val="24"/>
                <w:szCs w:val="24"/>
              </w:rPr>
              <w:t>月</w:t>
            </w:r>
          </w:p>
        </w:tc>
      </w:tr>
      <w:tr w14:paraId="62B5E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B8A6EC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调试时间</w:t>
            </w:r>
          </w:p>
        </w:tc>
        <w:tc>
          <w:tcPr>
            <w:tcW w:w="1166" w:type="pct"/>
            <w:shd w:val="clear" w:color="auto" w:fill="auto"/>
            <w:vAlign w:val="center"/>
          </w:tcPr>
          <w:p w14:paraId="11E38E30">
            <w:pPr>
              <w:spacing w:after="0"/>
              <w:jc w:val="center"/>
              <w:rPr>
                <w:rFonts w:hint="default"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highlight w:val="none"/>
              </w:rPr>
              <w:t>202</w:t>
            </w:r>
            <w:r>
              <w:rPr>
                <w:rFonts w:hint="eastAsia" w:cs="Times New Roman" w:asciiTheme="minorEastAsia" w:hAnsiTheme="minorEastAsia" w:eastAsiaTheme="minorEastAsia"/>
                <w:color w:val="auto"/>
                <w:sz w:val="24"/>
                <w:szCs w:val="24"/>
                <w:highlight w:val="none"/>
                <w:lang w:val="en-US" w:eastAsia="zh-CN"/>
              </w:rPr>
              <w:t>4</w:t>
            </w:r>
            <w:r>
              <w:rPr>
                <w:rFonts w:cs="Times New Roman" w:asciiTheme="minorEastAsia" w:hAnsiTheme="minorEastAsia" w:eastAsiaTheme="minorEastAsia"/>
                <w:color w:val="auto"/>
                <w:sz w:val="24"/>
                <w:szCs w:val="24"/>
                <w:highlight w:val="none"/>
              </w:rPr>
              <w:t>年</w:t>
            </w:r>
            <w:r>
              <w:rPr>
                <w:rFonts w:hint="eastAsia" w:cs="Times New Roman" w:asciiTheme="minorEastAsia" w:hAnsiTheme="minorEastAsia" w:eastAsiaTheme="minorEastAsia"/>
                <w:color w:val="auto"/>
                <w:sz w:val="24"/>
                <w:szCs w:val="24"/>
                <w:highlight w:val="none"/>
                <w:lang w:val="en-US" w:eastAsia="zh-CN"/>
              </w:rPr>
              <w:t>4</w:t>
            </w:r>
            <w:r>
              <w:rPr>
                <w:rFonts w:cs="Times New Roman" w:asciiTheme="minorEastAsia" w:hAnsiTheme="minorEastAsia" w:eastAsiaTheme="minorEastAsia"/>
                <w:color w:val="auto"/>
                <w:sz w:val="24"/>
                <w:szCs w:val="24"/>
                <w:highlight w:val="none"/>
              </w:rPr>
              <w:t>月</w:t>
            </w:r>
          </w:p>
        </w:tc>
        <w:tc>
          <w:tcPr>
            <w:tcW w:w="1152" w:type="pct"/>
            <w:shd w:val="clear" w:color="auto" w:fill="auto"/>
            <w:vAlign w:val="center"/>
          </w:tcPr>
          <w:p w14:paraId="5B3829B9">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验收现场监测时间</w:t>
            </w:r>
          </w:p>
        </w:tc>
        <w:tc>
          <w:tcPr>
            <w:tcW w:w="1805" w:type="pct"/>
            <w:gridSpan w:val="3"/>
            <w:shd w:val="clear" w:color="auto" w:fill="auto"/>
            <w:vAlign w:val="center"/>
          </w:tcPr>
          <w:p w14:paraId="4FB56903">
            <w:pPr>
              <w:spacing w:after="0"/>
              <w:jc w:val="center"/>
              <w:rPr>
                <w:rFonts w:hint="eastAsia" w:cs="Times New Roman" w:asciiTheme="minorEastAsia" w:hAnsiTheme="minorEastAsia" w:eastAsiaTheme="minorEastAsia"/>
                <w:color w:val="auto"/>
                <w:sz w:val="24"/>
                <w:szCs w:val="24"/>
                <w:lang w:val="en-US" w:eastAsia="zh-CN"/>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7</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03</w:t>
            </w:r>
            <w:r>
              <w:rPr>
                <w:rFonts w:cs="Times New Roman" w:asciiTheme="minorEastAsia" w:hAnsiTheme="minorEastAsia" w:eastAsiaTheme="minorEastAsia"/>
                <w:color w:val="auto"/>
                <w:sz w:val="24"/>
                <w:szCs w:val="24"/>
              </w:rPr>
              <w:t>日</w:t>
            </w:r>
            <w:r>
              <w:rPr>
                <w:rFonts w:hint="eastAsia" w:ascii="汉仪青云简" w:hAnsi="汉仪青云简" w:eastAsia="汉仪青云简" w:cs="汉仪青云简"/>
                <w:color w:val="auto"/>
                <w:sz w:val="24"/>
                <w:szCs w:val="24"/>
                <w:lang w:val="en-US" w:eastAsia="zh-CN"/>
              </w:rPr>
              <w:t>~</w:t>
            </w:r>
          </w:p>
          <w:p w14:paraId="7BC60D6D">
            <w:pPr>
              <w:spacing w:after="0"/>
              <w:jc w:val="center"/>
              <w:rPr>
                <w:rFonts w:cs="Times New Roman" w:asciiTheme="minorEastAsia" w:hAnsiTheme="minorEastAsia" w:eastAsiaTheme="minorEastAsia"/>
                <w:color w:val="0000FF"/>
                <w:sz w:val="24"/>
                <w:szCs w:val="24"/>
              </w:rPr>
            </w:pPr>
            <w:r>
              <w:rPr>
                <w:rFonts w:cs="Times New Roman" w:asciiTheme="minorEastAsia" w:hAnsiTheme="minorEastAsia" w:eastAsiaTheme="minorEastAsia"/>
                <w:color w:val="auto"/>
                <w:sz w:val="24"/>
                <w:szCs w:val="24"/>
              </w:rPr>
              <w:t>202</w:t>
            </w:r>
            <w:r>
              <w:rPr>
                <w:rFonts w:hint="eastAsia" w:cs="Times New Roman" w:asciiTheme="minorEastAsia" w:hAnsiTheme="minorEastAsia" w:eastAsiaTheme="minorEastAsia"/>
                <w:color w:val="auto"/>
                <w:sz w:val="24"/>
                <w:szCs w:val="24"/>
                <w:lang w:val="en-US" w:eastAsia="zh-CN"/>
              </w:rPr>
              <w:t>4</w:t>
            </w:r>
            <w:r>
              <w:rPr>
                <w:rFonts w:cs="Times New Roman" w:asciiTheme="minorEastAsia" w:hAnsiTheme="minorEastAsia" w:eastAsiaTheme="minorEastAsia"/>
                <w:color w:val="auto"/>
                <w:sz w:val="24"/>
                <w:szCs w:val="24"/>
              </w:rPr>
              <w:t>年</w:t>
            </w:r>
            <w:r>
              <w:rPr>
                <w:rFonts w:hint="eastAsia" w:cs="Times New Roman" w:asciiTheme="minorEastAsia" w:hAnsiTheme="minorEastAsia" w:eastAsiaTheme="minorEastAsia"/>
                <w:color w:val="auto"/>
                <w:sz w:val="24"/>
                <w:szCs w:val="24"/>
                <w:lang w:val="en-US" w:eastAsia="zh-CN"/>
              </w:rPr>
              <w:t>7</w:t>
            </w:r>
            <w:r>
              <w:rPr>
                <w:rFonts w:cs="Times New Roman" w:asciiTheme="minorEastAsia" w:hAnsiTheme="minorEastAsia" w:eastAsiaTheme="minorEastAsia"/>
                <w:color w:val="auto"/>
                <w:sz w:val="24"/>
                <w:szCs w:val="24"/>
              </w:rPr>
              <w:t>月</w:t>
            </w:r>
            <w:r>
              <w:rPr>
                <w:rFonts w:hint="eastAsia" w:cs="Times New Roman" w:asciiTheme="minorEastAsia" w:hAnsiTheme="minorEastAsia" w:eastAsiaTheme="minorEastAsia"/>
                <w:color w:val="auto"/>
                <w:sz w:val="24"/>
                <w:szCs w:val="24"/>
                <w:lang w:val="en-US" w:eastAsia="zh-CN"/>
              </w:rPr>
              <w:t>04</w:t>
            </w:r>
            <w:r>
              <w:rPr>
                <w:rFonts w:cs="Times New Roman" w:asciiTheme="minorEastAsia" w:hAnsiTheme="minorEastAsia" w:eastAsiaTheme="minorEastAsia"/>
                <w:color w:val="auto"/>
                <w:sz w:val="24"/>
                <w:szCs w:val="24"/>
              </w:rPr>
              <w:t>日</w:t>
            </w:r>
          </w:p>
        </w:tc>
      </w:tr>
      <w:tr w14:paraId="2A72D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4C1BC58C">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5478A9DD">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审批部门</w:t>
            </w:r>
          </w:p>
        </w:tc>
        <w:tc>
          <w:tcPr>
            <w:tcW w:w="1166" w:type="pct"/>
            <w:shd w:val="clear" w:color="auto" w:fill="auto"/>
            <w:vAlign w:val="center"/>
          </w:tcPr>
          <w:p w14:paraId="716BFF14">
            <w:pPr>
              <w:spacing w:after="0"/>
              <w:jc w:val="center"/>
              <w:rPr>
                <w:rFonts w:hint="eastAsia" w:ascii="Times New Roman" w:hAnsi="Times New Roman" w:eastAsia="宋体" w:cs="Times New Roman"/>
                <w:spacing w:val="-2"/>
                <w:sz w:val="24"/>
                <w:szCs w:val="24"/>
                <w:lang w:val="en-US" w:eastAsia="zh-CN" w:bidi="zh-CN"/>
              </w:rPr>
            </w:pPr>
            <w:r>
              <w:rPr>
                <w:rFonts w:hint="eastAsia" w:ascii="Times New Roman" w:hAnsi="Times New Roman" w:eastAsia="宋体" w:cs="Times New Roman"/>
                <w:spacing w:val="-2"/>
                <w:sz w:val="24"/>
                <w:szCs w:val="24"/>
                <w:lang w:val="en-US" w:eastAsia="zh-CN" w:bidi="zh-CN"/>
              </w:rPr>
              <w:t>枣庄市生态环境局</w:t>
            </w:r>
          </w:p>
        </w:tc>
        <w:tc>
          <w:tcPr>
            <w:tcW w:w="1152" w:type="pct"/>
            <w:shd w:val="clear" w:color="auto" w:fill="auto"/>
            <w:vAlign w:val="center"/>
          </w:tcPr>
          <w:p w14:paraId="0C63B5EE">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环评报告表</w:t>
            </w:r>
          </w:p>
          <w:p w14:paraId="7AB42D6D">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rPr>
              <w:t>编制单位</w:t>
            </w:r>
          </w:p>
        </w:tc>
        <w:tc>
          <w:tcPr>
            <w:tcW w:w="1805" w:type="pct"/>
            <w:gridSpan w:val="3"/>
            <w:shd w:val="clear" w:color="auto" w:fill="auto"/>
            <w:vAlign w:val="center"/>
          </w:tcPr>
          <w:p w14:paraId="20F752CE">
            <w:pPr>
              <w:spacing w:after="0"/>
              <w:jc w:val="center"/>
              <w:rPr>
                <w:rFonts w:cs="Times New Roman" w:asciiTheme="minorEastAsia" w:hAnsiTheme="minorEastAsia" w:eastAsiaTheme="minorEastAsia"/>
                <w:color w:val="000000"/>
                <w:sz w:val="24"/>
                <w:szCs w:val="24"/>
              </w:rPr>
            </w:pPr>
            <w:r>
              <w:rPr>
                <w:rFonts w:hint="eastAsia" w:ascii="宋体" w:hAnsi="宋体" w:eastAsia="宋体" w:cs="宋体"/>
                <w:color w:val="000000"/>
                <w:kern w:val="0"/>
                <w:sz w:val="24"/>
                <w:szCs w:val="24"/>
                <w:lang w:val="en-US" w:eastAsia="zh-CN" w:bidi="ar"/>
              </w:rPr>
              <w:t>山东东伟环保科技有限公司</w:t>
            </w:r>
          </w:p>
        </w:tc>
      </w:tr>
      <w:tr w14:paraId="462C4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6600AE85">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投资总概算</w:t>
            </w:r>
          </w:p>
        </w:tc>
        <w:tc>
          <w:tcPr>
            <w:tcW w:w="1166" w:type="pct"/>
            <w:shd w:val="clear" w:color="auto" w:fill="auto"/>
            <w:vAlign w:val="center"/>
          </w:tcPr>
          <w:p w14:paraId="5BC28FA0">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lang w:val="en-US" w:eastAsia="zh-CN"/>
              </w:rPr>
              <w:t>200000</w:t>
            </w:r>
            <w:r>
              <w:rPr>
                <w:rFonts w:hint="eastAsia" w:cs="Times New Roman" w:asciiTheme="minorEastAsia" w:hAnsiTheme="minorEastAsia" w:eastAsiaTheme="minorEastAsia"/>
                <w:color w:val="000000"/>
                <w:sz w:val="24"/>
                <w:szCs w:val="24"/>
              </w:rPr>
              <w:t>万元</w:t>
            </w:r>
          </w:p>
        </w:tc>
        <w:tc>
          <w:tcPr>
            <w:tcW w:w="1152" w:type="pct"/>
            <w:shd w:val="clear" w:color="auto" w:fill="auto"/>
            <w:vAlign w:val="center"/>
          </w:tcPr>
          <w:p w14:paraId="4DF6672D">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环保投资总概算</w:t>
            </w:r>
          </w:p>
        </w:tc>
        <w:tc>
          <w:tcPr>
            <w:tcW w:w="845" w:type="pct"/>
            <w:shd w:val="clear" w:color="auto" w:fill="auto"/>
            <w:vAlign w:val="center"/>
          </w:tcPr>
          <w:p w14:paraId="45E66E4B">
            <w:pPr>
              <w:spacing w:after="0"/>
              <w:jc w:val="center"/>
              <w:rPr>
                <w:rFonts w:cs="Times New Roman" w:asciiTheme="minorEastAsia" w:hAnsiTheme="minorEastAsia" w:eastAsiaTheme="minorEastAsia"/>
                <w:color w:val="000000"/>
                <w:sz w:val="24"/>
                <w:szCs w:val="24"/>
              </w:rPr>
            </w:pPr>
            <w:r>
              <w:rPr>
                <w:rFonts w:hint="eastAsia" w:cs="Times New Roman" w:asciiTheme="minorEastAsia" w:hAnsiTheme="minorEastAsia" w:eastAsiaTheme="minorEastAsia"/>
                <w:color w:val="000000"/>
                <w:sz w:val="24"/>
                <w:szCs w:val="24"/>
                <w:lang w:val="en-US" w:eastAsia="zh-CN"/>
              </w:rPr>
              <w:t>200</w:t>
            </w:r>
            <w:r>
              <w:rPr>
                <w:rFonts w:hint="eastAsia" w:cs="Times New Roman" w:asciiTheme="minorEastAsia" w:hAnsiTheme="minorEastAsia" w:eastAsiaTheme="minorEastAsia"/>
                <w:color w:val="000000"/>
                <w:sz w:val="24"/>
                <w:szCs w:val="24"/>
              </w:rPr>
              <w:t>万元</w:t>
            </w:r>
          </w:p>
        </w:tc>
        <w:tc>
          <w:tcPr>
            <w:tcW w:w="425" w:type="pct"/>
            <w:shd w:val="clear" w:color="auto" w:fill="auto"/>
            <w:vAlign w:val="center"/>
          </w:tcPr>
          <w:p w14:paraId="679322A7">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比例</w:t>
            </w:r>
          </w:p>
        </w:tc>
        <w:tc>
          <w:tcPr>
            <w:tcW w:w="535" w:type="pct"/>
            <w:vAlign w:val="center"/>
          </w:tcPr>
          <w:p w14:paraId="76F7CB62">
            <w:pPr>
              <w:spacing w:after="0"/>
              <w:jc w:val="center"/>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lang w:val="en-US" w:eastAsia="zh-CN"/>
              </w:rPr>
              <w:t>0.1</w:t>
            </w:r>
            <w:r>
              <w:rPr>
                <w:rFonts w:cs="Times New Roman" w:asciiTheme="minorEastAsia" w:hAnsiTheme="minorEastAsia" w:eastAsiaTheme="minorEastAsia"/>
                <w:sz w:val="24"/>
                <w:szCs w:val="24"/>
              </w:rPr>
              <w:t>%</w:t>
            </w:r>
          </w:p>
        </w:tc>
      </w:tr>
      <w:tr w14:paraId="1C66D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5" w:type="pct"/>
            <w:vAlign w:val="center"/>
          </w:tcPr>
          <w:p w14:paraId="06256171">
            <w:pPr>
              <w:spacing w:after="0"/>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实际总</w:t>
            </w:r>
            <w:r>
              <w:rPr>
                <w:rFonts w:hint="eastAsia" w:asciiTheme="minorEastAsia" w:hAnsiTheme="minorEastAsia" w:eastAsiaTheme="minorEastAsia"/>
                <w:color w:val="auto"/>
                <w:sz w:val="24"/>
                <w:szCs w:val="24"/>
              </w:rPr>
              <w:t>投资</w:t>
            </w:r>
          </w:p>
        </w:tc>
        <w:tc>
          <w:tcPr>
            <w:tcW w:w="1166" w:type="pct"/>
            <w:shd w:val="clear" w:color="auto" w:fill="auto"/>
            <w:vAlign w:val="center"/>
          </w:tcPr>
          <w:p w14:paraId="1E297534">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15000</w:t>
            </w:r>
            <w:r>
              <w:rPr>
                <w:rFonts w:hint="eastAsia" w:cs="Times New Roman" w:asciiTheme="minorEastAsia" w:hAnsiTheme="minorEastAsia" w:eastAsiaTheme="minorEastAsia"/>
                <w:color w:val="auto"/>
                <w:sz w:val="24"/>
                <w:szCs w:val="24"/>
              </w:rPr>
              <w:t>万元</w:t>
            </w:r>
          </w:p>
        </w:tc>
        <w:tc>
          <w:tcPr>
            <w:tcW w:w="1152" w:type="pct"/>
            <w:shd w:val="clear" w:color="auto" w:fill="auto"/>
            <w:vAlign w:val="center"/>
          </w:tcPr>
          <w:p w14:paraId="714DC335">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环保投资</w:t>
            </w:r>
          </w:p>
        </w:tc>
        <w:tc>
          <w:tcPr>
            <w:tcW w:w="845" w:type="pct"/>
            <w:shd w:val="clear" w:color="auto" w:fill="auto"/>
            <w:vAlign w:val="center"/>
          </w:tcPr>
          <w:p w14:paraId="6278278E">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60</w:t>
            </w:r>
            <w:r>
              <w:rPr>
                <w:rFonts w:hint="eastAsia" w:cs="Times New Roman" w:asciiTheme="minorEastAsia" w:hAnsiTheme="minorEastAsia" w:eastAsiaTheme="minorEastAsia"/>
                <w:color w:val="auto"/>
                <w:sz w:val="24"/>
                <w:szCs w:val="24"/>
              </w:rPr>
              <w:t>万元</w:t>
            </w:r>
          </w:p>
        </w:tc>
        <w:tc>
          <w:tcPr>
            <w:tcW w:w="425" w:type="pct"/>
            <w:shd w:val="clear" w:color="auto" w:fill="auto"/>
            <w:vAlign w:val="center"/>
          </w:tcPr>
          <w:p w14:paraId="56D230B2">
            <w:pPr>
              <w:spacing w:after="0"/>
              <w:jc w:val="center"/>
              <w:rPr>
                <w:rFonts w:cs="Times New Roman" w:asciiTheme="minorEastAsia" w:hAnsiTheme="minorEastAsia" w:eastAsiaTheme="minorEastAsia"/>
                <w:color w:val="auto"/>
                <w:sz w:val="24"/>
                <w:szCs w:val="24"/>
              </w:rPr>
            </w:pPr>
            <w:r>
              <w:rPr>
                <w:rFonts w:cs="Times New Roman" w:asciiTheme="minorEastAsia" w:hAnsiTheme="minorEastAsia" w:eastAsiaTheme="minorEastAsia"/>
                <w:color w:val="auto"/>
                <w:sz w:val="24"/>
                <w:szCs w:val="24"/>
              </w:rPr>
              <w:t>比例</w:t>
            </w:r>
          </w:p>
        </w:tc>
        <w:tc>
          <w:tcPr>
            <w:tcW w:w="535" w:type="pct"/>
            <w:vAlign w:val="center"/>
          </w:tcPr>
          <w:p w14:paraId="72DD4D5A">
            <w:pPr>
              <w:spacing w:after="0"/>
              <w:jc w:val="center"/>
              <w:rPr>
                <w:rFonts w:cs="Times New Roman" w:asciiTheme="minorEastAsia" w:hAnsiTheme="minorEastAsia" w:eastAsiaTheme="minorEastAsia"/>
                <w:color w:val="auto"/>
                <w:sz w:val="24"/>
                <w:szCs w:val="24"/>
              </w:rPr>
            </w:pPr>
            <w:r>
              <w:rPr>
                <w:rFonts w:hint="eastAsia" w:cs="Times New Roman" w:asciiTheme="minorEastAsia" w:hAnsiTheme="minorEastAsia" w:eastAsiaTheme="minorEastAsia"/>
                <w:color w:val="auto"/>
                <w:sz w:val="24"/>
                <w:szCs w:val="24"/>
                <w:lang w:val="en-US" w:eastAsia="zh-CN"/>
              </w:rPr>
              <w:t>0.4</w:t>
            </w:r>
            <w:r>
              <w:rPr>
                <w:rFonts w:cs="Times New Roman" w:asciiTheme="minorEastAsia" w:hAnsiTheme="minorEastAsia" w:eastAsiaTheme="minorEastAsia"/>
                <w:color w:val="auto"/>
                <w:sz w:val="24"/>
                <w:szCs w:val="24"/>
              </w:rPr>
              <w:t>%</w:t>
            </w:r>
          </w:p>
        </w:tc>
      </w:tr>
      <w:tr w14:paraId="37701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vAlign w:val="center"/>
          </w:tcPr>
          <w:p w14:paraId="779FFABF">
            <w:pPr>
              <w:spacing w:after="0"/>
              <w:jc w:val="center"/>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验收</w:t>
            </w:r>
            <w:r>
              <w:rPr>
                <w:rFonts w:hint="eastAsia" w:cs="Times New Roman" w:asciiTheme="minorEastAsia" w:hAnsiTheme="minorEastAsia" w:eastAsiaTheme="minorEastAsia"/>
                <w:sz w:val="24"/>
                <w:szCs w:val="24"/>
              </w:rPr>
              <w:t>监</w:t>
            </w:r>
            <w:r>
              <w:rPr>
                <w:rFonts w:cs="Times New Roman" w:asciiTheme="minorEastAsia" w:hAnsiTheme="minorEastAsia" w:eastAsiaTheme="minorEastAsia"/>
                <w:color w:val="000000"/>
                <w:sz w:val="24"/>
                <w:szCs w:val="24"/>
              </w:rPr>
              <w:t>测依据</w:t>
            </w:r>
          </w:p>
        </w:tc>
        <w:tc>
          <w:tcPr>
            <w:tcW w:w="4124" w:type="pct"/>
            <w:gridSpan w:val="5"/>
            <w:vAlign w:val="center"/>
          </w:tcPr>
          <w:p w14:paraId="5C27B3A9">
            <w:pPr>
              <w:pStyle w:val="7"/>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一、</w:t>
            </w:r>
            <w:bookmarkStart w:id="0" w:name="_Toc9691"/>
            <w:bookmarkStart w:id="1" w:name="_Toc3897"/>
            <w:bookmarkStart w:id="2" w:name="_Toc29479"/>
            <w:r>
              <w:rPr>
                <w:rFonts w:cs="Times New Roman" w:asciiTheme="minorEastAsia" w:hAnsiTheme="minorEastAsia" w:eastAsiaTheme="minorEastAsia"/>
                <w:color w:val="000000"/>
                <w:sz w:val="24"/>
                <w:szCs w:val="24"/>
              </w:rPr>
              <w:t>建设项目环境保护相关法律、法规、规章制度</w:t>
            </w:r>
            <w:bookmarkEnd w:id="0"/>
            <w:bookmarkEnd w:id="1"/>
            <w:bookmarkEnd w:id="2"/>
          </w:p>
          <w:p w14:paraId="3D0BF4BC">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(1)《中华人民共和国环境保护法》(2015 年 1 月 1 日起施行)；</w:t>
            </w:r>
          </w:p>
          <w:p w14:paraId="0FE10C7C">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(2)《中华人民共和国大气污染防治法》(2018 年 10 月 26 日起施行)；</w:t>
            </w:r>
          </w:p>
          <w:p w14:paraId="1F85A58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(3)《中华人民共和国水污染防治法》(2018 年 1 月 1 日起施行)；</w:t>
            </w:r>
          </w:p>
          <w:p w14:paraId="49144763">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(4)《中华人民共和国环境噪声污染防治法》(20</w:t>
            </w:r>
            <w:r>
              <w:rPr>
                <w:rFonts w:hint="eastAsia" w:ascii="Times New Roman" w:hAnsi="Times New Roman" w:eastAsia="宋体" w:cs="Times New Roman"/>
                <w:sz w:val="24"/>
                <w:szCs w:val="24"/>
                <w:lang w:val="en-US" w:bidi="zh-CN"/>
              </w:rPr>
              <w:t>22</w:t>
            </w:r>
            <w:r>
              <w:rPr>
                <w:rFonts w:ascii="Times New Roman" w:hAnsi="Times New Roman" w:eastAsia="宋体" w:cs="Times New Roman"/>
                <w:sz w:val="24"/>
                <w:szCs w:val="24"/>
                <w:lang w:bidi="zh-CN"/>
              </w:rPr>
              <w:t xml:space="preserve"> 年 </w:t>
            </w:r>
            <w:r>
              <w:rPr>
                <w:rFonts w:hint="eastAsia" w:ascii="Times New Roman" w:hAnsi="Times New Roman" w:eastAsia="宋体" w:cs="Times New Roman"/>
                <w:sz w:val="24"/>
                <w:szCs w:val="24"/>
                <w:lang w:val="en-US" w:bidi="zh-CN"/>
              </w:rPr>
              <w:t>6</w:t>
            </w:r>
            <w:r>
              <w:rPr>
                <w:rFonts w:ascii="Times New Roman" w:hAnsi="Times New Roman" w:eastAsia="宋体" w:cs="Times New Roman"/>
                <w:sz w:val="24"/>
                <w:szCs w:val="24"/>
                <w:lang w:bidi="zh-CN"/>
              </w:rPr>
              <w:t xml:space="preserve"> 月 </w:t>
            </w:r>
            <w:r>
              <w:rPr>
                <w:rFonts w:hint="eastAsia" w:ascii="Times New Roman" w:hAnsi="Times New Roman" w:eastAsia="宋体" w:cs="Times New Roman"/>
                <w:sz w:val="24"/>
                <w:szCs w:val="24"/>
                <w:lang w:val="en-US" w:bidi="zh-CN"/>
              </w:rPr>
              <w:t>5</w:t>
            </w:r>
            <w:r>
              <w:rPr>
                <w:rFonts w:ascii="Times New Roman" w:hAnsi="Times New Roman" w:eastAsia="宋体" w:cs="Times New Roman"/>
                <w:sz w:val="24"/>
                <w:szCs w:val="24"/>
                <w:lang w:bidi="zh-CN"/>
              </w:rPr>
              <w:t xml:space="preserve"> 日起施行)；</w:t>
            </w:r>
          </w:p>
          <w:p w14:paraId="38C9B688">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(5)《中华人民共和国土壤污染防治法》(2019 年 1 月 1 日起施行)；</w:t>
            </w:r>
          </w:p>
          <w:p w14:paraId="755872C1">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(6)《中华人民共和国固体废物污染环境防治法》(2020 年 9 月 1 日起施行)；</w:t>
            </w:r>
          </w:p>
          <w:p w14:paraId="228AAE50">
            <w:pPr>
              <w:pStyle w:val="39"/>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(7)《建设项目环境保护管理条例》国务院令(2017) 第 682 号(2017 年 10 月 1 日起施行)；</w:t>
            </w:r>
          </w:p>
          <w:p w14:paraId="25865152">
            <w:pPr>
              <w:pStyle w:val="39"/>
              <w:snapToGrid/>
              <w:spacing w:after="0"/>
              <w:ind w:left="412" w:hanging="472" w:hangingChars="200"/>
              <w:rPr>
                <w:rFonts w:ascii="Times New Roman" w:hAnsi="Times New Roman" w:cs="Times New Roman"/>
                <w:sz w:val="24"/>
                <w:szCs w:val="24"/>
              </w:rPr>
            </w:pPr>
            <w:r>
              <w:rPr>
                <w:rFonts w:ascii="Times New Roman" w:hAnsi="Times New Roman" w:eastAsia="宋体" w:cs="Times New Roman"/>
                <w:sz w:val="24"/>
                <w:szCs w:val="24"/>
                <w:lang w:bidi="zh-CN"/>
              </w:rPr>
              <w:t>(8)《建设项目竣工环境保护验收暂行办法》国环规环评[2017]4 号(2017 年 11 月 20 日起施行)；</w:t>
            </w:r>
          </w:p>
          <w:p w14:paraId="3F0082AD">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9</w:t>
            </w:r>
            <w:r>
              <w:rPr>
                <w:rFonts w:ascii="Times New Roman" w:hAnsi="Times New Roman" w:eastAsia="宋体" w:cs="Times New Roman"/>
                <w:sz w:val="24"/>
                <w:szCs w:val="24"/>
                <w:lang w:bidi="zh-CN"/>
              </w:rPr>
              <w:t>)《关于印发建设项目竣工环境保护验收现场检查及审查要点的通知》环办[2015]113 号(2015 年 12 月 30 日起施行)；</w:t>
            </w:r>
          </w:p>
          <w:p w14:paraId="0184B480">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10</w:t>
            </w:r>
            <w:r>
              <w:rPr>
                <w:rFonts w:ascii="Times New Roman" w:hAnsi="Times New Roman" w:eastAsia="宋体" w:cs="Times New Roman"/>
                <w:sz w:val="24"/>
                <w:szCs w:val="24"/>
                <w:lang w:bidi="zh-CN"/>
              </w:rPr>
              <w:t>)《关于印发污染影响类建设项目重大变动清单试行的通知》环办环评函[2020]688 号(2020 年 12 月 13 日起施行)；</w:t>
            </w:r>
          </w:p>
          <w:p w14:paraId="2A183D74">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1</w:t>
            </w:r>
            <w:r>
              <w:rPr>
                <w:rFonts w:ascii="Times New Roman" w:hAnsi="Times New Roman" w:eastAsia="宋体" w:cs="Times New Roman"/>
                <w:sz w:val="24"/>
                <w:szCs w:val="24"/>
                <w:lang w:bidi="zh-CN"/>
              </w:rPr>
              <w:t>)《山东省环境保护厅关于进一步加强环境安全应急管理工作的通知》鲁环发[2013]4 号；</w:t>
            </w:r>
          </w:p>
          <w:p w14:paraId="4A155ED4">
            <w:pPr>
              <w:pStyle w:val="39"/>
              <w:snapToGrid/>
              <w:spacing w:after="0"/>
              <w:ind w:left="472" w:hanging="472" w:hangingChars="200"/>
              <w:rPr>
                <w:rFonts w:cs="Times New Roman" w:asciiTheme="minorEastAsia" w:hAnsiTheme="minorEastAsia" w:eastAsiaTheme="minorEastAsia"/>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2</w:t>
            </w:r>
            <w:r>
              <w:rPr>
                <w:rFonts w:ascii="Times New Roman" w:hAnsi="Times New Roman" w:eastAsia="宋体" w:cs="Times New Roman"/>
                <w:sz w:val="24"/>
                <w:szCs w:val="24"/>
                <w:lang w:bidi="zh-CN"/>
              </w:rPr>
              <w:t>)《山东省环境保护厅关于加强建设项目特征污染物监管和绿色生态屏障建设的通知》鲁环评函[2013]138 号</w:t>
            </w:r>
            <w:r>
              <w:rPr>
                <w:rFonts w:cs="Times New Roman" w:asciiTheme="minorEastAsia" w:hAnsiTheme="minorEastAsia" w:eastAsiaTheme="minorEastAsia"/>
                <w:lang w:bidi="zh-CN"/>
              </w:rPr>
              <w:t>；</w:t>
            </w:r>
          </w:p>
          <w:p w14:paraId="53D7B2B2">
            <w:pPr>
              <w:pStyle w:val="7"/>
              <w:numPr>
                <w:ilvl w:val="1"/>
                <w:numId w:val="0"/>
              </w:num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sz w:val="24"/>
                <w:szCs w:val="24"/>
                <w:lang w:bidi="zh-CN"/>
              </w:rPr>
              <w:t>二、</w:t>
            </w:r>
            <w:bookmarkStart w:id="3" w:name="_Toc14679"/>
            <w:r>
              <w:rPr>
                <w:rFonts w:cs="Times New Roman" w:asciiTheme="minorEastAsia" w:hAnsiTheme="minorEastAsia" w:eastAsiaTheme="minorEastAsia"/>
                <w:color w:val="000000"/>
                <w:sz w:val="24"/>
                <w:szCs w:val="24"/>
              </w:rPr>
              <w:t>建设项目竣工环境保护验收技术规范</w:t>
            </w:r>
            <w:bookmarkEnd w:id="3"/>
          </w:p>
          <w:p w14:paraId="159A95C7">
            <w:pPr>
              <w:pStyle w:val="39"/>
              <w:keepNext w:val="0"/>
              <w:keepLines w:val="0"/>
              <w:pageBreakBefore w:val="0"/>
              <w:widowControl/>
              <w:kinsoku/>
              <w:wordWrap/>
              <w:overflowPunct/>
              <w:topLinePunct w:val="0"/>
              <w:autoSpaceDE/>
              <w:autoSpaceDN/>
              <w:bidi w:val="0"/>
              <w:adjustRightInd w:val="0"/>
              <w:snapToGrid/>
              <w:spacing w:after="0"/>
              <w:ind w:left="0" w:hanging="41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1"/>
                <w:szCs w:val="21"/>
                <w:lang w:val="en-US" w:bidi="zh-CN"/>
              </w:rPr>
              <w:t>(</w:t>
            </w:r>
            <w:r>
              <w:rPr>
                <w:rFonts w:ascii="Times New Roman" w:hAnsi="Times New Roman" w:eastAsia="宋体" w:cs="Times New Roman"/>
                <w:sz w:val="24"/>
                <w:szCs w:val="24"/>
                <w:lang w:bidi="zh-CN"/>
              </w:rPr>
              <w:t>1</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《建设项目竣工环境保护验收技术指南 污染影响类》(2018 年 05 月 15 日发布)；</w:t>
            </w:r>
          </w:p>
          <w:p w14:paraId="5D0FD880">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2</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《固定污染源监测质量保证与质量控制技术规范(试行)》(HJ/T373-2007，2008 年 01 月 01 日实施)；</w:t>
            </w:r>
          </w:p>
          <w:p w14:paraId="5E997321">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3</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《固定源废气监测技术规范(试行)》(HJ/T 397-2007，2008 年 03 月 01 日实施)；</w:t>
            </w:r>
          </w:p>
          <w:p w14:paraId="2C94CD79">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4</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《大气污染物无组织排放监测技术导则》(HJ/T 55-2000，2001 年 03 月 01 日实施)；</w:t>
            </w:r>
          </w:p>
          <w:p w14:paraId="7EA0C456">
            <w:pPr>
              <w:pStyle w:val="39"/>
              <w:keepNext w:val="0"/>
              <w:keepLines w:val="0"/>
              <w:pageBreakBefore w:val="0"/>
              <w:widowControl/>
              <w:kinsoku/>
              <w:wordWrap/>
              <w:overflowPunct/>
              <w:topLinePunct w:val="0"/>
              <w:autoSpaceDE/>
              <w:autoSpaceDN/>
              <w:bidi w:val="0"/>
              <w:adjustRightInd w:val="0"/>
              <w:snapToGrid/>
              <w:spacing w:after="0"/>
              <w:ind w:left="0" w:hanging="472" w:hangingChars="200"/>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5</w:t>
            </w:r>
            <w:r>
              <w:rPr>
                <w:rFonts w:hint="eastAsia" w:ascii="Times New Roman" w:hAnsi="Times New Roman" w:eastAsia="宋体" w:cs="Times New Roman"/>
                <w:sz w:val="24"/>
                <w:szCs w:val="24"/>
                <w:lang w:val="en-US" w:bidi="zh-CN"/>
              </w:rPr>
              <w:t>)</w:t>
            </w:r>
            <w:r>
              <w:rPr>
                <w:rFonts w:ascii="Times New Roman" w:hAnsi="Times New Roman" w:eastAsia="宋体" w:cs="Times New Roman"/>
                <w:sz w:val="24"/>
                <w:szCs w:val="24"/>
                <w:lang w:bidi="zh-CN"/>
              </w:rPr>
              <w:t>《环境空气质量手工监测技术规范》(HJ/T194-2017，2018 年 4 月 1 日实施)；</w:t>
            </w:r>
          </w:p>
          <w:p w14:paraId="3B732D1B">
            <w:pPr>
              <w:pStyle w:val="7"/>
              <w:numPr>
                <w:ilvl w:val="1"/>
                <w:numId w:val="0"/>
              </w:numPr>
              <w:spacing w:after="0"/>
              <w:rPr>
                <w:rFonts w:cs="Times New Roman" w:asciiTheme="minorEastAsia" w:hAnsiTheme="minorEastAsia" w:eastAsiaTheme="minorEastAsia"/>
                <w:sz w:val="24"/>
                <w:szCs w:val="24"/>
                <w:lang w:bidi="zh-CN"/>
              </w:rPr>
            </w:pPr>
            <w:r>
              <w:rPr>
                <w:rFonts w:cs="Times New Roman" w:asciiTheme="minorEastAsia" w:hAnsiTheme="minorEastAsia" w:eastAsiaTheme="minorEastAsia"/>
                <w:sz w:val="24"/>
                <w:szCs w:val="24"/>
                <w:lang w:bidi="zh-CN"/>
              </w:rPr>
              <w:t>三、</w:t>
            </w:r>
            <w:bookmarkStart w:id="4" w:name="_Toc19694"/>
            <w:r>
              <w:rPr>
                <w:rFonts w:cs="Times New Roman" w:asciiTheme="minorEastAsia" w:hAnsiTheme="minorEastAsia" w:eastAsiaTheme="minorEastAsia"/>
                <w:sz w:val="24"/>
                <w:szCs w:val="24"/>
                <w:lang w:bidi="zh-CN"/>
              </w:rPr>
              <w:t>其他相关文件</w:t>
            </w:r>
            <w:bookmarkEnd w:id="4"/>
          </w:p>
          <w:p w14:paraId="0B8471BD">
            <w:pPr>
              <w:pStyle w:val="39"/>
              <w:snapToGrid/>
              <w:spacing w:after="0"/>
              <w:ind w:left="412" w:hanging="472" w:hangingChars="200"/>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(1)《</w:t>
            </w:r>
            <w:r>
              <w:rPr>
                <w:rFonts w:hint="eastAsia" w:ascii="Times New Roman" w:hAnsi="Times New Roman" w:eastAsia="宋体" w:cs="Times New Roman"/>
                <w:spacing w:val="-2"/>
                <w:sz w:val="24"/>
                <w:szCs w:val="24"/>
                <w:lang w:val="en-US" w:eastAsia="zh-CN" w:bidi="zh-CN"/>
              </w:rPr>
              <w:t>爱拉森医用品有限公司母婴用品及医用品生产项目</w:t>
            </w:r>
            <w:r>
              <w:rPr>
                <w:rFonts w:hint="eastAsia" w:ascii="宋体" w:hAnsi="宋体" w:eastAsia="宋体" w:cs="宋体"/>
                <w:color w:val="000000"/>
                <w:kern w:val="0"/>
                <w:sz w:val="24"/>
                <w:szCs w:val="24"/>
                <w:lang w:val="en-US" w:eastAsia="zh-CN" w:bidi="ar"/>
              </w:rPr>
              <w:t>环境影响报告表</w:t>
            </w:r>
            <w:r>
              <w:rPr>
                <w:rFonts w:hint="eastAsia" w:ascii="Times New Roman" w:hAnsi="Times New Roman" w:eastAsia="宋体" w:cs="Times New Roman"/>
                <w:sz w:val="24"/>
                <w:szCs w:val="24"/>
                <w:lang w:bidi="zh-CN"/>
              </w:rPr>
              <w:t>》</w:t>
            </w:r>
            <w:r>
              <w:rPr>
                <w:rFonts w:ascii="Times New Roman" w:hAnsi="Times New Roman" w:eastAsia="宋体" w:cs="Times New Roman"/>
                <w:sz w:val="24"/>
                <w:szCs w:val="24"/>
                <w:lang w:bidi="zh-CN"/>
              </w:rPr>
              <w:t>（20</w:t>
            </w:r>
            <w:r>
              <w:rPr>
                <w:rFonts w:hint="eastAsia" w:ascii="Times New Roman" w:hAnsi="Times New Roman" w:eastAsia="宋体" w:cs="Times New Roman"/>
                <w:sz w:val="24"/>
                <w:szCs w:val="24"/>
                <w:lang w:val="en-US" w:bidi="zh-CN"/>
              </w:rPr>
              <w:t>21</w:t>
            </w:r>
            <w:r>
              <w:rPr>
                <w:rFonts w:ascii="Times New Roman" w:hAnsi="Times New Roman" w:eastAsia="宋体" w:cs="Times New Roman"/>
                <w:sz w:val="24"/>
                <w:szCs w:val="24"/>
                <w:lang w:bidi="zh-CN"/>
              </w:rPr>
              <w:t>年</w:t>
            </w:r>
            <w:r>
              <w:rPr>
                <w:rFonts w:hint="eastAsia" w:ascii="Times New Roman" w:hAnsi="Times New Roman" w:eastAsia="宋体" w:cs="Times New Roman"/>
                <w:sz w:val="24"/>
                <w:szCs w:val="24"/>
                <w:lang w:val="en-US" w:bidi="zh-CN"/>
              </w:rPr>
              <w:t>1</w:t>
            </w:r>
            <w:r>
              <w:rPr>
                <w:rFonts w:ascii="Times New Roman" w:hAnsi="Times New Roman" w:eastAsia="宋体" w:cs="Times New Roman"/>
                <w:sz w:val="24"/>
                <w:szCs w:val="24"/>
                <w:lang w:bidi="zh-CN"/>
              </w:rPr>
              <w:t>月）；</w:t>
            </w:r>
          </w:p>
          <w:p w14:paraId="6D2F3C21">
            <w:pPr>
              <w:keepNext w:val="0"/>
              <w:keepLines w:val="0"/>
              <w:pageBreakBefore w:val="0"/>
              <w:widowControl/>
              <w:suppressLineNumbers w:val="0"/>
              <w:kinsoku/>
              <w:wordWrap/>
              <w:overflowPunct/>
              <w:topLinePunct w:val="0"/>
              <w:autoSpaceDE/>
              <w:autoSpaceDN/>
              <w:bidi w:val="0"/>
              <w:adjustRightInd/>
              <w:snapToGrid/>
              <w:spacing w:after="0" w:line="360" w:lineRule="auto"/>
              <w:jc w:val="left"/>
              <w:textAlignment w:val="auto"/>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(2)《</w:t>
            </w:r>
            <w:r>
              <w:rPr>
                <w:rFonts w:hint="eastAsia" w:ascii="Times New Roman" w:hAnsi="Times New Roman" w:eastAsia="宋体" w:cs="Times New Roman"/>
                <w:spacing w:val="-2"/>
                <w:sz w:val="24"/>
                <w:szCs w:val="24"/>
                <w:lang w:val="en-US" w:eastAsia="zh-CN" w:bidi="zh-CN"/>
              </w:rPr>
              <w:t>爱拉森医用品有限公司母婴用品及医用品生产项目</w:t>
            </w:r>
            <w:r>
              <w:rPr>
                <w:rFonts w:hint="eastAsia" w:ascii="Times New Roman" w:hAnsi="Times New Roman" w:eastAsia="宋体" w:cs="Times New Roman"/>
                <w:sz w:val="24"/>
                <w:szCs w:val="24"/>
                <w:lang w:bidi="zh-CN"/>
              </w:rPr>
              <w:t>备案证明</w:t>
            </w: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z w:val="24"/>
                <w:szCs w:val="24"/>
                <w:lang w:val="en-US" w:eastAsia="zh-CN" w:bidi="zh-CN"/>
              </w:rPr>
              <w:t>备案项目代码：</w:t>
            </w:r>
            <w:r>
              <w:rPr>
                <w:rFonts w:hint="eastAsia" w:ascii="Times New Roman" w:hAnsi="Times New Roman" w:eastAsia="宋体" w:cs="Times New Roman"/>
                <w:color w:val="auto"/>
                <w:spacing w:val="-2"/>
                <w:sz w:val="24"/>
                <w:szCs w:val="24"/>
                <w:lang w:val="en-US" w:eastAsia="zh-CN" w:bidi="zh-CN"/>
              </w:rPr>
              <w:t>2020-370481-41-03-088451</w:t>
            </w:r>
            <w:r>
              <w:rPr>
                <w:rFonts w:ascii="Times New Roman" w:hAnsi="Times New Roman" w:eastAsia="宋体" w:cs="Times New Roman"/>
                <w:color w:val="auto"/>
                <w:sz w:val="24"/>
                <w:szCs w:val="24"/>
                <w:lang w:bidi="zh-CN"/>
              </w:rPr>
              <w:t>；</w:t>
            </w:r>
          </w:p>
          <w:p w14:paraId="1CD7B2BD">
            <w:pPr>
              <w:pStyle w:val="39"/>
              <w:snapToGrid/>
              <w:spacing w:after="0"/>
              <w:ind w:left="412" w:hanging="472" w:hangingChars="200"/>
              <w:rPr>
                <w:rFonts w:hint="eastAsia" w:ascii="Times New Roman" w:hAnsi="Times New Roman" w:eastAsia="宋体" w:cs="Times New Roman"/>
                <w:color w:val="auto"/>
                <w:spacing w:val="-2"/>
                <w:sz w:val="24"/>
                <w:szCs w:val="24"/>
                <w:lang w:val="en-US" w:eastAsia="zh-CN" w:bidi="zh-CN"/>
              </w:rPr>
            </w:pPr>
            <w:r>
              <w:rPr>
                <w:rFonts w:hint="eastAsia" w:ascii="Times New Roman" w:hAnsi="Times New Roman" w:eastAsia="宋体" w:cs="Times New Roman"/>
                <w:sz w:val="24"/>
                <w:szCs w:val="24"/>
                <w:lang w:bidi="zh-CN"/>
              </w:rPr>
              <w:t>(</w:t>
            </w:r>
            <w:r>
              <w:rPr>
                <w:rFonts w:hint="eastAsia" w:ascii="Times New Roman" w:hAnsi="Times New Roman" w:eastAsia="宋体" w:cs="Times New Roman"/>
                <w:sz w:val="24"/>
                <w:szCs w:val="24"/>
                <w:lang w:val="en-US" w:bidi="zh-CN"/>
              </w:rPr>
              <w:t>3</w:t>
            </w:r>
            <w:r>
              <w:rPr>
                <w:rFonts w:hint="eastAsia" w:ascii="Times New Roman" w:hAnsi="Times New Roman" w:eastAsia="宋体" w:cs="Times New Roman"/>
                <w:sz w:val="24"/>
                <w:szCs w:val="24"/>
                <w:lang w:bidi="zh-CN"/>
              </w:rPr>
              <w:t>)《枣庄市生态环境局</w:t>
            </w:r>
            <w:r>
              <w:rPr>
                <w:rFonts w:ascii="Times New Roman" w:hAnsi="Times New Roman" w:eastAsia="宋体" w:cs="Times New Roman"/>
                <w:sz w:val="24"/>
                <w:szCs w:val="24"/>
                <w:lang w:bidi="zh-CN"/>
              </w:rPr>
              <w:t>关于</w:t>
            </w:r>
            <w:r>
              <w:rPr>
                <w:rFonts w:hint="eastAsia" w:ascii="Times New Roman" w:hAnsi="Times New Roman" w:eastAsia="宋体" w:cs="Times New Roman"/>
                <w:spacing w:val="-2"/>
                <w:sz w:val="24"/>
                <w:szCs w:val="24"/>
                <w:lang w:val="en-US" w:eastAsia="zh-CN" w:bidi="zh-CN"/>
              </w:rPr>
              <w:t>爱拉森医用品有限公司母婴用品及医用品生产项目</w:t>
            </w:r>
            <w:r>
              <w:rPr>
                <w:rFonts w:ascii="Times New Roman" w:hAnsi="Times New Roman" w:eastAsia="宋体" w:cs="Times New Roman"/>
                <w:sz w:val="24"/>
                <w:szCs w:val="24"/>
                <w:lang w:bidi="zh-CN"/>
              </w:rPr>
              <w:t>环境影响报告表</w:t>
            </w:r>
            <w:r>
              <w:rPr>
                <w:rFonts w:hint="eastAsia" w:ascii="Times New Roman" w:hAnsi="Times New Roman" w:eastAsia="宋体" w:cs="Times New Roman"/>
                <w:sz w:val="24"/>
                <w:szCs w:val="24"/>
                <w:lang w:bidi="zh-CN"/>
              </w:rPr>
              <w:t>告知承诺</w:t>
            </w:r>
            <w:r>
              <w:rPr>
                <w:rFonts w:ascii="Times New Roman" w:hAnsi="Times New Roman" w:eastAsia="宋体" w:cs="Times New Roman"/>
                <w:sz w:val="24"/>
                <w:szCs w:val="24"/>
                <w:lang w:bidi="zh-CN"/>
              </w:rPr>
              <w:t>的批</w:t>
            </w:r>
            <w:r>
              <w:rPr>
                <w:rFonts w:ascii="Times New Roman" w:hAnsi="Times New Roman" w:eastAsia="宋体" w:cs="Times New Roman"/>
                <w:color w:val="auto"/>
                <w:sz w:val="24"/>
                <w:szCs w:val="24"/>
                <w:lang w:bidi="zh-CN"/>
              </w:rPr>
              <w:t>复</w:t>
            </w:r>
            <w:r>
              <w:rPr>
                <w:rFonts w:hint="eastAsia"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 xml:space="preserve"> (枣</w:t>
            </w:r>
            <w:r>
              <w:rPr>
                <w:rFonts w:hint="default" w:ascii="Times New Roman" w:hAnsi="Times New Roman" w:eastAsia="宋体" w:cs="Times New Roman"/>
                <w:color w:val="auto"/>
                <w:spacing w:val="-2"/>
                <w:sz w:val="24"/>
                <w:szCs w:val="24"/>
                <w:lang w:val="en-US" w:eastAsia="zh-CN" w:bidi="zh-CN"/>
              </w:rPr>
              <w:t>环</w:t>
            </w:r>
            <w:r>
              <w:rPr>
                <w:rFonts w:hint="eastAsia" w:ascii="Times New Roman" w:hAnsi="Times New Roman" w:eastAsia="宋体" w:cs="Times New Roman"/>
                <w:color w:val="auto"/>
                <w:spacing w:val="-2"/>
                <w:sz w:val="24"/>
                <w:szCs w:val="24"/>
                <w:lang w:val="en-US" w:eastAsia="zh-CN" w:bidi="zh-CN"/>
              </w:rPr>
              <w:t>滕</w:t>
            </w:r>
            <w:r>
              <w:rPr>
                <w:rFonts w:hint="default" w:ascii="Times New Roman" w:hAnsi="Times New Roman" w:eastAsia="宋体" w:cs="Times New Roman"/>
                <w:color w:val="auto"/>
                <w:spacing w:val="-2"/>
                <w:sz w:val="24"/>
                <w:szCs w:val="24"/>
                <w:lang w:val="en-US" w:eastAsia="zh-CN" w:bidi="zh-CN"/>
              </w:rPr>
              <w:t>审字[20</w:t>
            </w:r>
            <w:r>
              <w:rPr>
                <w:rFonts w:hint="eastAsia" w:ascii="Times New Roman" w:hAnsi="Times New Roman" w:eastAsia="宋体" w:cs="Times New Roman"/>
                <w:color w:val="auto"/>
                <w:spacing w:val="-2"/>
                <w:sz w:val="24"/>
                <w:szCs w:val="24"/>
                <w:lang w:val="en-US" w:eastAsia="zh-CN" w:bidi="zh-CN"/>
              </w:rPr>
              <w:t>21</w:t>
            </w:r>
            <w:r>
              <w:rPr>
                <w:rFonts w:hint="default" w:ascii="Times New Roman" w:hAnsi="Times New Roman" w:eastAsia="宋体" w:cs="Times New Roman"/>
                <w:color w:val="auto"/>
                <w:spacing w:val="-2"/>
                <w:sz w:val="24"/>
                <w:szCs w:val="24"/>
                <w:lang w:val="en-US" w:eastAsia="zh-CN" w:bidi="zh-CN"/>
              </w:rPr>
              <w:t>]</w:t>
            </w:r>
            <w:r>
              <w:rPr>
                <w:rFonts w:hint="eastAsia" w:ascii="Times New Roman" w:hAnsi="Times New Roman" w:eastAsia="宋体" w:cs="Times New Roman"/>
                <w:color w:val="auto"/>
                <w:spacing w:val="-2"/>
                <w:sz w:val="24"/>
                <w:szCs w:val="24"/>
                <w:lang w:val="en-US" w:eastAsia="zh-CN" w:bidi="zh-CN"/>
              </w:rPr>
              <w:t>B</w:t>
            </w:r>
            <w:r>
              <w:rPr>
                <w:rFonts w:hint="default" w:ascii="Times New Roman" w:hAnsi="Times New Roman" w:eastAsia="宋体" w:cs="Times New Roman"/>
                <w:color w:val="auto"/>
                <w:spacing w:val="-2"/>
                <w:sz w:val="24"/>
                <w:szCs w:val="24"/>
                <w:lang w:val="en-US" w:eastAsia="zh-CN" w:bidi="zh-CN"/>
              </w:rPr>
              <w:t>-</w:t>
            </w:r>
            <w:r>
              <w:rPr>
                <w:rFonts w:hint="eastAsia" w:ascii="Times New Roman" w:hAnsi="Times New Roman" w:eastAsia="宋体" w:cs="Times New Roman"/>
                <w:color w:val="auto"/>
                <w:spacing w:val="-2"/>
                <w:sz w:val="24"/>
                <w:szCs w:val="24"/>
                <w:lang w:val="en-US" w:eastAsia="zh-CN" w:bidi="zh-CN"/>
              </w:rPr>
              <w:t>45</w:t>
            </w:r>
            <w:r>
              <w:rPr>
                <w:rFonts w:hint="default" w:ascii="Times New Roman" w:hAnsi="Times New Roman" w:eastAsia="宋体" w:cs="Times New Roman"/>
                <w:color w:val="auto"/>
                <w:spacing w:val="-2"/>
                <w:sz w:val="24"/>
                <w:szCs w:val="24"/>
                <w:lang w:val="en-US" w:eastAsia="zh-CN" w:bidi="zh-CN"/>
              </w:rPr>
              <w:t>号</w:t>
            </w:r>
            <w:r>
              <w:rPr>
                <w:rFonts w:hint="eastAsia" w:ascii="Times New Roman" w:hAnsi="Times New Roman" w:eastAsia="宋体" w:cs="Times New Roman"/>
                <w:color w:val="auto"/>
                <w:spacing w:val="-2"/>
                <w:sz w:val="24"/>
                <w:szCs w:val="24"/>
                <w:lang w:val="en-US" w:eastAsia="zh-CN" w:bidi="zh-CN"/>
              </w:rPr>
              <w:t>)。</w:t>
            </w:r>
          </w:p>
          <w:p w14:paraId="63C6117C">
            <w:pPr>
              <w:pStyle w:val="39"/>
              <w:snapToGrid/>
              <w:spacing w:after="0"/>
              <w:ind w:left="412" w:hanging="472" w:hangingChars="200"/>
              <w:rPr>
                <w:rFonts w:cs="Times New Roman" w:asciiTheme="minorEastAsia" w:hAnsiTheme="minorEastAsia" w:eastAsiaTheme="minorEastAsia"/>
                <w:lang w:bidi="zh-CN"/>
              </w:rPr>
            </w:pP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z w:val="24"/>
                <w:szCs w:val="24"/>
                <w:lang w:val="en-US" w:bidi="zh-CN"/>
              </w:rPr>
              <w:t>4</w:t>
            </w:r>
            <w:r>
              <w:rPr>
                <w:rFonts w:ascii="Times New Roman" w:hAnsi="Times New Roman" w:eastAsia="宋体" w:cs="Times New Roman"/>
                <w:color w:val="auto"/>
                <w:sz w:val="24"/>
                <w:szCs w:val="24"/>
                <w:lang w:bidi="zh-CN"/>
              </w:rPr>
              <w:t>)《</w:t>
            </w:r>
            <w:r>
              <w:rPr>
                <w:rFonts w:hint="eastAsia" w:ascii="Times New Roman" w:hAnsi="Times New Roman" w:eastAsia="宋体" w:cs="Times New Roman"/>
                <w:color w:val="auto"/>
                <w:spacing w:val="-2"/>
                <w:sz w:val="24"/>
                <w:szCs w:val="24"/>
                <w:lang w:val="en-US" w:eastAsia="zh-CN" w:bidi="zh-CN"/>
              </w:rPr>
              <w:t>爱拉森医用品有限公司母婴用品及医用品生产项目（一期工程）</w:t>
            </w:r>
            <w:r>
              <w:rPr>
                <w:rFonts w:ascii="Times New Roman" w:hAnsi="Times New Roman" w:eastAsia="宋体" w:cs="Times New Roman"/>
                <w:b w:val="0"/>
                <w:bCs w:val="0"/>
                <w:color w:val="auto"/>
                <w:sz w:val="24"/>
                <w:szCs w:val="24"/>
                <w:lang w:bidi="zh-CN"/>
              </w:rPr>
              <w:t>检测报告》（环安(检)字202</w:t>
            </w:r>
            <w:r>
              <w:rPr>
                <w:rFonts w:hint="eastAsia" w:ascii="Times New Roman" w:hAnsi="Times New Roman" w:eastAsia="宋体" w:cs="Times New Roman"/>
                <w:b w:val="0"/>
                <w:bCs w:val="0"/>
                <w:color w:val="auto"/>
                <w:sz w:val="24"/>
                <w:szCs w:val="24"/>
                <w:lang w:val="en-US" w:bidi="zh-CN"/>
              </w:rPr>
              <w:t>4070304</w:t>
            </w:r>
            <w:r>
              <w:rPr>
                <w:rFonts w:ascii="Times New Roman" w:hAnsi="Times New Roman" w:eastAsia="宋体" w:cs="Times New Roman"/>
                <w:b w:val="0"/>
                <w:bCs w:val="0"/>
                <w:color w:val="auto"/>
                <w:sz w:val="24"/>
                <w:szCs w:val="24"/>
                <w:lang w:bidi="zh-CN"/>
              </w:rPr>
              <w:t>号）。</w:t>
            </w:r>
          </w:p>
        </w:tc>
      </w:tr>
      <w:tr w14:paraId="0F422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2" w:hRule="atLeast"/>
          <w:jc w:val="center"/>
        </w:trPr>
        <w:tc>
          <w:tcPr>
            <w:tcW w:w="875" w:type="pct"/>
            <w:vAlign w:val="center"/>
          </w:tcPr>
          <w:p w14:paraId="74EB4F60">
            <w:pPr>
              <w:spacing w:after="0"/>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themeColor="text1"/>
                <w:sz w:val="24"/>
                <w:szCs w:val="24"/>
                <w14:textFill>
                  <w14:solidFill>
                    <w14:schemeClr w14:val="tx1"/>
                  </w14:solidFill>
                </w14:textFill>
              </w:rPr>
              <w:t>验收监测评价标准、标号、级别、限值</w:t>
            </w:r>
          </w:p>
        </w:tc>
        <w:tc>
          <w:tcPr>
            <w:tcW w:w="4124" w:type="pct"/>
            <w:gridSpan w:val="5"/>
            <w:vAlign w:val="top"/>
          </w:tcPr>
          <w:p w14:paraId="7C48FE7A">
            <w:pPr>
              <w:keepNext w:val="0"/>
              <w:keepLines w:val="0"/>
              <w:pageBreakBefore w:val="0"/>
              <w:widowControl/>
              <w:numPr>
                <w:ilvl w:val="0"/>
                <w:numId w:val="0"/>
              </w:numPr>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1、废气</w:t>
            </w:r>
          </w:p>
          <w:p w14:paraId="15AF4655">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val="en-US" w:bidi="zh-CN"/>
              </w:rPr>
              <w:t xml:space="preserve">(1) </w:t>
            </w:r>
            <w:r>
              <w:rPr>
                <w:rFonts w:hint="eastAsia" w:ascii="Times New Roman" w:hAnsi="Times New Roman" w:eastAsia="宋体" w:cs="Times New Roman"/>
                <w:color w:val="auto"/>
                <w:spacing w:val="-2"/>
                <w:sz w:val="24"/>
                <w:szCs w:val="24"/>
                <w:lang w:bidi="zh-CN"/>
              </w:rPr>
              <w:t>有组织废气</w:t>
            </w:r>
          </w:p>
          <w:p w14:paraId="118A2602">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ascii="Times New Roman" w:hAnsi="Times New Roman" w:eastAsia="宋体" w:cs="Times New Roman"/>
                <w:snapToGrid w:val="0"/>
                <w:color w:val="auto"/>
                <w:spacing w:val="-2"/>
                <w:sz w:val="24"/>
                <w:szCs w:val="24"/>
                <w:lang w:val="en-US" w:eastAsia="zh-CN" w:bidi="zh-CN"/>
              </w:rPr>
            </w:pPr>
            <w:r>
              <w:rPr>
                <w:rFonts w:ascii="Times New Roman" w:hAnsi="Times New Roman" w:eastAsia="宋体" w:cs="Times New Roman"/>
                <w:snapToGrid w:val="0"/>
                <w:color w:val="auto"/>
                <w:spacing w:val="-2"/>
                <w:sz w:val="24"/>
                <w:szCs w:val="24"/>
                <w:lang w:val="en-US" w:eastAsia="zh-CN" w:bidi="zh-CN"/>
              </w:rPr>
              <w:t>废气中颗粒物排放浓度须满足《区域性大气污染物综合排放标准》（DB37/2376-2019）表 1 中重点控制区大气污染物排放浓度限值要求，排放速率须符合《大气污染物综合排放标准》（GB16297-1996）表 2 中二级标准限值要求</w:t>
            </w:r>
            <w:r>
              <w:rPr>
                <w:rFonts w:hint="eastAsia" w:ascii="Times New Roman" w:hAnsi="Times New Roman" w:eastAsia="宋体" w:cs="Times New Roman"/>
                <w:snapToGrid w:val="0"/>
                <w:color w:val="auto"/>
                <w:spacing w:val="-2"/>
                <w:sz w:val="24"/>
                <w:szCs w:val="24"/>
                <w:lang w:val="en-US" w:eastAsia="zh-CN" w:bidi="zh-CN"/>
              </w:rPr>
              <w:t>。</w:t>
            </w:r>
          </w:p>
          <w:p w14:paraId="0BA40EBF">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有组织废气大气污染物排放限值见表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p>
          <w:p w14:paraId="1B96E476">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2</w:t>
            </w:r>
            <w:r>
              <w:rPr>
                <w:rFonts w:ascii="Times New Roman" w:hAnsi="Times New Roman" w:eastAsia="宋体" w:cs="Times New Roman"/>
                <w:b/>
                <w:bCs/>
                <w:snapToGrid w:val="0"/>
                <w:color w:val="000000"/>
                <w:sz w:val="24"/>
                <w:szCs w:val="24"/>
              </w:rPr>
              <w:t xml:space="preserve"> </w:t>
            </w:r>
            <w:r>
              <w:rPr>
                <w:rFonts w:hint="eastAsia" w:ascii="Times New Roman" w:hAnsi="Times New Roman" w:eastAsia="宋体" w:cs="Times New Roman"/>
                <w:b/>
                <w:bCs/>
                <w:snapToGrid w:val="0"/>
                <w:color w:val="000000"/>
                <w:sz w:val="24"/>
                <w:szCs w:val="24"/>
                <w:lang w:val="en-US" w:eastAsia="zh-CN"/>
              </w:rPr>
              <w:t xml:space="preserve"> 有</w:t>
            </w:r>
            <w:r>
              <w:rPr>
                <w:rFonts w:ascii="Times New Roman" w:hAnsi="Times New Roman" w:eastAsia="宋体" w:cs="Times New Roman"/>
                <w:b/>
                <w:bCs/>
                <w:snapToGrid w:val="0"/>
                <w:color w:val="000000"/>
                <w:sz w:val="24"/>
                <w:szCs w:val="24"/>
              </w:rPr>
              <w:t>组织</w:t>
            </w:r>
            <w:r>
              <w:rPr>
                <w:rFonts w:hint="eastAsia" w:ascii="Times New Roman" w:hAnsi="Times New Roman" w:eastAsia="宋体" w:cs="Times New Roman"/>
                <w:b/>
                <w:bCs/>
                <w:snapToGrid w:val="0"/>
                <w:color w:val="000000"/>
                <w:sz w:val="24"/>
                <w:szCs w:val="24"/>
                <w:lang w:eastAsia="zh-CN"/>
              </w:rPr>
              <w:t>废气</w:t>
            </w:r>
            <w:r>
              <w:rPr>
                <w:rFonts w:ascii="Times New Roman" w:hAnsi="Times New Roman" w:eastAsia="宋体" w:cs="Times New Roman"/>
                <w:b/>
                <w:bCs/>
                <w:snapToGrid w:val="0"/>
                <w:color w:val="000000"/>
                <w:sz w:val="24"/>
                <w:szCs w:val="24"/>
              </w:rPr>
              <w:t>排放限值</w:t>
            </w:r>
          </w:p>
          <w:tbl>
            <w:tblPr>
              <w:tblStyle w:val="29"/>
              <w:tblW w:w="47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4040"/>
              <w:gridCol w:w="2023"/>
            </w:tblGrid>
            <w:tr w14:paraId="74EE4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50" w:type="pct"/>
                  <w:vAlign w:val="center"/>
                </w:tcPr>
                <w:p w14:paraId="099E213F">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default" w:ascii="Times New Roman" w:hAnsi="Times New Roman" w:cs="Times New Roman" w:eastAsiaTheme="minorEastAsia"/>
                      <w:b/>
                      <w:bCs/>
                      <w:snapToGrid w:val="0"/>
                      <w:color w:val="000000"/>
                      <w:sz w:val="24"/>
                      <w:szCs w:val="24"/>
                      <w:highlight w:val="none"/>
                    </w:rPr>
                    <w:t>污染因子</w:t>
                  </w:r>
                </w:p>
              </w:tc>
              <w:tc>
                <w:tcPr>
                  <w:tcW w:w="2631" w:type="pct"/>
                  <w:vAlign w:val="center"/>
                </w:tcPr>
                <w:p w14:paraId="3CF2340D">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default" w:ascii="Times New Roman" w:hAnsi="Times New Roman" w:cs="Times New Roman" w:eastAsiaTheme="minorEastAsia"/>
                      <w:b/>
                      <w:bCs/>
                      <w:snapToGrid w:val="0"/>
                      <w:color w:val="000000"/>
                      <w:sz w:val="24"/>
                      <w:szCs w:val="24"/>
                      <w:highlight w:val="none"/>
                    </w:rPr>
                    <w:t>执行标准</w:t>
                  </w:r>
                </w:p>
              </w:tc>
              <w:tc>
                <w:tcPr>
                  <w:tcW w:w="1317" w:type="pct"/>
                  <w:vAlign w:val="center"/>
                </w:tcPr>
                <w:p w14:paraId="21857ED9">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eastAsia" w:ascii="Times New Roman" w:hAnsi="Times New Roman" w:cs="Times New Roman" w:eastAsiaTheme="minorEastAsia"/>
                      <w:b/>
                      <w:bCs/>
                      <w:snapToGrid w:val="0"/>
                      <w:color w:val="000000"/>
                      <w:sz w:val="24"/>
                      <w:szCs w:val="24"/>
                      <w:highlight w:val="none"/>
                      <w:lang w:eastAsia="zh-CN"/>
                    </w:rPr>
                    <w:t>排放</w:t>
                  </w:r>
                  <w:r>
                    <w:rPr>
                      <w:rFonts w:hint="default" w:ascii="Times New Roman" w:hAnsi="Times New Roman" w:cs="Times New Roman" w:eastAsiaTheme="minorEastAsia"/>
                      <w:b/>
                      <w:bCs/>
                      <w:snapToGrid w:val="0"/>
                      <w:color w:val="000000"/>
                      <w:sz w:val="24"/>
                      <w:szCs w:val="24"/>
                      <w:highlight w:val="none"/>
                    </w:rPr>
                    <w:t>限值</w:t>
                  </w:r>
                </w:p>
              </w:tc>
            </w:tr>
            <w:tr w14:paraId="47F9D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050" w:type="pct"/>
                  <w:vAlign w:val="center"/>
                </w:tcPr>
                <w:p w14:paraId="2778633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颗粒物</w:t>
                  </w:r>
                </w:p>
              </w:tc>
              <w:tc>
                <w:tcPr>
                  <w:tcW w:w="2631" w:type="pct"/>
                  <w:vAlign w:val="center"/>
                </w:tcPr>
                <w:p w14:paraId="00CF568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4"/>
                      <w:szCs w:val="24"/>
                      <w:highlight w:val="none"/>
                    </w:rPr>
                  </w:pPr>
                  <w:r>
                    <w:rPr>
                      <w:rFonts w:hint="default" w:ascii="Times New Roman" w:hAnsi="Times New Roman" w:eastAsia="宋体" w:cs="Times New Roman"/>
                      <w:snapToGrid w:val="0"/>
                      <w:color w:val="auto"/>
                      <w:sz w:val="21"/>
                      <w:szCs w:val="21"/>
                      <w:lang w:val="en-US" w:eastAsia="zh-CN"/>
                    </w:rPr>
                    <w:t>排放浓度达到《区域性大气污染物综合排放标准》（DB37/2376-2019）表1中重点控制区大气污染物排放浓度限值，排放速率达到《大气污染物综合排放标准》（GB16297-1996）表2中二级标准限值</w:t>
                  </w:r>
                </w:p>
              </w:tc>
              <w:tc>
                <w:tcPr>
                  <w:tcW w:w="1317" w:type="pct"/>
                  <w:vAlign w:val="center"/>
                </w:tcPr>
                <w:p w14:paraId="71D177D4">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 xml:space="preserve">排放浓度：10 </w:t>
                  </w:r>
                  <w:r>
                    <w:rPr>
                      <w:rFonts w:hint="eastAsia" w:ascii="Times New Roman" w:hAnsi="Times New Roman" w:eastAsia="宋体" w:cs="Times New Roman"/>
                      <w:snapToGrid w:val="0"/>
                      <w:color w:val="auto"/>
                      <w:sz w:val="21"/>
                      <w:szCs w:val="21"/>
                      <w:lang w:eastAsia="zh-CN"/>
                    </w:rPr>
                    <w:t>mg/m</w:t>
                  </w:r>
                  <w:r>
                    <w:rPr>
                      <w:rFonts w:hint="eastAsia" w:ascii="Times New Roman" w:hAnsi="Times New Roman" w:eastAsia="宋体" w:cs="Times New Roman"/>
                      <w:snapToGrid w:val="0"/>
                      <w:color w:val="auto"/>
                      <w:sz w:val="21"/>
                      <w:szCs w:val="21"/>
                      <w:vertAlign w:val="superscript"/>
                      <w:lang w:eastAsia="zh-CN"/>
                    </w:rPr>
                    <w:t>3</w:t>
                  </w:r>
                </w:p>
                <w:p w14:paraId="330DEB5C">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eastAsiaTheme="minorEastAsia"/>
                      <w:snapToGrid w:val="0"/>
                      <w:color w:val="auto"/>
                      <w:sz w:val="24"/>
                      <w:szCs w:val="24"/>
                      <w:highlight w:val="none"/>
                    </w:rPr>
                  </w:pPr>
                  <w:r>
                    <w:rPr>
                      <w:rFonts w:hint="eastAsia" w:ascii="Times New Roman" w:hAnsi="Times New Roman" w:eastAsia="宋体" w:cs="Times New Roman"/>
                      <w:snapToGrid w:val="0"/>
                      <w:color w:val="auto"/>
                      <w:sz w:val="21"/>
                      <w:szCs w:val="21"/>
                      <w:lang w:val="en-US" w:eastAsia="zh-CN"/>
                    </w:rPr>
                    <w:t>排放速率：4.9 kg</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lang w:val="en-US" w:eastAsia="zh-CN"/>
                    </w:rPr>
                    <w:t>h</w:t>
                  </w:r>
                </w:p>
              </w:tc>
            </w:tr>
          </w:tbl>
          <w:p w14:paraId="34309664">
            <w:pPr>
              <w:pStyle w:val="12"/>
              <w:rPr>
                <w:rFonts w:hint="default"/>
                <w:lang w:val="en-US" w:eastAsia="zh-CN"/>
              </w:rPr>
            </w:pPr>
          </w:p>
          <w:p w14:paraId="45113F38">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snapToGrid w:val="0"/>
                <w:color w:val="auto"/>
                <w:spacing w:val="-2"/>
                <w:sz w:val="24"/>
                <w:szCs w:val="24"/>
                <w:lang w:val="en-US" w:eastAsia="zh-CN" w:bidi="zh-CN"/>
              </w:rPr>
            </w:pP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snapToGrid w:val="0"/>
                <w:color w:val="auto"/>
                <w:spacing w:val="-2"/>
                <w:sz w:val="24"/>
                <w:szCs w:val="24"/>
                <w:lang w:val="en-US" w:eastAsia="zh-CN" w:bidi="zh-CN"/>
              </w:rPr>
              <w:t>无组织废气</w:t>
            </w:r>
          </w:p>
          <w:p w14:paraId="1FE26027">
            <w:pPr>
              <w:keepNext w:val="0"/>
              <w:keepLines w:val="0"/>
              <w:pageBreakBefore w:val="0"/>
              <w:widowControl/>
              <w:suppressLineNumbers w:val="0"/>
              <w:kinsoku/>
              <w:wordWrap/>
              <w:overflowPunct/>
              <w:topLinePunct w:val="0"/>
              <w:autoSpaceDE/>
              <w:autoSpaceDN/>
              <w:bidi w:val="0"/>
              <w:adjustRightInd/>
              <w:snapToGrid/>
              <w:spacing w:after="0" w:line="360" w:lineRule="auto"/>
              <w:ind w:firstLine="472" w:firstLineChars="200"/>
              <w:jc w:val="left"/>
              <w:textAlignment w:val="auto"/>
              <w:rPr>
                <w:rFonts w:ascii="Times New Roman" w:hAnsi="Times New Roman" w:eastAsia="宋体" w:cs="Times New Roman"/>
                <w:snapToGrid w:val="0"/>
                <w:color w:val="auto"/>
                <w:spacing w:val="-2"/>
                <w:sz w:val="24"/>
                <w:szCs w:val="24"/>
                <w:lang w:val="en-US" w:eastAsia="zh-CN" w:bidi="zh-CN"/>
              </w:rPr>
            </w:pPr>
            <w:r>
              <w:rPr>
                <w:rFonts w:ascii="Times New Roman" w:hAnsi="Times New Roman" w:eastAsia="宋体" w:cs="Times New Roman"/>
                <w:snapToGrid w:val="0"/>
                <w:color w:val="auto"/>
                <w:spacing w:val="-2"/>
                <w:sz w:val="24"/>
                <w:szCs w:val="24"/>
                <w:lang w:val="en-US" w:eastAsia="zh-CN" w:bidi="zh-CN"/>
              </w:rPr>
              <w:t>厂界及其周围的环境空气须满足《大气污染物综合排放标准》（GB16297-1996）表 2 无组织排放限值。</w:t>
            </w:r>
          </w:p>
          <w:p w14:paraId="4A58754B">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eastAsia"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无组织废气大气污染物排放限值见表</w:t>
            </w:r>
            <w:r>
              <w:rPr>
                <w:rFonts w:hint="eastAsia" w:ascii="Times New Roman" w:hAnsi="Times New Roman" w:eastAsia="宋体" w:cs="Times New Roman"/>
                <w:color w:val="auto"/>
                <w:spacing w:val="-2"/>
                <w:sz w:val="24"/>
                <w:szCs w:val="24"/>
                <w:lang w:val="en-US" w:bidi="zh-CN"/>
              </w:rPr>
              <w:t>1</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3</w:t>
            </w:r>
            <w:r>
              <w:rPr>
                <w:rFonts w:hint="eastAsia" w:ascii="Times New Roman" w:hAnsi="Times New Roman" w:eastAsia="宋体" w:cs="Times New Roman"/>
                <w:color w:val="auto"/>
                <w:spacing w:val="-2"/>
                <w:sz w:val="24"/>
                <w:szCs w:val="24"/>
                <w:lang w:bidi="zh-CN"/>
              </w:rPr>
              <w:t>。</w:t>
            </w:r>
          </w:p>
          <w:p w14:paraId="2C48F6EC">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3</w:t>
            </w:r>
            <w:r>
              <w:rPr>
                <w:rFonts w:ascii="Times New Roman" w:hAnsi="Times New Roman" w:eastAsia="宋体" w:cs="Times New Roman"/>
                <w:b/>
                <w:bCs/>
                <w:snapToGrid w:val="0"/>
                <w:color w:val="000000"/>
                <w:sz w:val="24"/>
                <w:szCs w:val="24"/>
              </w:rPr>
              <w:t xml:space="preserve"> 无组织</w:t>
            </w:r>
            <w:r>
              <w:rPr>
                <w:rFonts w:hint="eastAsia" w:ascii="Times New Roman" w:hAnsi="Times New Roman" w:eastAsia="宋体" w:cs="Times New Roman"/>
                <w:b/>
                <w:bCs/>
                <w:snapToGrid w:val="0"/>
                <w:color w:val="000000"/>
                <w:sz w:val="24"/>
                <w:szCs w:val="24"/>
                <w:lang w:eastAsia="zh-CN"/>
              </w:rPr>
              <w:t>废气</w:t>
            </w:r>
            <w:r>
              <w:rPr>
                <w:rFonts w:ascii="Times New Roman" w:hAnsi="Times New Roman" w:eastAsia="宋体" w:cs="Times New Roman"/>
                <w:b/>
                <w:bCs/>
                <w:snapToGrid w:val="0"/>
                <w:color w:val="000000"/>
                <w:sz w:val="24"/>
                <w:szCs w:val="24"/>
              </w:rPr>
              <w:t>排放限值</w:t>
            </w:r>
          </w:p>
          <w:tbl>
            <w:tblPr>
              <w:tblStyle w:val="29"/>
              <w:tblW w:w="47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213"/>
              <w:gridCol w:w="4020"/>
              <w:gridCol w:w="1551"/>
            </w:tblGrid>
            <w:tr w14:paraId="38C26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2" w:hRule="atLeast"/>
                <w:jc w:val="center"/>
              </w:trPr>
              <w:tc>
                <w:tcPr>
                  <w:tcW w:w="1370" w:type="pct"/>
                  <w:gridSpan w:val="2"/>
                  <w:vAlign w:val="center"/>
                </w:tcPr>
                <w:p w14:paraId="1328133D">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default" w:ascii="Times New Roman" w:hAnsi="Times New Roman" w:cs="Times New Roman" w:eastAsiaTheme="minorEastAsia"/>
                      <w:b/>
                      <w:bCs/>
                      <w:snapToGrid w:val="0"/>
                      <w:color w:val="000000"/>
                      <w:sz w:val="24"/>
                      <w:szCs w:val="24"/>
                      <w:highlight w:val="none"/>
                    </w:rPr>
                    <w:t>污染因子</w:t>
                  </w:r>
                </w:p>
              </w:tc>
              <w:tc>
                <w:tcPr>
                  <w:tcW w:w="2618" w:type="pct"/>
                  <w:vAlign w:val="center"/>
                </w:tcPr>
                <w:p w14:paraId="2B19207B">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default" w:ascii="Times New Roman" w:hAnsi="Times New Roman" w:cs="Times New Roman" w:eastAsiaTheme="minorEastAsia"/>
                      <w:b/>
                      <w:bCs/>
                      <w:snapToGrid w:val="0"/>
                      <w:color w:val="000000"/>
                      <w:sz w:val="24"/>
                      <w:szCs w:val="24"/>
                      <w:highlight w:val="none"/>
                    </w:rPr>
                    <w:t>执行标准</w:t>
                  </w:r>
                </w:p>
              </w:tc>
              <w:tc>
                <w:tcPr>
                  <w:tcW w:w="1010" w:type="pct"/>
                  <w:vAlign w:val="center"/>
                </w:tcPr>
                <w:p w14:paraId="7ADD4FC8">
                  <w:pPr>
                    <w:widowControl/>
                    <w:spacing w:after="0"/>
                    <w:jc w:val="center"/>
                    <w:rPr>
                      <w:rFonts w:hint="default" w:ascii="Times New Roman" w:hAnsi="Times New Roman" w:cs="Times New Roman" w:eastAsiaTheme="minorEastAsia"/>
                      <w:b/>
                      <w:bCs/>
                      <w:snapToGrid w:val="0"/>
                      <w:color w:val="000000"/>
                      <w:sz w:val="24"/>
                      <w:szCs w:val="24"/>
                      <w:highlight w:val="none"/>
                    </w:rPr>
                  </w:pPr>
                  <w:r>
                    <w:rPr>
                      <w:rFonts w:hint="default" w:ascii="Times New Roman" w:hAnsi="Times New Roman" w:cs="Times New Roman" w:eastAsiaTheme="minorEastAsia"/>
                      <w:b/>
                      <w:bCs/>
                      <w:snapToGrid w:val="0"/>
                      <w:color w:val="000000"/>
                      <w:sz w:val="24"/>
                      <w:szCs w:val="24"/>
                      <w:highlight w:val="none"/>
                    </w:rPr>
                    <w:t>浓度限值</w:t>
                  </w:r>
                </w:p>
              </w:tc>
            </w:tr>
            <w:tr w14:paraId="47188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580" w:type="pct"/>
                  <w:vAlign w:val="center"/>
                </w:tcPr>
                <w:p w14:paraId="2E439911">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厂界</w:t>
                  </w:r>
                </w:p>
              </w:tc>
              <w:tc>
                <w:tcPr>
                  <w:tcW w:w="790" w:type="pct"/>
                  <w:vAlign w:val="center"/>
                </w:tcPr>
                <w:p w14:paraId="226A2D95">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颗粒物</w:t>
                  </w:r>
                </w:p>
              </w:tc>
              <w:tc>
                <w:tcPr>
                  <w:tcW w:w="2618" w:type="pct"/>
                  <w:vAlign w:val="center"/>
                </w:tcPr>
                <w:p w14:paraId="4F23F95E">
                  <w:pPr>
                    <w:widowControl w:val="0"/>
                    <w:adjustRightInd/>
                    <w:snapToGrid/>
                    <w:spacing w:after="0"/>
                    <w:jc w:val="center"/>
                    <w:rPr>
                      <w:rFonts w:hint="eastAsia"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《大气污染物综合排放标准》（GB16297-1996）表 2 无组织排放限值</w:t>
                  </w:r>
                </w:p>
              </w:tc>
              <w:tc>
                <w:tcPr>
                  <w:tcW w:w="1010" w:type="pct"/>
                  <w:vAlign w:val="center"/>
                </w:tcPr>
                <w:p w14:paraId="10FCFAE9">
                  <w:pPr>
                    <w:widowControl w:val="0"/>
                    <w:adjustRightInd/>
                    <w:snapToGrid/>
                    <w:spacing w:after="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1.0 mg/m</w:t>
                  </w:r>
                  <w:r>
                    <w:rPr>
                      <w:rFonts w:hint="eastAsia" w:ascii="Times New Roman" w:hAnsi="Times New Roman" w:eastAsia="宋体" w:cs="Times New Roman"/>
                      <w:snapToGrid w:val="0"/>
                      <w:color w:val="auto"/>
                      <w:sz w:val="21"/>
                      <w:szCs w:val="21"/>
                      <w:vertAlign w:val="superscript"/>
                      <w:lang w:val="en-US" w:eastAsia="zh-CN"/>
                    </w:rPr>
                    <w:t>3</w:t>
                  </w:r>
                </w:p>
              </w:tc>
            </w:tr>
          </w:tbl>
          <w:p w14:paraId="1391641A">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3、噪声</w:t>
            </w:r>
          </w:p>
          <w:p w14:paraId="775C88A8">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厂界环境噪声须执行《工业企业厂界环境噪声排放标准》（GB12348-2008）</w:t>
            </w:r>
            <w:r>
              <w:rPr>
                <w:rFonts w:hint="eastAsia" w:ascii="Times New Roman" w:hAnsi="Times New Roman" w:eastAsia="宋体" w:cs="Times New Roman"/>
                <w:color w:val="auto"/>
                <w:spacing w:val="-2"/>
                <w:sz w:val="24"/>
                <w:szCs w:val="24"/>
                <w:lang w:val="en-US" w:bidi="zh-CN"/>
              </w:rPr>
              <w:t>2</w:t>
            </w:r>
            <w:r>
              <w:rPr>
                <w:rFonts w:ascii="Times New Roman" w:hAnsi="Times New Roman" w:eastAsia="宋体" w:cs="Times New Roman"/>
                <w:color w:val="auto"/>
                <w:spacing w:val="-2"/>
                <w:sz w:val="24"/>
                <w:szCs w:val="24"/>
                <w:lang w:bidi="zh-CN"/>
              </w:rPr>
              <w:t>类标准要求。噪声排放限值见表</w:t>
            </w:r>
            <w:r>
              <w:rPr>
                <w:rFonts w:hint="eastAsia" w:ascii="Times New Roman" w:hAnsi="Times New Roman" w:eastAsia="宋体" w:cs="Times New Roman"/>
                <w:color w:val="auto"/>
                <w:spacing w:val="-2"/>
                <w:sz w:val="24"/>
                <w:szCs w:val="24"/>
                <w:lang w:val="en-US" w:bidi="zh-CN"/>
              </w:rPr>
              <w:t>1</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4</w:t>
            </w:r>
            <w:r>
              <w:rPr>
                <w:rFonts w:ascii="Times New Roman" w:hAnsi="Times New Roman" w:eastAsia="宋体" w:cs="Times New Roman"/>
                <w:color w:val="auto"/>
                <w:spacing w:val="-2"/>
                <w:sz w:val="24"/>
                <w:szCs w:val="24"/>
                <w:lang w:bidi="zh-CN"/>
              </w:rPr>
              <w:t>。</w:t>
            </w:r>
          </w:p>
          <w:p w14:paraId="15B0083E">
            <w:pPr>
              <w:keepNext w:val="0"/>
              <w:keepLines w:val="0"/>
              <w:pageBreakBefore w:val="0"/>
              <w:widowControl/>
              <w:kinsoku/>
              <w:wordWrap/>
              <w:overflowPunct/>
              <w:topLinePunct w:val="0"/>
              <w:autoSpaceDE/>
              <w:autoSpaceDN/>
              <w:bidi w:val="0"/>
              <w:adjustRightInd/>
              <w:snapToGrid/>
              <w:spacing w:after="0" w:line="360" w:lineRule="auto"/>
              <w:ind w:firstLine="482" w:firstLineChars="200"/>
              <w:jc w:val="center"/>
              <w:textAlignment w:val="auto"/>
              <w:rPr>
                <w:rFonts w:ascii="Times New Roman" w:hAnsi="Times New Roman" w:eastAsia="宋体" w:cs="Times New Roman"/>
                <w:b/>
                <w:bCs/>
                <w:snapToGrid w:val="0"/>
                <w:color w:val="000000"/>
                <w:sz w:val="24"/>
                <w:szCs w:val="24"/>
              </w:rPr>
            </w:pPr>
            <w:r>
              <w:rPr>
                <w:rFonts w:ascii="Times New Roman" w:hAnsi="Times New Roman" w:eastAsia="宋体" w:cs="Times New Roman"/>
                <w:b/>
                <w:bCs/>
                <w:snapToGrid w:val="0"/>
                <w:color w:val="000000"/>
                <w:sz w:val="24"/>
                <w:szCs w:val="24"/>
              </w:rPr>
              <w:t>表</w:t>
            </w:r>
            <w:r>
              <w:rPr>
                <w:rFonts w:hint="eastAsia" w:ascii="Times New Roman" w:hAnsi="Times New Roman" w:eastAsia="宋体" w:cs="Times New Roman"/>
                <w:b/>
                <w:bCs/>
                <w:snapToGrid w:val="0"/>
                <w:color w:val="000000"/>
                <w:sz w:val="24"/>
                <w:szCs w:val="24"/>
                <w:lang w:val="en-US" w:eastAsia="zh-CN"/>
              </w:rPr>
              <w:t>1</w:t>
            </w:r>
            <w:r>
              <w:rPr>
                <w:rFonts w:ascii="Times New Roman" w:hAnsi="Times New Roman" w:eastAsia="宋体" w:cs="Times New Roman"/>
                <w:b/>
                <w:bCs/>
                <w:snapToGrid w:val="0"/>
                <w:color w:val="000000"/>
                <w:sz w:val="24"/>
                <w:szCs w:val="24"/>
              </w:rPr>
              <w:t>-</w:t>
            </w:r>
            <w:r>
              <w:rPr>
                <w:rFonts w:hint="eastAsia" w:ascii="Times New Roman" w:hAnsi="Times New Roman" w:eastAsia="宋体" w:cs="Times New Roman"/>
                <w:b/>
                <w:bCs/>
                <w:snapToGrid w:val="0"/>
                <w:color w:val="000000"/>
                <w:sz w:val="24"/>
                <w:szCs w:val="24"/>
                <w:lang w:val="en-US" w:eastAsia="zh-CN"/>
              </w:rPr>
              <w:t>4</w:t>
            </w:r>
            <w:r>
              <w:rPr>
                <w:rFonts w:ascii="Times New Roman" w:hAnsi="Times New Roman" w:eastAsia="宋体" w:cs="Times New Roman"/>
                <w:b/>
                <w:bCs/>
                <w:snapToGrid w:val="0"/>
                <w:color w:val="000000"/>
                <w:sz w:val="24"/>
                <w:szCs w:val="24"/>
              </w:rPr>
              <w:t xml:space="preserve">    噪声排放限值   单位：dB(A)</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3515"/>
              <w:gridCol w:w="1318"/>
              <w:gridCol w:w="1321"/>
            </w:tblGrid>
            <w:tr w14:paraId="0F475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54" w:type="pct"/>
                  <w:vAlign w:val="center"/>
                </w:tcPr>
                <w:p w14:paraId="7127F166">
                  <w:pPr>
                    <w:spacing w:after="0"/>
                    <w:jc w:val="center"/>
                    <w:rPr>
                      <w:rFonts w:hint="default" w:ascii="Times New Roman" w:hAnsi="Times New Roman" w:cs="Times New Roman" w:eastAsiaTheme="minorEastAsia"/>
                      <w:b/>
                      <w:bCs/>
                      <w:snapToGrid w:val="0"/>
                      <w:color w:val="000000"/>
                      <w:sz w:val="24"/>
                      <w:szCs w:val="24"/>
                      <w:lang w:val="en-US" w:eastAsia="zh-CN"/>
                    </w:rPr>
                  </w:pPr>
                  <w:r>
                    <w:rPr>
                      <w:rFonts w:hint="eastAsia" w:ascii="Times New Roman" w:hAnsi="Times New Roman" w:cs="Times New Roman" w:eastAsiaTheme="minorEastAsia"/>
                      <w:b/>
                      <w:bCs/>
                      <w:snapToGrid w:val="0"/>
                      <w:color w:val="000000"/>
                      <w:sz w:val="24"/>
                      <w:szCs w:val="24"/>
                      <w:highlight w:val="none"/>
                      <w:lang w:eastAsia="zh-CN"/>
                    </w:rPr>
                    <w:t>功能区类别</w:t>
                  </w:r>
                </w:p>
              </w:tc>
              <w:tc>
                <w:tcPr>
                  <w:tcW w:w="2197" w:type="pct"/>
                  <w:vAlign w:val="center"/>
                </w:tcPr>
                <w:p w14:paraId="4453CC12">
                  <w:pPr>
                    <w:spacing w:after="0"/>
                    <w:jc w:val="center"/>
                    <w:rPr>
                      <w:rFonts w:hint="default" w:ascii="Times New Roman" w:hAnsi="Times New Roman" w:cs="Times New Roman" w:eastAsiaTheme="minorEastAsia"/>
                      <w:b/>
                      <w:bCs/>
                      <w:snapToGrid w:val="0"/>
                      <w:color w:val="000000"/>
                      <w:sz w:val="24"/>
                      <w:szCs w:val="24"/>
                    </w:rPr>
                  </w:pPr>
                  <w:r>
                    <w:rPr>
                      <w:rFonts w:hint="default" w:ascii="Times New Roman" w:hAnsi="Times New Roman" w:cs="Times New Roman" w:eastAsiaTheme="minorEastAsia"/>
                      <w:b/>
                      <w:bCs/>
                      <w:snapToGrid w:val="0"/>
                      <w:color w:val="000000"/>
                      <w:sz w:val="24"/>
                      <w:szCs w:val="24"/>
                    </w:rPr>
                    <w:t>执行标准</w:t>
                  </w:r>
                </w:p>
              </w:tc>
              <w:tc>
                <w:tcPr>
                  <w:tcW w:w="824" w:type="pct"/>
                  <w:vAlign w:val="center"/>
                </w:tcPr>
                <w:p w14:paraId="4E1E9BBC">
                  <w:pPr>
                    <w:spacing w:after="0"/>
                    <w:jc w:val="center"/>
                    <w:rPr>
                      <w:rFonts w:hint="default" w:ascii="Times New Roman" w:hAnsi="Times New Roman" w:cs="Times New Roman" w:eastAsiaTheme="minorEastAsia"/>
                      <w:b/>
                      <w:bCs/>
                      <w:snapToGrid w:val="0"/>
                      <w:color w:val="000000"/>
                      <w:sz w:val="24"/>
                      <w:szCs w:val="24"/>
                    </w:rPr>
                  </w:pPr>
                  <w:r>
                    <w:rPr>
                      <w:rFonts w:hint="default" w:ascii="Times New Roman" w:hAnsi="Times New Roman" w:cs="Times New Roman" w:eastAsiaTheme="minorEastAsia"/>
                      <w:b/>
                      <w:bCs/>
                      <w:snapToGrid w:val="0"/>
                      <w:color w:val="000000"/>
                      <w:sz w:val="24"/>
                      <w:szCs w:val="24"/>
                    </w:rPr>
                    <w:t>昼间</w:t>
                  </w:r>
                </w:p>
              </w:tc>
              <w:tc>
                <w:tcPr>
                  <w:tcW w:w="1319" w:type="dxa"/>
                  <w:vAlign w:val="center"/>
                </w:tcPr>
                <w:p w14:paraId="24BE9BE1">
                  <w:pPr>
                    <w:spacing w:after="0"/>
                    <w:jc w:val="center"/>
                    <w:rPr>
                      <w:rFonts w:hint="default" w:ascii="Times New Roman" w:hAnsi="Times New Roman" w:cs="Times New Roman" w:eastAsiaTheme="minorEastAsia"/>
                      <w:b/>
                      <w:bCs/>
                      <w:snapToGrid w:val="0"/>
                      <w:color w:val="000000"/>
                      <w:sz w:val="24"/>
                      <w:szCs w:val="24"/>
                    </w:rPr>
                  </w:pPr>
                  <w:r>
                    <w:rPr>
                      <w:rFonts w:hint="eastAsia" w:ascii="Times New Roman" w:hAnsi="Times New Roman" w:cs="Times New Roman" w:eastAsiaTheme="minorEastAsia"/>
                      <w:b/>
                      <w:bCs/>
                      <w:snapToGrid w:val="0"/>
                      <w:color w:val="000000"/>
                      <w:sz w:val="24"/>
                      <w:szCs w:val="24"/>
                      <w:lang w:eastAsia="zh-CN"/>
                    </w:rPr>
                    <w:t>夜</w:t>
                  </w:r>
                  <w:r>
                    <w:rPr>
                      <w:rFonts w:hint="default" w:ascii="Times New Roman" w:hAnsi="Times New Roman" w:cs="Times New Roman" w:eastAsiaTheme="minorEastAsia"/>
                      <w:b/>
                      <w:bCs/>
                      <w:snapToGrid w:val="0"/>
                      <w:color w:val="000000"/>
                      <w:sz w:val="24"/>
                      <w:szCs w:val="24"/>
                    </w:rPr>
                    <w:t>间</w:t>
                  </w:r>
                </w:p>
              </w:tc>
            </w:tr>
            <w:tr w14:paraId="4FD43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154" w:type="pct"/>
                  <w:vAlign w:val="center"/>
                </w:tcPr>
                <w:p w14:paraId="506D6DE4">
                  <w:pPr>
                    <w:adjustRightInd/>
                    <w:snapToGrid/>
                    <w:spacing w:after="0"/>
                    <w:jc w:val="center"/>
                    <w:rPr>
                      <w:rFonts w:hint="default" w:ascii="Times New Roman" w:hAnsi="Times New Roman" w:cs="Times New Roman" w:eastAsiaTheme="minorEastAsia"/>
                      <w:snapToGrid w:val="0"/>
                      <w:color w:val="000000"/>
                      <w:sz w:val="24"/>
                      <w:szCs w:val="24"/>
                    </w:rPr>
                  </w:pPr>
                  <w:r>
                    <w:rPr>
                      <w:rFonts w:hint="default" w:ascii="Times New Roman" w:hAnsi="Times New Roman" w:eastAsia="宋体" w:cs="Times New Roman"/>
                      <w:snapToGrid w:val="0"/>
                      <w:color w:val="auto"/>
                      <w:sz w:val="21"/>
                      <w:szCs w:val="21"/>
                      <w:lang w:val="en-US" w:eastAsia="zh-CN"/>
                    </w:rPr>
                    <w:t>2类</w:t>
                  </w:r>
                </w:p>
              </w:tc>
              <w:tc>
                <w:tcPr>
                  <w:tcW w:w="2197" w:type="pct"/>
                  <w:vAlign w:val="center"/>
                </w:tcPr>
                <w:p w14:paraId="13551EE9">
                  <w:pPr>
                    <w:adjustRightInd/>
                    <w:snapToGrid/>
                    <w:spacing w:after="0"/>
                    <w:jc w:val="center"/>
                    <w:rPr>
                      <w:rFonts w:hint="default" w:ascii="Times New Roman" w:hAnsi="Times New Roman" w:cs="Times New Roman" w:eastAsiaTheme="minorEastAsia"/>
                      <w:snapToGrid w:val="0"/>
                      <w:color w:val="000000"/>
                      <w:sz w:val="24"/>
                      <w:szCs w:val="24"/>
                    </w:rPr>
                  </w:pPr>
                  <w:r>
                    <w:rPr>
                      <w:rFonts w:hint="default" w:ascii="Times New Roman" w:hAnsi="Times New Roman" w:cs="Times New Roman" w:eastAsiaTheme="minorEastAsia"/>
                      <w:snapToGrid w:val="0"/>
                      <w:color w:val="000000"/>
                      <w:sz w:val="24"/>
                      <w:szCs w:val="24"/>
                    </w:rPr>
                    <w:t>《</w:t>
                  </w:r>
                  <w:r>
                    <w:rPr>
                      <w:rFonts w:hint="default" w:ascii="Times New Roman" w:hAnsi="Times New Roman" w:cs="Times New Roman" w:eastAsiaTheme="minorEastAsia"/>
                      <w:snapToGrid w:val="0"/>
                      <w:color w:val="000000"/>
                      <w:sz w:val="21"/>
                      <w:szCs w:val="21"/>
                    </w:rPr>
                    <w:t>工业企业厂界环境噪声排放标准》（GB 12348-2008）</w:t>
                  </w:r>
                </w:p>
              </w:tc>
              <w:tc>
                <w:tcPr>
                  <w:tcW w:w="824" w:type="pct"/>
                  <w:vAlign w:val="center"/>
                </w:tcPr>
                <w:p w14:paraId="686804DA">
                  <w:pPr>
                    <w:widowControl w:val="0"/>
                    <w:adjustRightInd/>
                    <w:snapToGrid/>
                    <w:spacing w:after="0"/>
                    <w:jc w:val="center"/>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60</w:t>
                  </w:r>
                </w:p>
              </w:tc>
              <w:tc>
                <w:tcPr>
                  <w:tcW w:w="1319" w:type="dxa"/>
                  <w:vAlign w:val="center"/>
                </w:tcPr>
                <w:p w14:paraId="544947A3">
                  <w:pPr>
                    <w:widowControl w:val="0"/>
                    <w:adjustRightInd/>
                    <w:snapToGrid/>
                    <w:spacing w:after="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50</w:t>
                  </w:r>
                </w:p>
              </w:tc>
            </w:tr>
          </w:tbl>
          <w:p w14:paraId="25AA1D69">
            <w:pPr>
              <w:keepNext w:val="0"/>
              <w:keepLines w:val="0"/>
              <w:pageBreakBefore w:val="0"/>
              <w:widowControl/>
              <w:kinsoku/>
              <w:wordWrap/>
              <w:overflowPunct/>
              <w:topLinePunct w:val="0"/>
              <w:autoSpaceDE/>
              <w:autoSpaceDN/>
              <w:bidi w:val="0"/>
              <w:adjustRightInd w:val="0"/>
              <w:snapToGrid w:val="0"/>
              <w:spacing w:before="361" w:beforeLines="100" w:after="0" w:line="360" w:lineRule="auto"/>
              <w:ind w:firstLine="474" w:firstLineChars="200"/>
              <w:textAlignment w:val="auto"/>
              <w:rPr>
                <w:rFonts w:hint="eastAsia" w:ascii="宋体" w:hAnsi="宋体" w:eastAsia="宋体" w:cs="宋体"/>
                <w:b/>
                <w:bCs/>
                <w:color w:val="auto"/>
                <w:spacing w:val="-2"/>
                <w:sz w:val="24"/>
                <w:szCs w:val="24"/>
                <w:lang w:val="en-US" w:bidi="zh-CN"/>
              </w:rPr>
            </w:pPr>
            <w:r>
              <w:rPr>
                <w:rFonts w:hint="eastAsia" w:ascii="宋体" w:hAnsi="宋体" w:eastAsia="宋体" w:cs="宋体"/>
                <w:b/>
                <w:bCs/>
                <w:color w:val="auto"/>
                <w:spacing w:val="-2"/>
                <w:sz w:val="24"/>
                <w:szCs w:val="24"/>
                <w:lang w:val="en-US" w:bidi="zh-CN"/>
              </w:rPr>
              <w:t>4、固体废物</w:t>
            </w:r>
          </w:p>
          <w:p w14:paraId="2696102C">
            <w:pPr>
              <w:pStyle w:val="39"/>
              <w:keepNext w:val="0"/>
              <w:keepLines w:val="0"/>
              <w:pageBreakBefore w:val="0"/>
              <w:widowControl/>
              <w:kinsoku/>
              <w:wordWrap/>
              <w:overflowPunct/>
              <w:topLinePunct w:val="0"/>
              <w:autoSpaceDE/>
              <w:autoSpaceDN/>
              <w:bidi w:val="0"/>
              <w:adjustRightInd w:val="0"/>
              <w:snapToGrid w:val="0"/>
              <w:spacing w:after="0" w:line="360" w:lineRule="auto"/>
              <w:ind w:left="0" w:firstLine="472" w:firstLineChars="200"/>
              <w:textAlignment w:val="auto"/>
              <w:rPr>
                <w:rFonts w:hint="default" w:ascii="Times New Roman" w:hAnsi="Times New Roman" w:eastAsia="宋体" w:cs="Times New Roman"/>
                <w:color w:val="auto"/>
                <w:sz w:val="24"/>
                <w:szCs w:val="24"/>
                <w:lang w:eastAsia="zh-CN" w:bidi="zh-CN"/>
              </w:rPr>
            </w:pPr>
            <w:r>
              <w:rPr>
                <w:rFonts w:hint="default" w:ascii="Times New Roman" w:hAnsi="Times New Roman" w:eastAsia="宋体" w:cs="Times New Roman"/>
                <w:color w:val="auto"/>
                <w:sz w:val="24"/>
                <w:szCs w:val="24"/>
                <w:lang w:eastAsia="zh-CN" w:bidi="zh-CN"/>
              </w:rPr>
              <w:t>一般固废执行《一般工业固体废物贮存和填埋污染控制标准》（GB 18599-20</w:t>
            </w:r>
            <w:r>
              <w:rPr>
                <w:rFonts w:hint="default" w:ascii="Times New Roman" w:hAnsi="Times New Roman" w:eastAsia="宋体" w:cs="Times New Roman"/>
                <w:color w:val="auto"/>
                <w:sz w:val="24"/>
                <w:szCs w:val="24"/>
                <w:lang w:val="en-US" w:eastAsia="zh-CN" w:bidi="zh-CN"/>
              </w:rPr>
              <w:t>20</w:t>
            </w:r>
            <w:r>
              <w:rPr>
                <w:rFonts w:hint="default" w:ascii="Times New Roman" w:hAnsi="Times New Roman" w:eastAsia="宋体" w:cs="Times New Roman"/>
                <w:color w:val="auto"/>
                <w:sz w:val="24"/>
                <w:szCs w:val="24"/>
                <w:lang w:eastAsia="zh-CN" w:bidi="zh-CN"/>
              </w:rPr>
              <w:t>）</w:t>
            </w:r>
            <w:r>
              <w:rPr>
                <w:rFonts w:hint="eastAsia" w:ascii="Times New Roman" w:hAnsi="Times New Roman" w:eastAsia="宋体" w:cs="Times New Roman"/>
                <w:color w:val="auto"/>
                <w:sz w:val="24"/>
                <w:szCs w:val="24"/>
                <w:lang w:eastAsia="zh-CN" w:bidi="zh-CN"/>
              </w:rPr>
              <w:t>相关要求</w:t>
            </w:r>
            <w:r>
              <w:rPr>
                <w:rFonts w:hint="default" w:ascii="Times New Roman" w:hAnsi="Times New Roman" w:eastAsia="宋体" w:cs="Times New Roman"/>
                <w:color w:val="auto"/>
                <w:sz w:val="24"/>
                <w:szCs w:val="24"/>
                <w:lang w:eastAsia="zh-CN" w:bidi="zh-CN"/>
              </w:rPr>
              <w:t>。</w:t>
            </w:r>
          </w:p>
          <w:p w14:paraId="4C3B2683">
            <w:pPr>
              <w:keepNext w:val="0"/>
              <w:keepLines w:val="0"/>
              <w:pageBreakBefore w:val="0"/>
              <w:widowControl/>
              <w:kinsoku/>
              <w:wordWrap/>
              <w:overflowPunct/>
              <w:topLinePunct w:val="0"/>
              <w:autoSpaceDE/>
              <w:autoSpaceDN/>
              <w:bidi w:val="0"/>
              <w:adjustRightInd w:val="0"/>
              <w:snapToGrid w:val="0"/>
              <w:spacing w:after="0" w:line="360" w:lineRule="auto"/>
              <w:ind w:firstLine="474" w:firstLineChars="200"/>
              <w:textAlignment w:val="auto"/>
              <w:rPr>
                <w:rFonts w:ascii="宋体" w:hAnsi="宋体" w:eastAsia="宋体" w:cs="宋体"/>
                <w:b/>
                <w:bCs/>
                <w:color w:val="auto"/>
                <w:spacing w:val="-2"/>
                <w:sz w:val="24"/>
                <w:szCs w:val="24"/>
                <w:lang w:bidi="zh-CN"/>
              </w:rPr>
            </w:pPr>
            <w:r>
              <w:rPr>
                <w:rFonts w:hint="eastAsia" w:ascii="宋体" w:hAnsi="宋体" w:eastAsia="宋体" w:cs="宋体"/>
                <w:b/>
                <w:bCs/>
                <w:color w:val="auto"/>
                <w:spacing w:val="-2"/>
                <w:sz w:val="24"/>
                <w:szCs w:val="24"/>
                <w:lang w:val="en-US" w:bidi="zh-CN"/>
              </w:rPr>
              <w:t>5</w:t>
            </w:r>
            <w:r>
              <w:rPr>
                <w:rFonts w:hint="eastAsia" w:ascii="宋体" w:hAnsi="宋体" w:eastAsia="宋体" w:cs="宋体"/>
                <w:b/>
                <w:bCs/>
                <w:color w:val="auto"/>
                <w:spacing w:val="-2"/>
                <w:sz w:val="24"/>
                <w:szCs w:val="24"/>
                <w:lang w:bidi="zh-CN"/>
              </w:rPr>
              <w:t>、总量控制</w:t>
            </w:r>
          </w:p>
          <w:p w14:paraId="697757E8">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eastAsiaTheme="minorEastAsia"/>
                <w:color w:val="000000"/>
                <w:sz w:val="24"/>
                <w:szCs w:val="24"/>
                <w:lang w:val="en-US" w:eastAsia="zh-CN"/>
              </w:rPr>
              <w:t>颗粒物排放总量控制在0.724吨/年。</w:t>
            </w:r>
          </w:p>
        </w:tc>
      </w:tr>
    </w:tbl>
    <w:p w14:paraId="3FB9C8BD">
      <w:pPr>
        <w:adjustRightInd/>
        <w:snapToGrid/>
        <w:spacing w:after="0"/>
        <w:outlineLvl w:val="0"/>
        <w:rPr>
          <w:rFonts w:ascii="Times New Roman" w:hAnsi="Times New Roman" w:eastAsia="仿宋_GB2312" w:cs="Times New Roman"/>
          <w:b/>
          <w:color w:val="000000"/>
          <w:sz w:val="28"/>
          <w:szCs w:val="28"/>
        </w:rPr>
      </w:pPr>
      <w:r>
        <w:rPr>
          <w:rFonts w:ascii="Times New Roman" w:hAnsi="Times New Roman" w:eastAsia="仿宋_GB2312" w:cs="Times New Roman"/>
          <w:color w:val="000000"/>
          <w:sz w:val="21"/>
          <w:szCs w:val="21"/>
        </w:rPr>
        <w:br w:type="page"/>
      </w:r>
      <w:r>
        <w:rPr>
          <w:rFonts w:ascii="Times New Roman" w:hAnsi="Times New Roman" w:eastAsia="仿宋_GB2312" w:cs="Times New Roman"/>
          <w:b/>
          <w:color w:val="000000"/>
          <w:sz w:val="28"/>
          <w:szCs w:val="28"/>
        </w:rPr>
        <w:t xml:space="preserve">表二 </w:t>
      </w:r>
    </w:p>
    <w:tbl>
      <w:tblPr>
        <w:tblStyle w:val="29"/>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8"/>
      </w:tblGrid>
      <w:tr w14:paraId="08A2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773E7DB0">
            <w:pPr>
              <w:pStyle w:val="7"/>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工程建设内容：</w:t>
            </w:r>
          </w:p>
          <w:p w14:paraId="6FACE6A3">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cs="Times New Roman" w:asciiTheme="minorEastAsia" w:hAnsiTheme="minorEastAsia" w:eastAsiaTheme="minorEastAsia"/>
                <w:sz w:val="24"/>
                <w:szCs w:val="24"/>
                <w:lang w:bidi="zh-CN"/>
              </w:rPr>
            </w:pPr>
            <w:r>
              <w:rPr>
                <w:rFonts w:hint="eastAsia" w:cs="Times New Roman" w:asciiTheme="minorEastAsia" w:hAnsiTheme="minorEastAsia" w:eastAsiaTheme="minorEastAsia"/>
                <w:sz w:val="24"/>
                <w:szCs w:val="24"/>
                <w:lang w:bidi="zh-CN"/>
              </w:rPr>
              <w:t>一、项目基本情况：</w:t>
            </w:r>
          </w:p>
          <w:p w14:paraId="58B0C4A4">
            <w:pPr>
              <w:pStyle w:val="75"/>
              <w:keepNext w:val="0"/>
              <w:keepLines w:val="0"/>
              <w:pageBreakBefore w:val="0"/>
              <w:widowControl/>
              <w:kinsoku/>
              <w:wordWrap/>
              <w:overflowPunct/>
              <w:topLinePunct w:val="0"/>
              <w:autoSpaceDE/>
              <w:autoSpaceDN/>
              <w:bidi w:val="0"/>
              <w:spacing w:after="0" w:line="360" w:lineRule="auto"/>
              <w:jc w:val="both"/>
              <w:textAlignment w:val="auto"/>
              <w:rPr>
                <w:rFonts w:hint="default" w:ascii="Times New Roman" w:hAnsi="Times New Roman" w:eastAsia="宋体" w:cs="Times New Roman"/>
                <w:smallCaps w:val="0"/>
                <w:color w:val="000000"/>
                <w:lang w:eastAsia="zh-CN"/>
              </w:rPr>
            </w:pPr>
            <w:r>
              <w:rPr>
                <w:rFonts w:hint="eastAsia" w:ascii="Times New Roman" w:hAnsi="Times New Roman" w:eastAsia="宋体" w:cs="Times New Roman"/>
                <w:b w:val="0"/>
                <w:bCs w:val="0"/>
                <w:color w:val="000000"/>
                <w:kern w:val="0"/>
                <w:sz w:val="24"/>
                <w:szCs w:val="24"/>
                <w:lang w:val="zh-CN" w:eastAsia="zh-CN" w:bidi="ar"/>
              </w:rPr>
              <w:t>爱拉森医用品有限公司</w:t>
            </w:r>
            <w:r>
              <w:rPr>
                <w:rFonts w:hint="default" w:ascii="Times New Roman" w:hAnsi="Times New Roman" w:eastAsia="宋体" w:cs="Times New Roman"/>
                <w:b w:val="0"/>
                <w:bCs w:val="0"/>
                <w:color w:val="000000"/>
                <w:kern w:val="0"/>
                <w:sz w:val="24"/>
                <w:szCs w:val="24"/>
                <w:lang w:val="zh-CN" w:eastAsia="zh-CN" w:bidi="ar"/>
              </w:rPr>
              <w:t>（统一社会信用代码91370481053437927F），</w:t>
            </w:r>
            <w:r>
              <w:rPr>
                <w:rFonts w:hint="eastAsia" w:ascii="Times New Roman" w:hAnsi="Times New Roman" w:eastAsia="宋体" w:cs="Times New Roman"/>
                <w:b w:val="0"/>
                <w:bCs w:val="0"/>
                <w:color w:val="000000"/>
                <w:kern w:val="0"/>
                <w:sz w:val="24"/>
                <w:szCs w:val="24"/>
                <w:lang w:val="zh-CN" w:eastAsia="zh-CN" w:bidi="ar"/>
              </w:rPr>
              <w:t>于</w:t>
            </w:r>
            <w:r>
              <w:rPr>
                <w:rFonts w:hint="eastAsia" w:ascii="Times New Roman" w:hAnsi="Times New Roman" w:eastAsia="宋体" w:cs="Times New Roman"/>
                <w:b w:val="0"/>
                <w:bCs w:val="0"/>
                <w:color w:val="000000"/>
                <w:kern w:val="0"/>
                <w:sz w:val="24"/>
                <w:szCs w:val="24"/>
                <w:lang w:val="en-US" w:eastAsia="zh-CN" w:bidi="ar"/>
              </w:rPr>
              <w:t>2012年9月成立，法定代表人为冯庆付，</w:t>
            </w:r>
            <w:r>
              <w:rPr>
                <w:rFonts w:hint="default" w:ascii="Times New Roman" w:hAnsi="Times New Roman" w:eastAsia="宋体" w:cs="Times New Roman"/>
                <w:b w:val="0"/>
                <w:bCs w:val="0"/>
                <w:color w:val="000000"/>
                <w:kern w:val="0"/>
                <w:sz w:val="24"/>
                <w:szCs w:val="24"/>
                <w:lang w:val="zh-CN" w:eastAsia="zh-CN" w:bidi="ar"/>
              </w:rPr>
              <w:t>公司位于</w:t>
            </w:r>
            <w:r>
              <w:rPr>
                <w:rFonts w:hint="default" w:ascii="Times New Roman" w:hAnsi="Times New Roman" w:eastAsia="宋体" w:cs="Times New Roman"/>
                <w:b w:val="0"/>
                <w:bCs w:val="0"/>
                <w:color w:val="000000"/>
                <w:kern w:val="0"/>
                <w:sz w:val="24"/>
                <w:szCs w:val="24"/>
                <w:lang w:val="en-US" w:eastAsia="zh-CN" w:bidi="ar"/>
              </w:rPr>
              <w:t>山东省枣庄市滕州经济开发区祥源南路，占地面积180000平方米</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smallCaps w:val="0"/>
                <w:color w:val="000000"/>
                <w:lang w:eastAsia="zh-CN"/>
              </w:rPr>
              <w:t>经营范围包括设计、研发、生产、销售：卫生用品（卫生巾、卫生护垫、尿裤、尿布）、第一类医疗器械（医用卫生材料及辅料）、固体饮料、保健食品、医用检查垫、医用防护口罩、医用手套、一次性医用防护服、医用针刺、水刺无纺布、功能型材料（海藻酸盐、甲壳素、壳聚糖、活性炭纤维、含银材料）、吸水垫、敷料贴材料、输液贴材料、手术卫生用品、绷带、急救包、敷芯、湿巾、医用吸血垫、急救箱、护创材料、一次性医用耗材；自营和代理各类商品及技术的进出口业务（但国家限制公司经营或禁止进出口的商品及技术除外）。依法须经批准的项目，经相关部门批准后方可开展经营活动）。</w:t>
            </w:r>
          </w:p>
          <w:p w14:paraId="345F07C4">
            <w:pPr>
              <w:keepNext w:val="0"/>
              <w:keepLines w:val="0"/>
              <w:pageBreakBefore w:val="0"/>
              <w:widowControl/>
              <w:suppressLineNumbers w:val="0"/>
              <w:kinsoku/>
              <w:wordWrap/>
              <w:overflowPunct/>
              <w:topLinePunct w:val="0"/>
              <w:autoSpaceDE/>
              <w:autoSpaceDN/>
              <w:bidi w:val="0"/>
              <w:adjustRightInd/>
              <w:snapToGrid/>
              <w:spacing w:after="0" w:line="360" w:lineRule="auto"/>
              <w:ind w:leftChars="0"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202</w:t>
            </w:r>
            <w:r>
              <w:rPr>
                <w:rFonts w:hint="eastAsia" w:ascii="Times New Roman" w:hAnsi="Times New Roman" w:eastAsia="宋体" w:cs="Times New Roman"/>
                <w:b w:val="0"/>
                <w:bCs w:val="0"/>
                <w:color w:val="000000"/>
                <w:kern w:val="0"/>
                <w:sz w:val="24"/>
                <w:szCs w:val="24"/>
                <w:lang w:val="en-US" w:eastAsia="zh-CN" w:bidi="ar"/>
              </w:rPr>
              <w:t>1</w:t>
            </w:r>
            <w:r>
              <w:rPr>
                <w:rFonts w:hint="default" w:ascii="Times New Roman" w:hAnsi="Times New Roman" w:eastAsia="宋体" w:cs="Times New Roman"/>
                <w:b w:val="0"/>
                <w:bCs w:val="0"/>
                <w:color w:val="000000"/>
                <w:kern w:val="0"/>
                <w:sz w:val="24"/>
                <w:szCs w:val="24"/>
                <w:lang w:val="en-US" w:eastAsia="zh-CN" w:bidi="ar"/>
              </w:rPr>
              <w:t>年</w:t>
            </w:r>
            <w:r>
              <w:rPr>
                <w:rFonts w:hint="eastAsia" w:ascii="Times New Roman" w:hAnsi="Times New Roman" w:eastAsia="宋体" w:cs="Times New Roman"/>
                <w:b w:val="0"/>
                <w:bCs w:val="0"/>
                <w:color w:val="000000"/>
                <w:kern w:val="0"/>
                <w:sz w:val="24"/>
                <w:szCs w:val="24"/>
                <w:lang w:val="en-US" w:eastAsia="zh-CN" w:bidi="ar"/>
              </w:rPr>
              <w:t>1</w:t>
            </w:r>
            <w:r>
              <w:rPr>
                <w:rFonts w:hint="default" w:ascii="Times New Roman" w:hAnsi="Times New Roman" w:eastAsia="宋体" w:cs="Times New Roman"/>
                <w:b w:val="0"/>
                <w:bCs w:val="0"/>
                <w:color w:val="000000"/>
                <w:kern w:val="0"/>
                <w:sz w:val="24"/>
                <w:szCs w:val="24"/>
                <w:lang w:val="en-US" w:eastAsia="zh-CN" w:bidi="ar"/>
              </w:rPr>
              <w:t>月</w:t>
            </w:r>
            <w:r>
              <w:rPr>
                <w:rFonts w:hint="eastAsia" w:ascii="Times New Roman" w:hAnsi="Times New Roman" w:eastAsia="宋体" w:cs="Times New Roman"/>
                <w:b w:val="0"/>
                <w:bCs w:val="0"/>
                <w:color w:val="000000"/>
                <w:kern w:val="0"/>
                <w:sz w:val="24"/>
                <w:szCs w:val="24"/>
                <w:lang w:val="en-US" w:eastAsia="zh-CN" w:bidi="ar"/>
              </w:rPr>
              <w:t>爱拉森医用品有限公司</w:t>
            </w:r>
            <w:r>
              <w:rPr>
                <w:rFonts w:hint="default" w:ascii="Times New Roman" w:hAnsi="Times New Roman" w:eastAsia="宋体" w:cs="Times New Roman"/>
                <w:b w:val="0"/>
                <w:bCs w:val="0"/>
                <w:color w:val="000000"/>
                <w:kern w:val="0"/>
                <w:sz w:val="24"/>
                <w:szCs w:val="24"/>
                <w:lang w:val="en-US" w:eastAsia="zh-CN" w:bidi="ar"/>
              </w:rPr>
              <w:t>委托</w:t>
            </w:r>
            <w:r>
              <w:rPr>
                <w:rFonts w:hint="eastAsia" w:ascii="Times New Roman" w:hAnsi="Times New Roman" w:eastAsia="宋体" w:cs="Times New Roman"/>
                <w:b w:val="0"/>
                <w:bCs w:val="0"/>
                <w:color w:val="000000"/>
                <w:kern w:val="0"/>
                <w:sz w:val="24"/>
                <w:szCs w:val="24"/>
                <w:lang w:val="en-US" w:eastAsia="zh-CN" w:bidi="ar"/>
              </w:rPr>
              <w:t>山东东伟环保科技有限公司</w:t>
            </w:r>
            <w:r>
              <w:rPr>
                <w:rFonts w:hint="default" w:ascii="Times New Roman" w:hAnsi="Times New Roman" w:eastAsia="宋体" w:cs="Times New Roman"/>
                <w:b w:val="0"/>
                <w:bCs w:val="0"/>
                <w:color w:val="000000"/>
                <w:kern w:val="0"/>
                <w:sz w:val="24"/>
                <w:szCs w:val="24"/>
                <w:lang w:val="en-US" w:eastAsia="zh-CN" w:bidi="ar"/>
              </w:rPr>
              <w:t>编制完成《</w:t>
            </w:r>
            <w:r>
              <w:rPr>
                <w:rFonts w:hint="eastAsia" w:ascii="Times New Roman" w:hAnsi="Times New Roman" w:eastAsia="宋体" w:cs="Times New Roman"/>
                <w:b w:val="0"/>
                <w:bCs w:val="0"/>
                <w:color w:val="000000"/>
                <w:kern w:val="0"/>
                <w:sz w:val="24"/>
                <w:szCs w:val="24"/>
                <w:lang w:val="en-US" w:eastAsia="zh-CN" w:bidi="ar"/>
              </w:rPr>
              <w:t>爱拉森医用品有限公司母婴用品及医用品生产项目</w:t>
            </w:r>
            <w:r>
              <w:rPr>
                <w:rFonts w:hint="default" w:ascii="Times New Roman" w:hAnsi="Times New Roman" w:eastAsia="宋体" w:cs="Times New Roman"/>
                <w:b w:val="0"/>
                <w:bCs w:val="0"/>
                <w:color w:val="000000"/>
                <w:kern w:val="0"/>
                <w:sz w:val="24"/>
                <w:szCs w:val="24"/>
                <w:lang w:val="en-US" w:eastAsia="zh-CN" w:bidi="ar"/>
              </w:rPr>
              <w:t>环境影响报告表》</w:t>
            </w:r>
            <w:r>
              <w:rPr>
                <w:rFonts w:hint="eastAsia" w:ascii="Times New Roman" w:hAnsi="Times New Roman" w:eastAsia="宋体" w:cs="Times New Roman"/>
                <w:b w:val="0"/>
                <w:bCs w:val="0"/>
                <w:color w:val="000000"/>
                <w:kern w:val="0"/>
                <w:sz w:val="24"/>
                <w:szCs w:val="24"/>
                <w:lang w:val="en-US" w:eastAsia="zh-CN" w:bidi="ar"/>
              </w:rPr>
              <w:t>并于2021年3月26日取得</w:t>
            </w:r>
            <w:r>
              <w:rPr>
                <w:rFonts w:hint="default" w:ascii="Times New Roman" w:hAnsi="Times New Roman" w:eastAsia="宋体" w:cs="Times New Roman"/>
                <w:b w:val="0"/>
                <w:bCs w:val="0"/>
                <w:color w:val="000000"/>
                <w:kern w:val="0"/>
                <w:sz w:val="24"/>
                <w:szCs w:val="24"/>
                <w:lang w:val="en-US" w:eastAsia="zh-CN" w:bidi="ar"/>
              </w:rPr>
              <w:t>枣庄</w:t>
            </w:r>
            <w:r>
              <w:rPr>
                <w:rFonts w:hint="eastAsia" w:ascii="Times New Roman" w:hAnsi="Times New Roman" w:eastAsia="宋体" w:cs="Times New Roman"/>
                <w:b w:val="0"/>
                <w:bCs w:val="0"/>
                <w:color w:val="000000"/>
                <w:kern w:val="0"/>
                <w:sz w:val="24"/>
                <w:szCs w:val="24"/>
                <w:lang w:val="en-US" w:eastAsia="zh-CN" w:bidi="ar"/>
              </w:rPr>
              <w:t>市生态环境局审批意见《关于爱拉森医用品有限公司母婴用品及医用品生产项目环境影响报告表的批复》（枣</w:t>
            </w:r>
            <w:r>
              <w:rPr>
                <w:rFonts w:hint="default" w:ascii="Times New Roman" w:hAnsi="Times New Roman" w:eastAsia="宋体" w:cs="Times New Roman"/>
                <w:b w:val="0"/>
                <w:bCs w:val="0"/>
                <w:color w:val="000000"/>
                <w:kern w:val="0"/>
                <w:sz w:val="24"/>
                <w:szCs w:val="24"/>
                <w:lang w:val="en-US" w:eastAsia="zh-CN" w:bidi="ar"/>
              </w:rPr>
              <w:t>环</w:t>
            </w:r>
            <w:r>
              <w:rPr>
                <w:rFonts w:hint="eastAsia" w:ascii="Times New Roman" w:hAnsi="Times New Roman" w:eastAsia="宋体" w:cs="Times New Roman"/>
                <w:b w:val="0"/>
                <w:bCs w:val="0"/>
                <w:color w:val="000000"/>
                <w:kern w:val="0"/>
                <w:sz w:val="24"/>
                <w:szCs w:val="24"/>
                <w:lang w:val="en-US" w:eastAsia="zh-CN" w:bidi="ar"/>
              </w:rPr>
              <w:t>滕审</w:t>
            </w:r>
            <w:r>
              <w:rPr>
                <w:rFonts w:hint="default" w:ascii="Times New Roman" w:hAnsi="Times New Roman" w:eastAsia="宋体" w:cs="Times New Roman"/>
                <w:b w:val="0"/>
                <w:bCs w:val="0"/>
                <w:color w:val="000000"/>
                <w:kern w:val="0"/>
                <w:sz w:val="24"/>
                <w:szCs w:val="24"/>
                <w:lang w:val="en-US" w:eastAsia="zh-CN" w:bidi="ar"/>
              </w:rPr>
              <w:t>字[20</w:t>
            </w:r>
            <w:r>
              <w:rPr>
                <w:rFonts w:hint="eastAsia" w:ascii="Times New Roman" w:hAnsi="Times New Roman" w:eastAsia="宋体" w:cs="Times New Roman"/>
                <w:b w:val="0"/>
                <w:bCs w:val="0"/>
                <w:color w:val="000000"/>
                <w:kern w:val="0"/>
                <w:sz w:val="24"/>
                <w:szCs w:val="24"/>
                <w:lang w:val="en-US" w:eastAsia="zh-CN" w:bidi="ar"/>
              </w:rPr>
              <w:t>21</w:t>
            </w:r>
            <w:r>
              <w:rPr>
                <w:rFonts w:hint="default" w:ascii="Times New Roman" w:hAnsi="Times New Roman" w:eastAsia="宋体" w:cs="Times New Roman"/>
                <w:b w:val="0"/>
                <w:bCs w:val="0"/>
                <w:color w:val="000000"/>
                <w:kern w:val="0"/>
                <w:sz w:val="24"/>
                <w:szCs w:val="24"/>
                <w:lang w:val="en-US" w:eastAsia="zh-CN" w:bidi="ar"/>
              </w:rPr>
              <w:t>]B-</w:t>
            </w:r>
            <w:r>
              <w:rPr>
                <w:rFonts w:hint="eastAsia" w:ascii="Times New Roman" w:hAnsi="Times New Roman" w:eastAsia="宋体" w:cs="Times New Roman"/>
                <w:b w:val="0"/>
                <w:bCs w:val="0"/>
                <w:color w:val="000000"/>
                <w:kern w:val="0"/>
                <w:sz w:val="24"/>
                <w:szCs w:val="24"/>
                <w:lang w:val="en-US" w:eastAsia="zh-CN" w:bidi="ar"/>
              </w:rPr>
              <w:t>45</w:t>
            </w:r>
            <w:r>
              <w:rPr>
                <w:rFonts w:hint="default" w:ascii="Times New Roman" w:hAnsi="Times New Roman" w:eastAsia="宋体" w:cs="Times New Roman"/>
                <w:b w:val="0"/>
                <w:bCs w:val="0"/>
                <w:color w:val="000000"/>
                <w:kern w:val="0"/>
                <w:sz w:val="24"/>
                <w:szCs w:val="24"/>
                <w:lang w:val="en-US" w:eastAsia="zh-CN" w:bidi="ar"/>
              </w:rPr>
              <w:t>号</w:t>
            </w:r>
            <w:r>
              <w:rPr>
                <w:rFonts w:hint="eastAsia" w:ascii="Times New Roman" w:hAnsi="Times New Roman" w:eastAsia="宋体" w:cs="Times New Roman"/>
                <w:b w:val="0"/>
                <w:bCs w:val="0"/>
                <w:color w:val="000000"/>
                <w:kern w:val="0"/>
                <w:sz w:val="24"/>
                <w:szCs w:val="24"/>
                <w:lang w:val="en-US" w:eastAsia="zh-CN" w:bidi="ar"/>
              </w:rPr>
              <w:t>）。</w:t>
            </w:r>
          </w:p>
          <w:p w14:paraId="7D329139">
            <w:pPr>
              <w:keepNext w:val="0"/>
              <w:keepLines w:val="0"/>
              <w:pageBreakBefore w:val="0"/>
              <w:widowControl/>
              <w:suppressLineNumbers w:val="0"/>
              <w:kinsoku/>
              <w:wordWrap/>
              <w:overflowPunct/>
              <w:topLinePunct w:val="0"/>
              <w:autoSpaceDE/>
              <w:autoSpaceDN/>
              <w:bidi w:val="0"/>
              <w:adjustRightInd/>
              <w:snapToGrid/>
              <w:spacing w:after="0" w:line="360" w:lineRule="auto"/>
              <w:ind w:leftChars="0" w:firstLine="480" w:firstLineChars="200"/>
              <w:jc w:val="left"/>
              <w:textAlignment w:val="auto"/>
              <w:rPr>
                <w:rFonts w:hint="eastAsia"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202</w:t>
            </w:r>
            <w:r>
              <w:rPr>
                <w:rFonts w:hint="eastAsia" w:ascii="Times New Roman" w:hAnsi="Times New Roman" w:eastAsia="宋体" w:cs="Times New Roman"/>
                <w:b w:val="0"/>
                <w:bCs w:val="0"/>
                <w:color w:val="000000"/>
                <w:kern w:val="0"/>
                <w:sz w:val="24"/>
                <w:szCs w:val="24"/>
                <w:lang w:val="en-US" w:eastAsia="zh-CN" w:bidi="ar"/>
              </w:rPr>
              <w:t>1</w:t>
            </w:r>
            <w:r>
              <w:rPr>
                <w:rFonts w:hint="default" w:ascii="Times New Roman" w:hAnsi="Times New Roman" w:eastAsia="宋体" w:cs="Times New Roman"/>
                <w:b w:val="0"/>
                <w:bCs w:val="0"/>
                <w:color w:val="000000"/>
                <w:kern w:val="0"/>
                <w:sz w:val="24"/>
                <w:szCs w:val="24"/>
                <w:lang w:val="en-US" w:eastAsia="zh-CN" w:bidi="ar"/>
              </w:rPr>
              <w:t>年</w:t>
            </w:r>
            <w:r>
              <w:rPr>
                <w:rFonts w:hint="eastAsia" w:ascii="Times New Roman" w:hAnsi="Times New Roman" w:eastAsia="宋体" w:cs="Times New Roman"/>
                <w:b w:val="0"/>
                <w:bCs w:val="0"/>
                <w:color w:val="000000"/>
                <w:kern w:val="0"/>
                <w:sz w:val="24"/>
                <w:szCs w:val="24"/>
                <w:lang w:val="en-US" w:eastAsia="zh-CN" w:bidi="ar"/>
              </w:rPr>
              <w:t>8</w:t>
            </w:r>
            <w:r>
              <w:rPr>
                <w:rFonts w:hint="default" w:ascii="Times New Roman" w:hAnsi="Times New Roman" w:eastAsia="宋体" w:cs="Times New Roman"/>
                <w:b w:val="0"/>
                <w:bCs w:val="0"/>
                <w:color w:val="000000"/>
                <w:kern w:val="0"/>
                <w:sz w:val="24"/>
                <w:szCs w:val="24"/>
                <w:lang w:val="en-US" w:eastAsia="zh-CN" w:bidi="ar"/>
              </w:rPr>
              <w:t>月</w:t>
            </w:r>
            <w:r>
              <w:rPr>
                <w:rFonts w:hint="eastAsia" w:ascii="Times New Roman" w:hAnsi="Times New Roman" w:eastAsia="宋体" w:cs="Times New Roman"/>
                <w:b w:val="0"/>
                <w:bCs w:val="0"/>
                <w:color w:val="000000"/>
                <w:kern w:val="0"/>
                <w:sz w:val="24"/>
                <w:szCs w:val="24"/>
                <w:lang w:val="en-US" w:eastAsia="zh-CN" w:bidi="ar"/>
              </w:rPr>
              <w:t>母婴用品及医用品生产项目</w:t>
            </w:r>
            <w:r>
              <w:rPr>
                <w:rFonts w:hint="default" w:ascii="Times New Roman" w:hAnsi="Times New Roman" w:eastAsia="宋体" w:cs="Times New Roman"/>
                <w:b w:val="0"/>
                <w:bCs w:val="0"/>
                <w:color w:val="000000"/>
                <w:kern w:val="0"/>
                <w:sz w:val="24"/>
                <w:szCs w:val="24"/>
                <w:lang w:val="en-US" w:eastAsia="zh-CN" w:bidi="ar"/>
              </w:rPr>
              <w:t>开工建设</w:t>
            </w:r>
            <w:r>
              <w:rPr>
                <w:rFonts w:hint="eastAsia" w:ascii="Times New Roman" w:hAnsi="Times New Roman" w:eastAsia="宋体" w:cs="Times New Roman"/>
                <w:b w:val="0"/>
                <w:bCs w:val="0"/>
                <w:color w:val="000000"/>
                <w:kern w:val="0"/>
                <w:sz w:val="24"/>
                <w:szCs w:val="24"/>
                <w:lang w:val="en-US" w:eastAsia="zh-CN" w:bidi="ar"/>
              </w:rPr>
              <w:t>。因资金原因，企业分期建设，本期工程作为一期工程。一期工程包括</w:t>
            </w:r>
            <w:r>
              <w:rPr>
                <w:rFonts w:hint="default" w:ascii="Times New Roman" w:hAnsi="Times New Roman" w:eastAsia="宋体" w:cs="Times New Roman"/>
                <w:b w:val="0"/>
                <w:bCs w:val="0"/>
                <w:color w:val="000000"/>
                <w:kern w:val="0"/>
                <w:sz w:val="24"/>
                <w:szCs w:val="24"/>
                <w:lang w:val="en-US" w:eastAsia="zh-CN" w:bidi="ar"/>
              </w:rPr>
              <w:t>生产车间、仓库及办公楼等，建设纸尿裤生产线</w:t>
            </w:r>
            <w:r>
              <w:rPr>
                <w:rFonts w:hint="eastAsia"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条、拉拉裤生产线</w:t>
            </w:r>
            <w:r>
              <w:rPr>
                <w:rFonts w:hint="eastAsia"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条</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年产婴儿纸尿裤</w:t>
            </w:r>
            <w:r>
              <w:rPr>
                <w:rFonts w:hint="eastAsia" w:ascii="Times New Roman" w:hAnsi="Times New Roman" w:eastAsia="宋体" w:cs="Times New Roman"/>
                <w:b w:val="0"/>
                <w:bCs w:val="0"/>
                <w:color w:val="000000"/>
                <w:kern w:val="0"/>
                <w:sz w:val="24"/>
                <w:szCs w:val="24"/>
                <w:lang w:val="en-US" w:eastAsia="zh-CN" w:bidi="ar"/>
              </w:rPr>
              <w:t>5</w:t>
            </w:r>
            <w:r>
              <w:rPr>
                <w:rFonts w:hint="default" w:ascii="Times New Roman" w:hAnsi="Times New Roman" w:eastAsia="宋体" w:cs="Times New Roman"/>
                <w:b w:val="0"/>
                <w:bCs w:val="0"/>
                <w:color w:val="000000"/>
                <w:kern w:val="0"/>
                <w:sz w:val="24"/>
                <w:szCs w:val="24"/>
                <w:lang w:val="en-US" w:eastAsia="zh-CN" w:bidi="ar"/>
              </w:rPr>
              <w:t>亿片、婴儿拉拉裤</w:t>
            </w:r>
            <w:r>
              <w:rPr>
                <w:rFonts w:hint="eastAsia" w:ascii="Times New Roman" w:hAnsi="Times New Roman" w:eastAsia="宋体" w:cs="Times New Roman"/>
                <w:b w:val="0"/>
                <w:bCs w:val="0"/>
                <w:color w:val="000000"/>
                <w:kern w:val="0"/>
                <w:sz w:val="24"/>
                <w:szCs w:val="24"/>
                <w:lang w:val="en-US" w:eastAsia="zh-CN" w:bidi="ar"/>
              </w:rPr>
              <w:t>5</w:t>
            </w:r>
            <w:r>
              <w:rPr>
                <w:rFonts w:hint="default" w:ascii="Times New Roman" w:hAnsi="Times New Roman" w:eastAsia="宋体" w:cs="Times New Roman"/>
                <w:b w:val="0"/>
                <w:bCs w:val="0"/>
                <w:color w:val="000000"/>
                <w:kern w:val="0"/>
                <w:sz w:val="24"/>
                <w:szCs w:val="24"/>
                <w:lang w:val="en-US" w:eastAsia="zh-CN" w:bidi="ar"/>
              </w:rPr>
              <w:t>亿片</w:t>
            </w:r>
            <w:r>
              <w:rPr>
                <w:rFonts w:hint="eastAsia" w:ascii="Times New Roman" w:hAnsi="Times New Roman" w:eastAsia="宋体" w:cs="Times New Roman"/>
                <w:b w:val="0"/>
                <w:bCs w:val="0"/>
                <w:color w:val="000000"/>
                <w:kern w:val="0"/>
                <w:sz w:val="24"/>
                <w:szCs w:val="24"/>
                <w:lang w:val="en-US" w:eastAsia="zh-CN" w:bidi="ar"/>
              </w:rPr>
              <w:t>。一期工程劳动定员180人，两班制，每班工作时长为8小时，年生产300天。2022年3月14日取得了排污许可登记表，</w:t>
            </w:r>
            <w:r>
              <w:rPr>
                <w:rFonts w:hint="default" w:ascii="Times New Roman" w:hAnsi="Times New Roman" w:eastAsia="宋体" w:cs="Times New Roman"/>
                <w:b w:val="0"/>
                <w:bCs w:val="0"/>
                <w:color w:val="000000"/>
                <w:kern w:val="0"/>
                <w:sz w:val="24"/>
                <w:szCs w:val="24"/>
                <w:lang w:val="en-US" w:eastAsia="zh-CN" w:bidi="ar"/>
              </w:rPr>
              <w:t>202</w:t>
            </w:r>
            <w:r>
              <w:rPr>
                <w:rFonts w:hint="eastAsia" w:ascii="Times New Roman" w:hAnsi="Times New Roman" w:eastAsia="宋体" w:cs="Times New Roman"/>
                <w:b w:val="0"/>
                <w:bCs w:val="0"/>
                <w:color w:val="000000"/>
                <w:kern w:val="0"/>
                <w:sz w:val="24"/>
                <w:szCs w:val="24"/>
                <w:lang w:val="en-US" w:eastAsia="zh-CN" w:bidi="ar"/>
              </w:rPr>
              <w:t>4</w:t>
            </w:r>
            <w:r>
              <w:rPr>
                <w:rFonts w:hint="default" w:ascii="Times New Roman" w:hAnsi="Times New Roman" w:eastAsia="宋体" w:cs="Times New Roman"/>
                <w:b w:val="0"/>
                <w:bCs w:val="0"/>
                <w:color w:val="000000"/>
                <w:kern w:val="0"/>
                <w:sz w:val="24"/>
                <w:szCs w:val="24"/>
                <w:lang w:val="en-US" w:eastAsia="zh-CN" w:bidi="ar"/>
              </w:rPr>
              <w:t>年</w:t>
            </w:r>
            <w:r>
              <w:rPr>
                <w:rFonts w:hint="eastAsia" w:ascii="Times New Roman" w:hAnsi="Times New Roman" w:eastAsia="宋体" w:cs="Times New Roman"/>
                <w:b w:val="0"/>
                <w:bCs w:val="0"/>
                <w:color w:val="000000"/>
                <w:kern w:val="0"/>
                <w:sz w:val="24"/>
                <w:szCs w:val="24"/>
                <w:lang w:val="en-US" w:eastAsia="zh-CN" w:bidi="ar"/>
              </w:rPr>
              <w:t>4</w:t>
            </w:r>
            <w:r>
              <w:rPr>
                <w:rFonts w:hint="default" w:ascii="Times New Roman" w:hAnsi="Times New Roman" w:eastAsia="宋体" w:cs="Times New Roman"/>
                <w:b w:val="0"/>
                <w:bCs w:val="0"/>
                <w:color w:val="000000"/>
                <w:kern w:val="0"/>
                <w:sz w:val="24"/>
                <w:szCs w:val="24"/>
                <w:lang w:val="en-US" w:eastAsia="zh-CN" w:bidi="ar"/>
              </w:rPr>
              <w:t>月</w:t>
            </w:r>
            <w:r>
              <w:rPr>
                <w:rFonts w:hint="eastAsia" w:ascii="Times New Roman" w:hAnsi="Times New Roman" w:eastAsia="宋体" w:cs="Times New Roman"/>
                <w:b w:val="0"/>
                <w:bCs w:val="0"/>
                <w:color w:val="000000"/>
                <w:kern w:val="0"/>
                <w:sz w:val="24"/>
                <w:szCs w:val="24"/>
                <w:lang w:val="en-US" w:eastAsia="zh-CN" w:bidi="ar"/>
              </w:rPr>
              <w:t>本期工程（一期工程）开始试生产，项目主体工况稳定、环境保护设施运行正常。</w:t>
            </w:r>
          </w:p>
          <w:p w14:paraId="0F88DC46">
            <w:pPr>
              <w:keepNext w:val="0"/>
              <w:keepLines w:val="0"/>
              <w:pageBreakBefore w:val="0"/>
              <w:widowControl/>
              <w:suppressLineNumbers w:val="0"/>
              <w:kinsoku/>
              <w:wordWrap/>
              <w:overflowPunct/>
              <w:topLinePunct w:val="0"/>
              <w:autoSpaceDE/>
              <w:autoSpaceDN/>
              <w:bidi w:val="0"/>
              <w:adjustRightInd/>
              <w:snapToGrid/>
              <w:spacing w:after="0" w:line="360" w:lineRule="auto"/>
              <w:ind w:leftChars="0" w:firstLine="480" w:firstLineChars="200"/>
              <w:jc w:val="left"/>
              <w:textAlignment w:val="auto"/>
              <w:rPr>
                <w:rFonts w:hint="default" w:ascii="Times New Roman" w:hAnsi="Times New Roman" w:eastAsia="宋体" w:cs="Times New Roman"/>
                <w:b w:val="0"/>
                <w:bCs w:val="0"/>
                <w:color w:val="000000"/>
                <w:kern w:val="0"/>
                <w:sz w:val="24"/>
                <w:szCs w:val="24"/>
                <w:lang w:val="zh-CN" w:eastAsia="zh-CN" w:bidi="ar"/>
              </w:rPr>
            </w:pPr>
            <w:r>
              <w:rPr>
                <w:rFonts w:hint="eastAsia" w:ascii="Times New Roman" w:hAnsi="Times New Roman" w:eastAsia="宋体" w:cs="Times New Roman"/>
                <w:b w:val="0"/>
                <w:bCs w:val="0"/>
                <w:color w:val="000000"/>
                <w:kern w:val="0"/>
                <w:sz w:val="24"/>
                <w:szCs w:val="24"/>
                <w:lang w:val="en-US" w:eastAsia="zh-CN" w:bidi="ar"/>
              </w:rPr>
              <w:t>2024年6月爱拉森医用品有限公司成立“母婴用品及医用品生产项目（一期工程）”环保竣工验收项目组。项目组成立后立即收集项目立项核准文件、环境影响评价文件和审批文件等资料，研读资料，核查项目的建设内容、建设规模以及各项环保治理设施建设完成情况并核实工程概况和周边区域环境特点，明确有关环境保护要求，制定了《母婴用品及医用品生产项目（一期工程）验收检测方案》。</w:t>
            </w:r>
          </w:p>
          <w:p w14:paraId="5653FD69">
            <w:pPr>
              <w:pStyle w:val="39"/>
              <w:keepNext w:val="0"/>
              <w:keepLines w:val="0"/>
              <w:pageBreakBefore w:val="0"/>
              <w:widowControl w:val="0"/>
              <w:kinsoku/>
              <w:wordWrap/>
              <w:overflowPunct/>
              <w:topLinePunct w:val="0"/>
              <w:autoSpaceDE/>
              <w:autoSpaceDN/>
              <w:bidi w:val="0"/>
              <w:adjustRightInd/>
              <w:snapToGrid/>
              <w:spacing w:after="0" w:line="360" w:lineRule="auto"/>
              <w:ind w:firstLine="472"/>
              <w:jc w:val="both"/>
              <w:textAlignment w:val="auto"/>
              <w:rPr>
                <w:rFonts w:hint="default" w:ascii="Times New Roman" w:hAnsi="Times New Roman" w:cs="Times New Roman" w:eastAsiaTheme="minorEastAsia"/>
                <w:lang w:bidi="zh-CN"/>
              </w:rPr>
            </w:pPr>
            <w:r>
              <w:rPr>
                <w:rFonts w:hint="eastAsia" w:ascii="Times New Roman" w:hAnsi="Times New Roman" w:eastAsia="宋体" w:cs="Times New Roman"/>
                <w:b w:val="0"/>
                <w:bCs w:val="0"/>
                <w:color w:val="000000"/>
                <w:kern w:val="0"/>
                <w:sz w:val="24"/>
                <w:szCs w:val="24"/>
                <w:lang w:val="en-US" w:eastAsia="zh-CN" w:bidi="ar"/>
              </w:rPr>
              <w:t>2024年7月03日～2024年7月04日爱拉森医用品有限公司委托山东环安检测科技有限公司</w:t>
            </w:r>
            <w:r>
              <w:rPr>
                <w:rFonts w:hint="default" w:ascii="Times New Roman" w:hAnsi="Times New Roman" w:eastAsia="宋体" w:cs="Times New Roman"/>
                <w:b w:val="0"/>
                <w:bCs w:val="0"/>
                <w:color w:val="000000"/>
                <w:kern w:val="0"/>
                <w:sz w:val="24"/>
                <w:szCs w:val="24"/>
                <w:lang w:val="zh-CN" w:eastAsia="zh-CN" w:bidi="ar"/>
              </w:rPr>
              <w:t>进行</w:t>
            </w:r>
            <w:r>
              <w:rPr>
                <w:rFonts w:hint="eastAsia" w:ascii="Times New Roman" w:hAnsi="Times New Roman" w:eastAsia="宋体" w:cs="Times New Roman"/>
                <w:b w:val="0"/>
                <w:bCs w:val="0"/>
                <w:color w:val="000000"/>
                <w:kern w:val="0"/>
                <w:sz w:val="24"/>
                <w:szCs w:val="24"/>
                <w:lang w:val="zh-CN" w:eastAsia="zh-CN" w:bidi="ar"/>
              </w:rPr>
              <w:t>其</w:t>
            </w:r>
            <w:r>
              <w:rPr>
                <w:rFonts w:hint="eastAsia" w:ascii="Times New Roman" w:hAnsi="Times New Roman" w:eastAsia="宋体" w:cs="Times New Roman"/>
                <w:b w:val="0"/>
                <w:bCs w:val="0"/>
                <w:color w:val="000000"/>
                <w:kern w:val="0"/>
                <w:sz w:val="24"/>
                <w:szCs w:val="24"/>
                <w:lang w:val="en-US" w:eastAsia="zh-CN" w:bidi="ar"/>
              </w:rPr>
              <w:t>母婴用品及医用品生产项目（一期工程）</w:t>
            </w:r>
            <w:r>
              <w:rPr>
                <w:rFonts w:hint="default" w:ascii="Times New Roman" w:hAnsi="Times New Roman" w:eastAsia="宋体" w:cs="Times New Roman"/>
                <w:b w:val="0"/>
                <w:bCs w:val="0"/>
                <w:color w:val="000000"/>
                <w:kern w:val="0"/>
                <w:sz w:val="24"/>
                <w:szCs w:val="24"/>
                <w:lang w:val="zh-CN" w:eastAsia="zh-CN" w:bidi="ar"/>
              </w:rPr>
              <w:t>竣工环境保护验收检测。</w:t>
            </w:r>
            <w:r>
              <w:rPr>
                <w:rFonts w:hint="eastAsia" w:ascii="Times New Roman" w:hAnsi="Times New Roman" w:eastAsia="宋体" w:cs="Times New Roman"/>
                <w:b w:val="0"/>
                <w:bCs w:val="0"/>
                <w:color w:val="000000"/>
                <w:kern w:val="0"/>
                <w:sz w:val="24"/>
                <w:szCs w:val="24"/>
                <w:lang w:val="zh-CN" w:eastAsia="zh-CN" w:bidi="ar"/>
              </w:rPr>
              <w:t>出具了验收检测报告</w:t>
            </w:r>
            <w:r>
              <w:rPr>
                <w:rFonts w:hint="default" w:ascii="Times New Roman" w:hAnsi="Times New Roman" w:eastAsia="宋体" w:cs="Times New Roman"/>
                <w:b w:val="0"/>
                <w:bCs w:val="0"/>
                <w:color w:val="000000"/>
                <w:kern w:val="0"/>
                <w:sz w:val="24"/>
                <w:szCs w:val="24"/>
                <w:lang w:val="en-US" w:eastAsia="zh-CN" w:bidi="ar"/>
              </w:rPr>
              <w:t>(环安(检)字202</w:t>
            </w:r>
            <w:r>
              <w:rPr>
                <w:rFonts w:hint="eastAsia" w:ascii="Times New Roman" w:hAnsi="Times New Roman" w:eastAsia="宋体" w:cs="Times New Roman"/>
                <w:b w:val="0"/>
                <w:bCs w:val="0"/>
                <w:color w:val="000000"/>
                <w:kern w:val="0"/>
                <w:sz w:val="24"/>
                <w:szCs w:val="24"/>
                <w:lang w:val="en-US" w:eastAsia="zh-CN" w:bidi="ar"/>
              </w:rPr>
              <w:t>4070304</w:t>
            </w:r>
            <w:r>
              <w:rPr>
                <w:rFonts w:hint="default" w:ascii="Times New Roman" w:hAnsi="Times New Roman" w:eastAsia="宋体" w:cs="Times New Roman"/>
                <w:b w:val="0"/>
                <w:bCs w:val="0"/>
                <w:color w:val="000000"/>
                <w:kern w:val="0"/>
                <w:sz w:val="24"/>
                <w:szCs w:val="24"/>
                <w:lang w:val="en-US" w:eastAsia="zh-CN" w:bidi="ar"/>
              </w:rPr>
              <w:t>号</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cs="Times New Roman" w:eastAsiaTheme="minorEastAsia"/>
                <w:color w:val="auto"/>
                <w:lang w:bidi="zh-CN"/>
              </w:rPr>
              <w:t>202</w:t>
            </w:r>
            <w:r>
              <w:rPr>
                <w:rFonts w:hint="default" w:ascii="Times New Roman" w:hAnsi="Times New Roman" w:cs="Times New Roman" w:eastAsiaTheme="minorEastAsia"/>
                <w:color w:val="auto"/>
                <w:lang w:val="en-US" w:bidi="zh-CN"/>
              </w:rPr>
              <w:t>4</w:t>
            </w:r>
            <w:r>
              <w:rPr>
                <w:rFonts w:hint="default" w:ascii="Times New Roman" w:hAnsi="Times New Roman" w:cs="Times New Roman" w:eastAsiaTheme="minorEastAsia"/>
                <w:color w:val="auto"/>
                <w:lang w:bidi="zh-CN"/>
              </w:rPr>
              <w:t>年</w:t>
            </w:r>
            <w:r>
              <w:rPr>
                <w:rFonts w:hint="eastAsia" w:ascii="Times New Roman" w:hAnsi="Times New Roman" w:cs="Times New Roman" w:eastAsiaTheme="minorEastAsia"/>
                <w:color w:val="auto"/>
                <w:lang w:val="en-US" w:bidi="zh-CN"/>
              </w:rPr>
              <w:t>7</w:t>
            </w:r>
            <w:r>
              <w:rPr>
                <w:rFonts w:hint="default" w:ascii="Times New Roman" w:hAnsi="Times New Roman" w:cs="Times New Roman" w:eastAsiaTheme="minorEastAsia"/>
                <w:color w:val="auto"/>
                <w:lang w:bidi="zh-CN"/>
              </w:rPr>
              <w:t>月验收项目组</w:t>
            </w:r>
            <w:r>
              <w:rPr>
                <w:rFonts w:hint="default" w:ascii="Times New Roman" w:hAnsi="Times New Roman" w:cs="Times New Roman" w:eastAsiaTheme="minorEastAsia"/>
                <w:lang w:bidi="zh-CN"/>
              </w:rPr>
              <w:t>依据调查结果、收集的资料、验收检测报告等，按照《建设项目竣工环境保护验收技术指南污染影响类》要求编制了《</w:t>
            </w:r>
            <w:r>
              <w:rPr>
                <w:rFonts w:hint="eastAsia" w:ascii="Times New Roman" w:hAnsi="Times New Roman" w:eastAsia="宋体" w:cs="Times New Roman"/>
                <w:b w:val="0"/>
                <w:bCs w:val="0"/>
                <w:color w:val="000000"/>
                <w:kern w:val="0"/>
                <w:sz w:val="24"/>
                <w:szCs w:val="24"/>
                <w:lang w:val="en-US" w:eastAsia="zh-CN" w:bidi="ar"/>
              </w:rPr>
              <w:t>爱拉森医用品有限公司</w:t>
            </w:r>
            <w:r>
              <w:rPr>
                <w:rFonts w:hint="eastAsia" w:ascii="Times New Roman" w:hAnsi="Times New Roman" w:eastAsia="宋体" w:cs="Times New Roman"/>
                <w:spacing w:val="-2"/>
                <w:sz w:val="24"/>
                <w:szCs w:val="24"/>
                <w:lang w:val="en-US" w:eastAsia="zh-CN" w:bidi="zh-CN"/>
              </w:rPr>
              <w:t>母婴用品及医用品生产项目（一期工程）</w:t>
            </w:r>
            <w:r>
              <w:rPr>
                <w:rFonts w:hint="default" w:ascii="Times New Roman" w:hAnsi="Times New Roman" w:cs="Times New Roman" w:eastAsiaTheme="minorEastAsia"/>
                <w:lang w:bidi="zh-CN"/>
              </w:rPr>
              <w:t>竣工环境保护验收监测报告表》。</w:t>
            </w:r>
          </w:p>
          <w:p w14:paraId="26C4905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项目</w:t>
            </w:r>
            <w:r>
              <w:rPr>
                <w:rFonts w:hint="default" w:ascii="Times New Roman" w:hAnsi="Times New Roman" w:eastAsia="宋体" w:cs="Times New Roman"/>
                <w:b w:val="0"/>
                <w:bCs w:val="0"/>
                <w:color w:val="000000"/>
                <w:kern w:val="0"/>
                <w:sz w:val="24"/>
                <w:szCs w:val="24"/>
                <w:lang w:val="en-US" w:eastAsia="zh-CN" w:bidi="ar"/>
              </w:rPr>
              <w:t>地理位置</w:t>
            </w:r>
            <w:r>
              <w:rPr>
                <w:rFonts w:hint="eastAsia" w:ascii="Times New Roman" w:hAnsi="Times New Roman" w:eastAsia="宋体" w:cs="Times New Roman"/>
                <w:b w:val="0"/>
                <w:bCs w:val="0"/>
                <w:color w:val="000000"/>
                <w:kern w:val="0"/>
                <w:sz w:val="24"/>
                <w:szCs w:val="24"/>
                <w:lang w:val="en-US" w:eastAsia="zh-CN" w:bidi="ar"/>
              </w:rPr>
              <w:t>见图2-1</w:t>
            </w:r>
            <w:r>
              <w:rPr>
                <w:rFonts w:hint="default" w:ascii="Times New Roman" w:hAnsi="Times New Roman" w:eastAsia="宋体" w:cs="Times New Roman"/>
                <w:b w:val="0"/>
                <w:bCs w:val="0"/>
                <w:color w:val="000000"/>
                <w:kern w:val="0"/>
                <w:sz w:val="24"/>
                <w:szCs w:val="24"/>
                <w:lang w:val="en-US" w:eastAsia="zh-CN" w:bidi="ar"/>
              </w:rPr>
              <w:t>，</w:t>
            </w:r>
            <w:r>
              <w:rPr>
                <w:rFonts w:hint="eastAsia" w:ascii="Times New Roman" w:hAnsi="Times New Roman" w:eastAsia="宋体" w:cs="Times New Roman"/>
                <w:b w:val="0"/>
                <w:bCs w:val="0"/>
                <w:color w:val="000000"/>
                <w:kern w:val="0"/>
                <w:sz w:val="24"/>
                <w:szCs w:val="24"/>
                <w:lang w:val="en-US" w:eastAsia="zh-CN" w:bidi="ar"/>
              </w:rPr>
              <w:t>厂区平面布置见附件8。</w:t>
            </w:r>
          </w:p>
          <w:p w14:paraId="108F08F7">
            <w:pPr>
              <w:widowControl w:val="0"/>
              <w:jc w:val="center"/>
            </w:pPr>
            <w:r>
              <w:drawing>
                <wp:inline distT="0" distB="0" distL="114300" distR="114300">
                  <wp:extent cx="5963285" cy="3415665"/>
                  <wp:effectExtent l="0" t="0" r="5715" b="635"/>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pic:cNvPicPr>
                            <a:picLocks noChangeAspect="1"/>
                          </pic:cNvPicPr>
                        </pic:nvPicPr>
                        <pic:blipFill>
                          <a:blip r:embed="rId11"/>
                          <a:stretch>
                            <a:fillRect/>
                          </a:stretch>
                        </pic:blipFill>
                        <pic:spPr>
                          <a:xfrm>
                            <a:off x="0" y="0"/>
                            <a:ext cx="5963285" cy="3415665"/>
                          </a:xfrm>
                          <a:prstGeom prst="rect">
                            <a:avLst/>
                          </a:prstGeom>
                          <a:noFill/>
                          <a:ln>
                            <a:noFill/>
                          </a:ln>
                        </pic:spPr>
                      </pic:pic>
                    </a:graphicData>
                  </a:graphic>
                </wp:inline>
              </w:drawing>
            </w:r>
          </w:p>
          <w:p w14:paraId="67787F04">
            <w:pPr>
              <w:pStyle w:val="2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center"/>
              <w:textAlignment w:val="auto"/>
              <w:rPr>
                <w:rFonts w:hint="default" w:ascii="Times New Roman" w:hAnsi="Times New Roman" w:eastAsia="宋体" w:cs="Times New Roman"/>
                <w:b/>
                <w:bCs/>
                <w:color w:val="auto"/>
                <w:sz w:val="24"/>
                <w:szCs w:val="24"/>
                <w:lang w:val="zh-CN" w:eastAsia="zh-CN" w:bidi="ar-SA"/>
              </w:rPr>
            </w:pPr>
            <w:r>
              <w:rPr>
                <w:rFonts w:hint="eastAsia" w:ascii="Times New Roman" w:hAnsi="Times New Roman" w:eastAsia="宋体" w:cs="Times New Roman"/>
                <w:b/>
                <w:bCs/>
                <w:color w:val="auto"/>
                <w:sz w:val="24"/>
                <w:szCs w:val="24"/>
                <w:lang w:val="en-US" w:eastAsia="zh-CN" w:bidi="ar-SA"/>
              </w:rPr>
              <w:t xml:space="preserve">图2-1  </w:t>
            </w:r>
            <w:r>
              <w:rPr>
                <w:rFonts w:hint="eastAsia" w:ascii="Times New Roman" w:hAnsi="Times New Roman" w:eastAsia="宋体" w:cs="Times New Roman"/>
                <w:b/>
                <w:bCs/>
                <w:color w:val="auto"/>
                <w:sz w:val="24"/>
                <w:szCs w:val="24"/>
                <w:lang w:val="zh-CN" w:eastAsia="zh-CN" w:bidi="ar-SA"/>
              </w:rPr>
              <w:t>项目</w:t>
            </w:r>
            <w:r>
              <w:rPr>
                <w:rFonts w:hint="default" w:ascii="Times New Roman" w:hAnsi="Times New Roman" w:eastAsia="宋体" w:cs="Times New Roman"/>
                <w:b/>
                <w:bCs/>
                <w:color w:val="auto"/>
                <w:sz w:val="24"/>
                <w:szCs w:val="24"/>
                <w:lang w:val="zh-CN" w:eastAsia="zh-CN" w:bidi="ar-SA"/>
              </w:rPr>
              <w:t>地理位置图</w:t>
            </w:r>
          </w:p>
          <w:p w14:paraId="46DF7D95">
            <w:pPr>
              <w:pStyle w:val="7"/>
              <w:widowControl w:val="0"/>
              <w:numPr>
                <w:ilvl w:val="1"/>
                <w:numId w:val="0"/>
              </w:numPr>
              <w:spacing w:after="0"/>
              <w:jc w:val="both"/>
              <w:rPr>
                <w:rFonts w:ascii="Times New Roman" w:hAnsi="Times New Roman" w:eastAsia="宋体" w:cs="Times New Roman"/>
                <w:sz w:val="24"/>
                <w:szCs w:val="24"/>
                <w:lang w:bidi="zh-CN"/>
              </w:rPr>
            </w:pPr>
            <w:r>
              <w:rPr>
                <w:rFonts w:ascii="Times New Roman" w:hAnsi="Times New Roman" w:eastAsia="宋体" w:cs="Times New Roman"/>
                <w:sz w:val="24"/>
                <w:szCs w:val="24"/>
                <w:lang w:bidi="zh-CN"/>
              </w:rPr>
              <w:t>二、工程建设内容</w:t>
            </w:r>
          </w:p>
          <w:p w14:paraId="30B1167D">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宋体" w:hAnsi="宋体" w:eastAsia="宋体" w:cs="宋体"/>
                <w:color w:val="000000"/>
                <w:sz w:val="24"/>
                <w:szCs w:val="24"/>
                <w:lang w:bidi="ar"/>
              </w:rPr>
              <w:t>工程组成情况见</w:t>
            </w:r>
            <w:r>
              <w:rPr>
                <w:rFonts w:hint="eastAsia" w:ascii="Times New Roman" w:hAnsi="Times New Roman" w:eastAsia="宋体" w:cs="Times New Roman"/>
                <w:sz w:val="24"/>
                <w:szCs w:val="24"/>
                <w:lang w:bidi="zh-CN"/>
              </w:rPr>
              <w:t>表2-1。</w:t>
            </w:r>
          </w:p>
          <w:p w14:paraId="6CF3E49F">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lang w:val="en-GB"/>
              </w:rPr>
            </w:pPr>
            <w:r>
              <w:rPr>
                <w:rFonts w:hint="eastAsia" w:ascii="Times New Roman" w:hAnsi="Times New Roman" w:eastAsia="宋体" w:cs="Times New Roman"/>
                <w:b/>
                <w:bCs/>
                <w:snapToGrid w:val="0"/>
                <w:sz w:val="24"/>
                <w:szCs w:val="24"/>
                <w:highlight w:val="none"/>
                <w:lang w:val="en-GB"/>
              </w:rPr>
              <w:t>表</w:t>
            </w:r>
            <w:r>
              <w:rPr>
                <w:rFonts w:hint="eastAsia" w:ascii="Times New Roman" w:hAnsi="Times New Roman" w:eastAsia="宋体" w:cs="Times New Roman"/>
                <w:b/>
                <w:bCs/>
                <w:snapToGrid w:val="0"/>
                <w:sz w:val="24"/>
                <w:szCs w:val="24"/>
                <w:highlight w:val="none"/>
              </w:rPr>
              <w:t>2-1</w:t>
            </w:r>
            <w:r>
              <w:rPr>
                <w:rFonts w:ascii="Times New Roman" w:hAnsi="Times New Roman" w:eastAsia="宋体" w:cs="Times New Roman"/>
                <w:b/>
                <w:bCs/>
                <w:snapToGrid w:val="0"/>
                <w:sz w:val="24"/>
                <w:szCs w:val="24"/>
                <w:highlight w:val="none"/>
                <w:lang w:val="en-GB"/>
              </w:rPr>
              <w:t xml:space="preserve">  </w:t>
            </w:r>
            <w:r>
              <w:rPr>
                <w:rFonts w:hint="eastAsia" w:ascii="Times New Roman" w:hAnsi="Times New Roman" w:eastAsia="宋体" w:cs="Times New Roman"/>
                <w:b/>
                <w:bCs/>
                <w:snapToGrid w:val="0"/>
                <w:sz w:val="24"/>
                <w:szCs w:val="24"/>
                <w:highlight w:val="none"/>
                <w:lang w:val="en-GB"/>
              </w:rPr>
              <w:t>工程组成情况一览表</w:t>
            </w:r>
          </w:p>
          <w:tbl>
            <w:tblPr>
              <w:tblStyle w:val="28"/>
              <w:tblW w:w="869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900"/>
              <w:gridCol w:w="608"/>
              <w:gridCol w:w="1207"/>
              <w:gridCol w:w="1235"/>
              <w:gridCol w:w="2026"/>
              <w:gridCol w:w="2236"/>
            </w:tblGrid>
            <w:tr w14:paraId="1FE86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5" w:type="pct"/>
                  <w:vMerge w:val="restart"/>
                  <w:noWrap w:val="0"/>
                  <w:vAlign w:val="center"/>
                </w:tcPr>
                <w:p w14:paraId="77F744A8">
                  <w:pPr>
                    <w:adjustRightInd w:val="0"/>
                    <w:snapToGrid w:val="0"/>
                    <w:jc w:val="center"/>
                    <w:rPr>
                      <w:rFonts w:hint="default" w:ascii="Times New Roman" w:hAnsi="Times New Roman" w:cs="Times New Roman" w:eastAsiaTheme="minorEastAsia"/>
                      <w:b/>
                      <w:smallCaps w:val="0"/>
                      <w:color w:val="auto"/>
                      <w:sz w:val="21"/>
                      <w:szCs w:val="21"/>
                      <w:highlight w:val="none"/>
                    </w:rPr>
                  </w:pPr>
                  <w:r>
                    <w:rPr>
                      <w:rFonts w:hint="default" w:ascii="Times New Roman" w:hAnsi="Times New Roman" w:cs="Times New Roman" w:eastAsiaTheme="minorEastAsia"/>
                      <w:b/>
                      <w:smallCaps w:val="0"/>
                      <w:color w:val="auto"/>
                      <w:sz w:val="21"/>
                      <w:szCs w:val="21"/>
                      <w:highlight w:val="none"/>
                    </w:rPr>
                    <w:t>类别</w:t>
                  </w:r>
                </w:p>
              </w:tc>
              <w:tc>
                <w:tcPr>
                  <w:tcW w:w="3438" w:type="pct"/>
                  <w:gridSpan w:val="5"/>
                  <w:noWrap w:val="0"/>
                  <w:vAlign w:val="center"/>
                </w:tcPr>
                <w:p w14:paraId="26CA74B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smallCaps w:val="0"/>
                      <w:color w:val="auto"/>
                      <w:sz w:val="21"/>
                      <w:szCs w:val="21"/>
                      <w:highlight w:val="none"/>
                      <w:lang w:val="en-US" w:eastAsia="zh-CN"/>
                    </w:rPr>
                  </w:pPr>
                  <w:r>
                    <w:rPr>
                      <w:rFonts w:hint="eastAsia" w:ascii="Times New Roman" w:hAnsi="Times New Roman" w:cs="Times New Roman" w:eastAsiaTheme="minorEastAsia"/>
                      <w:b/>
                      <w:smallCaps w:val="0"/>
                      <w:color w:val="auto"/>
                      <w:sz w:val="21"/>
                      <w:szCs w:val="21"/>
                      <w:highlight w:val="none"/>
                      <w:lang w:val="en-US" w:eastAsia="zh-CN"/>
                    </w:rPr>
                    <w:t>环评设计</w:t>
                  </w:r>
                </w:p>
              </w:tc>
              <w:tc>
                <w:tcPr>
                  <w:tcW w:w="1286" w:type="pct"/>
                  <w:vMerge w:val="restart"/>
                  <w:noWrap w:val="0"/>
                  <w:vAlign w:val="center"/>
                </w:tcPr>
                <w:p w14:paraId="50D0C7A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smallCaps w:val="0"/>
                      <w:color w:val="auto"/>
                      <w:sz w:val="21"/>
                      <w:szCs w:val="21"/>
                      <w:highlight w:val="none"/>
                      <w:lang w:val="en-US" w:eastAsia="zh-CN"/>
                    </w:rPr>
                  </w:pPr>
                  <w:r>
                    <w:rPr>
                      <w:rFonts w:hint="eastAsia" w:ascii="Times New Roman" w:hAnsi="Times New Roman" w:cs="Times New Roman" w:eastAsiaTheme="minorEastAsia"/>
                      <w:b/>
                      <w:smallCaps w:val="0"/>
                      <w:color w:val="auto"/>
                      <w:sz w:val="21"/>
                      <w:szCs w:val="21"/>
                      <w:highlight w:val="none"/>
                      <w:lang w:val="en-US" w:eastAsia="zh-CN"/>
                    </w:rPr>
                    <w:t>实际建设（一期工程）</w:t>
                  </w:r>
                </w:p>
              </w:tc>
            </w:tr>
            <w:tr w14:paraId="4690F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75" w:type="pct"/>
                  <w:vMerge w:val="continue"/>
                  <w:noWrap w:val="0"/>
                  <w:vAlign w:val="center"/>
                </w:tcPr>
                <w:p w14:paraId="39304161">
                  <w:pPr>
                    <w:adjustRightInd w:val="0"/>
                    <w:snapToGrid w:val="0"/>
                    <w:jc w:val="center"/>
                    <w:rPr>
                      <w:rFonts w:hint="default" w:ascii="Times New Roman" w:hAnsi="Times New Roman" w:cs="Times New Roman" w:eastAsiaTheme="minorEastAsia"/>
                      <w:b/>
                      <w:smallCaps w:val="0"/>
                      <w:color w:val="auto"/>
                      <w:sz w:val="21"/>
                      <w:szCs w:val="21"/>
                      <w:highlight w:val="none"/>
                    </w:rPr>
                  </w:pPr>
                </w:p>
              </w:tc>
              <w:tc>
                <w:tcPr>
                  <w:tcW w:w="2272" w:type="pct"/>
                  <w:gridSpan w:val="4"/>
                  <w:noWrap w:val="0"/>
                  <w:vAlign w:val="center"/>
                </w:tcPr>
                <w:p w14:paraId="7FF0B8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smallCaps w:val="0"/>
                      <w:color w:val="auto"/>
                      <w:sz w:val="21"/>
                      <w:szCs w:val="21"/>
                      <w:highlight w:val="none"/>
                      <w:lang w:val="en-US" w:eastAsia="zh-CN"/>
                    </w:rPr>
                  </w:pPr>
                  <w:r>
                    <w:rPr>
                      <w:rFonts w:hint="default" w:ascii="Times New Roman" w:hAnsi="Times New Roman" w:cs="Times New Roman" w:eastAsiaTheme="minorEastAsia"/>
                      <w:b/>
                      <w:smallCaps w:val="0"/>
                      <w:color w:val="auto"/>
                      <w:sz w:val="21"/>
                      <w:szCs w:val="21"/>
                      <w:highlight w:val="none"/>
                      <w:lang w:eastAsia="zh-CN"/>
                    </w:rPr>
                    <w:t>工程</w:t>
                  </w:r>
                  <w:r>
                    <w:rPr>
                      <w:rFonts w:hint="default" w:ascii="Times New Roman" w:hAnsi="Times New Roman" w:cs="Times New Roman" w:eastAsiaTheme="minorEastAsia"/>
                      <w:b/>
                      <w:smallCaps w:val="0"/>
                      <w:color w:val="auto"/>
                      <w:sz w:val="21"/>
                      <w:szCs w:val="21"/>
                      <w:highlight w:val="none"/>
                    </w:rPr>
                    <w:t>名称</w:t>
                  </w:r>
                </w:p>
              </w:tc>
              <w:tc>
                <w:tcPr>
                  <w:tcW w:w="1165" w:type="pct"/>
                  <w:vMerge w:val="restart"/>
                  <w:noWrap w:val="0"/>
                  <w:vAlign w:val="center"/>
                </w:tcPr>
                <w:p w14:paraId="58E2530D">
                  <w:pPr>
                    <w:adjustRightInd w:val="0"/>
                    <w:snapToGrid w:val="0"/>
                    <w:jc w:val="center"/>
                    <w:rPr>
                      <w:rFonts w:hint="default" w:ascii="Times New Roman" w:hAnsi="Times New Roman" w:cs="Times New Roman" w:eastAsiaTheme="minorEastAsia"/>
                      <w:b/>
                      <w:smallCaps w:val="0"/>
                      <w:color w:val="auto"/>
                      <w:sz w:val="21"/>
                      <w:szCs w:val="21"/>
                      <w:highlight w:val="none"/>
                      <w:lang w:val="en-US" w:eastAsia="zh-CN"/>
                    </w:rPr>
                  </w:pPr>
                  <w:r>
                    <w:rPr>
                      <w:rFonts w:hint="default" w:ascii="Times New Roman" w:hAnsi="Times New Roman" w:cs="Times New Roman" w:eastAsiaTheme="minorEastAsia"/>
                      <w:b/>
                      <w:smallCaps w:val="0"/>
                      <w:color w:val="auto"/>
                      <w:sz w:val="21"/>
                      <w:szCs w:val="21"/>
                      <w:highlight w:val="none"/>
                      <w:lang w:val="en-US" w:eastAsia="zh-CN"/>
                    </w:rPr>
                    <w:t>工程内容</w:t>
                  </w:r>
                </w:p>
              </w:tc>
              <w:tc>
                <w:tcPr>
                  <w:tcW w:w="1286" w:type="pct"/>
                  <w:vMerge w:val="continue"/>
                  <w:noWrap w:val="0"/>
                  <w:vAlign w:val="center"/>
                </w:tcPr>
                <w:p w14:paraId="19A3AA26">
                  <w:pPr>
                    <w:adjustRightInd w:val="0"/>
                    <w:snapToGrid w:val="0"/>
                    <w:jc w:val="center"/>
                    <w:rPr>
                      <w:rFonts w:hint="default" w:ascii="Times New Roman" w:hAnsi="Times New Roman" w:cs="Times New Roman" w:eastAsiaTheme="minorEastAsia"/>
                      <w:b/>
                      <w:smallCaps w:val="0"/>
                      <w:color w:val="auto"/>
                      <w:sz w:val="21"/>
                      <w:szCs w:val="21"/>
                      <w:highlight w:val="none"/>
                      <w:lang w:val="en-US" w:eastAsia="zh-CN"/>
                    </w:rPr>
                  </w:pPr>
                </w:p>
              </w:tc>
            </w:tr>
            <w:tr w14:paraId="633C0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restart"/>
                  <w:noWrap w:val="0"/>
                  <w:vAlign w:val="center"/>
                </w:tcPr>
                <w:p w14:paraId="4450362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smallCaps w:val="0"/>
                      <w:color w:val="000000"/>
                      <w:sz w:val="21"/>
                      <w:szCs w:val="21"/>
                    </w:rPr>
                  </w:pPr>
                  <w:r>
                    <w:rPr>
                      <w:rFonts w:hint="default" w:ascii="Times New Roman" w:hAnsi="Times New Roman" w:cs="Times New Roman" w:eastAsiaTheme="minorEastAsia"/>
                      <w:smallCaps w:val="0"/>
                      <w:color w:val="000000"/>
                      <w:sz w:val="21"/>
                      <w:szCs w:val="21"/>
                    </w:rPr>
                    <w:t>主体工程</w:t>
                  </w:r>
                </w:p>
              </w:tc>
              <w:tc>
                <w:tcPr>
                  <w:tcW w:w="517" w:type="pct"/>
                  <w:noWrap w:val="0"/>
                  <w:vAlign w:val="center"/>
                </w:tcPr>
                <w:p w14:paraId="6D4FD713">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建筑</w:t>
                  </w:r>
                  <w:r>
                    <w:rPr>
                      <w:rFonts w:hint="default" w:ascii="Times New Roman" w:hAnsi="Times New Roman" w:cs="Times New Roman" w:eastAsiaTheme="minorEastAsia"/>
                      <w:b w:val="0"/>
                      <w:bCs/>
                      <w:color w:val="auto"/>
                      <w:sz w:val="21"/>
                      <w:szCs w:val="21"/>
                    </w:rPr>
                    <w:t>名称</w:t>
                  </w:r>
                </w:p>
              </w:tc>
              <w:tc>
                <w:tcPr>
                  <w:tcW w:w="349" w:type="pct"/>
                  <w:noWrap w:val="0"/>
                  <w:vAlign w:val="center"/>
                </w:tcPr>
                <w:p w14:paraId="584FC3D4">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层数</w:t>
                  </w:r>
                </w:p>
              </w:tc>
              <w:tc>
                <w:tcPr>
                  <w:tcW w:w="694" w:type="pct"/>
                  <w:noWrap w:val="0"/>
                  <w:vAlign w:val="center"/>
                </w:tcPr>
                <w:p w14:paraId="51AB6E7E">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占地面积</w:t>
                  </w:r>
                  <w:r>
                    <w:rPr>
                      <w:rFonts w:hint="default" w:ascii="Times New Roman" w:hAnsi="Times New Roman" w:cs="Times New Roman" w:eastAsiaTheme="minorEastAsia"/>
                      <w:b w:val="0"/>
                      <w:bCs/>
                      <w:color w:val="auto"/>
                      <w:sz w:val="21"/>
                      <w:szCs w:val="21"/>
                    </w:rPr>
                    <w:t>（</w:t>
                  </w:r>
                  <w:r>
                    <w:rPr>
                      <w:rFonts w:hint="default" w:ascii="Times New Roman" w:hAnsi="Times New Roman" w:cs="Times New Roman" w:eastAsiaTheme="minorEastAsia"/>
                      <w:b w:val="0"/>
                      <w:bCs/>
                      <w:color w:val="auto"/>
                      <w:sz w:val="21"/>
                      <w:szCs w:val="21"/>
                      <w:lang w:eastAsia="zh-CN"/>
                    </w:rPr>
                    <w:t>㎡</w:t>
                  </w:r>
                  <w:r>
                    <w:rPr>
                      <w:rFonts w:hint="default" w:ascii="Times New Roman" w:hAnsi="Times New Roman" w:cs="Times New Roman" w:eastAsiaTheme="minorEastAsia"/>
                      <w:b w:val="0"/>
                      <w:bCs/>
                      <w:color w:val="auto"/>
                      <w:sz w:val="21"/>
                      <w:szCs w:val="21"/>
                    </w:rPr>
                    <w:t>）</w:t>
                  </w:r>
                </w:p>
              </w:tc>
              <w:tc>
                <w:tcPr>
                  <w:tcW w:w="710" w:type="pct"/>
                  <w:noWrap w:val="0"/>
                  <w:vAlign w:val="center"/>
                </w:tcPr>
                <w:p w14:paraId="6BCAF718">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建筑面积（</w:t>
                  </w:r>
                  <w:r>
                    <w:rPr>
                      <w:rFonts w:hint="default" w:ascii="Times New Roman" w:hAnsi="Times New Roman" w:cs="Times New Roman" w:eastAsiaTheme="minorEastAsia"/>
                      <w:b w:val="0"/>
                      <w:bCs/>
                      <w:color w:val="auto"/>
                      <w:sz w:val="21"/>
                      <w:szCs w:val="21"/>
                      <w:lang w:eastAsia="zh-CN"/>
                    </w:rPr>
                    <w:t>㎡</w:t>
                  </w:r>
                  <w:r>
                    <w:rPr>
                      <w:rFonts w:hint="default" w:ascii="Times New Roman" w:hAnsi="Times New Roman" w:cs="Times New Roman" w:eastAsiaTheme="minorEastAsia"/>
                      <w:b w:val="0"/>
                      <w:bCs/>
                      <w:color w:val="auto"/>
                      <w:sz w:val="21"/>
                      <w:szCs w:val="21"/>
                    </w:rPr>
                    <w:t>）</w:t>
                  </w:r>
                </w:p>
              </w:tc>
              <w:tc>
                <w:tcPr>
                  <w:tcW w:w="1165" w:type="pct"/>
                  <w:vMerge w:val="continue"/>
                  <w:noWrap w:val="0"/>
                  <w:vAlign w:val="center"/>
                </w:tcPr>
                <w:p w14:paraId="544D9553">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p>
              </w:tc>
              <w:tc>
                <w:tcPr>
                  <w:tcW w:w="1286" w:type="pct"/>
                  <w:vMerge w:val="continue"/>
                  <w:noWrap w:val="0"/>
                  <w:vAlign w:val="center"/>
                </w:tcPr>
                <w:p w14:paraId="50C4A333">
                  <w:pPr>
                    <w:adjustRightInd w:val="0"/>
                    <w:snapToGrid w:val="0"/>
                    <w:jc w:val="left"/>
                    <w:rPr>
                      <w:rFonts w:hint="default" w:ascii="Times New Roman" w:hAnsi="Times New Roman" w:cs="Times New Roman" w:eastAsiaTheme="minorEastAsia"/>
                      <w:smallCaps w:val="0"/>
                      <w:color w:val="000000"/>
                      <w:sz w:val="21"/>
                      <w:szCs w:val="21"/>
                      <w:lang w:val="en-US" w:eastAsia="zh-CN"/>
                    </w:rPr>
                  </w:pPr>
                </w:p>
              </w:tc>
            </w:tr>
            <w:tr w14:paraId="12FA3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656FC82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vMerge w:val="restart"/>
                  <w:noWrap w:val="0"/>
                  <w:vAlign w:val="center"/>
                </w:tcPr>
                <w:p w14:paraId="08C3051E">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b w:val="0"/>
                      <w:bCs/>
                      <w:color w:val="auto"/>
                      <w:sz w:val="21"/>
                      <w:szCs w:val="21"/>
                      <w:lang w:val="en-US" w:eastAsia="zh-CN"/>
                    </w:rPr>
                    <w:t>纸尿裤车间</w:t>
                  </w:r>
                </w:p>
              </w:tc>
              <w:tc>
                <w:tcPr>
                  <w:tcW w:w="349" w:type="pct"/>
                  <w:vMerge w:val="restart"/>
                  <w:noWrap w:val="0"/>
                  <w:vAlign w:val="center"/>
                </w:tcPr>
                <w:p w14:paraId="72DE061A">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b w:val="0"/>
                      <w:bCs/>
                      <w:color w:val="auto"/>
                      <w:sz w:val="21"/>
                      <w:szCs w:val="21"/>
                      <w:lang w:val="en-US" w:eastAsia="zh-CN"/>
                    </w:rPr>
                    <w:t>1F，局部3F</w:t>
                  </w:r>
                </w:p>
              </w:tc>
              <w:tc>
                <w:tcPr>
                  <w:tcW w:w="694" w:type="pct"/>
                  <w:noWrap w:val="0"/>
                  <w:vAlign w:val="center"/>
                </w:tcPr>
                <w:p w14:paraId="41D0949C">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1F部分10950</w:t>
                  </w:r>
                </w:p>
              </w:tc>
              <w:tc>
                <w:tcPr>
                  <w:tcW w:w="710" w:type="pct"/>
                  <w:noWrap w:val="0"/>
                  <w:vAlign w:val="center"/>
                </w:tcPr>
                <w:p w14:paraId="3EE24C7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10950</w:t>
                  </w:r>
                </w:p>
              </w:tc>
              <w:tc>
                <w:tcPr>
                  <w:tcW w:w="1165" w:type="pct"/>
                  <w:vMerge w:val="restart"/>
                  <w:noWrap w:val="0"/>
                  <w:vAlign w:val="center"/>
                </w:tcPr>
                <w:p w14:paraId="091609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建设全自动纸尿裤生产线6条，年产纸尿裤15亿片。</w:t>
                  </w:r>
                </w:p>
              </w:tc>
              <w:tc>
                <w:tcPr>
                  <w:tcW w:w="1286" w:type="pct"/>
                  <w:vMerge w:val="restart"/>
                  <w:noWrap w:val="0"/>
                  <w:vAlign w:val="center"/>
                </w:tcPr>
                <w:p w14:paraId="51FD18C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建设全自动纸尿裤生产线</w:t>
                  </w:r>
                  <w:r>
                    <w:rPr>
                      <w:rFonts w:hint="eastAsia" w:ascii="Times New Roman" w:hAnsi="Times New Roman" w:cs="Times New Roman" w:eastAsiaTheme="minorEastAsia"/>
                      <w:smallCaps w:val="0"/>
                      <w:color w:val="000000"/>
                      <w:sz w:val="21"/>
                      <w:szCs w:val="21"/>
                      <w:lang w:val="en-US" w:eastAsia="zh-CN"/>
                    </w:rPr>
                    <w:t>2</w:t>
                  </w:r>
                  <w:r>
                    <w:rPr>
                      <w:rFonts w:hint="default" w:ascii="Times New Roman" w:hAnsi="Times New Roman" w:cs="Times New Roman" w:eastAsiaTheme="minorEastAsia"/>
                      <w:smallCaps w:val="0"/>
                      <w:color w:val="000000"/>
                      <w:sz w:val="21"/>
                      <w:szCs w:val="21"/>
                      <w:lang w:val="en-US" w:eastAsia="zh-CN"/>
                    </w:rPr>
                    <w:t>条</w:t>
                  </w:r>
                  <w:r>
                    <w:rPr>
                      <w:rFonts w:hint="eastAsia" w:ascii="Times New Roman" w:hAnsi="Times New Roman" w:cs="Times New Roman" w:eastAsiaTheme="minorEastAsia"/>
                      <w:smallCaps w:val="0"/>
                      <w:color w:val="000000"/>
                      <w:sz w:val="21"/>
                      <w:szCs w:val="21"/>
                      <w:lang w:val="en-US" w:eastAsia="zh-CN"/>
                    </w:rPr>
                    <w:t>，</w:t>
                  </w:r>
                  <w:r>
                    <w:rPr>
                      <w:rFonts w:hint="default" w:ascii="Times New Roman" w:hAnsi="Times New Roman" w:cs="Times New Roman" w:eastAsiaTheme="minorEastAsia"/>
                      <w:smallCaps w:val="0"/>
                      <w:color w:val="000000"/>
                      <w:sz w:val="21"/>
                      <w:szCs w:val="21"/>
                      <w:lang w:val="en-US" w:eastAsia="zh-CN"/>
                    </w:rPr>
                    <w:t>年产纸尿裤</w:t>
                  </w:r>
                  <w:r>
                    <w:rPr>
                      <w:rFonts w:hint="eastAsia" w:ascii="Times New Roman" w:hAnsi="Times New Roman" w:cs="Times New Roman" w:eastAsiaTheme="minorEastAsia"/>
                      <w:smallCaps w:val="0"/>
                      <w:color w:val="000000"/>
                      <w:sz w:val="21"/>
                      <w:szCs w:val="21"/>
                      <w:lang w:val="en-US" w:eastAsia="zh-CN"/>
                    </w:rPr>
                    <w:t>5</w:t>
                  </w:r>
                  <w:r>
                    <w:rPr>
                      <w:rFonts w:hint="default" w:ascii="Times New Roman" w:hAnsi="Times New Roman" w:cs="Times New Roman" w:eastAsiaTheme="minorEastAsia"/>
                      <w:smallCaps w:val="0"/>
                      <w:color w:val="000000"/>
                      <w:sz w:val="21"/>
                      <w:szCs w:val="21"/>
                      <w:lang w:val="en-US" w:eastAsia="zh-CN"/>
                    </w:rPr>
                    <w:t>亿片</w:t>
                  </w:r>
                </w:p>
              </w:tc>
            </w:tr>
            <w:tr w14:paraId="3967D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48C8FD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vMerge w:val="continue"/>
                  <w:noWrap w:val="0"/>
                  <w:vAlign w:val="center"/>
                </w:tcPr>
                <w:p w14:paraId="10CAA7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p>
              </w:tc>
              <w:tc>
                <w:tcPr>
                  <w:tcW w:w="349" w:type="pct"/>
                  <w:vMerge w:val="continue"/>
                  <w:noWrap w:val="0"/>
                  <w:vAlign w:val="center"/>
                </w:tcPr>
                <w:p w14:paraId="074BB07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p>
              </w:tc>
              <w:tc>
                <w:tcPr>
                  <w:tcW w:w="694" w:type="pct"/>
                  <w:noWrap w:val="0"/>
                  <w:vAlign w:val="center"/>
                </w:tcPr>
                <w:p w14:paraId="37833118">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3F部分5275</w:t>
                  </w:r>
                </w:p>
              </w:tc>
              <w:tc>
                <w:tcPr>
                  <w:tcW w:w="710" w:type="pct"/>
                  <w:noWrap w:val="0"/>
                  <w:vAlign w:val="center"/>
                </w:tcPr>
                <w:p w14:paraId="5560CD6C">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5275×3=15825</w:t>
                  </w:r>
                </w:p>
              </w:tc>
              <w:tc>
                <w:tcPr>
                  <w:tcW w:w="1165" w:type="pct"/>
                  <w:vMerge w:val="continue"/>
                  <w:noWrap w:val="0"/>
                  <w:vAlign w:val="center"/>
                </w:tcPr>
                <w:p w14:paraId="12B1194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p>
              </w:tc>
              <w:tc>
                <w:tcPr>
                  <w:tcW w:w="1286" w:type="pct"/>
                  <w:vMerge w:val="continue"/>
                  <w:noWrap w:val="0"/>
                  <w:vAlign w:val="center"/>
                </w:tcPr>
                <w:p w14:paraId="4D2E69A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p>
              </w:tc>
            </w:tr>
            <w:tr w14:paraId="3EA3F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0618139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vMerge w:val="restart"/>
                  <w:noWrap w:val="0"/>
                  <w:vAlign w:val="center"/>
                </w:tcPr>
                <w:p w14:paraId="2A2DDAFA">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b w:val="0"/>
                      <w:bCs/>
                      <w:color w:val="auto"/>
                      <w:sz w:val="21"/>
                      <w:szCs w:val="21"/>
                      <w:lang w:val="en-US" w:eastAsia="zh-CN"/>
                    </w:rPr>
                    <w:t>拉拉裤车间</w:t>
                  </w:r>
                </w:p>
              </w:tc>
              <w:tc>
                <w:tcPr>
                  <w:tcW w:w="349" w:type="pct"/>
                  <w:vMerge w:val="restart"/>
                  <w:noWrap w:val="0"/>
                  <w:vAlign w:val="center"/>
                </w:tcPr>
                <w:p w14:paraId="5FEDD536">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b w:val="0"/>
                      <w:bCs/>
                      <w:color w:val="auto"/>
                      <w:sz w:val="21"/>
                      <w:szCs w:val="21"/>
                      <w:lang w:val="en-US" w:eastAsia="zh-CN"/>
                    </w:rPr>
                    <w:t>1F，局部3F</w:t>
                  </w:r>
                </w:p>
              </w:tc>
              <w:tc>
                <w:tcPr>
                  <w:tcW w:w="694" w:type="pct"/>
                  <w:noWrap w:val="0"/>
                  <w:vAlign w:val="center"/>
                </w:tcPr>
                <w:p w14:paraId="3CCCF6B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1F部分10978</w:t>
                  </w:r>
                </w:p>
              </w:tc>
              <w:tc>
                <w:tcPr>
                  <w:tcW w:w="710" w:type="pct"/>
                  <w:noWrap w:val="0"/>
                  <w:vAlign w:val="center"/>
                </w:tcPr>
                <w:p w14:paraId="47FDBC8A">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10978</w:t>
                  </w:r>
                </w:p>
              </w:tc>
              <w:tc>
                <w:tcPr>
                  <w:tcW w:w="1165" w:type="pct"/>
                  <w:vMerge w:val="restart"/>
                  <w:noWrap w:val="0"/>
                  <w:vAlign w:val="center"/>
                </w:tcPr>
                <w:p w14:paraId="0EE549C8">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建设全自动拉拉裤生产线6条，年产拉拉裤15亿片。</w:t>
                  </w:r>
                </w:p>
              </w:tc>
              <w:tc>
                <w:tcPr>
                  <w:tcW w:w="1286" w:type="pct"/>
                  <w:vMerge w:val="restart"/>
                  <w:noWrap w:val="0"/>
                  <w:vAlign w:val="center"/>
                </w:tcPr>
                <w:p w14:paraId="09F5A5E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建设全自动拉拉裤生产线</w:t>
                  </w:r>
                  <w:r>
                    <w:rPr>
                      <w:rFonts w:hint="eastAsia" w:ascii="Times New Roman" w:hAnsi="Times New Roman" w:cs="Times New Roman" w:eastAsiaTheme="minorEastAsia"/>
                      <w:smallCaps w:val="0"/>
                      <w:color w:val="000000"/>
                      <w:sz w:val="21"/>
                      <w:szCs w:val="21"/>
                      <w:lang w:val="en-US" w:eastAsia="zh-CN"/>
                    </w:rPr>
                    <w:t>2</w:t>
                  </w:r>
                  <w:r>
                    <w:rPr>
                      <w:rFonts w:hint="default" w:ascii="Times New Roman" w:hAnsi="Times New Roman" w:cs="Times New Roman" w:eastAsiaTheme="minorEastAsia"/>
                      <w:smallCaps w:val="0"/>
                      <w:color w:val="000000"/>
                      <w:sz w:val="21"/>
                      <w:szCs w:val="21"/>
                      <w:lang w:val="en-US" w:eastAsia="zh-CN"/>
                    </w:rPr>
                    <w:t>条</w:t>
                  </w:r>
                  <w:r>
                    <w:rPr>
                      <w:rFonts w:hint="eastAsia" w:ascii="Times New Roman" w:hAnsi="Times New Roman" w:cs="Times New Roman" w:eastAsiaTheme="minorEastAsia"/>
                      <w:smallCaps w:val="0"/>
                      <w:color w:val="000000"/>
                      <w:sz w:val="21"/>
                      <w:szCs w:val="21"/>
                      <w:lang w:val="en-US" w:eastAsia="zh-CN"/>
                    </w:rPr>
                    <w:t>，年产拉拉裤5亿片</w:t>
                  </w:r>
                </w:p>
              </w:tc>
            </w:tr>
            <w:tr w14:paraId="7DC54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1C0FB70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vMerge w:val="continue"/>
                  <w:noWrap w:val="0"/>
                  <w:vAlign w:val="center"/>
                </w:tcPr>
                <w:p w14:paraId="59B33FE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p>
              </w:tc>
              <w:tc>
                <w:tcPr>
                  <w:tcW w:w="349" w:type="pct"/>
                  <w:vMerge w:val="continue"/>
                  <w:noWrap w:val="0"/>
                  <w:vAlign w:val="center"/>
                </w:tcPr>
                <w:p w14:paraId="24E7A8E8">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p>
              </w:tc>
              <w:tc>
                <w:tcPr>
                  <w:tcW w:w="694" w:type="pct"/>
                  <w:noWrap w:val="0"/>
                  <w:vAlign w:val="center"/>
                </w:tcPr>
                <w:p w14:paraId="0A1E883C">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3F部分5276</w:t>
                  </w:r>
                </w:p>
              </w:tc>
              <w:tc>
                <w:tcPr>
                  <w:tcW w:w="710" w:type="pct"/>
                  <w:noWrap w:val="0"/>
                  <w:vAlign w:val="center"/>
                </w:tcPr>
                <w:p w14:paraId="670C1B4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5276×3=15828</w:t>
                  </w:r>
                </w:p>
              </w:tc>
              <w:tc>
                <w:tcPr>
                  <w:tcW w:w="1165" w:type="pct"/>
                  <w:vMerge w:val="continue"/>
                  <w:noWrap w:val="0"/>
                  <w:vAlign w:val="center"/>
                </w:tcPr>
                <w:p w14:paraId="30B83024">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p>
              </w:tc>
              <w:tc>
                <w:tcPr>
                  <w:tcW w:w="1286" w:type="pct"/>
                  <w:vMerge w:val="continue"/>
                  <w:noWrap w:val="0"/>
                  <w:vAlign w:val="center"/>
                </w:tcPr>
                <w:p w14:paraId="40C8248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p>
              </w:tc>
            </w:tr>
            <w:tr w14:paraId="16957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75" w:type="pct"/>
                  <w:vMerge w:val="continue"/>
                  <w:noWrap w:val="0"/>
                  <w:vAlign w:val="center"/>
                </w:tcPr>
                <w:p w14:paraId="59FBE8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47BF46AE">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医用口罩车间</w:t>
                  </w:r>
                </w:p>
              </w:tc>
              <w:tc>
                <w:tcPr>
                  <w:tcW w:w="349" w:type="pct"/>
                  <w:noWrap w:val="0"/>
                  <w:vAlign w:val="center"/>
                </w:tcPr>
                <w:p w14:paraId="1AD84BBB">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530D0388">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13809</w:t>
                  </w:r>
                </w:p>
              </w:tc>
              <w:tc>
                <w:tcPr>
                  <w:tcW w:w="710" w:type="pct"/>
                  <w:noWrap w:val="0"/>
                  <w:vAlign w:val="center"/>
                </w:tcPr>
                <w:p w14:paraId="21DED5D0">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13809</w:t>
                  </w:r>
                </w:p>
              </w:tc>
              <w:tc>
                <w:tcPr>
                  <w:tcW w:w="1165" w:type="pct"/>
                  <w:noWrap w:val="0"/>
                  <w:vAlign w:val="center"/>
                </w:tcPr>
                <w:p w14:paraId="43A83A43">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建设医用口罩生产线4条，年产医用口罩2亿只。</w:t>
                  </w:r>
                </w:p>
              </w:tc>
              <w:tc>
                <w:tcPr>
                  <w:tcW w:w="1286" w:type="pct"/>
                  <w:noWrap w:val="0"/>
                  <w:vAlign w:val="center"/>
                </w:tcPr>
                <w:p w14:paraId="4798EE4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2753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275" w:type="pct"/>
                  <w:vMerge w:val="continue"/>
                  <w:noWrap w:val="0"/>
                  <w:vAlign w:val="center"/>
                </w:tcPr>
                <w:p w14:paraId="0582271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2D6B58A2">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医用护垫车间</w:t>
                  </w:r>
                </w:p>
              </w:tc>
              <w:tc>
                <w:tcPr>
                  <w:tcW w:w="349" w:type="pct"/>
                  <w:noWrap w:val="0"/>
                  <w:vAlign w:val="center"/>
                </w:tcPr>
                <w:p w14:paraId="13144A4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6BCB01D3">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13809</w:t>
                  </w:r>
                </w:p>
              </w:tc>
              <w:tc>
                <w:tcPr>
                  <w:tcW w:w="710" w:type="pct"/>
                  <w:noWrap w:val="0"/>
                  <w:vAlign w:val="center"/>
                </w:tcPr>
                <w:p w14:paraId="20F82458">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13809</w:t>
                  </w:r>
                </w:p>
              </w:tc>
              <w:tc>
                <w:tcPr>
                  <w:tcW w:w="1165" w:type="pct"/>
                  <w:noWrap w:val="0"/>
                  <w:vAlign w:val="center"/>
                </w:tcPr>
                <w:p w14:paraId="164666ED">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建设医用护垫（医用检查垫）生产线2条，年产医用护垫8000万片。</w:t>
                  </w:r>
                </w:p>
              </w:tc>
              <w:tc>
                <w:tcPr>
                  <w:tcW w:w="1286" w:type="pct"/>
                  <w:noWrap w:val="0"/>
                  <w:vAlign w:val="center"/>
                </w:tcPr>
                <w:p w14:paraId="5BC4BB3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42788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restart"/>
                  <w:noWrap w:val="0"/>
                  <w:vAlign w:val="center"/>
                </w:tcPr>
                <w:p w14:paraId="78FCDB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储运工程</w:t>
                  </w:r>
                </w:p>
              </w:tc>
              <w:tc>
                <w:tcPr>
                  <w:tcW w:w="517" w:type="pct"/>
                  <w:noWrap w:val="0"/>
                  <w:vAlign w:val="center"/>
                </w:tcPr>
                <w:p w14:paraId="4F9AF497">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原料库1</w:t>
                  </w:r>
                </w:p>
              </w:tc>
              <w:tc>
                <w:tcPr>
                  <w:tcW w:w="349" w:type="pct"/>
                  <w:noWrap w:val="0"/>
                  <w:vAlign w:val="center"/>
                </w:tcPr>
                <w:p w14:paraId="791A81D2">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325F95E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6386</w:t>
                  </w:r>
                </w:p>
              </w:tc>
              <w:tc>
                <w:tcPr>
                  <w:tcW w:w="710" w:type="pct"/>
                  <w:noWrap w:val="0"/>
                  <w:vAlign w:val="center"/>
                </w:tcPr>
                <w:p w14:paraId="1973AE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6386</w:t>
                  </w:r>
                </w:p>
              </w:tc>
              <w:tc>
                <w:tcPr>
                  <w:tcW w:w="1165" w:type="pct"/>
                  <w:noWrap w:val="0"/>
                  <w:vAlign w:val="center"/>
                </w:tcPr>
                <w:p w14:paraId="10E3ACB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用于原辅料暂存。</w:t>
                  </w:r>
                </w:p>
              </w:tc>
              <w:tc>
                <w:tcPr>
                  <w:tcW w:w="1286" w:type="pct"/>
                  <w:noWrap w:val="0"/>
                  <w:vAlign w:val="center"/>
                </w:tcPr>
                <w:p w14:paraId="6C431D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2316E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30ADAB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7CB15383">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原料库2</w:t>
                  </w:r>
                </w:p>
              </w:tc>
              <w:tc>
                <w:tcPr>
                  <w:tcW w:w="349" w:type="pct"/>
                  <w:noWrap w:val="0"/>
                  <w:vAlign w:val="center"/>
                </w:tcPr>
                <w:p w14:paraId="646BD501">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1EBE89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6392</w:t>
                  </w:r>
                </w:p>
              </w:tc>
              <w:tc>
                <w:tcPr>
                  <w:tcW w:w="710" w:type="pct"/>
                  <w:noWrap w:val="0"/>
                  <w:vAlign w:val="center"/>
                </w:tcPr>
                <w:p w14:paraId="58A29E3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6392</w:t>
                  </w:r>
                </w:p>
              </w:tc>
              <w:tc>
                <w:tcPr>
                  <w:tcW w:w="1165" w:type="pct"/>
                  <w:noWrap w:val="0"/>
                  <w:vAlign w:val="center"/>
                </w:tcPr>
                <w:p w14:paraId="259BD65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kern w:val="2"/>
                      <w:sz w:val="21"/>
                      <w:szCs w:val="21"/>
                      <w:lang w:val="en-US" w:eastAsia="zh-CN" w:bidi="ar-SA"/>
                    </w:rPr>
                  </w:pPr>
                  <w:r>
                    <w:rPr>
                      <w:rFonts w:hint="default" w:ascii="Times New Roman" w:hAnsi="Times New Roman" w:cs="Times New Roman" w:eastAsiaTheme="minorEastAsia"/>
                      <w:smallCaps w:val="0"/>
                      <w:color w:val="000000"/>
                      <w:sz w:val="21"/>
                      <w:szCs w:val="21"/>
                      <w:lang w:val="en-US" w:eastAsia="zh-CN"/>
                    </w:rPr>
                    <w:t>用于原辅料暂存。</w:t>
                  </w:r>
                </w:p>
              </w:tc>
              <w:tc>
                <w:tcPr>
                  <w:tcW w:w="1286" w:type="pct"/>
                  <w:noWrap w:val="0"/>
                  <w:vAlign w:val="center"/>
                </w:tcPr>
                <w:p w14:paraId="318A647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4EB6D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37B6C09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33E2B700">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原料库3</w:t>
                  </w:r>
                </w:p>
              </w:tc>
              <w:tc>
                <w:tcPr>
                  <w:tcW w:w="349" w:type="pct"/>
                  <w:noWrap w:val="0"/>
                  <w:vAlign w:val="center"/>
                </w:tcPr>
                <w:p w14:paraId="518697CB">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219F53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6541</w:t>
                  </w:r>
                </w:p>
              </w:tc>
              <w:tc>
                <w:tcPr>
                  <w:tcW w:w="710" w:type="pct"/>
                  <w:noWrap w:val="0"/>
                  <w:vAlign w:val="center"/>
                </w:tcPr>
                <w:p w14:paraId="6B8A63F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6541</w:t>
                  </w:r>
                </w:p>
              </w:tc>
              <w:tc>
                <w:tcPr>
                  <w:tcW w:w="1165" w:type="pct"/>
                  <w:noWrap w:val="0"/>
                  <w:vAlign w:val="center"/>
                </w:tcPr>
                <w:p w14:paraId="0915F50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用于原辅料暂存。</w:t>
                  </w:r>
                </w:p>
              </w:tc>
              <w:tc>
                <w:tcPr>
                  <w:tcW w:w="1286" w:type="pct"/>
                  <w:noWrap w:val="0"/>
                  <w:vAlign w:val="center"/>
                </w:tcPr>
                <w:p w14:paraId="288D96F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0D0F8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099E2A5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65527024">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成品库1</w:t>
                  </w:r>
                </w:p>
              </w:tc>
              <w:tc>
                <w:tcPr>
                  <w:tcW w:w="349" w:type="pct"/>
                  <w:noWrap w:val="0"/>
                  <w:vAlign w:val="center"/>
                </w:tcPr>
                <w:p w14:paraId="6AC5370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0C2F4807">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5933</w:t>
                  </w:r>
                </w:p>
              </w:tc>
              <w:tc>
                <w:tcPr>
                  <w:tcW w:w="710" w:type="pct"/>
                  <w:noWrap w:val="0"/>
                  <w:vAlign w:val="center"/>
                </w:tcPr>
                <w:p w14:paraId="529D9225">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5933</w:t>
                  </w:r>
                </w:p>
              </w:tc>
              <w:tc>
                <w:tcPr>
                  <w:tcW w:w="1165" w:type="pct"/>
                  <w:noWrap w:val="0"/>
                  <w:vAlign w:val="center"/>
                </w:tcPr>
                <w:p w14:paraId="772FCCA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用于成品暂存。</w:t>
                  </w:r>
                </w:p>
              </w:tc>
              <w:tc>
                <w:tcPr>
                  <w:tcW w:w="1286" w:type="pct"/>
                  <w:noWrap w:val="0"/>
                  <w:vAlign w:val="center"/>
                </w:tcPr>
                <w:p w14:paraId="1C24213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002BC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5353540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0207BFEC">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成品库2</w:t>
                  </w:r>
                </w:p>
              </w:tc>
              <w:tc>
                <w:tcPr>
                  <w:tcW w:w="349" w:type="pct"/>
                  <w:noWrap w:val="0"/>
                  <w:vAlign w:val="center"/>
                </w:tcPr>
                <w:p w14:paraId="0BA7E613">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1F534F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5937</w:t>
                  </w:r>
                </w:p>
              </w:tc>
              <w:tc>
                <w:tcPr>
                  <w:tcW w:w="710" w:type="pct"/>
                  <w:noWrap w:val="0"/>
                  <w:vAlign w:val="center"/>
                </w:tcPr>
                <w:p w14:paraId="0E210BF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5937</w:t>
                  </w:r>
                </w:p>
              </w:tc>
              <w:tc>
                <w:tcPr>
                  <w:tcW w:w="1165" w:type="pct"/>
                  <w:noWrap w:val="0"/>
                  <w:vAlign w:val="center"/>
                </w:tcPr>
                <w:p w14:paraId="013BD3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用于成品暂存。</w:t>
                  </w:r>
                </w:p>
              </w:tc>
              <w:tc>
                <w:tcPr>
                  <w:tcW w:w="1286" w:type="pct"/>
                  <w:noWrap w:val="0"/>
                  <w:vAlign w:val="center"/>
                </w:tcPr>
                <w:p w14:paraId="76F3B83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61FD8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1DBBD8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5266107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成品库3</w:t>
                  </w:r>
                </w:p>
              </w:tc>
              <w:tc>
                <w:tcPr>
                  <w:tcW w:w="349" w:type="pct"/>
                  <w:noWrap w:val="0"/>
                  <w:vAlign w:val="center"/>
                </w:tcPr>
                <w:p w14:paraId="2C43306B">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65B753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6564</w:t>
                  </w:r>
                </w:p>
              </w:tc>
              <w:tc>
                <w:tcPr>
                  <w:tcW w:w="710" w:type="pct"/>
                  <w:noWrap w:val="0"/>
                  <w:vAlign w:val="center"/>
                </w:tcPr>
                <w:p w14:paraId="1F1969C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6564</w:t>
                  </w:r>
                </w:p>
              </w:tc>
              <w:tc>
                <w:tcPr>
                  <w:tcW w:w="1165" w:type="pct"/>
                  <w:noWrap w:val="0"/>
                  <w:vAlign w:val="center"/>
                </w:tcPr>
                <w:p w14:paraId="24786C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用于成品暂存。</w:t>
                  </w:r>
                </w:p>
              </w:tc>
              <w:tc>
                <w:tcPr>
                  <w:tcW w:w="1286" w:type="pct"/>
                  <w:noWrap w:val="0"/>
                  <w:vAlign w:val="center"/>
                </w:tcPr>
                <w:p w14:paraId="682949D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7047A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5" w:type="pct"/>
                  <w:vMerge w:val="restart"/>
                  <w:noWrap w:val="0"/>
                  <w:vAlign w:val="center"/>
                </w:tcPr>
                <w:p w14:paraId="4954D54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辅助工程</w:t>
                  </w:r>
                </w:p>
              </w:tc>
              <w:tc>
                <w:tcPr>
                  <w:tcW w:w="517" w:type="pct"/>
                  <w:noWrap w:val="0"/>
                  <w:vAlign w:val="center"/>
                </w:tcPr>
                <w:p w14:paraId="44EC8675">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工艺工程车间</w:t>
                  </w:r>
                </w:p>
              </w:tc>
              <w:tc>
                <w:tcPr>
                  <w:tcW w:w="349" w:type="pct"/>
                  <w:noWrap w:val="0"/>
                  <w:vAlign w:val="center"/>
                </w:tcPr>
                <w:p w14:paraId="7171316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1F</w:t>
                  </w:r>
                </w:p>
              </w:tc>
              <w:tc>
                <w:tcPr>
                  <w:tcW w:w="694" w:type="pct"/>
                  <w:noWrap w:val="0"/>
                  <w:vAlign w:val="center"/>
                </w:tcPr>
                <w:p w14:paraId="33FB0A2A">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1554</w:t>
                  </w:r>
                </w:p>
              </w:tc>
              <w:tc>
                <w:tcPr>
                  <w:tcW w:w="710" w:type="pct"/>
                  <w:noWrap w:val="0"/>
                  <w:vAlign w:val="center"/>
                </w:tcPr>
                <w:p w14:paraId="250ECEBA">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1554</w:t>
                  </w:r>
                </w:p>
              </w:tc>
              <w:tc>
                <w:tcPr>
                  <w:tcW w:w="1165" w:type="pct"/>
                  <w:noWrap w:val="0"/>
                  <w:vAlign w:val="center"/>
                </w:tcPr>
                <w:p w14:paraId="29759C5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用于设备维修维护。</w:t>
                  </w:r>
                </w:p>
              </w:tc>
              <w:tc>
                <w:tcPr>
                  <w:tcW w:w="1286" w:type="pct"/>
                  <w:noWrap w:val="0"/>
                  <w:vAlign w:val="center"/>
                </w:tcPr>
                <w:p w14:paraId="0A05556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smallCaps w:val="0"/>
                      <w:color w:val="000000"/>
                      <w:sz w:val="21"/>
                      <w:szCs w:val="21"/>
                      <w:lang w:val="en-US" w:eastAsia="zh-CN"/>
                    </w:rPr>
                    <w:t>本期工程未建设</w:t>
                  </w:r>
                </w:p>
              </w:tc>
            </w:tr>
            <w:tr w14:paraId="27172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572528E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63C6DCC3">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综合楼</w:t>
                  </w:r>
                </w:p>
              </w:tc>
              <w:tc>
                <w:tcPr>
                  <w:tcW w:w="349" w:type="pct"/>
                  <w:noWrap w:val="0"/>
                  <w:vAlign w:val="center"/>
                </w:tcPr>
                <w:p w14:paraId="263D2220">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7F</w:t>
                  </w:r>
                </w:p>
              </w:tc>
              <w:tc>
                <w:tcPr>
                  <w:tcW w:w="694" w:type="pct"/>
                  <w:noWrap w:val="0"/>
                  <w:vAlign w:val="center"/>
                </w:tcPr>
                <w:p w14:paraId="4043858F">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1905</w:t>
                  </w:r>
                </w:p>
              </w:tc>
              <w:tc>
                <w:tcPr>
                  <w:tcW w:w="710" w:type="pct"/>
                  <w:noWrap w:val="0"/>
                  <w:vAlign w:val="center"/>
                </w:tcPr>
                <w:p w14:paraId="41E1044D">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13335</w:t>
                  </w:r>
                </w:p>
              </w:tc>
              <w:tc>
                <w:tcPr>
                  <w:tcW w:w="1165" w:type="pct"/>
                  <w:noWrap w:val="0"/>
                  <w:vAlign w:val="center"/>
                </w:tcPr>
                <w:p w14:paraId="777020D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用于行政办公。</w:t>
                  </w:r>
                </w:p>
              </w:tc>
              <w:tc>
                <w:tcPr>
                  <w:tcW w:w="1286" w:type="pct"/>
                  <w:noWrap w:val="0"/>
                  <w:vAlign w:val="center"/>
                </w:tcPr>
                <w:p w14:paraId="424BC25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color w:val="000000"/>
                      <w:kern w:val="0"/>
                      <w:sz w:val="21"/>
                      <w:szCs w:val="21"/>
                      <w:lang w:val="en-US" w:eastAsia="zh-CN" w:bidi="ar"/>
                    </w:rPr>
                    <w:t>与环评一致</w:t>
                  </w:r>
                </w:p>
              </w:tc>
            </w:tr>
            <w:tr w14:paraId="29402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00E998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7778B1F7">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餐厅</w:t>
                  </w:r>
                </w:p>
              </w:tc>
              <w:tc>
                <w:tcPr>
                  <w:tcW w:w="349" w:type="pct"/>
                  <w:noWrap w:val="0"/>
                  <w:vAlign w:val="center"/>
                </w:tcPr>
                <w:p w14:paraId="7DC57D69">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2F</w:t>
                  </w:r>
                </w:p>
              </w:tc>
              <w:tc>
                <w:tcPr>
                  <w:tcW w:w="694" w:type="pct"/>
                  <w:noWrap w:val="0"/>
                  <w:vAlign w:val="center"/>
                </w:tcPr>
                <w:p w14:paraId="207737E9">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607</w:t>
                  </w:r>
                </w:p>
              </w:tc>
              <w:tc>
                <w:tcPr>
                  <w:tcW w:w="710" w:type="pct"/>
                  <w:noWrap w:val="0"/>
                  <w:vAlign w:val="center"/>
                </w:tcPr>
                <w:p w14:paraId="28594590">
                  <w:pPr>
                    <w:pStyle w:val="74"/>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val="en-US" w:eastAsia="zh-CN"/>
                    </w:rPr>
                    <w:t>1214</w:t>
                  </w:r>
                </w:p>
              </w:tc>
              <w:tc>
                <w:tcPr>
                  <w:tcW w:w="1165" w:type="pct"/>
                  <w:noWrap w:val="0"/>
                  <w:vAlign w:val="center"/>
                </w:tcPr>
                <w:p w14:paraId="4BF5ACF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default" w:ascii="Times New Roman" w:hAnsi="Times New Roman" w:cs="Times New Roman" w:eastAsiaTheme="minorEastAsia"/>
                      <w:smallCaps w:val="0"/>
                      <w:color w:val="000000"/>
                      <w:sz w:val="21"/>
                      <w:szCs w:val="21"/>
                      <w:lang w:val="en-US" w:eastAsia="zh-CN"/>
                    </w:rPr>
                    <w:t>职工就餐。</w:t>
                  </w:r>
                </w:p>
              </w:tc>
              <w:tc>
                <w:tcPr>
                  <w:tcW w:w="1286" w:type="pct"/>
                  <w:noWrap w:val="0"/>
                  <w:vAlign w:val="center"/>
                </w:tcPr>
                <w:p w14:paraId="34A228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color w:val="000000"/>
                      <w:kern w:val="0"/>
                      <w:sz w:val="21"/>
                      <w:szCs w:val="21"/>
                      <w:lang w:val="en-US" w:eastAsia="zh-CN" w:bidi="ar"/>
                    </w:rPr>
                    <w:t>与环评一致</w:t>
                  </w:r>
                </w:p>
              </w:tc>
            </w:tr>
            <w:tr w14:paraId="63D86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restart"/>
                  <w:noWrap w:val="0"/>
                  <w:vAlign w:val="center"/>
                </w:tcPr>
                <w:p w14:paraId="6FC5374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公用工程</w:t>
                  </w:r>
                </w:p>
              </w:tc>
              <w:tc>
                <w:tcPr>
                  <w:tcW w:w="517" w:type="pct"/>
                  <w:noWrap w:val="0"/>
                  <w:vAlign w:val="center"/>
                </w:tcPr>
                <w:p w14:paraId="6D2F0CA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auto"/>
                      <w:sz w:val="21"/>
                      <w:szCs w:val="21"/>
                    </w:rPr>
                  </w:pPr>
                  <w:r>
                    <w:rPr>
                      <w:rFonts w:hint="default" w:ascii="Times New Roman" w:hAnsi="Times New Roman" w:cs="Times New Roman" w:eastAsiaTheme="minorEastAsia"/>
                      <w:smallCaps w:val="0"/>
                      <w:color w:val="auto"/>
                      <w:sz w:val="21"/>
                      <w:szCs w:val="21"/>
                    </w:rPr>
                    <w:t>供水</w:t>
                  </w:r>
                </w:p>
              </w:tc>
              <w:tc>
                <w:tcPr>
                  <w:tcW w:w="2920" w:type="pct"/>
                  <w:gridSpan w:val="4"/>
                  <w:noWrap w:val="0"/>
                  <w:vAlign w:val="center"/>
                </w:tcPr>
                <w:p w14:paraId="4629A26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auto"/>
                      <w:sz w:val="21"/>
                      <w:szCs w:val="21"/>
                    </w:rPr>
                  </w:pPr>
                  <w:r>
                    <w:rPr>
                      <w:rFonts w:hint="default" w:ascii="Times New Roman" w:hAnsi="Times New Roman" w:cs="Times New Roman" w:eastAsiaTheme="minorEastAsia"/>
                      <w:smallCaps w:val="0"/>
                      <w:color w:val="auto"/>
                      <w:sz w:val="21"/>
                      <w:szCs w:val="21"/>
                      <w:lang w:val="en-US" w:eastAsia="zh-CN"/>
                    </w:rPr>
                    <w:t>当地自来水管网提供，年用水量6300m³。</w:t>
                  </w:r>
                </w:p>
              </w:tc>
              <w:tc>
                <w:tcPr>
                  <w:tcW w:w="2236" w:type="dxa"/>
                  <w:noWrap w:val="0"/>
                  <w:vAlign w:val="center"/>
                </w:tcPr>
                <w:p w14:paraId="357685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auto"/>
                      <w:sz w:val="21"/>
                      <w:szCs w:val="21"/>
                      <w:lang w:val="en-US" w:eastAsia="zh-CN"/>
                    </w:rPr>
                  </w:pPr>
                  <w:r>
                    <w:rPr>
                      <w:rFonts w:hint="default" w:ascii="Times New Roman" w:hAnsi="Times New Roman" w:cs="Times New Roman" w:eastAsiaTheme="minorEastAsia"/>
                      <w:smallCaps w:val="0"/>
                      <w:color w:val="auto"/>
                      <w:sz w:val="21"/>
                      <w:szCs w:val="21"/>
                      <w:lang w:val="en-US" w:eastAsia="zh-CN"/>
                    </w:rPr>
                    <w:t>当地自来水管网提供，年用水量</w:t>
                  </w:r>
                  <w:r>
                    <w:rPr>
                      <w:rFonts w:hint="eastAsia" w:ascii="Times New Roman" w:hAnsi="Times New Roman" w:cs="Times New Roman" w:eastAsiaTheme="minorEastAsia"/>
                      <w:smallCaps w:val="0"/>
                      <w:color w:val="auto"/>
                      <w:sz w:val="21"/>
                      <w:szCs w:val="21"/>
                      <w:lang w:val="en-US" w:eastAsia="zh-CN"/>
                    </w:rPr>
                    <w:t>2160</w:t>
                  </w:r>
                  <w:r>
                    <w:rPr>
                      <w:rFonts w:hint="default" w:ascii="Times New Roman" w:hAnsi="Times New Roman" w:cs="Times New Roman" w:eastAsiaTheme="minorEastAsia"/>
                      <w:smallCaps w:val="0"/>
                      <w:color w:val="auto"/>
                      <w:sz w:val="21"/>
                      <w:szCs w:val="21"/>
                      <w:lang w:val="en-US" w:eastAsia="zh-CN"/>
                    </w:rPr>
                    <w:t>m³</w:t>
                  </w:r>
                </w:p>
              </w:tc>
            </w:tr>
            <w:tr w14:paraId="66BF2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5" w:type="pct"/>
                  <w:vMerge w:val="continue"/>
                  <w:noWrap w:val="0"/>
                  <w:vAlign w:val="center"/>
                </w:tcPr>
                <w:p w14:paraId="435B9E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6CDC573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排水</w:t>
                  </w:r>
                </w:p>
              </w:tc>
              <w:tc>
                <w:tcPr>
                  <w:tcW w:w="2920" w:type="pct"/>
                  <w:gridSpan w:val="4"/>
                  <w:noWrap w:val="0"/>
                  <w:vAlign w:val="center"/>
                </w:tcPr>
                <w:p w14:paraId="1AF614B7">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lang w:eastAsia="zh-CN"/>
                    </w:rPr>
                  </w:pPr>
                  <w:r>
                    <w:rPr>
                      <w:rFonts w:hint="default" w:ascii="Times New Roman" w:hAnsi="Times New Roman" w:cs="Times New Roman" w:eastAsiaTheme="minorEastAsia"/>
                      <w:smallCaps w:val="0"/>
                      <w:color w:val="000000"/>
                      <w:sz w:val="21"/>
                      <w:szCs w:val="21"/>
                    </w:rPr>
                    <w:t>雨污分流制，</w:t>
                  </w:r>
                  <w:r>
                    <w:rPr>
                      <w:rFonts w:hint="default" w:ascii="Times New Roman" w:hAnsi="Times New Roman" w:cs="Times New Roman" w:eastAsiaTheme="minorEastAsia"/>
                      <w:smallCaps w:val="0"/>
                      <w:color w:val="000000"/>
                      <w:sz w:val="21"/>
                      <w:szCs w:val="21"/>
                      <w:lang w:eastAsia="zh-CN"/>
                    </w:rPr>
                    <w:t>项目无工艺废水产生，</w:t>
                  </w:r>
                  <w:r>
                    <w:rPr>
                      <w:rFonts w:hint="default" w:ascii="Times New Roman" w:hAnsi="Times New Roman" w:cs="Times New Roman" w:eastAsiaTheme="minorEastAsia"/>
                      <w:smallCaps w:val="0"/>
                      <w:color w:val="000000"/>
                      <w:sz w:val="21"/>
                      <w:szCs w:val="21"/>
                    </w:rPr>
                    <w:t>生活污水</w:t>
                  </w:r>
                  <w:r>
                    <w:rPr>
                      <w:rFonts w:hint="default" w:ascii="Times New Roman" w:hAnsi="Times New Roman" w:cs="Times New Roman" w:eastAsiaTheme="minorEastAsia"/>
                      <w:smallCaps w:val="0"/>
                      <w:color w:val="000000"/>
                      <w:sz w:val="21"/>
                      <w:szCs w:val="21"/>
                      <w:lang w:eastAsia="zh-CN"/>
                    </w:rPr>
                    <w:t>经化粪池收集沉淀后外运堆肥，不外排。</w:t>
                  </w:r>
                </w:p>
              </w:tc>
              <w:tc>
                <w:tcPr>
                  <w:tcW w:w="2236" w:type="dxa"/>
                  <w:noWrap w:val="0"/>
                  <w:vAlign w:val="center"/>
                </w:tcPr>
                <w:p w14:paraId="40997046">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雨污分流制，</w:t>
                  </w:r>
                  <w:r>
                    <w:rPr>
                      <w:rFonts w:hint="default" w:ascii="Times New Roman" w:hAnsi="Times New Roman" w:cs="Times New Roman" w:eastAsiaTheme="minorEastAsia"/>
                      <w:smallCaps w:val="0"/>
                      <w:color w:val="000000"/>
                      <w:sz w:val="21"/>
                      <w:szCs w:val="21"/>
                      <w:lang w:eastAsia="zh-CN"/>
                    </w:rPr>
                    <w:t>项目无工</w:t>
                  </w:r>
                  <w:r>
                    <w:rPr>
                      <w:rFonts w:hint="default" w:ascii="Times New Roman" w:hAnsi="Times New Roman" w:cs="Times New Roman" w:eastAsiaTheme="minorEastAsia"/>
                      <w:color w:val="auto"/>
                      <w:kern w:val="0"/>
                      <w:sz w:val="21"/>
                      <w:szCs w:val="21"/>
                      <w:lang w:val="en-US" w:eastAsia="zh-CN" w:bidi="ar"/>
                    </w:rPr>
                    <w:t>艺废水产生，</w:t>
                  </w:r>
                  <w:r>
                    <w:rPr>
                      <w:rFonts w:hint="eastAsia" w:ascii="Times New Roman" w:hAnsi="Times New Roman" w:cs="Times New Roman" w:eastAsiaTheme="minorEastAsia"/>
                      <w:color w:val="auto"/>
                      <w:kern w:val="0"/>
                      <w:sz w:val="21"/>
                      <w:szCs w:val="21"/>
                      <w:lang w:val="en-US" w:eastAsia="zh-CN" w:bidi="ar"/>
                    </w:rPr>
                    <w:t>生活污水经化粪池处理后经污水管网排入滕州市第二污水处理厂处理</w:t>
                  </w:r>
                </w:p>
              </w:tc>
            </w:tr>
            <w:tr w14:paraId="4675F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4AF966F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p>
              </w:tc>
              <w:tc>
                <w:tcPr>
                  <w:tcW w:w="517" w:type="pct"/>
                  <w:noWrap w:val="0"/>
                  <w:vAlign w:val="center"/>
                </w:tcPr>
                <w:p w14:paraId="78B5FAA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供电</w:t>
                  </w:r>
                </w:p>
              </w:tc>
              <w:tc>
                <w:tcPr>
                  <w:tcW w:w="2920" w:type="pct"/>
                  <w:gridSpan w:val="4"/>
                  <w:noWrap w:val="0"/>
                  <w:vAlign w:val="center"/>
                </w:tcPr>
                <w:p w14:paraId="12229E80">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auto"/>
                      <w:sz w:val="21"/>
                      <w:szCs w:val="21"/>
                    </w:rPr>
                  </w:pPr>
                  <w:r>
                    <w:rPr>
                      <w:rFonts w:hint="default" w:ascii="Times New Roman" w:hAnsi="Times New Roman" w:cs="Times New Roman" w:eastAsiaTheme="minorEastAsia"/>
                      <w:smallCaps w:val="0"/>
                      <w:color w:val="auto"/>
                      <w:sz w:val="21"/>
                      <w:szCs w:val="21"/>
                    </w:rPr>
                    <w:t>由</w:t>
                  </w:r>
                  <w:r>
                    <w:rPr>
                      <w:rFonts w:hint="default" w:ascii="Times New Roman" w:hAnsi="Times New Roman" w:cs="Times New Roman" w:eastAsiaTheme="minorEastAsia"/>
                      <w:smallCaps w:val="0"/>
                      <w:color w:val="auto"/>
                      <w:sz w:val="21"/>
                      <w:szCs w:val="21"/>
                      <w:lang w:val="en-US" w:eastAsia="zh-CN"/>
                    </w:rPr>
                    <w:t>当地</w:t>
                  </w:r>
                  <w:r>
                    <w:rPr>
                      <w:rFonts w:hint="default" w:ascii="Times New Roman" w:hAnsi="Times New Roman" w:cs="Times New Roman" w:eastAsiaTheme="minorEastAsia"/>
                      <w:smallCaps w:val="0"/>
                      <w:color w:val="auto"/>
                      <w:sz w:val="21"/>
                      <w:szCs w:val="21"/>
                    </w:rPr>
                    <w:t>电</w:t>
                  </w:r>
                  <w:r>
                    <w:rPr>
                      <w:rFonts w:hint="default" w:ascii="Times New Roman" w:hAnsi="Times New Roman" w:cs="Times New Roman" w:eastAsiaTheme="minorEastAsia"/>
                      <w:smallCaps w:val="0"/>
                      <w:color w:val="auto"/>
                      <w:sz w:val="21"/>
                      <w:szCs w:val="21"/>
                      <w:lang w:eastAsia="zh-CN"/>
                    </w:rPr>
                    <w:t>网</w:t>
                  </w:r>
                  <w:r>
                    <w:rPr>
                      <w:rFonts w:hint="default" w:ascii="Times New Roman" w:hAnsi="Times New Roman" w:cs="Times New Roman" w:eastAsiaTheme="minorEastAsia"/>
                      <w:smallCaps w:val="0"/>
                      <w:color w:val="auto"/>
                      <w:sz w:val="21"/>
                      <w:szCs w:val="21"/>
                    </w:rPr>
                    <w:t>供电，总用电量</w:t>
                  </w:r>
                  <w:r>
                    <w:rPr>
                      <w:rFonts w:hint="default" w:ascii="Times New Roman" w:hAnsi="Times New Roman" w:cs="Times New Roman" w:eastAsiaTheme="minorEastAsia"/>
                      <w:smallCaps w:val="0"/>
                      <w:color w:val="auto"/>
                      <w:sz w:val="21"/>
                      <w:szCs w:val="21"/>
                      <w:lang w:val="en-US" w:eastAsia="zh-CN"/>
                    </w:rPr>
                    <w:t>660</w:t>
                  </w:r>
                  <w:r>
                    <w:rPr>
                      <w:rFonts w:hint="default" w:ascii="Times New Roman" w:hAnsi="Times New Roman" w:cs="Times New Roman" w:eastAsiaTheme="minorEastAsia"/>
                      <w:smallCaps w:val="0"/>
                      <w:color w:val="auto"/>
                      <w:sz w:val="21"/>
                      <w:szCs w:val="21"/>
                    </w:rPr>
                    <w:t>万k</w:t>
                  </w:r>
                  <w:r>
                    <w:rPr>
                      <w:rFonts w:hint="default" w:ascii="Times New Roman" w:hAnsi="Times New Roman" w:cs="Times New Roman" w:eastAsiaTheme="minorEastAsia"/>
                      <w:smallCaps w:val="0"/>
                      <w:color w:val="auto"/>
                      <w:sz w:val="21"/>
                      <w:szCs w:val="21"/>
                      <w:lang w:val="en-US" w:eastAsia="zh-CN"/>
                    </w:rPr>
                    <w:t>W</w:t>
                  </w:r>
                  <w:r>
                    <w:rPr>
                      <w:rFonts w:hint="default" w:ascii="Times New Roman" w:hAnsi="Times New Roman" w:cs="Times New Roman" w:eastAsiaTheme="minorEastAsia"/>
                      <w:smallCaps w:val="0"/>
                      <w:color w:val="auto"/>
                      <w:sz w:val="21"/>
                      <w:szCs w:val="21"/>
                    </w:rPr>
                    <w:t>h。</w:t>
                  </w:r>
                </w:p>
              </w:tc>
              <w:tc>
                <w:tcPr>
                  <w:tcW w:w="2236" w:type="dxa"/>
                  <w:noWrap w:val="0"/>
                  <w:vAlign w:val="center"/>
                </w:tcPr>
                <w:p w14:paraId="0CBAC6EB">
                  <w:pPr>
                    <w:keepNext w:val="0"/>
                    <w:keepLines w:val="0"/>
                    <w:pageBreakBefore w:val="0"/>
                    <w:widowControl/>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auto"/>
                      <w:sz w:val="21"/>
                      <w:szCs w:val="21"/>
                    </w:rPr>
                  </w:pPr>
                  <w:r>
                    <w:rPr>
                      <w:rFonts w:hint="default" w:ascii="Times New Roman" w:hAnsi="Times New Roman" w:cs="Times New Roman" w:eastAsiaTheme="minorEastAsia"/>
                      <w:smallCaps w:val="0"/>
                      <w:color w:val="auto"/>
                      <w:sz w:val="21"/>
                      <w:szCs w:val="21"/>
                    </w:rPr>
                    <w:t>由</w:t>
                  </w:r>
                  <w:r>
                    <w:rPr>
                      <w:rFonts w:hint="default" w:ascii="Times New Roman" w:hAnsi="Times New Roman" w:cs="Times New Roman" w:eastAsiaTheme="minorEastAsia"/>
                      <w:smallCaps w:val="0"/>
                      <w:color w:val="auto"/>
                      <w:sz w:val="21"/>
                      <w:szCs w:val="21"/>
                      <w:lang w:val="en-US" w:eastAsia="zh-CN"/>
                    </w:rPr>
                    <w:t>当地</w:t>
                  </w:r>
                  <w:r>
                    <w:rPr>
                      <w:rFonts w:hint="default" w:ascii="Times New Roman" w:hAnsi="Times New Roman" w:cs="Times New Roman" w:eastAsiaTheme="minorEastAsia"/>
                      <w:smallCaps w:val="0"/>
                      <w:color w:val="auto"/>
                      <w:sz w:val="21"/>
                      <w:szCs w:val="21"/>
                    </w:rPr>
                    <w:t>电</w:t>
                  </w:r>
                  <w:r>
                    <w:rPr>
                      <w:rFonts w:hint="default" w:ascii="Times New Roman" w:hAnsi="Times New Roman" w:cs="Times New Roman" w:eastAsiaTheme="minorEastAsia"/>
                      <w:smallCaps w:val="0"/>
                      <w:color w:val="auto"/>
                      <w:sz w:val="21"/>
                      <w:szCs w:val="21"/>
                      <w:lang w:eastAsia="zh-CN"/>
                    </w:rPr>
                    <w:t>网</w:t>
                  </w:r>
                  <w:r>
                    <w:rPr>
                      <w:rFonts w:hint="default" w:ascii="Times New Roman" w:hAnsi="Times New Roman" w:cs="Times New Roman" w:eastAsiaTheme="minorEastAsia"/>
                      <w:smallCaps w:val="0"/>
                      <w:color w:val="auto"/>
                      <w:sz w:val="21"/>
                      <w:szCs w:val="21"/>
                    </w:rPr>
                    <w:t>供电，总用电量</w:t>
                  </w:r>
                  <w:r>
                    <w:rPr>
                      <w:rFonts w:hint="eastAsia" w:ascii="Times New Roman" w:hAnsi="Times New Roman" w:cs="Times New Roman" w:eastAsiaTheme="minorEastAsia"/>
                      <w:smallCaps w:val="0"/>
                      <w:color w:val="auto"/>
                      <w:sz w:val="21"/>
                      <w:szCs w:val="21"/>
                      <w:lang w:val="en-US" w:eastAsia="zh-CN"/>
                    </w:rPr>
                    <w:t>550</w:t>
                  </w:r>
                  <w:r>
                    <w:rPr>
                      <w:rFonts w:hint="default" w:ascii="Times New Roman" w:hAnsi="Times New Roman" w:cs="Times New Roman" w:eastAsiaTheme="minorEastAsia"/>
                      <w:smallCaps w:val="0"/>
                      <w:color w:val="auto"/>
                      <w:sz w:val="21"/>
                      <w:szCs w:val="21"/>
                    </w:rPr>
                    <w:t>万k</w:t>
                  </w:r>
                  <w:r>
                    <w:rPr>
                      <w:rFonts w:hint="default" w:ascii="Times New Roman" w:hAnsi="Times New Roman" w:cs="Times New Roman" w:eastAsiaTheme="minorEastAsia"/>
                      <w:smallCaps w:val="0"/>
                      <w:color w:val="auto"/>
                      <w:sz w:val="21"/>
                      <w:szCs w:val="21"/>
                      <w:lang w:val="en-US" w:eastAsia="zh-CN"/>
                    </w:rPr>
                    <w:t>W</w:t>
                  </w:r>
                  <w:r>
                    <w:rPr>
                      <w:rFonts w:hint="default" w:ascii="Times New Roman" w:hAnsi="Times New Roman" w:cs="Times New Roman" w:eastAsiaTheme="minorEastAsia"/>
                      <w:smallCaps w:val="0"/>
                      <w:color w:val="auto"/>
                      <w:sz w:val="21"/>
                      <w:szCs w:val="21"/>
                    </w:rPr>
                    <w:t>h</w:t>
                  </w:r>
                </w:p>
              </w:tc>
            </w:tr>
            <w:tr w14:paraId="6ACFC4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75" w:type="pct"/>
                  <w:vMerge w:val="restart"/>
                  <w:noWrap w:val="0"/>
                  <w:vAlign w:val="center"/>
                </w:tcPr>
                <w:p w14:paraId="5859B03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环保工程</w:t>
                  </w:r>
                </w:p>
              </w:tc>
              <w:tc>
                <w:tcPr>
                  <w:tcW w:w="517" w:type="pct"/>
                  <w:noWrap w:val="0"/>
                  <w:vAlign w:val="center"/>
                </w:tcPr>
                <w:p w14:paraId="10C8857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废气</w:t>
                  </w:r>
                </w:p>
              </w:tc>
              <w:tc>
                <w:tcPr>
                  <w:tcW w:w="2920" w:type="pct"/>
                  <w:gridSpan w:val="4"/>
                  <w:noWrap w:val="0"/>
                  <w:vAlign w:val="center"/>
                </w:tcPr>
                <w:p w14:paraId="6738F7D8">
                  <w:pPr>
                    <w:keepNext w:val="0"/>
                    <w:keepLines w:val="0"/>
                    <w:pageBreakBefore w:val="0"/>
                    <w:widowControl/>
                    <w:suppressLineNumbers w:val="0"/>
                    <w:kinsoku/>
                    <w:wordWrap/>
                    <w:overflowPunct/>
                    <w:topLinePunct w:val="0"/>
                    <w:autoSpaceDE/>
                    <w:autoSpaceDN/>
                    <w:bidi w:val="0"/>
                    <w:adjustRightInd/>
                    <w:snapToGrid/>
                    <w:spacing w:after="0"/>
                    <w:jc w:val="left"/>
                    <w:textAlignment w:val="auto"/>
                    <w:rPr>
                      <w:rFonts w:hint="default" w:ascii="Times New Roman" w:hAnsi="Times New Roman" w:cs="Times New Roman" w:eastAsiaTheme="minorEastAsia"/>
                      <w:smallCaps w:val="0"/>
                      <w:color w:val="auto"/>
                      <w:kern w:val="2"/>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
                    </w:rPr>
                    <w:t>本期工程（一期工程）</w:t>
                  </w:r>
                  <w:r>
                    <w:rPr>
                      <w:rFonts w:hint="default" w:ascii="Times New Roman" w:hAnsi="Times New Roman" w:cs="Times New Roman" w:eastAsiaTheme="minorEastAsia"/>
                      <w:color w:val="auto"/>
                      <w:kern w:val="0"/>
                      <w:sz w:val="21"/>
                      <w:szCs w:val="21"/>
                      <w:lang w:val="en-US" w:eastAsia="zh-CN" w:bidi="ar"/>
                    </w:rPr>
                    <w:t>废气主要为纸尿裤生产过程中分切工序产生的粉尘，拉拉裤生产过程中分切工序产生的粉尘，医用口罩生产过程中耳带焊接工序产生的VOCs，医用护垫生产过程中分切工序产生的粉尘。纸尿裤生产过程中分切工序产生的粉尘、拉拉裤生产过程中分切工序产生的粉尘、医用护垫生产过程中分切工序产生的粉尘经自带除尘器处理后通过排气筒P1、P2、P3排放，医用口罩生产过程中耳带焊接工序产生的VOCs通过车间排气扇无组织排放。</w:t>
                  </w:r>
                </w:p>
              </w:tc>
              <w:tc>
                <w:tcPr>
                  <w:tcW w:w="1286" w:type="pct"/>
                  <w:noWrap w:val="0"/>
                  <w:vAlign w:val="center"/>
                </w:tcPr>
                <w:p w14:paraId="1F9E54E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本</w:t>
                  </w:r>
                  <w:r>
                    <w:rPr>
                      <w:rFonts w:hint="eastAsia" w:ascii="Times New Roman" w:hAnsi="Times New Roman" w:cs="Times New Roman" w:eastAsiaTheme="minorEastAsia"/>
                      <w:color w:val="auto"/>
                      <w:kern w:val="0"/>
                      <w:sz w:val="21"/>
                      <w:szCs w:val="21"/>
                      <w:lang w:val="en-US" w:eastAsia="zh-CN" w:bidi="ar"/>
                    </w:rPr>
                    <w:t>期工程</w:t>
                  </w:r>
                  <w:r>
                    <w:rPr>
                      <w:rFonts w:hint="default" w:ascii="Times New Roman" w:hAnsi="Times New Roman" w:cs="Times New Roman" w:eastAsiaTheme="minorEastAsia"/>
                      <w:color w:val="auto"/>
                      <w:kern w:val="0"/>
                      <w:sz w:val="21"/>
                      <w:szCs w:val="21"/>
                      <w:lang w:val="en-US" w:eastAsia="zh-CN" w:bidi="ar"/>
                    </w:rPr>
                    <w:t>废气主要为纸尿裤生产过程中分切工序产生的粉尘，拉拉裤生产过程中分切工序产生的粉尘</w:t>
                  </w:r>
                  <w:r>
                    <w:rPr>
                      <w:rFonts w:hint="eastAsia" w:ascii="Times New Roman" w:hAnsi="Times New Roman" w:cs="Times New Roman" w:eastAsiaTheme="minorEastAsia"/>
                      <w:color w:val="auto"/>
                      <w:kern w:val="0"/>
                      <w:sz w:val="21"/>
                      <w:szCs w:val="21"/>
                      <w:lang w:val="en-US" w:eastAsia="zh-CN" w:bidi="ar"/>
                    </w:rPr>
                    <w:t>。</w:t>
                  </w:r>
                  <w:r>
                    <w:rPr>
                      <w:rFonts w:hint="default" w:ascii="Times New Roman" w:hAnsi="Times New Roman" w:cs="Times New Roman" w:eastAsiaTheme="minorEastAsia"/>
                      <w:color w:val="auto"/>
                      <w:kern w:val="0"/>
                      <w:sz w:val="21"/>
                      <w:szCs w:val="21"/>
                      <w:lang w:val="en-US" w:eastAsia="zh-CN" w:bidi="ar"/>
                    </w:rPr>
                    <w:t>纸尿裤生产过程中分切工序产生的粉尘</w:t>
                  </w:r>
                  <w:r>
                    <w:rPr>
                      <w:rFonts w:hint="eastAsia" w:ascii="Times New Roman" w:hAnsi="Times New Roman" w:cs="Times New Roman" w:eastAsiaTheme="minorEastAsia"/>
                      <w:color w:val="auto"/>
                      <w:kern w:val="0"/>
                      <w:sz w:val="21"/>
                      <w:szCs w:val="21"/>
                      <w:lang w:val="en-US" w:eastAsia="zh-CN" w:bidi="ar"/>
                    </w:rPr>
                    <w:t>和</w:t>
                  </w:r>
                  <w:r>
                    <w:rPr>
                      <w:rFonts w:hint="default" w:ascii="Times New Roman" w:hAnsi="Times New Roman" w:cs="Times New Roman" w:eastAsiaTheme="minorEastAsia"/>
                      <w:color w:val="auto"/>
                      <w:kern w:val="0"/>
                      <w:sz w:val="21"/>
                      <w:szCs w:val="21"/>
                      <w:lang w:val="en-US" w:eastAsia="zh-CN" w:bidi="ar"/>
                    </w:rPr>
                    <w:t>拉拉裤生产过程中分切工序产生的粉尘经自带除尘器处理后通过</w:t>
                  </w:r>
                  <w:r>
                    <w:rPr>
                      <w:rFonts w:hint="eastAsia" w:ascii="Times New Roman" w:hAnsi="Times New Roman" w:cs="Times New Roman" w:eastAsiaTheme="minorEastAsia"/>
                      <w:color w:val="auto"/>
                      <w:kern w:val="0"/>
                      <w:sz w:val="21"/>
                      <w:szCs w:val="21"/>
                      <w:lang w:val="en-US" w:eastAsia="zh-CN" w:bidi="ar"/>
                    </w:rPr>
                    <w:t>同一</w:t>
                  </w:r>
                  <w:r>
                    <w:rPr>
                      <w:rFonts w:hint="default" w:ascii="Times New Roman" w:hAnsi="Times New Roman" w:cs="Times New Roman" w:eastAsiaTheme="minorEastAsia"/>
                      <w:color w:val="auto"/>
                      <w:kern w:val="0"/>
                      <w:sz w:val="21"/>
                      <w:szCs w:val="21"/>
                      <w:lang w:val="en-US" w:eastAsia="zh-CN" w:bidi="ar"/>
                    </w:rPr>
                    <w:t>排气筒P1</w:t>
                  </w:r>
                  <w:r>
                    <w:rPr>
                      <w:rFonts w:hint="eastAsia" w:ascii="Times New Roman" w:hAnsi="Times New Roman" w:cs="Times New Roman" w:eastAsiaTheme="minorEastAsia"/>
                      <w:color w:val="auto"/>
                      <w:kern w:val="0"/>
                      <w:sz w:val="21"/>
                      <w:szCs w:val="21"/>
                      <w:lang w:val="en-US" w:eastAsia="zh-CN" w:bidi="ar"/>
                    </w:rPr>
                    <w:t>(DA001)排放</w:t>
                  </w:r>
                </w:p>
              </w:tc>
            </w:tr>
            <w:tr w14:paraId="2E1D39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3B651E6E">
                  <w:pPr>
                    <w:adjustRightInd w:val="0"/>
                    <w:snapToGrid w:val="0"/>
                    <w:jc w:val="center"/>
                    <w:rPr>
                      <w:rFonts w:hint="default" w:ascii="Times New Roman" w:hAnsi="Times New Roman" w:cs="Times New Roman" w:eastAsiaTheme="minorEastAsia"/>
                      <w:smallCaps w:val="0"/>
                      <w:color w:val="000000"/>
                      <w:sz w:val="21"/>
                      <w:szCs w:val="21"/>
                    </w:rPr>
                  </w:pPr>
                </w:p>
              </w:tc>
              <w:tc>
                <w:tcPr>
                  <w:tcW w:w="517" w:type="pct"/>
                  <w:noWrap w:val="0"/>
                  <w:vAlign w:val="center"/>
                </w:tcPr>
                <w:p w14:paraId="4E429751">
                  <w:pPr>
                    <w:adjustRightInd w:val="0"/>
                    <w:snapToGrid w:val="0"/>
                    <w:jc w:val="center"/>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废水</w:t>
                  </w:r>
                </w:p>
              </w:tc>
              <w:tc>
                <w:tcPr>
                  <w:tcW w:w="2920" w:type="pct"/>
                  <w:gridSpan w:val="4"/>
                  <w:noWrap w:val="0"/>
                  <w:vAlign w:val="center"/>
                </w:tcPr>
                <w:p w14:paraId="6DF0826C">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rPr>
                  </w:pPr>
                  <w:r>
                    <w:rPr>
                      <w:rFonts w:hint="default" w:ascii="Times New Roman" w:hAnsi="Times New Roman" w:cs="Times New Roman" w:eastAsiaTheme="minorEastAsia"/>
                      <w:color w:val="000000"/>
                      <w:kern w:val="0"/>
                      <w:sz w:val="21"/>
                      <w:szCs w:val="21"/>
                      <w:lang w:val="en-US" w:eastAsia="zh-CN" w:bidi="ar"/>
                    </w:rPr>
                    <w:t>项</w:t>
                  </w:r>
                  <w:r>
                    <w:rPr>
                      <w:rFonts w:hint="default" w:ascii="Times New Roman" w:hAnsi="Times New Roman" w:cs="Times New Roman" w:eastAsiaTheme="minorEastAsia"/>
                      <w:smallCaps w:val="0"/>
                      <w:color w:val="000000"/>
                      <w:sz w:val="21"/>
                      <w:szCs w:val="21"/>
                      <w:lang w:val="en-US" w:eastAsia="zh-CN"/>
                    </w:rPr>
                    <w:t>目无工艺废水产生，生活污水</w:t>
                  </w:r>
                  <w:r>
                    <w:rPr>
                      <w:rFonts w:hint="eastAsia" w:ascii="Times New Roman" w:hAnsi="Times New Roman" w:cs="Times New Roman" w:eastAsiaTheme="minorEastAsia"/>
                      <w:smallCaps w:val="0"/>
                      <w:color w:val="000000"/>
                      <w:sz w:val="21"/>
                      <w:szCs w:val="21"/>
                      <w:lang w:val="en-US" w:eastAsia="zh-CN"/>
                    </w:rPr>
                    <w:t>生活污水经化粪池处理后经污水管网排入滕州市第二污水处理厂处理。</w:t>
                  </w:r>
                </w:p>
              </w:tc>
              <w:tc>
                <w:tcPr>
                  <w:tcW w:w="1286" w:type="pct"/>
                  <w:noWrap w:val="0"/>
                  <w:vAlign w:val="center"/>
                </w:tcPr>
                <w:p w14:paraId="1B4C5B5C">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kern w:val="0"/>
                      <w:sz w:val="21"/>
                      <w:szCs w:val="21"/>
                      <w:lang w:val="en-US" w:eastAsia="zh-CN" w:bidi="ar"/>
                    </w:rPr>
                  </w:pPr>
                  <w:r>
                    <w:rPr>
                      <w:rFonts w:hint="eastAsia" w:ascii="Times New Roman" w:hAnsi="Times New Roman" w:cs="Times New Roman" w:eastAsiaTheme="minorEastAsia"/>
                      <w:color w:val="000000"/>
                      <w:kern w:val="0"/>
                      <w:sz w:val="21"/>
                      <w:szCs w:val="21"/>
                      <w:lang w:val="en-US" w:eastAsia="zh-CN" w:bidi="ar"/>
                    </w:rPr>
                    <w:t>与环评一致</w:t>
                  </w:r>
                </w:p>
              </w:tc>
            </w:tr>
            <w:tr w14:paraId="09B09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5" w:type="pct"/>
                  <w:vMerge w:val="continue"/>
                  <w:noWrap w:val="0"/>
                  <w:vAlign w:val="center"/>
                </w:tcPr>
                <w:p w14:paraId="5B5DE50B">
                  <w:pPr>
                    <w:adjustRightInd w:val="0"/>
                    <w:snapToGrid w:val="0"/>
                    <w:jc w:val="center"/>
                    <w:rPr>
                      <w:rFonts w:hint="default" w:ascii="Times New Roman" w:hAnsi="Times New Roman" w:cs="Times New Roman" w:eastAsiaTheme="minorEastAsia"/>
                      <w:smallCaps w:val="0"/>
                      <w:color w:val="000000"/>
                      <w:sz w:val="21"/>
                      <w:szCs w:val="21"/>
                    </w:rPr>
                  </w:pPr>
                </w:p>
              </w:tc>
              <w:tc>
                <w:tcPr>
                  <w:tcW w:w="517" w:type="pct"/>
                  <w:noWrap w:val="0"/>
                  <w:vAlign w:val="center"/>
                </w:tcPr>
                <w:p w14:paraId="3FF788C4">
                  <w:pPr>
                    <w:adjustRightInd w:val="0"/>
                    <w:snapToGrid w:val="0"/>
                    <w:jc w:val="center"/>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噪声</w:t>
                  </w:r>
                </w:p>
              </w:tc>
              <w:tc>
                <w:tcPr>
                  <w:tcW w:w="2920" w:type="pct"/>
                  <w:gridSpan w:val="4"/>
                  <w:noWrap w:val="0"/>
                  <w:vAlign w:val="center"/>
                </w:tcPr>
                <w:p w14:paraId="7771BC4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安装隔声降噪设施、减震垫等。</w:t>
                  </w:r>
                </w:p>
              </w:tc>
              <w:tc>
                <w:tcPr>
                  <w:tcW w:w="1286" w:type="pct"/>
                  <w:noWrap w:val="0"/>
                  <w:vAlign w:val="center"/>
                </w:tcPr>
                <w:p w14:paraId="5ECA3F4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eastAsia" w:ascii="Times New Roman" w:hAnsi="Times New Roman" w:cs="Times New Roman" w:eastAsiaTheme="minorEastAsia"/>
                      <w:color w:val="000000"/>
                      <w:kern w:val="0"/>
                      <w:sz w:val="21"/>
                      <w:szCs w:val="21"/>
                      <w:lang w:val="en-US" w:eastAsia="zh-CN" w:bidi="ar"/>
                    </w:rPr>
                    <w:t>与环评一致</w:t>
                  </w:r>
                </w:p>
              </w:tc>
            </w:tr>
            <w:tr w14:paraId="1C678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75" w:type="pct"/>
                  <w:vMerge w:val="continue"/>
                  <w:noWrap w:val="0"/>
                  <w:vAlign w:val="center"/>
                </w:tcPr>
                <w:p w14:paraId="6B2CFA66">
                  <w:pPr>
                    <w:adjustRightInd w:val="0"/>
                    <w:snapToGrid w:val="0"/>
                    <w:jc w:val="center"/>
                    <w:rPr>
                      <w:rFonts w:hint="default" w:ascii="Times New Roman" w:hAnsi="Times New Roman" w:cs="Times New Roman" w:eastAsiaTheme="minorEastAsia"/>
                      <w:smallCaps w:val="0"/>
                      <w:color w:val="000000"/>
                      <w:sz w:val="21"/>
                      <w:szCs w:val="21"/>
                    </w:rPr>
                  </w:pPr>
                </w:p>
              </w:tc>
              <w:tc>
                <w:tcPr>
                  <w:tcW w:w="517" w:type="pct"/>
                  <w:noWrap w:val="0"/>
                  <w:vAlign w:val="center"/>
                </w:tcPr>
                <w:p w14:paraId="74A15A81">
                  <w:pPr>
                    <w:adjustRightInd w:val="0"/>
                    <w:snapToGrid w:val="0"/>
                    <w:jc w:val="center"/>
                    <w:rPr>
                      <w:rFonts w:hint="default" w:ascii="Times New Roman" w:hAnsi="Times New Roman" w:cs="Times New Roman" w:eastAsiaTheme="minorEastAsia"/>
                      <w:smallCaps w:val="0"/>
                      <w:color w:val="000000"/>
                      <w:sz w:val="21"/>
                      <w:szCs w:val="21"/>
                    </w:rPr>
                  </w:pPr>
                  <w:r>
                    <w:rPr>
                      <w:rFonts w:hint="default" w:ascii="Times New Roman" w:hAnsi="Times New Roman" w:cs="Times New Roman" w:eastAsiaTheme="minorEastAsia"/>
                      <w:smallCaps w:val="0"/>
                      <w:color w:val="000000"/>
                      <w:sz w:val="21"/>
                      <w:szCs w:val="21"/>
                    </w:rPr>
                    <w:t>固废</w:t>
                  </w:r>
                </w:p>
              </w:tc>
              <w:tc>
                <w:tcPr>
                  <w:tcW w:w="2920" w:type="pct"/>
                  <w:gridSpan w:val="4"/>
                  <w:noWrap w:val="0"/>
                  <w:vAlign w:val="center"/>
                </w:tcPr>
                <w:p w14:paraId="4303CE7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rPr>
                  </w:pPr>
                  <w:r>
                    <w:rPr>
                      <w:rFonts w:hint="eastAsia" w:ascii="Times New Roman" w:hAnsi="Times New Roman" w:cs="Times New Roman" w:eastAsiaTheme="minorEastAsia"/>
                      <w:smallCaps w:val="0"/>
                      <w:color w:val="000000"/>
                      <w:sz w:val="21"/>
                      <w:szCs w:val="21"/>
                      <w:lang w:val="en-US" w:eastAsia="zh-CN"/>
                    </w:rPr>
                    <w:t>本期工程（一期工程）</w:t>
                  </w:r>
                  <w:r>
                    <w:rPr>
                      <w:rFonts w:hint="default" w:ascii="Times New Roman" w:hAnsi="Times New Roman" w:cs="Times New Roman" w:eastAsiaTheme="minorEastAsia"/>
                      <w:smallCaps w:val="0"/>
                      <w:color w:val="000000"/>
                      <w:sz w:val="21"/>
                      <w:szCs w:val="21"/>
                      <w:lang w:val="en-US" w:eastAsia="zh-CN"/>
                    </w:rPr>
                    <w:t>产生的固废主要为职工生活垃圾，边角料、不合格品、废包装、除尘器集尘。生活垃圾由环卫部门定期清运。边角料、不合格品、废包装、除尘器集尘外售综合利用</w:t>
                  </w:r>
                  <w:r>
                    <w:rPr>
                      <w:rFonts w:hint="default" w:ascii="Times New Roman" w:hAnsi="Times New Roman" w:cs="Times New Roman" w:eastAsiaTheme="minorEastAsia"/>
                      <w:smallCaps w:val="0"/>
                      <w:color w:val="000000"/>
                      <w:sz w:val="21"/>
                      <w:szCs w:val="21"/>
                    </w:rPr>
                    <w:t>。</w:t>
                  </w:r>
                </w:p>
              </w:tc>
              <w:tc>
                <w:tcPr>
                  <w:tcW w:w="1286" w:type="pct"/>
                  <w:noWrap w:val="0"/>
                  <w:vAlign w:val="center"/>
                </w:tcPr>
                <w:p w14:paraId="5CCB617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mallCaps w:val="0"/>
                      <w:color w:val="000000"/>
                      <w:sz w:val="21"/>
                      <w:szCs w:val="21"/>
                      <w:lang w:val="en-US" w:eastAsia="zh-CN"/>
                    </w:rPr>
                  </w:pPr>
                  <w:r>
                    <w:rPr>
                      <w:rFonts w:hint="eastAsia" w:ascii="Times New Roman" w:hAnsi="Times New Roman" w:cs="Times New Roman" w:eastAsiaTheme="minorEastAsia"/>
                      <w:color w:val="000000"/>
                      <w:kern w:val="0"/>
                      <w:sz w:val="21"/>
                      <w:szCs w:val="21"/>
                      <w:lang w:val="en-US" w:eastAsia="zh-CN" w:bidi="ar"/>
                    </w:rPr>
                    <w:t>与环评一致</w:t>
                  </w:r>
                </w:p>
              </w:tc>
            </w:tr>
          </w:tbl>
          <w:p w14:paraId="7D20DDD9">
            <w:pPr>
              <w:pStyle w:val="7"/>
              <w:widowControl w:val="0"/>
              <w:numPr>
                <w:ilvl w:val="1"/>
                <w:numId w:val="0"/>
              </w:numPr>
              <w:spacing w:before="240" w:beforeLines="100" w:after="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三、主要设备</w:t>
            </w:r>
          </w:p>
          <w:p w14:paraId="47E49EB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主要生产设备见表2-2。</w:t>
            </w:r>
          </w:p>
          <w:p w14:paraId="7B0FA50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表2-2 主要生产设备一览表</w:t>
            </w:r>
          </w:p>
          <w:tbl>
            <w:tblPr>
              <w:tblStyle w:val="28"/>
              <w:tblW w:w="448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920"/>
              <w:gridCol w:w="1695"/>
              <w:gridCol w:w="1440"/>
              <w:gridCol w:w="1093"/>
              <w:gridCol w:w="1330"/>
            </w:tblGrid>
            <w:tr w14:paraId="74A02D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tcBorders>
                    <w:tl2br w:val="nil"/>
                    <w:tr2bl w:val="nil"/>
                  </w:tcBorders>
                  <w:noWrap w:val="0"/>
                  <w:vAlign w:val="center"/>
                </w:tcPr>
                <w:p w14:paraId="77319E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b/>
                      <w:color w:val="auto"/>
                      <w:kern w:val="18"/>
                      <w:sz w:val="21"/>
                      <w:szCs w:val="21"/>
                      <w:lang w:val="en-US" w:eastAsia="zh-CN"/>
                    </w:rPr>
                  </w:pPr>
                  <w:r>
                    <w:rPr>
                      <w:rFonts w:hint="eastAsia" w:ascii="Times New Roman" w:hAnsi="Times New Roman" w:cs="Times New Roman"/>
                      <w:b/>
                      <w:color w:val="auto"/>
                      <w:kern w:val="18"/>
                      <w:sz w:val="21"/>
                      <w:szCs w:val="21"/>
                      <w:lang w:val="en-US" w:eastAsia="zh-CN"/>
                    </w:rPr>
                    <w:t>生产线</w:t>
                  </w:r>
                </w:p>
              </w:tc>
              <w:tc>
                <w:tcPr>
                  <w:tcW w:w="1108" w:type="pct"/>
                  <w:vMerge w:val="restart"/>
                  <w:tcBorders>
                    <w:tl2br w:val="nil"/>
                    <w:tr2bl w:val="nil"/>
                  </w:tcBorders>
                  <w:noWrap w:val="0"/>
                  <w:vAlign w:val="center"/>
                </w:tcPr>
                <w:p w14:paraId="5A8A578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b/>
                      <w:color w:val="auto"/>
                      <w:kern w:val="18"/>
                      <w:sz w:val="21"/>
                      <w:szCs w:val="21"/>
                    </w:rPr>
                  </w:pPr>
                  <w:r>
                    <w:rPr>
                      <w:rFonts w:hint="default" w:ascii="Times New Roman" w:hAnsi="Times New Roman" w:cs="Times New Roman"/>
                      <w:b/>
                      <w:color w:val="auto"/>
                      <w:kern w:val="18"/>
                      <w:sz w:val="21"/>
                      <w:szCs w:val="21"/>
                      <w:lang w:val="en-US" w:eastAsia="zh-CN"/>
                    </w:rPr>
                    <w:t>设备名称</w:t>
                  </w:r>
                </w:p>
              </w:tc>
              <w:tc>
                <w:tcPr>
                  <w:tcW w:w="1810" w:type="pct"/>
                  <w:gridSpan w:val="2"/>
                  <w:tcBorders>
                    <w:tl2br w:val="nil"/>
                    <w:tr2bl w:val="nil"/>
                  </w:tcBorders>
                  <w:noWrap w:val="0"/>
                  <w:vAlign w:val="center"/>
                </w:tcPr>
                <w:p w14:paraId="081729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环评设计</w:t>
                  </w:r>
                </w:p>
              </w:tc>
              <w:tc>
                <w:tcPr>
                  <w:tcW w:w="1399" w:type="pct"/>
                  <w:gridSpan w:val="2"/>
                  <w:tcBorders>
                    <w:tl2br w:val="nil"/>
                    <w:tr2bl w:val="nil"/>
                  </w:tcBorders>
                  <w:noWrap w:val="0"/>
                  <w:vAlign w:val="center"/>
                </w:tcPr>
                <w:p w14:paraId="4B427C6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实际建设</w:t>
                  </w:r>
                </w:p>
              </w:tc>
            </w:tr>
            <w:tr w14:paraId="39EEAD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Borders>
                    <w:tl2br w:val="nil"/>
                    <w:tr2bl w:val="nil"/>
                  </w:tcBorders>
                  <w:noWrap w:val="0"/>
                  <w:vAlign w:val="center"/>
                </w:tcPr>
                <w:p w14:paraId="582E9E34">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1108" w:type="pct"/>
                  <w:vMerge w:val="continue"/>
                  <w:tcBorders>
                    <w:tl2br w:val="nil"/>
                    <w:tr2bl w:val="nil"/>
                  </w:tcBorders>
                  <w:noWrap w:val="0"/>
                  <w:vAlign w:val="center"/>
                </w:tcPr>
                <w:p w14:paraId="05118D6A">
                  <w:pPr>
                    <w:keepNext w:val="0"/>
                    <w:keepLines w:val="0"/>
                    <w:pageBreakBefore w:val="0"/>
                    <w:widowControl/>
                    <w:kinsoku/>
                    <w:wordWrap/>
                    <w:overflowPunct/>
                    <w:topLinePunct w:val="0"/>
                    <w:autoSpaceDE/>
                    <w:autoSpaceDN/>
                    <w:bidi w:val="0"/>
                    <w:adjustRightInd/>
                    <w:snapToGrid/>
                    <w:spacing w:after="0"/>
                    <w:jc w:val="center"/>
                    <w:textAlignment w:val="auto"/>
                    <w:rPr>
                      <w:sz w:val="21"/>
                      <w:szCs w:val="21"/>
                    </w:rPr>
                  </w:pPr>
                </w:p>
              </w:tc>
              <w:tc>
                <w:tcPr>
                  <w:tcW w:w="978" w:type="pct"/>
                  <w:tcBorders>
                    <w:tl2br w:val="nil"/>
                    <w:tr2bl w:val="nil"/>
                  </w:tcBorders>
                  <w:noWrap w:val="0"/>
                  <w:vAlign w:val="center"/>
                </w:tcPr>
                <w:p w14:paraId="0B576E5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型号</w:t>
                  </w:r>
                </w:p>
              </w:tc>
              <w:tc>
                <w:tcPr>
                  <w:tcW w:w="831" w:type="pct"/>
                  <w:tcBorders>
                    <w:tl2br w:val="nil"/>
                    <w:tr2bl w:val="nil"/>
                  </w:tcBorders>
                  <w:noWrap w:val="0"/>
                  <w:vAlign w:val="center"/>
                </w:tcPr>
                <w:p w14:paraId="319A9EF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default" w:ascii="Times New Roman" w:hAnsi="Times New Roman" w:cs="Times New Roman"/>
                      <w:b/>
                      <w:color w:val="auto"/>
                      <w:kern w:val="18"/>
                      <w:sz w:val="21"/>
                      <w:szCs w:val="21"/>
                    </w:rPr>
                    <w:t>数量</w:t>
                  </w:r>
                  <w:r>
                    <w:rPr>
                      <w:rFonts w:hint="default" w:ascii="Times New Roman" w:hAnsi="Times New Roman" w:cs="Times New Roman"/>
                      <w:b/>
                      <w:color w:val="auto"/>
                      <w:kern w:val="18"/>
                      <w:sz w:val="21"/>
                      <w:szCs w:val="21"/>
                      <w:lang w:eastAsia="zh-CN"/>
                    </w:rPr>
                    <w:t>（</w:t>
                  </w:r>
                  <w:r>
                    <w:rPr>
                      <w:rFonts w:hint="default" w:ascii="Times New Roman" w:hAnsi="Times New Roman" w:cs="Times New Roman"/>
                      <w:b/>
                      <w:color w:val="auto"/>
                      <w:kern w:val="18"/>
                      <w:sz w:val="21"/>
                      <w:szCs w:val="21"/>
                      <w:lang w:val="en-US" w:eastAsia="zh-CN"/>
                    </w:rPr>
                    <w:t>台/套</w:t>
                  </w:r>
                  <w:r>
                    <w:rPr>
                      <w:rFonts w:hint="default" w:ascii="Times New Roman" w:hAnsi="Times New Roman" w:cs="Times New Roman"/>
                      <w:b/>
                      <w:color w:val="auto"/>
                      <w:kern w:val="18"/>
                      <w:sz w:val="21"/>
                      <w:szCs w:val="21"/>
                      <w:lang w:eastAsia="zh-CN"/>
                    </w:rPr>
                    <w:t>）</w:t>
                  </w:r>
                </w:p>
              </w:tc>
              <w:tc>
                <w:tcPr>
                  <w:tcW w:w="631" w:type="pct"/>
                  <w:tcBorders>
                    <w:tl2br w:val="nil"/>
                    <w:tr2bl w:val="nil"/>
                  </w:tcBorders>
                  <w:noWrap w:val="0"/>
                  <w:vAlign w:val="center"/>
                </w:tcPr>
                <w:p w14:paraId="74D232E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color w:val="auto"/>
                      <w:kern w:val="18"/>
                      <w:sz w:val="21"/>
                      <w:szCs w:val="21"/>
                      <w:lang w:eastAsia="zh-CN"/>
                    </w:rPr>
                  </w:pPr>
                  <w:r>
                    <w:rPr>
                      <w:rFonts w:hint="eastAsia" w:ascii="Times New Roman" w:hAnsi="Times New Roman" w:cs="Times New Roman"/>
                      <w:b/>
                      <w:color w:val="auto"/>
                      <w:kern w:val="18"/>
                      <w:sz w:val="21"/>
                      <w:szCs w:val="21"/>
                      <w:lang w:eastAsia="zh-CN"/>
                    </w:rPr>
                    <w:t>型号</w:t>
                  </w:r>
                </w:p>
              </w:tc>
              <w:tc>
                <w:tcPr>
                  <w:tcW w:w="768" w:type="pct"/>
                  <w:tcBorders>
                    <w:tl2br w:val="nil"/>
                    <w:tr2bl w:val="nil"/>
                  </w:tcBorders>
                  <w:noWrap w:val="0"/>
                  <w:vAlign w:val="center"/>
                </w:tcPr>
                <w:p w14:paraId="4EBFEFD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b/>
                      <w:color w:val="auto"/>
                      <w:kern w:val="18"/>
                      <w:sz w:val="21"/>
                      <w:szCs w:val="21"/>
                      <w:lang w:eastAsia="zh-CN"/>
                    </w:rPr>
                  </w:pPr>
                  <w:r>
                    <w:rPr>
                      <w:rFonts w:hint="default" w:ascii="Times New Roman" w:hAnsi="Times New Roman" w:cs="Times New Roman"/>
                      <w:b/>
                      <w:color w:val="auto"/>
                      <w:kern w:val="18"/>
                      <w:sz w:val="21"/>
                      <w:szCs w:val="21"/>
                    </w:rPr>
                    <w:t>数量</w:t>
                  </w:r>
                  <w:r>
                    <w:rPr>
                      <w:rFonts w:hint="default" w:ascii="Times New Roman" w:hAnsi="Times New Roman" w:cs="Times New Roman"/>
                      <w:b/>
                      <w:color w:val="auto"/>
                      <w:kern w:val="18"/>
                      <w:sz w:val="21"/>
                      <w:szCs w:val="21"/>
                      <w:lang w:eastAsia="zh-CN"/>
                    </w:rPr>
                    <w:t>（</w:t>
                  </w:r>
                  <w:r>
                    <w:rPr>
                      <w:rFonts w:hint="default" w:ascii="Times New Roman" w:hAnsi="Times New Roman" w:cs="Times New Roman"/>
                      <w:b/>
                      <w:color w:val="auto"/>
                      <w:kern w:val="18"/>
                      <w:sz w:val="21"/>
                      <w:szCs w:val="21"/>
                      <w:lang w:val="en-US" w:eastAsia="zh-CN"/>
                    </w:rPr>
                    <w:t>台/套</w:t>
                  </w:r>
                  <w:r>
                    <w:rPr>
                      <w:rFonts w:hint="default" w:ascii="Times New Roman" w:hAnsi="Times New Roman" w:cs="Times New Roman"/>
                      <w:b/>
                      <w:color w:val="auto"/>
                      <w:kern w:val="18"/>
                      <w:sz w:val="21"/>
                      <w:szCs w:val="21"/>
                      <w:lang w:eastAsia="zh-CN"/>
                    </w:rPr>
                    <w:t>）</w:t>
                  </w:r>
                </w:p>
              </w:tc>
            </w:tr>
            <w:tr w14:paraId="56D279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tcBorders>
                    <w:tl2br w:val="nil"/>
                    <w:tr2bl w:val="nil"/>
                  </w:tcBorders>
                  <w:noWrap w:val="0"/>
                  <w:vAlign w:val="center"/>
                </w:tcPr>
                <w:p w14:paraId="09AC73C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纸尿裤生产线</w:t>
                  </w:r>
                </w:p>
              </w:tc>
              <w:tc>
                <w:tcPr>
                  <w:tcW w:w="1108" w:type="pct"/>
                  <w:tcBorders>
                    <w:tl2br w:val="nil"/>
                    <w:tr2bl w:val="nil"/>
                  </w:tcBorders>
                  <w:noWrap w:val="0"/>
                  <w:vAlign w:val="center"/>
                </w:tcPr>
                <w:p w14:paraId="7DBEDA81">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婴儿纸尿裤FT-D-280</w:t>
                  </w:r>
                </w:p>
              </w:tc>
              <w:tc>
                <w:tcPr>
                  <w:tcW w:w="978" w:type="pct"/>
                  <w:tcBorders>
                    <w:tl2br w:val="nil"/>
                    <w:tr2bl w:val="nil"/>
                  </w:tcBorders>
                  <w:noWrap w:val="0"/>
                  <w:vAlign w:val="center"/>
                </w:tcPr>
                <w:p w14:paraId="15F2EC40">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30m*10m*5.5m</w:t>
                  </w:r>
                </w:p>
              </w:tc>
              <w:tc>
                <w:tcPr>
                  <w:tcW w:w="831" w:type="pct"/>
                  <w:tcBorders>
                    <w:tl2br w:val="nil"/>
                    <w:tr2bl w:val="nil"/>
                  </w:tcBorders>
                  <w:noWrap w:val="0"/>
                  <w:vAlign w:val="center"/>
                </w:tcPr>
                <w:p w14:paraId="2771757C">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w:t>
                  </w:r>
                </w:p>
              </w:tc>
              <w:tc>
                <w:tcPr>
                  <w:tcW w:w="631" w:type="pct"/>
                  <w:tcBorders>
                    <w:tl2br w:val="nil"/>
                    <w:tr2bl w:val="nil"/>
                  </w:tcBorders>
                  <w:noWrap w:val="0"/>
                  <w:vAlign w:val="center"/>
                </w:tcPr>
                <w:p w14:paraId="55F4A5C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768" w:type="pct"/>
                  <w:tcBorders>
                    <w:tl2br w:val="nil"/>
                    <w:tr2bl w:val="nil"/>
                  </w:tcBorders>
                  <w:noWrap w:val="0"/>
                  <w:vAlign w:val="center"/>
                </w:tcPr>
                <w:p w14:paraId="3D85DB1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r>
            <w:tr w14:paraId="4248E3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Borders>
                    <w:tl2br w:val="nil"/>
                    <w:tr2bl w:val="nil"/>
                  </w:tcBorders>
                  <w:noWrap w:val="0"/>
                  <w:vAlign w:val="center"/>
                </w:tcPr>
                <w:p w14:paraId="370E03F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p>
              </w:tc>
              <w:tc>
                <w:tcPr>
                  <w:tcW w:w="1108" w:type="pct"/>
                  <w:tcBorders>
                    <w:tl2br w:val="nil"/>
                    <w:tr2bl w:val="nil"/>
                  </w:tcBorders>
                  <w:noWrap w:val="0"/>
                  <w:vAlign w:val="center"/>
                </w:tcPr>
                <w:p w14:paraId="000C7DEE">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婴儿纸尿裤FT-D-300</w:t>
                  </w:r>
                </w:p>
              </w:tc>
              <w:tc>
                <w:tcPr>
                  <w:tcW w:w="978" w:type="pct"/>
                  <w:tcBorders>
                    <w:tl2br w:val="nil"/>
                    <w:tr2bl w:val="nil"/>
                  </w:tcBorders>
                  <w:noWrap w:val="0"/>
                  <w:vAlign w:val="center"/>
                </w:tcPr>
                <w:p w14:paraId="4FAC4A39">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30m*10m*5.5m</w:t>
                  </w:r>
                </w:p>
              </w:tc>
              <w:tc>
                <w:tcPr>
                  <w:tcW w:w="831" w:type="pct"/>
                  <w:tcBorders>
                    <w:tl2br w:val="nil"/>
                    <w:tr2bl w:val="nil"/>
                  </w:tcBorders>
                  <w:noWrap w:val="0"/>
                  <w:vAlign w:val="center"/>
                </w:tcPr>
                <w:p w14:paraId="333D9BA9">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shd w:val="clear" w:color="auto" w:fill="FFFFFF"/>
                      <w:lang w:val="en-US" w:eastAsia="zh-CN"/>
                    </w:rPr>
                    <w:t>3</w:t>
                  </w:r>
                </w:p>
              </w:tc>
              <w:tc>
                <w:tcPr>
                  <w:tcW w:w="631" w:type="pct"/>
                  <w:tcBorders>
                    <w:tl2br w:val="nil"/>
                    <w:tr2bl w:val="nil"/>
                  </w:tcBorders>
                  <w:noWrap w:val="0"/>
                  <w:vAlign w:val="center"/>
                </w:tcPr>
                <w:p w14:paraId="56184850">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FT-D-300</w:t>
                  </w:r>
                </w:p>
              </w:tc>
              <w:tc>
                <w:tcPr>
                  <w:tcW w:w="768" w:type="pct"/>
                  <w:tcBorders>
                    <w:tl2br w:val="nil"/>
                    <w:tr2bl w:val="nil"/>
                  </w:tcBorders>
                  <w:noWrap w:val="0"/>
                  <w:vAlign w:val="center"/>
                </w:tcPr>
                <w:p w14:paraId="4CC3EA68">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r>
            <w:tr w14:paraId="0701A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tcBorders>
                    <w:tl2br w:val="nil"/>
                    <w:tr2bl w:val="nil"/>
                  </w:tcBorders>
                  <w:noWrap w:val="0"/>
                  <w:vAlign w:val="center"/>
                </w:tcPr>
                <w:p w14:paraId="518824D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拉拉裤生产线</w:t>
                  </w:r>
                </w:p>
              </w:tc>
              <w:tc>
                <w:tcPr>
                  <w:tcW w:w="1108" w:type="pct"/>
                  <w:tcBorders>
                    <w:tl2br w:val="nil"/>
                    <w:tr2bl w:val="nil"/>
                  </w:tcBorders>
                  <w:noWrap w:val="0"/>
                  <w:vAlign w:val="center"/>
                </w:tcPr>
                <w:p w14:paraId="49CFED3A">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婴儿沙漏型拉拉裤FT-P-500</w:t>
                  </w:r>
                </w:p>
              </w:tc>
              <w:tc>
                <w:tcPr>
                  <w:tcW w:w="978" w:type="pct"/>
                  <w:tcBorders>
                    <w:tl2br w:val="nil"/>
                    <w:tr2bl w:val="nil"/>
                  </w:tcBorders>
                  <w:noWrap w:val="0"/>
                  <w:vAlign w:val="center"/>
                </w:tcPr>
                <w:p w14:paraId="3D456217">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42m*10m*5.5m</w:t>
                  </w:r>
                </w:p>
              </w:tc>
              <w:tc>
                <w:tcPr>
                  <w:tcW w:w="831" w:type="pct"/>
                  <w:tcBorders>
                    <w:tl2br w:val="nil"/>
                    <w:tr2bl w:val="nil"/>
                  </w:tcBorders>
                  <w:noWrap w:val="0"/>
                  <w:vAlign w:val="center"/>
                </w:tcPr>
                <w:p w14:paraId="52AB8C9C">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3</w:t>
                  </w:r>
                </w:p>
              </w:tc>
              <w:tc>
                <w:tcPr>
                  <w:tcW w:w="631" w:type="pct"/>
                  <w:tcBorders>
                    <w:tl2br w:val="nil"/>
                    <w:tr2bl w:val="nil"/>
                  </w:tcBorders>
                  <w:noWrap w:val="0"/>
                  <w:vAlign w:val="center"/>
                </w:tcPr>
                <w:p w14:paraId="644B1E74">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FT-P-500</w:t>
                  </w:r>
                </w:p>
              </w:tc>
              <w:tc>
                <w:tcPr>
                  <w:tcW w:w="768" w:type="pct"/>
                  <w:tcBorders>
                    <w:tl2br w:val="nil"/>
                    <w:tr2bl w:val="nil"/>
                  </w:tcBorders>
                  <w:noWrap w:val="0"/>
                  <w:vAlign w:val="center"/>
                </w:tcPr>
                <w:p w14:paraId="0ECE0C2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2</w:t>
                  </w:r>
                </w:p>
              </w:tc>
            </w:tr>
            <w:tr w14:paraId="25E8A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Borders>
                    <w:tl2br w:val="nil"/>
                    <w:tr2bl w:val="nil"/>
                  </w:tcBorders>
                  <w:noWrap w:val="0"/>
                  <w:vAlign w:val="center"/>
                </w:tcPr>
                <w:p w14:paraId="0D64A22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p>
              </w:tc>
              <w:tc>
                <w:tcPr>
                  <w:tcW w:w="1108" w:type="pct"/>
                  <w:tcBorders>
                    <w:tl2br w:val="nil"/>
                    <w:tr2bl w:val="nil"/>
                  </w:tcBorders>
                  <w:noWrap w:val="0"/>
                  <w:vAlign w:val="center"/>
                </w:tcPr>
                <w:p w14:paraId="25CD707D">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婴儿沙漏型拉拉裤FT-P-X</w:t>
                  </w:r>
                </w:p>
              </w:tc>
              <w:tc>
                <w:tcPr>
                  <w:tcW w:w="978" w:type="pct"/>
                  <w:tcBorders>
                    <w:tl2br w:val="nil"/>
                    <w:tr2bl w:val="nil"/>
                  </w:tcBorders>
                  <w:noWrap w:val="0"/>
                  <w:vAlign w:val="center"/>
                </w:tcPr>
                <w:p w14:paraId="2ED28A9D">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42m*10m*5.5m</w:t>
                  </w:r>
                </w:p>
              </w:tc>
              <w:tc>
                <w:tcPr>
                  <w:tcW w:w="831" w:type="pct"/>
                  <w:tcBorders>
                    <w:tl2br w:val="nil"/>
                    <w:tr2bl w:val="nil"/>
                  </w:tcBorders>
                  <w:noWrap w:val="0"/>
                  <w:vAlign w:val="center"/>
                </w:tcPr>
                <w:p w14:paraId="4166842D">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3</w:t>
                  </w:r>
                </w:p>
              </w:tc>
              <w:tc>
                <w:tcPr>
                  <w:tcW w:w="631" w:type="pct"/>
                  <w:tcBorders>
                    <w:tl2br w:val="nil"/>
                    <w:tr2bl w:val="nil"/>
                  </w:tcBorders>
                  <w:noWrap w:val="0"/>
                  <w:vAlign w:val="center"/>
                </w:tcPr>
                <w:p w14:paraId="1762027D">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768" w:type="pct"/>
                  <w:tcBorders>
                    <w:tl2br w:val="nil"/>
                    <w:tr2bl w:val="nil"/>
                  </w:tcBorders>
                  <w:noWrap w:val="0"/>
                  <w:vAlign w:val="center"/>
                </w:tcPr>
                <w:p w14:paraId="1940A06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r>
            <w:tr w14:paraId="7BB70E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tcBorders>
                    <w:tl2br w:val="nil"/>
                    <w:tr2bl w:val="nil"/>
                  </w:tcBorders>
                  <w:noWrap w:val="0"/>
                  <w:vAlign w:val="center"/>
                </w:tcPr>
                <w:p w14:paraId="6E9BCE3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医用口罩生产线</w:t>
                  </w:r>
                </w:p>
              </w:tc>
              <w:tc>
                <w:tcPr>
                  <w:tcW w:w="1108" w:type="pct"/>
                  <w:tcBorders>
                    <w:tl2br w:val="nil"/>
                    <w:tr2bl w:val="nil"/>
                  </w:tcBorders>
                  <w:noWrap w:val="0"/>
                  <w:vAlign w:val="center"/>
                </w:tcPr>
                <w:p w14:paraId="0F207FCD">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医用防护口罩FT-Y-500</w:t>
                  </w:r>
                </w:p>
              </w:tc>
              <w:tc>
                <w:tcPr>
                  <w:tcW w:w="978" w:type="pct"/>
                  <w:tcBorders>
                    <w:tl2br w:val="nil"/>
                    <w:tr2bl w:val="nil"/>
                  </w:tcBorders>
                  <w:noWrap w:val="0"/>
                  <w:vAlign w:val="center"/>
                </w:tcPr>
                <w:p w14:paraId="45449AF3">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pacing w:val="-8"/>
                      <w:sz w:val="21"/>
                      <w:szCs w:val="21"/>
                      <w:lang w:val="en-US" w:eastAsia="zh-CN"/>
                    </w:rPr>
                    <w:t>8m*3*2m</w:t>
                  </w:r>
                </w:p>
              </w:tc>
              <w:tc>
                <w:tcPr>
                  <w:tcW w:w="831" w:type="pct"/>
                  <w:tcBorders>
                    <w:tl2br w:val="nil"/>
                    <w:tr2bl w:val="nil"/>
                  </w:tcBorders>
                  <w:noWrap w:val="0"/>
                  <w:vAlign w:val="center"/>
                </w:tcPr>
                <w:p w14:paraId="05447706">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shd w:val="clear" w:color="auto" w:fill="FFFFFF"/>
                      <w:lang w:val="en-US" w:eastAsia="zh-CN"/>
                    </w:rPr>
                    <w:t>4</w:t>
                  </w:r>
                </w:p>
              </w:tc>
              <w:tc>
                <w:tcPr>
                  <w:tcW w:w="631" w:type="pct"/>
                  <w:tcBorders>
                    <w:tl2br w:val="nil"/>
                    <w:tr2bl w:val="nil"/>
                  </w:tcBorders>
                  <w:noWrap w:val="0"/>
                  <w:vAlign w:val="center"/>
                </w:tcPr>
                <w:p w14:paraId="387709F6">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768" w:type="pct"/>
                  <w:tcBorders>
                    <w:tl2br w:val="nil"/>
                    <w:tr2bl w:val="nil"/>
                  </w:tcBorders>
                  <w:noWrap w:val="0"/>
                  <w:vAlign w:val="center"/>
                </w:tcPr>
                <w:p w14:paraId="1E6BD0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r>
            <w:tr w14:paraId="1E8436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tcBorders>
                    <w:tl2br w:val="nil"/>
                    <w:tr2bl w:val="nil"/>
                  </w:tcBorders>
                  <w:noWrap w:val="0"/>
                  <w:vAlign w:val="center"/>
                </w:tcPr>
                <w:p w14:paraId="67A7713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医用护垫生产线</w:t>
                  </w:r>
                </w:p>
              </w:tc>
              <w:tc>
                <w:tcPr>
                  <w:tcW w:w="1108" w:type="pct"/>
                  <w:tcBorders>
                    <w:tl2br w:val="nil"/>
                    <w:tr2bl w:val="nil"/>
                  </w:tcBorders>
                  <w:noWrap w:val="0"/>
                  <w:vAlign w:val="center"/>
                </w:tcPr>
                <w:p w14:paraId="00ED985B">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医用卫生护垫SC-HD-300</w:t>
                  </w:r>
                </w:p>
              </w:tc>
              <w:tc>
                <w:tcPr>
                  <w:tcW w:w="978" w:type="pct"/>
                  <w:tcBorders>
                    <w:tl2br w:val="nil"/>
                    <w:tr2bl w:val="nil"/>
                  </w:tcBorders>
                  <w:noWrap w:val="0"/>
                  <w:vAlign w:val="center"/>
                </w:tcPr>
                <w:p w14:paraId="65A0331B">
                  <w:pPr>
                    <w:pStyle w:val="74"/>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pacing w:val="-8"/>
                      <w:sz w:val="21"/>
                      <w:szCs w:val="21"/>
                      <w:lang w:val="en-US" w:eastAsia="zh-CN"/>
                    </w:rPr>
                    <w:t>33m*12*4.5m</w:t>
                  </w:r>
                </w:p>
              </w:tc>
              <w:tc>
                <w:tcPr>
                  <w:tcW w:w="831" w:type="pct"/>
                  <w:tcBorders>
                    <w:tl2br w:val="nil"/>
                    <w:tr2bl w:val="nil"/>
                  </w:tcBorders>
                  <w:noWrap w:val="0"/>
                  <w:vAlign w:val="center"/>
                </w:tcPr>
                <w:p w14:paraId="2FC06F36">
                  <w:pPr>
                    <w:pStyle w:val="74"/>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color w:val="auto"/>
                      <w:sz w:val="21"/>
                      <w:szCs w:val="21"/>
                      <w:shd w:val="clear" w:color="auto" w:fill="FFFFFF"/>
                      <w:lang w:val="en-US" w:eastAsia="zh-CN"/>
                    </w:rPr>
                    <w:t>2</w:t>
                  </w:r>
                </w:p>
              </w:tc>
              <w:tc>
                <w:tcPr>
                  <w:tcW w:w="631" w:type="pct"/>
                  <w:tcBorders>
                    <w:tl2br w:val="nil"/>
                    <w:tr2bl w:val="nil"/>
                  </w:tcBorders>
                  <w:noWrap w:val="0"/>
                  <w:vAlign w:val="center"/>
                </w:tcPr>
                <w:p w14:paraId="4EC6B7C5">
                  <w:pPr>
                    <w:pStyle w:val="71"/>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w:t>
                  </w:r>
                </w:p>
              </w:tc>
              <w:tc>
                <w:tcPr>
                  <w:tcW w:w="768" w:type="pct"/>
                  <w:tcBorders>
                    <w:tl2br w:val="nil"/>
                    <w:tr2bl w:val="nil"/>
                  </w:tcBorders>
                  <w:noWrap w:val="0"/>
                  <w:vAlign w:val="center"/>
                </w:tcPr>
                <w:p w14:paraId="535793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w:t>
                  </w:r>
                </w:p>
              </w:tc>
            </w:tr>
          </w:tbl>
          <w:p w14:paraId="5BC79A09">
            <w:pPr>
              <w:pStyle w:val="7"/>
              <w:keepNext w:val="0"/>
              <w:keepLines w:val="0"/>
              <w:pageBreakBefore w:val="0"/>
              <w:widowControl w:val="0"/>
              <w:numPr>
                <w:ilvl w:val="1"/>
                <w:numId w:val="0"/>
              </w:numPr>
              <w:kinsoku/>
              <w:wordWrap/>
              <w:overflowPunct/>
              <w:topLinePunct w:val="0"/>
              <w:autoSpaceDE/>
              <w:autoSpaceDN/>
              <w:bidi w:val="0"/>
              <w:adjustRightInd w:val="0"/>
              <w:snapToGrid w:val="0"/>
              <w:spacing w:after="0"/>
              <w:jc w:val="both"/>
              <w:textAlignment w:val="auto"/>
              <w:rPr>
                <w:rFonts w:hint="eastAsia" w:ascii="Times New Roman" w:hAnsi="Times New Roman" w:eastAsia="宋体" w:cs="Times New Roman"/>
                <w:sz w:val="24"/>
                <w:szCs w:val="24"/>
                <w:lang w:bidi="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1"/>
              <w:gridCol w:w="4821"/>
            </w:tblGrid>
            <w:tr w14:paraId="7311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1" w:type="dxa"/>
                </w:tcPr>
                <w:p w14:paraId="68FB6A98">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hint="eastAsia" w:ascii="Times New Roman" w:hAnsi="Times New Roman" w:eastAsia="宋体" w:cs="Times New Roman"/>
                      <w:sz w:val="24"/>
                      <w:szCs w:val="24"/>
                      <w:vertAlign w:val="baseline"/>
                      <w:lang w:bidi="zh-CN"/>
                    </w:rPr>
                  </w:pPr>
                  <w:r>
                    <w:rPr>
                      <w:rFonts w:hint="eastAsia" w:ascii="Times New Roman" w:hAnsi="Times New Roman" w:eastAsia="宋体" w:cs="Times New Roman"/>
                      <w:sz w:val="24"/>
                      <w:szCs w:val="24"/>
                      <w:vertAlign w:val="baseline"/>
                      <w:lang w:bidi="zh-CN"/>
                    </w:rPr>
                    <w:drawing>
                      <wp:inline distT="0" distB="0" distL="114300" distR="114300">
                        <wp:extent cx="2923540" cy="3900170"/>
                        <wp:effectExtent l="0" t="0" r="10160" b="5080"/>
                        <wp:docPr id="55" name="图片 55" descr="8c1f4e26148b52bf2ad01bc6020d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c1f4e26148b52bf2ad01bc6020d924"/>
                                <pic:cNvPicPr>
                                  <a:picLocks noChangeAspect="1"/>
                                </pic:cNvPicPr>
                              </pic:nvPicPr>
                              <pic:blipFill>
                                <a:blip r:embed="rId12"/>
                                <a:stretch>
                                  <a:fillRect/>
                                </a:stretch>
                              </pic:blipFill>
                              <pic:spPr>
                                <a:xfrm>
                                  <a:off x="0" y="0"/>
                                  <a:ext cx="2923540" cy="3900170"/>
                                </a:xfrm>
                                <a:prstGeom prst="rect">
                                  <a:avLst/>
                                </a:prstGeom>
                              </pic:spPr>
                            </pic:pic>
                          </a:graphicData>
                        </a:graphic>
                      </wp:inline>
                    </w:drawing>
                  </w:r>
                </w:p>
              </w:tc>
              <w:tc>
                <w:tcPr>
                  <w:tcW w:w="4821" w:type="dxa"/>
                </w:tcPr>
                <w:p w14:paraId="480240B1">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hint="eastAsia" w:ascii="Times New Roman" w:hAnsi="Times New Roman" w:eastAsia="宋体" w:cs="Times New Roman"/>
                      <w:sz w:val="24"/>
                      <w:szCs w:val="24"/>
                      <w:vertAlign w:val="baseline"/>
                      <w:lang w:bidi="zh-CN"/>
                    </w:rPr>
                  </w:pPr>
                  <w:r>
                    <w:rPr>
                      <w:rFonts w:hint="eastAsia" w:ascii="Times New Roman" w:hAnsi="Times New Roman" w:eastAsia="宋体" w:cs="Times New Roman"/>
                      <w:sz w:val="24"/>
                      <w:szCs w:val="24"/>
                      <w:vertAlign w:val="baseline"/>
                      <w:lang w:bidi="zh-CN"/>
                    </w:rPr>
                    <w:drawing>
                      <wp:inline distT="0" distB="0" distL="114300" distR="114300">
                        <wp:extent cx="2923540" cy="3900170"/>
                        <wp:effectExtent l="0" t="0" r="10160" b="5080"/>
                        <wp:docPr id="56" name="图片 56" descr="a0ab844afe9555d941fbc1f82c57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0ab844afe9555d941fbc1f82c57a5a"/>
                                <pic:cNvPicPr>
                                  <a:picLocks noChangeAspect="1"/>
                                </pic:cNvPicPr>
                              </pic:nvPicPr>
                              <pic:blipFill>
                                <a:blip r:embed="rId13"/>
                                <a:stretch>
                                  <a:fillRect/>
                                </a:stretch>
                              </pic:blipFill>
                              <pic:spPr>
                                <a:xfrm>
                                  <a:off x="0" y="0"/>
                                  <a:ext cx="2923540" cy="3900170"/>
                                </a:xfrm>
                                <a:prstGeom prst="rect">
                                  <a:avLst/>
                                </a:prstGeom>
                              </pic:spPr>
                            </pic:pic>
                          </a:graphicData>
                        </a:graphic>
                      </wp:inline>
                    </w:drawing>
                  </w:r>
                </w:p>
              </w:tc>
            </w:tr>
            <w:tr w14:paraId="66FD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1" w:type="dxa"/>
                </w:tcPr>
                <w:p w14:paraId="70089228">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hint="eastAsia" w:ascii="Times New Roman" w:hAnsi="Times New Roman" w:eastAsia="宋体" w:cs="Times New Roman"/>
                      <w:sz w:val="24"/>
                      <w:szCs w:val="24"/>
                      <w:vertAlign w:val="baseline"/>
                      <w:lang w:bidi="zh-CN"/>
                    </w:rPr>
                  </w:pPr>
                  <w:r>
                    <w:rPr>
                      <w:rFonts w:hint="eastAsia" w:ascii="Times New Roman" w:hAnsi="Times New Roman" w:eastAsia="宋体" w:cs="Times New Roman"/>
                      <w:sz w:val="24"/>
                      <w:szCs w:val="24"/>
                      <w:vertAlign w:val="baseline"/>
                      <w:lang w:bidi="zh-CN"/>
                    </w:rPr>
                    <w:drawing>
                      <wp:inline distT="0" distB="0" distL="114300" distR="114300">
                        <wp:extent cx="2923540" cy="3101975"/>
                        <wp:effectExtent l="0" t="0" r="0" b="0"/>
                        <wp:docPr id="62" name="图片 62" descr="2783b6b58b91a5285e24eb6e4be9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783b6b58b91a5285e24eb6e4be94ca"/>
                                <pic:cNvPicPr>
                                  <a:picLocks noChangeAspect="1"/>
                                </pic:cNvPicPr>
                              </pic:nvPicPr>
                              <pic:blipFill>
                                <a:blip r:embed="rId14"/>
                                <a:srcRect t="20466"/>
                                <a:stretch>
                                  <a:fillRect/>
                                </a:stretch>
                              </pic:blipFill>
                              <pic:spPr>
                                <a:xfrm>
                                  <a:off x="0" y="0"/>
                                  <a:ext cx="2923540" cy="3101975"/>
                                </a:xfrm>
                                <a:prstGeom prst="rect">
                                  <a:avLst/>
                                </a:prstGeom>
                              </pic:spPr>
                            </pic:pic>
                          </a:graphicData>
                        </a:graphic>
                      </wp:inline>
                    </w:drawing>
                  </w:r>
                </w:p>
              </w:tc>
              <w:tc>
                <w:tcPr>
                  <w:tcW w:w="4821" w:type="dxa"/>
                </w:tcPr>
                <w:p w14:paraId="7FDF24E1">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hint="eastAsia" w:ascii="Times New Roman" w:hAnsi="Times New Roman" w:eastAsia="宋体" w:cs="Times New Roman"/>
                      <w:sz w:val="24"/>
                      <w:szCs w:val="24"/>
                      <w:vertAlign w:val="baseline"/>
                      <w:lang w:bidi="zh-CN"/>
                    </w:rPr>
                  </w:pPr>
                  <w:r>
                    <w:rPr>
                      <w:rFonts w:hint="eastAsia" w:ascii="Times New Roman" w:hAnsi="Times New Roman" w:eastAsia="宋体" w:cs="Times New Roman"/>
                      <w:sz w:val="24"/>
                      <w:szCs w:val="24"/>
                      <w:vertAlign w:val="baseline"/>
                      <w:lang w:bidi="zh-CN"/>
                    </w:rPr>
                    <w:drawing>
                      <wp:inline distT="0" distB="0" distL="114300" distR="114300">
                        <wp:extent cx="2923540" cy="3302000"/>
                        <wp:effectExtent l="0" t="0" r="0" b="0"/>
                        <wp:docPr id="61" name="图片 61" descr="2e17b86ecce04143f6800f9184d8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2e17b86ecce04143f6800f9184d8ca4"/>
                                <pic:cNvPicPr>
                                  <a:picLocks noChangeAspect="1"/>
                                </pic:cNvPicPr>
                              </pic:nvPicPr>
                              <pic:blipFill>
                                <a:blip r:embed="rId15"/>
                                <a:srcRect t="15337"/>
                                <a:stretch>
                                  <a:fillRect/>
                                </a:stretch>
                              </pic:blipFill>
                              <pic:spPr>
                                <a:xfrm>
                                  <a:off x="0" y="0"/>
                                  <a:ext cx="2923540" cy="3302000"/>
                                </a:xfrm>
                                <a:prstGeom prst="rect">
                                  <a:avLst/>
                                </a:prstGeom>
                              </pic:spPr>
                            </pic:pic>
                          </a:graphicData>
                        </a:graphic>
                      </wp:inline>
                    </w:drawing>
                  </w:r>
                </w:p>
              </w:tc>
            </w:tr>
          </w:tbl>
          <w:p w14:paraId="0BB50E7A">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center"/>
              <w:textAlignment w:val="auto"/>
              <w:rPr>
                <w:rFonts w:hint="eastAsia" w:ascii="Times New Roman" w:hAnsi="Times New Roman" w:eastAsia="宋体" w:cs="Times New Roman"/>
                <w:b/>
                <w:bCs/>
                <w:snapToGrid w:val="0"/>
                <w:color w:val="auto"/>
                <w:sz w:val="24"/>
                <w:szCs w:val="24"/>
                <w:highlight w:val="none"/>
                <w:lang w:val="en-US" w:eastAsia="zh-CN" w:bidi="ar-SA"/>
              </w:rPr>
            </w:pPr>
            <w:r>
              <w:rPr>
                <w:rFonts w:hint="eastAsia" w:ascii="Times New Roman" w:hAnsi="Times New Roman" w:eastAsia="宋体" w:cs="Times New Roman"/>
                <w:b/>
                <w:bCs/>
                <w:snapToGrid w:val="0"/>
                <w:color w:val="auto"/>
                <w:sz w:val="24"/>
                <w:szCs w:val="24"/>
                <w:highlight w:val="none"/>
                <w:lang w:val="en-US" w:eastAsia="zh-CN" w:bidi="ar-SA"/>
              </w:rPr>
              <w:t>图2-1 生产设备位置图</w:t>
            </w:r>
          </w:p>
          <w:p w14:paraId="37AC92EF">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361" w:beforeLines="100" w:after="0"/>
              <w:jc w:val="both"/>
              <w:textAlignment w:val="auto"/>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四、主要产品方案及产能</w:t>
            </w:r>
          </w:p>
          <w:p w14:paraId="67A44EE9">
            <w:pPr>
              <w:widowControl w:val="0"/>
              <w:spacing w:after="0" w:line="360" w:lineRule="auto"/>
              <w:ind w:firstLine="480" w:firstLineChars="200"/>
              <w:jc w:val="both"/>
              <w:rPr>
                <w:rFonts w:ascii="Times New Roman" w:hAnsi="Times New Roman" w:eastAsia="宋体" w:cs="Times New Roman"/>
                <w:sz w:val="24"/>
                <w:szCs w:val="24"/>
                <w:lang w:bidi="zh-CN"/>
              </w:rPr>
            </w:pPr>
            <w:r>
              <w:rPr>
                <w:rFonts w:hint="eastAsia" w:ascii="Times New Roman" w:hAnsi="Times New Roman" w:eastAsia="宋体" w:cs="Times New Roman"/>
                <w:sz w:val="24"/>
                <w:szCs w:val="24"/>
                <w:lang w:bidi="zh-CN"/>
              </w:rPr>
              <w:t>产品方案及产能见表2-3。</w:t>
            </w:r>
          </w:p>
          <w:p w14:paraId="0D187A9C">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sz w:val="24"/>
                <w:szCs w:val="24"/>
                <w:highlight w:val="none"/>
              </w:rPr>
            </w:pPr>
            <w:r>
              <w:rPr>
                <w:rFonts w:hint="eastAsia" w:ascii="Times New Roman" w:hAnsi="Times New Roman" w:eastAsia="宋体" w:cs="Times New Roman"/>
                <w:b/>
                <w:bCs/>
                <w:snapToGrid w:val="0"/>
                <w:sz w:val="24"/>
                <w:szCs w:val="24"/>
                <w:highlight w:val="none"/>
              </w:rPr>
              <w:t>表2-3 主要产品方案及产能一览表</w:t>
            </w:r>
          </w:p>
          <w:tbl>
            <w:tblPr>
              <w:tblStyle w:val="28"/>
              <w:tblW w:w="467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5"/>
              <w:gridCol w:w="3996"/>
              <w:gridCol w:w="3206"/>
            </w:tblGrid>
            <w:tr w14:paraId="01D56A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1006" w:type="pct"/>
                  <w:vAlign w:val="center"/>
                </w:tcPr>
                <w:p w14:paraId="3795407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名  称</w:t>
                  </w:r>
                </w:p>
              </w:tc>
              <w:tc>
                <w:tcPr>
                  <w:tcW w:w="2215" w:type="pct"/>
                  <w:vAlign w:val="center"/>
                </w:tcPr>
                <w:p w14:paraId="0895166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环评设计产量（吨）</w:t>
                  </w:r>
                </w:p>
              </w:tc>
              <w:tc>
                <w:tcPr>
                  <w:tcW w:w="1777" w:type="pct"/>
                  <w:vAlign w:val="center"/>
                </w:tcPr>
                <w:p w14:paraId="65215E0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一期工程</w:t>
                  </w:r>
                </w:p>
                <w:p w14:paraId="14993CF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实际生产产量（吨）</w:t>
                  </w:r>
                </w:p>
              </w:tc>
            </w:tr>
            <w:tr w14:paraId="5BC5D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006" w:type="pct"/>
                  <w:vAlign w:val="center"/>
                </w:tcPr>
                <w:p w14:paraId="6BC2103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婴儿纸尿裤</w:t>
                  </w:r>
                </w:p>
              </w:tc>
              <w:tc>
                <w:tcPr>
                  <w:tcW w:w="2215" w:type="pct"/>
                  <w:vAlign w:val="center"/>
                </w:tcPr>
                <w:p w14:paraId="716CBD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15亿</w:t>
                  </w:r>
                  <w:r>
                    <w:rPr>
                      <w:rFonts w:hint="eastAsia" w:ascii="Times New Roman" w:hAnsi="Times New Roman" w:eastAsia="宋体" w:cs="Times New Roman"/>
                      <w:kern w:val="0"/>
                      <w:sz w:val="21"/>
                      <w:szCs w:val="21"/>
                      <w:lang w:val="en-US" w:eastAsia="zh-CN"/>
                    </w:rPr>
                    <w:t>片</w:t>
                  </w:r>
                </w:p>
              </w:tc>
              <w:tc>
                <w:tcPr>
                  <w:tcW w:w="1777" w:type="pct"/>
                  <w:vAlign w:val="center"/>
                </w:tcPr>
                <w:p w14:paraId="1A057EA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亿</w:t>
                  </w:r>
                  <w:r>
                    <w:rPr>
                      <w:rFonts w:hint="eastAsia" w:ascii="Times New Roman" w:hAnsi="Times New Roman" w:eastAsia="宋体" w:cs="Times New Roman"/>
                      <w:color w:val="auto"/>
                      <w:kern w:val="0"/>
                      <w:sz w:val="21"/>
                      <w:szCs w:val="21"/>
                      <w:lang w:val="en-US" w:eastAsia="zh-CN"/>
                    </w:rPr>
                    <w:t>片</w:t>
                  </w:r>
                </w:p>
              </w:tc>
            </w:tr>
            <w:tr w14:paraId="7EFE5D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006" w:type="pct"/>
                  <w:vAlign w:val="center"/>
                </w:tcPr>
                <w:p w14:paraId="7593E56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婴儿拉拉裤</w:t>
                  </w:r>
                </w:p>
              </w:tc>
              <w:tc>
                <w:tcPr>
                  <w:tcW w:w="2215" w:type="pct"/>
                  <w:vAlign w:val="center"/>
                </w:tcPr>
                <w:p w14:paraId="62CC295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15亿</w:t>
                  </w:r>
                  <w:r>
                    <w:rPr>
                      <w:rFonts w:hint="eastAsia" w:ascii="Times New Roman" w:hAnsi="Times New Roman" w:eastAsia="宋体" w:cs="Times New Roman"/>
                      <w:kern w:val="0"/>
                      <w:sz w:val="21"/>
                      <w:szCs w:val="21"/>
                      <w:lang w:val="en-US" w:eastAsia="zh-CN"/>
                    </w:rPr>
                    <w:t>片</w:t>
                  </w:r>
                </w:p>
              </w:tc>
              <w:tc>
                <w:tcPr>
                  <w:tcW w:w="1777" w:type="pct"/>
                  <w:vAlign w:val="center"/>
                </w:tcPr>
                <w:p w14:paraId="30959DB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亿</w:t>
                  </w:r>
                  <w:r>
                    <w:rPr>
                      <w:rFonts w:hint="eastAsia" w:ascii="Times New Roman" w:hAnsi="Times New Roman" w:eastAsia="宋体" w:cs="Times New Roman"/>
                      <w:color w:val="auto"/>
                      <w:kern w:val="0"/>
                      <w:sz w:val="21"/>
                      <w:szCs w:val="21"/>
                      <w:lang w:val="en-US" w:eastAsia="zh-CN"/>
                    </w:rPr>
                    <w:t>片</w:t>
                  </w:r>
                </w:p>
              </w:tc>
            </w:tr>
            <w:tr w14:paraId="46746D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006" w:type="pct"/>
                  <w:vAlign w:val="center"/>
                </w:tcPr>
                <w:p w14:paraId="2A9D5CB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医用口罩</w:t>
                  </w:r>
                </w:p>
              </w:tc>
              <w:tc>
                <w:tcPr>
                  <w:tcW w:w="2215" w:type="pct"/>
                  <w:vAlign w:val="center"/>
                </w:tcPr>
                <w:p w14:paraId="15CDBCB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2亿</w:t>
                  </w:r>
                  <w:r>
                    <w:rPr>
                      <w:rFonts w:hint="eastAsia" w:ascii="Times New Roman" w:hAnsi="Times New Roman" w:eastAsia="宋体" w:cs="Times New Roman"/>
                      <w:kern w:val="0"/>
                      <w:sz w:val="21"/>
                      <w:szCs w:val="21"/>
                      <w:lang w:val="en-US" w:eastAsia="zh-CN"/>
                    </w:rPr>
                    <w:t>只</w:t>
                  </w:r>
                </w:p>
              </w:tc>
              <w:tc>
                <w:tcPr>
                  <w:tcW w:w="1777" w:type="pct"/>
                  <w:vAlign w:val="center"/>
                </w:tcPr>
                <w:p w14:paraId="5FE3CAB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kern w:val="0"/>
                      <w:sz w:val="21"/>
                      <w:szCs w:val="21"/>
                      <w:lang w:val="en-US" w:eastAsia="zh-CN"/>
                    </w:rPr>
                    <w:t>--</w:t>
                  </w:r>
                </w:p>
              </w:tc>
            </w:tr>
            <w:tr w14:paraId="7D062D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1006" w:type="pct"/>
                  <w:vAlign w:val="center"/>
                </w:tcPr>
                <w:p w14:paraId="3CA8A4E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医用护垫</w:t>
                  </w:r>
                </w:p>
              </w:tc>
              <w:tc>
                <w:tcPr>
                  <w:tcW w:w="2215" w:type="pct"/>
                  <w:vAlign w:val="center"/>
                </w:tcPr>
                <w:p w14:paraId="188CFC1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eastAsia"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kern w:val="0"/>
                      <w:sz w:val="21"/>
                      <w:szCs w:val="21"/>
                    </w:rPr>
                    <w:t>8000万</w:t>
                  </w:r>
                  <w:r>
                    <w:rPr>
                      <w:rFonts w:hint="eastAsia" w:ascii="Times New Roman" w:hAnsi="Times New Roman" w:eastAsia="宋体" w:cs="Times New Roman"/>
                      <w:kern w:val="0"/>
                      <w:sz w:val="21"/>
                      <w:szCs w:val="21"/>
                      <w:lang w:val="en-US" w:eastAsia="zh-CN"/>
                    </w:rPr>
                    <w:t>片</w:t>
                  </w:r>
                </w:p>
              </w:tc>
              <w:tc>
                <w:tcPr>
                  <w:tcW w:w="1777" w:type="pct"/>
                  <w:vAlign w:val="center"/>
                </w:tcPr>
                <w:p w14:paraId="7703FE8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kern w:val="0"/>
                      <w:sz w:val="21"/>
                      <w:szCs w:val="21"/>
                      <w:lang w:val="en-US" w:eastAsia="zh-CN"/>
                    </w:rPr>
                    <w:t>--</w:t>
                  </w:r>
                </w:p>
              </w:tc>
            </w:tr>
          </w:tbl>
          <w:p w14:paraId="667C24E7">
            <w:pPr>
              <w:widowControl w:val="0"/>
              <w:jc w:val="both"/>
              <w:rPr>
                <w:rFonts w:hint="eastAsia"/>
                <w:lang w:bidi="zh-CN"/>
              </w:rPr>
            </w:pPr>
          </w:p>
        </w:tc>
      </w:tr>
      <w:tr w14:paraId="4912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vAlign w:val="top"/>
          </w:tcPr>
          <w:p w14:paraId="1236C1AE">
            <w:pPr>
              <w:pStyle w:val="7"/>
              <w:widowControl w:val="0"/>
              <w:numPr>
                <w:ilvl w:val="1"/>
                <w:numId w:val="0"/>
              </w:numPr>
              <w:spacing w:before="120" w:beforeLines="5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原辅材料消耗及水平衡：</w:t>
            </w:r>
          </w:p>
          <w:p w14:paraId="4A8E2EB4">
            <w:pPr>
              <w:widowControl w:val="0"/>
              <w:spacing w:after="0" w:line="360" w:lineRule="auto"/>
              <w:jc w:val="both"/>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一、项目主要原辅料消耗</w:t>
            </w:r>
          </w:p>
          <w:p w14:paraId="564C82A9">
            <w:pPr>
              <w:widowControl w:val="0"/>
              <w:spacing w:after="0" w:line="360" w:lineRule="auto"/>
              <w:ind w:firstLine="480" w:firstLineChars="200"/>
              <w:jc w:val="both"/>
              <w:rPr>
                <w:rFonts w:ascii="宋体" w:hAnsi="宋体" w:eastAsia="宋体" w:cs="宋体"/>
                <w:color w:val="auto"/>
                <w:sz w:val="24"/>
                <w:szCs w:val="24"/>
                <w:lang w:bidi="ar"/>
              </w:rPr>
            </w:pPr>
            <w:r>
              <w:rPr>
                <w:rFonts w:hint="eastAsia" w:ascii="宋体" w:hAnsi="宋体" w:eastAsia="宋体" w:cs="宋体"/>
                <w:color w:val="auto"/>
                <w:sz w:val="24"/>
                <w:szCs w:val="24"/>
                <w:lang w:bidi="ar"/>
              </w:rPr>
              <w:t>主要原辅材料见表2-4。</w:t>
            </w:r>
          </w:p>
          <w:p w14:paraId="397C936D">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表2-4 主要原辅材料一览表</w:t>
            </w:r>
          </w:p>
          <w:tbl>
            <w:tblPr>
              <w:tblStyle w:val="28"/>
              <w:tblW w:w="87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1472"/>
              <w:gridCol w:w="1507"/>
              <w:gridCol w:w="1507"/>
              <w:gridCol w:w="1507"/>
              <w:gridCol w:w="1507"/>
            </w:tblGrid>
            <w:tr w14:paraId="626FD0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220" w:type="dxa"/>
                  <w:vMerge w:val="restart"/>
                  <w:tcBorders>
                    <w:tl2br w:val="nil"/>
                    <w:tr2bl w:val="nil"/>
                  </w:tcBorders>
                  <w:noWrap/>
                  <w:vAlign w:val="center"/>
                </w:tcPr>
                <w:p w14:paraId="275AF04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序号</w:t>
                  </w:r>
                </w:p>
              </w:tc>
              <w:tc>
                <w:tcPr>
                  <w:tcW w:w="1472" w:type="dxa"/>
                  <w:vMerge w:val="restart"/>
                  <w:tcBorders>
                    <w:tl2br w:val="nil"/>
                    <w:tr2bl w:val="nil"/>
                  </w:tcBorders>
                  <w:noWrap/>
                  <w:vAlign w:val="center"/>
                </w:tcPr>
                <w:p w14:paraId="06B4795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名称</w:t>
                  </w:r>
                </w:p>
              </w:tc>
              <w:tc>
                <w:tcPr>
                  <w:tcW w:w="3014" w:type="dxa"/>
                  <w:gridSpan w:val="2"/>
                  <w:tcBorders>
                    <w:tl2br w:val="nil"/>
                    <w:tr2bl w:val="nil"/>
                  </w:tcBorders>
                  <w:noWrap/>
                  <w:vAlign w:val="center"/>
                </w:tcPr>
                <w:p w14:paraId="0E52DC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环评</w:t>
                  </w:r>
                  <w:r>
                    <w:rPr>
                      <w:rFonts w:hint="eastAsia" w:ascii="Times New Roman" w:hAnsi="Times New Roman" w:eastAsia="宋体" w:cs="Times New Roman"/>
                      <w:b/>
                      <w:bCs/>
                      <w:color w:val="auto"/>
                      <w:kern w:val="2"/>
                      <w:sz w:val="21"/>
                      <w:szCs w:val="21"/>
                      <w:lang w:val="en-US" w:eastAsia="zh-CN" w:bidi="ar-SA"/>
                    </w:rPr>
                    <w:t>设计</w:t>
                  </w:r>
                </w:p>
              </w:tc>
              <w:tc>
                <w:tcPr>
                  <w:tcW w:w="3014" w:type="dxa"/>
                  <w:gridSpan w:val="2"/>
                  <w:tcBorders>
                    <w:tl2br w:val="nil"/>
                    <w:tr2bl w:val="nil"/>
                  </w:tcBorders>
                  <w:noWrap/>
                  <w:vAlign w:val="center"/>
                </w:tcPr>
                <w:p w14:paraId="53DB85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一期工程实际建设</w:t>
                  </w:r>
                </w:p>
              </w:tc>
            </w:tr>
            <w:tr w14:paraId="58EE0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220" w:type="dxa"/>
                  <w:vMerge w:val="continue"/>
                  <w:tcBorders>
                    <w:tl2br w:val="nil"/>
                    <w:tr2bl w:val="nil"/>
                  </w:tcBorders>
                  <w:noWrap/>
                  <w:vAlign w:val="center"/>
                </w:tcPr>
                <w:p w14:paraId="046DDDD7">
                  <w:pPr>
                    <w:keepNext w:val="0"/>
                    <w:keepLines w:val="0"/>
                    <w:pageBreakBefore w:val="0"/>
                    <w:widowControl/>
                    <w:kinsoku/>
                    <w:wordWrap/>
                    <w:overflowPunct/>
                    <w:topLinePunct w:val="0"/>
                    <w:autoSpaceDE/>
                    <w:autoSpaceDN/>
                    <w:bidi w:val="0"/>
                    <w:adjustRightInd/>
                    <w:snapToGrid/>
                    <w:spacing w:after="0"/>
                    <w:jc w:val="center"/>
                    <w:textAlignment w:val="auto"/>
                  </w:pPr>
                </w:p>
              </w:tc>
              <w:tc>
                <w:tcPr>
                  <w:tcW w:w="1472" w:type="dxa"/>
                  <w:vMerge w:val="continue"/>
                  <w:tcBorders>
                    <w:tl2br w:val="nil"/>
                    <w:tr2bl w:val="nil"/>
                  </w:tcBorders>
                  <w:noWrap/>
                  <w:vAlign w:val="center"/>
                </w:tcPr>
                <w:p w14:paraId="59C83B46">
                  <w:pPr>
                    <w:keepNext w:val="0"/>
                    <w:keepLines w:val="0"/>
                    <w:pageBreakBefore w:val="0"/>
                    <w:widowControl/>
                    <w:kinsoku/>
                    <w:wordWrap/>
                    <w:overflowPunct/>
                    <w:topLinePunct w:val="0"/>
                    <w:autoSpaceDE/>
                    <w:autoSpaceDN/>
                    <w:bidi w:val="0"/>
                    <w:adjustRightInd/>
                    <w:snapToGrid/>
                    <w:spacing w:after="0"/>
                    <w:jc w:val="center"/>
                    <w:textAlignment w:val="auto"/>
                  </w:pPr>
                </w:p>
              </w:tc>
              <w:tc>
                <w:tcPr>
                  <w:tcW w:w="1507" w:type="dxa"/>
                  <w:tcBorders>
                    <w:tl2br w:val="nil"/>
                    <w:tr2bl w:val="nil"/>
                  </w:tcBorders>
                  <w:noWrap/>
                  <w:vAlign w:val="center"/>
                </w:tcPr>
                <w:p w14:paraId="31572DE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规格</w:t>
                  </w:r>
                </w:p>
              </w:tc>
              <w:tc>
                <w:tcPr>
                  <w:tcW w:w="1507" w:type="dxa"/>
                  <w:tcBorders>
                    <w:tl2br w:val="nil"/>
                    <w:tr2bl w:val="nil"/>
                  </w:tcBorders>
                  <w:noWrap/>
                  <w:vAlign w:val="center"/>
                </w:tcPr>
                <w:p w14:paraId="41D5496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年消耗（吨）</w:t>
                  </w:r>
                </w:p>
              </w:tc>
              <w:tc>
                <w:tcPr>
                  <w:tcW w:w="1507" w:type="dxa"/>
                  <w:tcBorders>
                    <w:tl2br w:val="nil"/>
                    <w:tr2bl w:val="nil"/>
                  </w:tcBorders>
                  <w:noWrap/>
                  <w:vAlign w:val="center"/>
                </w:tcPr>
                <w:p w14:paraId="46288C7F">
                  <w:pPr>
                    <w:keepNext w:val="0"/>
                    <w:keepLines w:val="0"/>
                    <w:pageBreakBefore w:val="0"/>
                    <w:widowControl/>
                    <w:kinsoku/>
                    <w:wordWrap/>
                    <w:overflowPunct/>
                    <w:topLinePunct w:val="0"/>
                    <w:autoSpaceDE/>
                    <w:autoSpaceDN/>
                    <w:bidi w:val="0"/>
                    <w:adjustRightInd/>
                    <w:snapToGrid/>
                    <w:spacing w:after="0"/>
                    <w:jc w:val="center"/>
                    <w:textAlignment w:val="auto"/>
                    <w:rPr>
                      <w:color w:val="auto"/>
                    </w:rPr>
                  </w:pPr>
                  <w:r>
                    <w:rPr>
                      <w:rFonts w:hint="eastAsia" w:ascii="Times New Roman" w:hAnsi="Times New Roman" w:eastAsia="宋体" w:cs="Times New Roman"/>
                      <w:b/>
                      <w:bCs/>
                      <w:color w:val="auto"/>
                      <w:kern w:val="2"/>
                      <w:sz w:val="21"/>
                      <w:szCs w:val="21"/>
                      <w:lang w:val="en-US" w:eastAsia="zh-CN" w:bidi="ar-SA"/>
                    </w:rPr>
                    <w:t>规格</w:t>
                  </w:r>
                </w:p>
              </w:tc>
              <w:tc>
                <w:tcPr>
                  <w:tcW w:w="1507" w:type="dxa"/>
                  <w:tcBorders>
                    <w:tl2br w:val="nil"/>
                    <w:tr2bl w:val="nil"/>
                  </w:tcBorders>
                  <w:noWrap/>
                  <w:vAlign w:val="center"/>
                </w:tcPr>
                <w:p w14:paraId="736A714E">
                  <w:pPr>
                    <w:keepNext w:val="0"/>
                    <w:keepLines w:val="0"/>
                    <w:pageBreakBefore w:val="0"/>
                    <w:widowControl/>
                    <w:kinsoku/>
                    <w:wordWrap/>
                    <w:overflowPunct/>
                    <w:topLinePunct w:val="0"/>
                    <w:autoSpaceDE/>
                    <w:autoSpaceDN/>
                    <w:bidi w:val="0"/>
                    <w:adjustRightInd/>
                    <w:snapToGrid/>
                    <w:spacing w:after="0"/>
                    <w:jc w:val="center"/>
                    <w:textAlignment w:val="auto"/>
                    <w:rPr>
                      <w:color w:val="auto"/>
                    </w:rPr>
                  </w:pPr>
                  <w:r>
                    <w:rPr>
                      <w:rFonts w:hint="eastAsia" w:ascii="Times New Roman" w:hAnsi="Times New Roman" w:eastAsia="宋体" w:cs="Times New Roman"/>
                      <w:b/>
                      <w:bCs/>
                      <w:color w:val="auto"/>
                      <w:kern w:val="2"/>
                      <w:sz w:val="21"/>
                      <w:szCs w:val="21"/>
                      <w:lang w:val="en-US" w:eastAsia="zh-CN" w:bidi="ar-SA"/>
                    </w:rPr>
                    <w:t>年消耗量（吨）</w:t>
                  </w:r>
                </w:p>
              </w:tc>
            </w:tr>
            <w:tr w14:paraId="21A39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220" w:type="dxa"/>
                  <w:tcBorders>
                    <w:tl2br w:val="nil"/>
                    <w:tr2bl w:val="nil"/>
                  </w:tcBorders>
                  <w:noWrap/>
                  <w:vAlign w:val="center"/>
                </w:tcPr>
                <w:p w14:paraId="63E4046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1</w:t>
                  </w:r>
                </w:p>
              </w:tc>
              <w:tc>
                <w:tcPr>
                  <w:tcW w:w="1472" w:type="dxa"/>
                  <w:tcBorders>
                    <w:tl2br w:val="nil"/>
                    <w:tr2bl w:val="nil"/>
                  </w:tcBorders>
                  <w:noWrap/>
                  <w:vAlign w:val="center"/>
                </w:tcPr>
                <w:p w14:paraId="10EE9BCB">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无纺布</w:t>
                  </w:r>
                </w:p>
              </w:tc>
              <w:tc>
                <w:tcPr>
                  <w:tcW w:w="1507" w:type="dxa"/>
                  <w:tcBorders>
                    <w:tl2br w:val="nil"/>
                    <w:tr2bl w:val="nil"/>
                  </w:tcBorders>
                  <w:noWrap/>
                  <w:vAlign w:val="center"/>
                </w:tcPr>
                <w:p w14:paraId="38E8BF22">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380mm/*15g</w:t>
                  </w:r>
                </w:p>
              </w:tc>
              <w:tc>
                <w:tcPr>
                  <w:tcW w:w="1507" w:type="dxa"/>
                  <w:tcBorders>
                    <w:tl2br w:val="nil"/>
                    <w:tr2bl w:val="nil"/>
                  </w:tcBorders>
                  <w:noWrap/>
                  <w:vAlign w:val="center"/>
                </w:tcPr>
                <w:p w14:paraId="679BFCEF">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37140吨</w:t>
                  </w:r>
                </w:p>
              </w:tc>
              <w:tc>
                <w:tcPr>
                  <w:tcW w:w="1507" w:type="dxa"/>
                  <w:tcBorders>
                    <w:tl2br w:val="nil"/>
                    <w:tr2bl w:val="nil"/>
                  </w:tcBorders>
                  <w:noWrap/>
                  <w:vAlign w:val="center"/>
                </w:tcPr>
                <w:p w14:paraId="16DECCCF">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bidi="zh-CN"/>
                    </w:rPr>
                    <w:t>15g</w:t>
                  </w:r>
                </w:p>
              </w:tc>
              <w:tc>
                <w:tcPr>
                  <w:tcW w:w="1507" w:type="dxa"/>
                  <w:tcBorders>
                    <w:tl2br w:val="nil"/>
                    <w:tr2bl w:val="nil"/>
                  </w:tcBorders>
                  <w:noWrap/>
                  <w:vAlign w:val="center"/>
                </w:tcPr>
                <w:p w14:paraId="133492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color w:val="000000"/>
                      <w:sz w:val="21"/>
                      <w:szCs w:val="21"/>
                      <w:lang w:val="en-US" w:eastAsia="zh-CN" w:bidi="zh-CN"/>
                    </w:rPr>
                  </w:pPr>
                  <w:r>
                    <w:rPr>
                      <w:rFonts w:hint="eastAsia" w:ascii="Times New Roman" w:hAnsi="Times New Roman" w:eastAsia="宋体" w:cs="Times New Roman"/>
                      <w:b w:val="0"/>
                      <w:bCs/>
                      <w:color w:val="000000"/>
                      <w:sz w:val="21"/>
                      <w:szCs w:val="21"/>
                      <w:lang w:val="en-US" w:eastAsia="zh-CN" w:bidi="zh-CN"/>
                    </w:rPr>
                    <w:t>9000</w:t>
                  </w:r>
                </w:p>
              </w:tc>
            </w:tr>
            <w:tr w14:paraId="63D619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220" w:type="dxa"/>
                  <w:tcBorders>
                    <w:tl2br w:val="nil"/>
                    <w:tr2bl w:val="nil"/>
                  </w:tcBorders>
                  <w:noWrap/>
                  <w:vAlign w:val="center"/>
                </w:tcPr>
                <w:p w14:paraId="4C8A46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2</w:t>
                  </w:r>
                </w:p>
              </w:tc>
              <w:tc>
                <w:tcPr>
                  <w:tcW w:w="1472" w:type="dxa"/>
                  <w:tcBorders>
                    <w:tl2br w:val="nil"/>
                    <w:tr2bl w:val="nil"/>
                  </w:tcBorders>
                  <w:noWrap/>
                  <w:vAlign w:val="center"/>
                </w:tcPr>
                <w:p w14:paraId="5A3A7363">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复合吸水纸</w:t>
                  </w:r>
                </w:p>
              </w:tc>
              <w:tc>
                <w:tcPr>
                  <w:tcW w:w="1507" w:type="dxa"/>
                  <w:tcBorders>
                    <w:tl2br w:val="nil"/>
                    <w:tr2bl w:val="nil"/>
                  </w:tcBorders>
                  <w:noWrap/>
                  <w:vAlign w:val="center"/>
                </w:tcPr>
                <w:p w14:paraId="5DADD125">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115mm*400g</w:t>
                  </w:r>
                </w:p>
              </w:tc>
              <w:tc>
                <w:tcPr>
                  <w:tcW w:w="1507" w:type="dxa"/>
                  <w:tcBorders>
                    <w:tl2br w:val="nil"/>
                    <w:tr2bl w:val="nil"/>
                  </w:tcBorders>
                  <w:noWrap/>
                  <w:vAlign w:val="center"/>
                </w:tcPr>
                <w:p w14:paraId="1424667C">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594600吨</w:t>
                  </w:r>
                </w:p>
              </w:tc>
              <w:tc>
                <w:tcPr>
                  <w:tcW w:w="1507" w:type="dxa"/>
                  <w:tcBorders>
                    <w:tl2br w:val="nil"/>
                    <w:tr2bl w:val="nil"/>
                  </w:tcBorders>
                  <w:noWrap/>
                  <w:vAlign w:val="center"/>
                </w:tcPr>
                <w:p w14:paraId="7C337434">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bidi="zh-CN"/>
                    </w:rPr>
                    <w:t>115mm*400g</w:t>
                  </w:r>
                </w:p>
              </w:tc>
              <w:tc>
                <w:tcPr>
                  <w:tcW w:w="1507" w:type="dxa"/>
                  <w:tcBorders>
                    <w:tl2br w:val="nil"/>
                    <w:tr2bl w:val="nil"/>
                  </w:tcBorders>
                  <w:noWrap/>
                  <w:vAlign w:val="center"/>
                </w:tcPr>
                <w:p w14:paraId="080BA10E">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color w:val="000000"/>
                      <w:sz w:val="21"/>
                      <w:szCs w:val="21"/>
                      <w:lang w:val="en-US" w:eastAsia="zh-CN" w:bidi="zh-CN"/>
                    </w:rPr>
                  </w:pPr>
                  <w:r>
                    <w:rPr>
                      <w:rFonts w:hint="eastAsia" w:ascii="Times New Roman" w:hAnsi="Times New Roman" w:eastAsia="宋体" w:cs="Times New Roman"/>
                      <w:b w:val="0"/>
                      <w:bCs/>
                      <w:color w:val="000000"/>
                      <w:sz w:val="21"/>
                      <w:szCs w:val="21"/>
                      <w:lang w:val="en-US" w:eastAsia="zh-CN" w:bidi="zh-CN"/>
                    </w:rPr>
                    <w:t>18000</w:t>
                  </w:r>
                </w:p>
              </w:tc>
            </w:tr>
            <w:tr w14:paraId="408F75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1220" w:type="dxa"/>
                  <w:tcBorders>
                    <w:tl2br w:val="nil"/>
                    <w:tr2bl w:val="nil"/>
                  </w:tcBorders>
                  <w:noWrap/>
                  <w:vAlign w:val="center"/>
                </w:tcPr>
                <w:p w14:paraId="5DA441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3</w:t>
                  </w:r>
                </w:p>
              </w:tc>
              <w:tc>
                <w:tcPr>
                  <w:tcW w:w="1472" w:type="dxa"/>
                  <w:tcBorders>
                    <w:tl2br w:val="nil"/>
                    <w:tr2bl w:val="nil"/>
                  </w:tcBorders>
                  <w:noWrap/>
                  <w:vAlign w:val="center"/>
                </w:tcPr>
                <w:p w14:paraId="590B94FC">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防水膜</w:t>
                  </w:r>
                </w:p>
              </w:tc>
              <w:tc>
                <w:tcPr>
                  <w:tcW w:w="1507" w:type="dxa"/>
                  <w:tcBorders>
                    <w:tl2br w:val="nil"/>
                    <w:tr2bl w:val="nil"/>
                  </w:tcBorders>
                  <w:noWrap/>
                  <w:vAlign w:val="center"/>
                </w:tcPr>
                <w:p w14:paraId="4E270B05">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210mm*15g</w:t>
                  </w:r>
                </w:p>
              </w:tc>
              <w:tc>
                <w:tcPr>
                  <w:tcW w:w="1507" w:type="dxa"/>
                  <w:tcBorders>
                    <w:tl2br w:val="nil"/>
                    <w:tr2bl w:val="nil"/>
                  </w:tcBorders>
                  <w:noWrap/>
                  <w:vAlign w:val="center"/>
                </w:tcPr>
                <w:p w14:paraId="41887641">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4260吨</w:t>
                  </w:r>
                </w:p>
              </w:tc>
              <w:tc>
                <w:tcPr>
                  <w:tcW w:w="1507" w:type="dxa"/>
                  <w:tcBorders>
                    <w:tl2br w:val="nil"/>
                    <w:tr2bl w:val="nil"/>
                  </w:tcBorders>
                  <w:noWrap/>
                  <w:vAlign w:val="center"/>
                </w:tcPr>
                <w:p w14:paraId="38724DD0">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bidi="zh-CN"/>
                    </w:rPr>
                    <w:t>14</w:t>
                  </w:r>
                  <w:r>
                    <w:rPr>
                      <w:rFonts w:hint="default" w:ascii="Times New Roman" w:hAnsi="Times New Roman" w:eastAsia="宋体" w:cs="Times New Roman"/>
                      <w:b w:val="0"/>
                      <w:bCs/>
                      <w:color w:val="000000"/>
                      <w:sz w:val="21"/>
                      <w:szCs w:val="21"/>
                      <w:lang w:val="en-US" w:eastAsia="zh-CN" w:bidi="zh-CN"/>
                    </w:rPr>
                    <w:t>g</w:t>
                  </w:r>
                </w:p>
              </w:tc>
              <w:tc>
                <w:tcPr>
                  <w:tcW w:w="1507" w:type="dxa"/>
                  <w:tcBorders>
                    <w:tl2br w:val="nil"/>
                    <w:tr2bl w:val="nil"/>
                  </w:tcBorders>
                  <w:noWrap/>
                  <w:vAlign w:val="center"/>
                </w:tcPr>
                <w:p w14:paraId="1069DDC8">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color w:val="000000"/>
                      <w:sz w:val="21"/>
                      <w:szCs w:val="21"/>
                      <w:lang w:val="en-US" w:eastAsia="zh-CN" w:bidi="zh-CN"/>
                    </w:rPr>
                  </w:pPr>
                  <w:r>
                    <w:rPr>
                      <w:rFonts w:hint="eastAsia" w:ascii="Times New Roman" w:hAnsi="Times New Roman" w:eastAsia="宋体" w:cs="Times New Roman"/>
                      <w:b w:val="0"/>
                      <w:bCs/>
                      <w:color w:val="000000"/>
                      <w:sz w:val="21"/>
                      <w:szCs w:val="21"/>
                      <w:lang w:val="en-US" w:eastAsia="zh-CN" w:bidi="zh-CN"/>
                    </w:rPr>
                    <w:t>810</w:t>
                  </w:r>
                </w:p>
              </w:tc>
            </w:tr>
            <w:tr w14:paraId="4E4EC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220" w:type="dxa"/>
                  <w:tcBorders>
                    <w:tl2br w:val="nil"/>
                    <w:tr2bl w:val="nil"/>
                  </w:tcBorders>
                  <w:noWrap/>
                  <w:vAlign w:val="center"/>
                </w:tcPr>
                <w:p w14:paraId="44EB44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4</w:t>
                  </w:r>
                </w:p>
              </w:tc>
              <w:tc>
                <w:tcPr>
                  <w:tcW w:w="1472" w:type="dxa"/>
                  <w:tcBorders>
                    <w:tl2br w:val="nil"/>
                    <w:tr2bl w:val="nil"/>
                  </w:tcBorders>
                  <w:noWrap/>
                  <w:vAlign w:val="center"/>
                </w:tcPr>
                <w:p w14:paraId="43A5F594">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热熔胶</w:t>
                  </w:r>
                </w:p>
              </w:tc>
              <w:tc>
                <w:tcPr>
                  <w:tcW w:w="1507" w:type="dxa"/>
                  <w:tcBorders>
                    <w:tl2br w:val="nil"/>
                    <w:tr2bl w:val="nil"/>
                  </w:tcBorders>
                  <w:noWrap/>
                  <w:vAlign w:val="center"/>
                </w:tcPr>
                <w:p w14:paraId="00E5BAEA">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20KG/箱</w:t>
                  </w:r>
                </w:p>
              </w:tc>
              <w:tc>
                <w:tcPr>
                  <w:tcW w:w="1507" w:type="dxa"/>
                  <w:tcBorders>
                    <w:tl2br w:val="nil"/>
                    <w:tr2bl w:val="nil"/>
                  </w:tcBorders>
                  <w:noWrap/>
                  <w:vAlign w:val="center"/>
                </w:tcPr>
                <w:p w14:paraId="2A2BDB9D">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6900吨</w:t>
                  </w:r>
                </w:p>
              </w:tc>
              <w:tc>
                <w:tcPr>
                  <w:tcW w:w="1507" w:type="dxa"/>
                  <w:tcBorders>
                    <w:tl2br w:val="nil"/>
                    <w:tr2bl w:val="nil"/>
                  </w:tcBorders>
                  <w:noWrap/>
                  <w:vAlign w:val="center"/>
                </w:tcPr>
                <w:p w14:paraId="401CCAB0">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bidi="zh-CN"/>
                    </w:rPr>
                    <w:t>20KG/箱</w:t>
                  </w:r>
                </w:p>
              </w:tc>
              <w:tc>
                <w:tcPr>
                  <w:tcW w:w="1507" w:type="dxa"/>
                  <w:tcBorders>
                    <w:tl2br w:val="nil"/>
                    <w:tr2bl w:val="nil"/>
                  </w:tcBorders>
                  <w:noWrap/>
                  <w:vAlign w:val="center"/>
                </w:tcPr>
                <w:p w14:paraId="0DA1E1AA">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color w:val="000000"/>
                      <w:sz w:val="21"/>
                      <w:szCs w:val="21"/>
                      <w:lang w:val="en-US" w:eastAsia="zh-CN" w:bidi="zh-CN"/>
                    </w:rPr>
                  </w:pPr>
                  <w:r>
                    <w:rPr>
                      <w:rFonts w:hint="eastAsia" w:ascii="Times New Roman" w:hAnsi="Times New Roman" w:eastAsia="宋体" w:cs="Times New Roman"/>
                      <w:b w:val="0"/>
                      <w:bCs/>
                      <w:color w:val="000000"/>
                      <w:sz w:val="21"/>
                      <w:szCs w:val="21"/>
                      <w:lang w:val="en-US" w:eastAsia="zh-CN" w:bidi="zh-CN"/>
                    </w:rPr>
                    <w:t>1350</w:t>
                  </w:r>
                </w:p>
              </w:tc>
            </w:tr>
            <w:tr w14:paraId="4864F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1220" w:type="dxa"/>
                  <w:tcBorders>
                    <w:tl2br w:val="nil"/>
                    <w:tr2bl w:val="nil"/>
                  </w:tcBorders>
                  <w:noWrap/>
                  <w:vAlign w:val="center"/>
                </w:tcPr>
                <w:p w14:paraId="663DA6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5</w:t>
                  </w:r>
                </w:p>
              </w:tc>
              <w:tc>
                <w:tcPr>
                  <w:tcW w:w="1472" w:type="dxa"/>
                  <w:tcBorders>
                    <w:tl2br w:val="nil"/>
                    <w:tr2bl w:val="nil"/>
                  </w:tcBorders>
                  <w:noWrap/>
                  <w:vAlign w:val="center"/>
                </w:tcPr>
                <w:p w14:paraId="65184F6E">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氨纶丝</w:t>
                  </w:r>
                </w:p>
              </w:tc>
              <w:tc>
                <w:tcPr>
                  <w:tcW w:w="1507" w:type="dxa"/>
                  <w:tcBorders>
                    <w:tl2br w:val="nil"/>
                    <w:tr2bl w:val="nil"/>
                  </w:tcBorders>
                  <w:noWrap/>
                  <w:vAlign w:val="center"/>
                </w:tcPr>
                <w:p w14:paraId="020D6C94">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9000m*620D</w:t>
                  </w:r>
                </w:p>
              </w:tc>
              <w:tc>
                <w:tcPr>
                  <w:tcW w:w="1507" w:type="dxa"/>
                  <w:tcBorders>
                    <w:tl2br w:val="nil"/>
                    <w:tr2bl w:val="nil"/>
                  </w:tcBorders>
                  <w:noWrap/>
                  <w:vAlign w:val="center"/>
                </w:tcPr>
                <w:p w14:paraId="68A72DF2">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color w:val="000000"/>
                      <w:sz w:val="21"/>
                      <w:szCs w:val="21"/>
                      <w:lang w:val="en-US" w:eastAsia="zh-CN" w:bidi="zh-CN"/>
                    </w:rPr>
                  </w:pPr>
                  <w:r>
                    <w:rPr>
                      <w:rFonts w:hint="default" w:ascii="Times New Roman" w:hAnsi="Times New Roman" w:eastAsia="宋体" w:cs="Times New Roman"/>
                      <w:b w:val="0"/>
                      <w:bCs/>
                      <w:color w:val="000000"/>
                      <w:sz w:val="21"/>
                      <w:szCs w:val="21"/>
                      <w:lang w:val="en-US" w:eastAsia="zh-CN" w:bidi="zh-CN"/>
                    </w:rPr>
                    <w:t>1200吨</w:t>
                  </w:r>
                </w:p>
              </w:tc>
              <w:tc>
                <w:tcPr>
                  <w:tcW w:w="1507" w:type="dxa"/>
                  <w:tcBorders>
                    <w:tl2br w:val="nil"/>
                    <w:tr2bl w:val="nil"/>
                  </w:tcBorders>
                  <w:noWrap/>
                  <w:vAlign w:val="center"/>
                </w:tcPr>
                <w:p w14:paraId="3C3D51A1">
                  <w:pPr>
                    <w:pStyle w:val="74"/>
                    <w:keepNext w:val="0"/>
                    <w:keepLines w:val="0"/>
                    <w:pageBreakBefore w:val="0"/>
                    <w:widowControl/>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bidi="zh-CN"/>
                    </w:rPr>
                    <w:t>9000m*620D</w:t>
                  </w:r>
                </w:p>
              </w:tc>
              <w:tc>
                <w:tcPr>
                  <w:tcW w:w="1507" w:type="dxa"/>
                  <w:tcBorders>
                    <w:tl2br w:val="nil"/>
                    <w:tr2bl w:val="nil"/>
                  </w:tcBorders>
                  <w:noWrap/>
                  <w:vAlign w:val="center"/>
                </w:tcPr>
                <w:p w14:paraId="265D897D">
                  <w:pPr>
                    <w:pStyle w:val="7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b w:val="0"/>
                      <w:bCs/>
                      <w:color w:val="000000"/>
                      <w:sz w:val="21"/>
                      <w:szCs w:val="21"/>
                      <w:lang w:val="en-US" w:eastAsia="zh-CN" w:bidi="zh-CN"/>
                    </w:rPr>
                  </w:pPr>
                  <w:r>
                    <w:rPr>
                      <w:rFonts w:hint="eastAsia" w:ascii="Times New Roman" w:hAnsi="Times New Roman" w:eastAsia="宋体" w:cs="Times New Roman"/>
                      <w:b w:val="0"/>
                      <w:bCs/>
                      <w:color w:val="000000"/>
                      <w:sz w:val="21"/>
                      <w:szCs w:val="21"/>
                      <w:lang w:val="en-US" w:eastAsia="zh-CN" w:bidi="zh-CN"/>
                    </w:rPr>
                    <w:t>630</w:t>
                  </w:r>
                </w:p>
              </w:tc>
            </w:tr>
          </w:tbl>
          <w:p w14:paraId="319DE23A">
            <w:pPr>
              <w:pStyle w:val="7"/>
              <w:widowControl w:val="0"/>
              <w:numPr>
                <w:ilvl w:val="1"/>
                <w:numId w:val="0"/>
              </w:numPr>
              <w:spacing w:before="240" w:beforeLines="100" w:after="0"/>
              <w:jc w:val="both"/>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二、水源及水平衡</w:t>
            </w:r>
          </w:p>
          <w:p w14:paraId="47A312CB">
            <w:pPr>
              <w:widowControl w:val="0"/>
              <w:spacing w:after="0" w:line="360" w:lineRule="auto"/>
              <w:ind w:firstLine="480" w:firstLineChars="200"/>
              <w:jc w:val="both"/>
              <w:rPr>
                <w:color w:val="auto"/>
              </w:rPr>
            </w:pPr>
            <w:r>
              <w:rPr>
                <w:rFonts w:ascii="Times New Roman" w:hAnsi="Times New Roman" w:eastAsia="宋体" w:cs="Times New Roman"/>
                <w:color w:val="auto"/>
                <w:sz w:val="24"/>
                <w:szCs w:val="24"/>
                <w:lang w:bidi="ar"/>
              </w:rPr>
              <w:t>1</w:t>
            </w:r>
            <w:r>
              <w:rPr>
                <w:rFonts w:hint="eastAsia" w:ascii="宋体" w:hAnsi="宋体" w:eastAsia="宋体" w:cs="宋体"/>
                <w:color w:val="auto"/>
                <w:sz w:val="24"/>
                <w:szCs w:val="24"/>
                <w:lang w:bidi="ar"/>
              </w:rPr>
              <w:t>、供水</w:t>
            </w:r>
          </w:p>
          <w:p w14:paraId="67A1410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本期工程（一期工程）</w:t>
            </w:r>
            <w:r>
              <w:rPr>
                <w:rFonts w:hint="eastAsia" w:asciiTheme="minorEastAsia" w:hAnsiTheme="minorEastAsia" w:eastAsiaTheme="minorEastAsia" w:cstheme="minorEastAsia"/>
                <w:color w:val="auto"/>
                <w:sz w:val="24"/>
                <w:szCs w:val="24"/>
                <w:highlight w:val="none"/>
              </w:rPr>
              <w:t>用水主要</w:t>
            </w:r>
            <w:r>
              <w:rPr>
                <w:rFonts w:hint="eastAsia" w:asciiTheme="minorEastAsia" w:hAnsiTheme="minorEastAsia" w:eastAsiaTheme="minorEastAsia" w:cstheme="minorEastAsia"/>
                <w:color w:val="auto"/>
                <w:sz w:val="24"/>
                <w:szCs w:val="24"/>
                <w:highlight w:val="none"/>
                <w:lang w:eastAsia="zh-CN"/>
              </w:rPr>
              <w:t>为</w:t>
            </w:r>
            <w:r>
              <w:rPr>
                <w:rFonts w:hint="eastAsia" w:asciiTheme="minorEastAsia" w:hAnsiTheme="minorEastAsia" w:eastAsiaTheme="minorEastAsia" w:cstheme="minorEastAsia"/>
                <w:color w:val="auto"/>
                <w:sz w:val="24"/>
                <w:szCs w:val="24"/>
                <w:highlight w:val="none"/>
              </w:rPr>
              <w:t>职工生活用水由自来水管网供给。</w:t>
            </w:r>
          </w:p>
          <w:p w14:paraId="01D38E1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根据企业提供，</w:t>
            </w:r>
            <w:r>
              <w:rPr>
                <w:rFonts w:hint="eastAsia" w:asciiTheme="minorEastAsia" w:hAnsiTheme="minorEastAsia" w:eastAsiaTheme="minorEastAsia" w:cstheme="minorEastAsia"/>
                <w:color w:val="auto"/>
                <w:sz w:val="24"/>
                <w:szCs w:val="24"/>
                <w:highlight w:val="none"/>
              </w:rPr>
              <w:t>职工生活用水</w:t>
            </w:r>
            <w:r>
              <w:rPr>
                <w:rFonts w:hint="eastAsia" w:asciiTheme="minorEastAsia" w:hAnsiTheme="minorEastAsia" w:eastAsiaTheme="minorEastAsia" w:cstheme="minorEastAsia"/>
                <w:color w:val="auto"/>
                <w:sz w:val="24"/>
                <w:szCs w:val="24"/>
                <w:highlight w:val="none"/>
                <w:lang w:eastAsia="zh-CN"/>
              </w:rPr>
              <w:t>：生活用水量</w:t>
            </w:r>
            <w:r>
              <w:rPr>
                <w:rFonts w:hint="eastAsia" w:ascii="Times New Roman" w:hAnsi="Times New Roman" w:cs="Times New Roman" w:eastAsiaTheme="minorEastAsia"/>
                <w:color w:val="auto"/>
                <w:sz w:val="24"/>
                <w:szCs w:val="24"/>
                <w:highlight w:val="none"/>
                <w:lang w:val="en-US" w:eastAsia="zh-CN"/>
              </w:rPr>
              <w:t>为2160m</w:t>
            </w:r>
            <w:r>
              <w:rPr>
                <w:rFonts w:hint="eastAsia" w:ascii="Times New Roman" w:hAnsi="Times New Roman" w:cs="Times New Roman" w:eastAsiaTheme="minorEastAsia"/>
                <w:color w:val="auto"/>
                <w:sz w:val="24"/>
                <w:szCs w:val="24"/>
                <w:highlight w:val="none"/>
                <w:vertAlign w:val="superscript"/>
                <w:lang w:val="en-US" w:eastAsia="zh-CN"/>
              </w:rPr>
              <w:t>3</w:t>
            </w:r>
            <w:r>
              <w:rPr>
                <w:rFonts w:hint="eastAsia" w:ascii="Times New Roman" w:hAnsi="Times New Roman" w:cs="Times New Roman" w:eastAsiaTheme="minorEastAsia"/>
                <w:color w:val="auto"/>
                <w:sz w:val="24"/>
                <w:szCs w:val="24"/>
                <w:highlight w:val="none"/>
                <w:lang w:val="en-US" w:eastAsia="zh-CN"/>
              </w:rPr>
              <w:t>/a。</w:t>
            </w:r>
          </w:p>
          <w:p w14:paraId="04866C65">
            <w:pPr>
              <w:widowControl w:val="0"/>
              <w:spacing w:after="0"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eastAsia="宋体" w:cs="Times New Roman"/>
                <w:color w:val="auto"/>
                <w:sz w:val="24"/>
                <w:szCs w:val="24"/>
                <w:highlight w:val="none"/>
                <w:lang w:bidi="ar"/>
              </w:rPr>
              <w:t>2、排水</w:t>
            </w:r>
          </w:p>
          <w:p w14:paraId="44CD60EF">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jc w:val="both"/>
              <w:textAlignment w:val="auto"/>
              <w:rPr>
                <w:rFonts w:hint="default" w:asciiTheme="minorEastAsia" w:hAnsiTheme="minorEastAsia" w:eastAsiaTheme="minorEastAsia" w:cstheme="minorEastAsia"/>
                <w:color w:val="auto"/>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bidi="ar-SA"/>
              </w:rPr>
              <w:t>职工生活污</w:t>
            </w:r>
            <w:r>
              <w:rPr>
                <w:rFonts w:hint="default" w:asciiTheme="minorEastAsia" w:hAnsiTheme="minorEastAsia" w:eastAsiaTheme="minorEastAsia" w:cstheme="minorEastAsia"/>
                <w:color w:val="auto"/>
                <w:sz w:val="24"/>
                <w:szCs w:val="24"/>
                <w:highlight w:val="none"/>
                <w:lang w:val="en-US" w:eastAsia="zh-CN" w:bidi="ar-SA"/>
              </w:rPr>
              <w:t>水产生量为</w:t>
            </w:r>
            <w:r>
              <w:rPr>
                <w:rFonts w:hint="eastAsia" w:asciiTheme="minorEastAsia" w:hAnsiTheme="minorEastAsia" w:eastAsiaTheme="minorEastAsia" w:cstheme="minorEastAsia"/>
                <w:color w:val="auto"/>
                <w:sz w:val="24"/>
                <w:szCs w:val="24"/>
                <w:highlight w:val="none"/>
                <w:lang w:val="en-US" w:eastAsia="zh-CN" w:bidi="ar-SA"/>
              </w:rPr>
              <w:t>1730</w:t>
            </w:r>
            <w:r>
              <w:rPr>
                <w:rFonts w:hint="default" w:asciiTheme="minorEastAsia" w:hAnsiTheme="minorEastAsia" w:eastAsiaTheme="minorEastAsia" w:cstheme="minorEastAsia"/>
                <w:color w:val="auto"/>
                <w:sz w:val="24"/>
                <w:szCs w:val="24"/>
                <w:highlight w:val="none"/>
                <w:lang w:val="en-US" w:eastAsia="zh-CN" w:bidi="ar-SA"/>
              </w:rPr>
              <w:t>m</w:t>
            </w:r>
            <w:r>
              <w:rPr>
                <w:rFonts w:hint="default" w:asciiTheme="minorEastAsia" w:hAnsiTheme="minorEastAsia" w:eastAsiaTheme="minorEastAsia" w:cstheme="minorEastAsia"/>
                <w:color w:val="auto"/>
                <w:sz w:val="24"/>
                <w:szCs w:val="24"/>
                <w:highlight w:val="none"/>
                <w:vertAlign w:val="superscript"/>
                <w:lang w:val="en-US" w:eastAsia="zh-CN" w:bidi="ar-SA"/>
              </w:rPr>
              <w:t>3</w:t>
            </w:r>
            <w:r>
              <w:rPr>
                <w:rFonts w:hint="default" w:asciiTheme="minorEastAsia" w:hAnsiTheme="minorEastAsia" w:eastAsiaTheme="minorEastAsia" w:cstheme="minorEastAsia"/>
                <w:color w:val="auto"/>
                <w:sz w:val="24"/>
                <w:szCs w:val="24"/>
                <w:highlight w:val="none"/>
                <w:lang w:val="en-US" w:eastAsia="zh-CN" w:bidi="ar-SA"/>
              </w:rPr>
              <w:t>/a。生活污水</w:t>
            </w:r>
            <w:r>
              <w:rPr>
                <w:rFonts w:hint="eastAsia" w:asciiTheme="minorEastAsia" w:hAnsiTheme="minorEastAsia" w:eastAsiaTheme="minorEastAsia" w:cstheme="minorEastAsia"/>
                <w:color w:val="auto"/>
                <w:sz w:val="24"/>
                <w:szCs w:val="24"/>
                <w:highlight w:val="none"/>
                <w:lang w:val="en-US" w:eastAsia="zh-CN" w:bidi="ar-SA"/>
              </w:rPr>
              <w:t>生活污水经化粪池处理后经污水管网排入滕州市第二污水处理厂处理</w:t>
            </w:r>
            <w:r>
              <w:rPr>
                <w:rFonts w:hint="default" w:asciiTheme="minorEastAsia" w:hAnsiTheme="minorEastAsia" w:eastAsiaTheme="minorEastAsia" w:cstheme="minorEastAsia"/>
                <w:color w:val="auto"/>
                <w:sz w:val="24"/>
                <w:szCs w:val="24"/>
                <w:highlight w:val="none"/>
                <w:lang w:val="en-US" w:eastAsia="zh-CN" w:bidi="ar-SA"/>
              </w:rPr>
              <w:t>。</w:t>
            </w:r>
          </w:p>
          <w:p w14:paraId="3112E1E1">
            <w:pPr>
              <w:pStyle w:val="67"/>
              <w:widowControl w:val="0"/>
              <w:spacing w:after="0"/>
              <w:jc w:val="both"/>
              <w:rPr>
                <w:rFonts w:hint="eastAsia" w:ascii="Times New Roman" w:hAnsi="Times New Roman" w:eastAsia="宋体" w:cs="Times New Roman"/>
                <w:color w:val="auto"/>
                <w:kern w:val="0"/>
                <w:szCs w:val="24"/>
                <w:highlight w:val="none"/>
                <w:lang w:val="en-US" w:eastAsia="zh-CN" w:bidi="ar"/>
              </w:rPr>
            </w:pPr>
            <w:r>
              <w:rPr>
                <w:sz w:val="24"/>
              </w:rPr>
              <mc:AlternateContent>
                <mc:Choice Requires="wps">
                  <w:drawing>
                    <wp:anchor distT="0" distB="0" distL="114300" distR="114300" simplePos="0" relativeHeight="251724800" behindDoc="0" locked="0" layoutInCell="1" allowOverlap="1">
                      <wp:simplePos x="0" y="0"/>
                      <wp:positionH relativeFrom="column">
                        <wp:posOffset>2185035</wp:posOffset>
                      </wp:positionH>
                      <wp:positionV relativeFrom="paragraph">
                        <wp:posOffset>127635</wp:posOffset>
                      </wp:positionV>
                      <wp:extent cx="667385" cy="238125"/>
                      <wp:effectExtent l="0" t="0" r="18415" b="9525"/>
                      <wp:wrapNone/>
                      <wp:docPr id="41" name="文本框 41"/>
                      <wp:cNvGraphicFramePr/>
                      <a:graphic xmlns:a="http://schemas.openxmlformats.org/drawingml/2006/main">
                        <a:graphicData uri="http://schemas.microsoft.com/office/word/2010/wordprocessingShape">
                          <wps:wsp>
                            <wps:cNvSpPr txBox="1"/>
                            <wps:spPr>
                              <a:xfrm>
                                <a:off x="0" y="0"/>
                                <a:ext cx="66738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E04EC3">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损耗430</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172.05pt;margin-top:10.05pt;height:18.75pt;width:52.55pt;z-index:251724800;mso-width-relative:page;mso-height-relative:page;" fillcolor="#FFFFFF [3201]" filled="t" stroked="f" coordsize="21600,21600" o:gfxdata="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udkI9kAAAAJAQAADwAAAAAA&#10;AAABACAAAAAiAAAAZHJzL2Rvd25yZXYueG1sUEsBAhQAFAAAAAgAh07iQLXUIY9LAgAAiAQAAA4A&#10;AAAAAAAAAQAgAAAAKAEAAGRycy9lMm9Eb2MueG1sUEsFBgAAAAAGAAYAWQEAAOUFAAAAAA==&#10;">
                      <v:fill on="t" focussize="0,0"/>
                      <v:stroke on="f" weight="0.5pt"/>
                      <v:imagedata o:title=""/>
                      <o:lock v:ext="edit" aspectratio="f"/>
                      <v:textbox inset="0mm,1.3mm,0mm,1.3mm">
                        <w:txbxContent>
                          <w:p w14:paraId="2CE04EC3">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损耗430</w:t>
                            </w:r>
                          </w:p>
                        </w:txbxContent>
                      </v:textbox>
                    </v:shape>
                  </w:pict>
                </mc:Fallback>
              </mc:AlternateContent>
            </w:r>
            <w:r>
              <w:rPr>
                <w:rFonts w:hint="eastAsia" w:ascii="Times New Roman" w:hAnsi="Times New Roman" w:eastAsia="宋体" w:cs="Times New Roman"/>
                <w:color w:val="auto"/>
                <w:kern w:val="0"/>
                <w:szCs w:val="24"/>
                <w:highlight w:val="none"/>
                <w:lang w:eastAsia="zh-CN" w:bidi="ar"/>
              </w:rPr>
              <w:t>项目水平衡见图</w:t>
            </w:r>
            <w:r>
              <w:rPr>
                <w:rFonts w:hint="eastAsia" w:ascii="Times New Roman" w:hAnsi="Times New Roman" w:eastAsia="宋体" w:cs="Times New Roman"/>
                <w:color w:val="auto"/>
                <w:kern w:val="0"/>
                <w:szCs w:val="24"/>
                <w:highlight w:val="none"/>
                <w:lang w:val="en-US" w:eastAsia="zh-CN" w:bidi="ar"/>
              </w:rPr>
              <w:t>2-2。</w:t>
            </w:r>
          </w:p>
          <w:p w14:paraId="70EE374B">
            <w:pPr>
              <w:pStyle w:val="25"/>
              <w:widowControl w:val="0"/>
              <w:adjustRightInd/>
              <w:snapToGrid/>
              <w:spacing w:before="120" w:beforeLines="50" w:beforeAutospacing="0" w:after="0" w:afterAutospacing="0" w:line="360" w:lineRule="auto"/>
              <w:ind w:firstLine="480" w:firstLineChars="200"/>
              <w:jc w:val="center"/>
              <w:rPr>
                <w:rFonts w:hint="eastAsia" w:ascii="Times New Roman" w:hAnsi="Times New Roman" w:eastAsia="宋体" w:cs="Times New Roman"/>
                <w:b/>
                <w:bCs/>
                <w:color w:val="auto"/>
              </w:rPr>
            </w:pPr>
            <w:r>
              <w:rPr>
                <w:sz w:val="24"/>
              </w:rPr>
              <mc:AlternateContent>
                <mc:Choice Requires="wps">
                  <w:drawing>
                    <wp:anchor distT="0" distB="0" distL="114300" distR="114300" simplePos="0" relativeHeight="251723776" behindDoc="0" locked="0" layoutInCell="1" allowOverlap="1">
                      <wp:simplePos x="0" y="0"/>
                      <wp:positionH relativeFrom="column">
                        <wp:posOffset>2160905</wp:posOffset>
                      </wp:positionH>
                      <wp:positionV relativeFrom="paragraph">
                        <wp:posOffset>179070</wp:posOffset>
                      </wp:positionV>
                      <wp:extent cx="285750" cy="180975"/>
                      <wp:effectExtent l="6350" t="0" r="60325" b="0"/>
                      <wp:wrapNone/>
                      <wp:docPr id="40" name="曲线连接符 40"/>
                      <wp:cNvGraphicFramePr/>
                      <a:graphic xmlns:a="http://schemas.openxmlformats.org/drawingml/2006/main">
                        <a:graphicData uri="http://schemas.microsoft.com/office/word/2010/wordprocessingShape">
                          <wps:wsp>
                            <wps:cNvCnPr/>
                            <wps:spPr>
                              <a:xfrm rot="16200000">
                                <a:off x="2846705" y="8236585"/>
                                <a:ext cx="285750" cy="180975"/>
                              </a:xfrm>
                              <a:prstGeom prst="curvedConnector3">
                                <a:avLst>
                                  <a:gd name="adj1" fmla="val 49889"/>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8" type="#_x0000_t38" style="position:absolute;left:0pt;margin-left:170.15pt;margin-top:14.1pt;height:14.25pt;width:22.5pt;rotation:-5898240f;z-index:251723776;mso-width-relative:page;mso-height-relative:page;" filled="f" stroked="t" coordsize="21600,21600" o:gfxdata="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6+3v12QAAAAkBAAAPAAAAAAAAAAEAIAAAACIAAABkcnMvZG93bnJldi54&#10;bWxQSwECFAAUAAAACACHTuJAdvoGATICAAAlBAAADgAAAAAAAAABACAAAAAoAQAAZHJzL2Uyb0Rv&#10;Yy54bWxQSwUGAAAAAAYABgBZAQAAzAUAAAAA&#10;" adj="10776">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4242435</wp:posOffset>
                      </wp:positionH>
                      <wp:positionV relativeFrom="paragraph">
                        <wp:posOffset>221615</wp:posOffset>
                      </wp:positionV>
                      <wp:extent cx="667385" cy="238125"/>
                      <wp:effectExtent l="0" t="0" r="18415" b="9525"/>
                      <wp:wrapNone/>
                      <wp:docPr id="39" name="文本框 39"/>
                      <wp:cNvGraphicFramePr/>
                      <a:graphic xmlns:a="http://schemas.openxmlformats.org/drawingml/2006/main">
                        <a:graphicData uri="http://schemas.microsoft.com/office/word/2010/wordprocessingShape">
                          <wps:wsp>
                            <wps:cNvSpPr txBox="1"/>
                            <wps:spPr>
                              <a:xfrm>
                                <a:off x="0" y="0"/>
                                <a:ext cx="66738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2245C1">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1730</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17.45pt;height:18.75pt;width:52.55pt;z-index:251722752;mso-width-relative:page;mso-height-relative:page;" fillcolor="#FFFFFF [3201]" filled="t" stroked="f" coordsize="21600,21600" o:gfxdata="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pva89gAAAAJAQAADwAAAAAA&#10;AAABACAAAAAiAAAAZHJzL2Rvd25yZXYueG1sUEsBAhQAFAAAAAgAh07iQFob3vtMAgAAiAQAAA4A&#10;AAAAAAAAAQAgAAAAJwEAAGRycy9lMm9Eb2MueG1sUEsFBgAAAAAGAAYAWQEAAOUFAAAAAA==&#10;">
                      <v:fill on="t" focussize="0,0"/>
                      <v:stroke on="f" weight="0.5pt"/>
                      <v:imagedata o:title=""/>
                      <o:lock v:ext="edit" aspectratio="f"/>
                      <v:textbox inset="0mm,1.3mm,0mm,1.3mm">
                        <w:txbxContent>
                          <w:p w14:paraId="3A2245C1">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1730</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2813685</wp:posOffset>
                      </wp:positionH>
                      <wp:positionV relativeFrom="paragraph">
                        <wp:posOffset>269240</wp:posOffset>
                      </wp:positionV>
                      <wp:extent cx="667385" cy="238125"/>
                      <wp:effectExtent l="0" t="0" r="18415" b="9525"/>
                      <wp:wrapNone/>
                      <wp:docPr id="38" name="文本框 38"/>
                      <wp:cNvGraphicFramePr/>
                      <a:graphic xmlns:a="http://schemas.openxmlformats.org/drawingml/2006/main">
                        <a:graphicData uri="http://schemas.microsoft.com/office/word/2010/wordprocessingShape">
                          <wps:wsp>
                            <wps:cNvSpPr txBox="1"/>
                            <wps:spPr>
                              <a:xfrm>
                                <a:off x="0" y="0"/>
                                <a:ext cx="66738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3BCFAF">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1730</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5pt;margin-top:21.2pt;height:18.75pt;width:52.55pt;z-index:251721728;mso-width-relative:page;mso-height-relative:page;" fillcolor="#FFFFFF [3201]" filled="t" stroked="f" coordsize="21600,21600" o:gfxdata="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GJtVdkAAAAJAQAADwAAAAAA&#10;AAABACAAAAAiAAAAZHJzL2Rvd25yZXYueG1sUEsBAhQAFAAAAAgAh07iQCiYOAlLAgAAiAQAAA4A&#10;AAAAAAAAAQAgAAAAKAEAAGRycy9lMm9Eb2MueG1sUEsFBgAAAAAGAAYAWQEAAOUFAAAAAA==&#10;">
                      <v:fill on="t" focussize="0,0"/>
                      <v:stroke on="f" weight="0.5pt"/>
                      <v:imagedata o:title=""/>
                      <o:lock v:ext="edit" aspectratio="f"/>
                      <v:textbox inset="0mm,1.3mm,0mm,1.3mm">
                        <w:txbxContent>
                          <w:p w14:paraId="0A3BCFAF">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1730</w:t>
                            </w:r>
                          </w:p>
                        </w:txbxContent>
                      </v:textbox>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432435</wp:posOffset>
                      </wp:positionH>
                      <wp:positionV relativeFrom="paragraph">
                        <wp:posOffset>221615</wp:posOffset>
                      </wp:positionV>
                      <wp:extent cx="667385" cy="238125"/>
                      <wp:effectExtent l="0" t="0" r="18415" b="9525"/>
                      <wp:wrapNone/>
                      <wp:docPr id="37" name="文本框 37"/>
                      <wp:cNvGraphicFramePr/>
                      <a:graphic xmlns:a="http://schemas.openxmlformats.org/drawingml/2006/main">
                        <a:graphicData uri="http://schemas.microsoft.com/office/word/2010/wordprocessingShape">
                          <wps:wsp>
                            <wps:cNvSpPr txBox="1"/>
                            <wps:spPr>
                              <a:xfrm>
                                <a:off x="0" y="0"/>
                                <a:ext cx="667385"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73AFD2">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2160</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34.05pt;margin-top:17.45pt;height:18.75pt;width:52.55pt;z-index:251720704;mso-width-relative:page;mso-height-relative:page;" fillcolor="#FFFFFF [3201]" filled="t" stroked="f" coordsize="21600,21600" o:gfxdata="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2ATFv1wAAAAgBAAAPAAAAAAAA&#10;AAEAIAAAACIAAABkcnMvZG93bnJldi54bWxQSwECFAAUAAAACACHTuJAIRjqQkwCAACIBAAADgAA&#10;AAAAAAABACAAAAAmAQAAZHJzL2Uyb0RvYy54bWxQSwUGAAAAAAYABgBZAQAA5AUAAAAA&#10;">
                      <v:fill on="t" focussize="0,0"/>
                      <v:stroke on="f" weight="0.5pt"/>
                      <v:imagedata o:title=""/>
                      <o:lock v:ext="edit" aspectratio="f"/>
                      <v:textbox inset="0mm,1.3mm,0mm,1.3mm">
                        <w:txbxContent>
                          <w:p w14:paraId="3173AFD2">
                            <w:pPr>
                              <w:keepNext w:val="0"/>
                              <w:keepLines w:val="0"/>
                              <w:pageBreakBefore w:val="0"/>
                              <w:widowControl/>
                              <w:kinsoku/>
                              <w:wordWrap/>
                              <w:overflowPunct/>
                              <w:topLinePunct w:val="0"/>
                              <w:bidi w:val="0"/>
                              <w:adjustRightInd/>
                              <w:snapToGrid/>
                              <w:spacing w:after="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2160</w:t>
                            </w:r>
                          </w:p>
                        </w:txbxContent>
                      </v:textbox>
                    </v:shape>
                  </w:pict>
                </mc:Fallback>
              </mc:AlternateContent>
            </w:r>
          </w:p>
          <w:p w14:paraId="44468816">
            <w:pPr>
              <w:pStyle w:val="25"/>
              <w:widowControl w:val="0"/>
              <w:adjustRightInd/>
              <w:snapToGrid/>
              <w:spacing w:before="120" w:beforeLines="50" w:beforeAutospacing="0" w:after="0" w:afterAutospacing="0" w:line="360" w:lineRule="auto"/>
              <w:ind w:firstLine="480" w:firstLineChars="200"/>
              <w:jc w:val="center"/>
              <w:rPr>
                <w:rFonts w:hint="eastAsia" w:ascii="Times New Roman" w:hAnsi="Times New Roman" w:eastAsia="宋体" w:cs="Times New Roman"/>
                <w:b/>
                <w:bCs/>
                <w:color w:val="auto"/>
              </w:rPr>
            </w:pPr>
            <w:r>
              <w:rPr>
                <w:sz w:val="24"/>
              </w:rPr>
              <mc:AlternateContent>
                <mc:Choice Requires="wps">
                  <w:drawing>
                    <wp:anchor distT="0" distB="0" distL="114300" distR="114300" simplePos="0" relativeHeight="251719680" behindDoc="0" locked="0" layoutInCell="1" allowOverlap="1">
                      <wp:simplePos x="0" y="0"/>
                      <wp:positionH relativeFrom="column">
                        <wp:posOffset>4328160</wp:posOffset>
                      </wp:positionH>
                      <wp:positionV relativeFrom="paragraph">
                        <wp:posOffset>254000</wp:posOffset>
                      </wp:positionV>
                      <wp:extent cx="504825" cy="0"/>
                      <wp:effectExtent l="0" t="50800" r="9525" b="63500"/>
                      <wp:wrapNone/>
                      <wp:docPr id="36" name="直接箭头连接符 36"/>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0.8pt;margin-top:20pt;height:0pt;width:39.75pt;z-index:251719680;mso-width-relative:page;mso-height-relative:page;" filled="f" stroked="t" coordsize="21600,21600" o:gfxdata="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EIF4tUAAAAJAQAADwAAAAAAAAABACAAAAAiAAAAZHJzL2Rv&#10;d25yZXYueG1sUEsBAhQAFAAAAAgAh07iQOWJduIEAgAA4AMAAA4AAAAAAAAAAQAgAAAAJAEAAGRy&#10;cy9lMm9Eb2MueG1sUEsFBgAAAAAGAAYAWQEAAJoFA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2880360</wp:posOffset>
                      </wp:positionH>
                      <wp:positionV relativeFrom="paragraph">
                        <wp:posOffset>263525</wp:posOffset>
                      </wp:positionV>
                      <wp:extent cx="504825" cy="0"/>
                      <wp:effectExtent l="0" t="50800" r="9525" b="63500"/>
                      <wp:wrapNone/>
                      <wp:docPr id="35" name="直接箭头连接符 35"/>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6.8pt;margin-top:20.75pt;height:0pt;width:39.75pt;z-index:251718656;mso-width-relative:page;mso-height-relative:page;" filled="f" stroked="t" coordsize="21600,21600" o:gfxdata="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i2SG1QAAAAkBAAAPAAAAAAAAAAEAIAAAACIAAABkcnMvZG93&#10;bnJldi54bWxQSwECFAAUAAAACACHTuJAy5wNXQMCAADgAwAADgAAAAAAAAABACAAAAAkAQAAZHJz&#10;L2Uyb0RvYy54bWxQSwUGAAAAAAYABgBZAQAAmQ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1203960</wp:posOffset>
                      </wp:positionH>
                      <wp:positionV relativeFrom="paragraph">
                        <wp:posOffset>244475</wp:posOffset>
                      </wp:positionV>
                      <wp:extent cx="504825" cy="0"/>
                      <wp:effectExtent l="0" t="50800" r="9525" b="63500"/>
                      <wp:wrapNone/>
                      <wp:docPr id="34" name="直接箭头连接符 34"/>
                      <wp:cNvGraphicFramePr/>
                      <a:graphic xmlns:a="http://schemas.openxmlformats.org/drawingml/2006/main">
                        <a:graphicData uri="http://schemas.microsoft.com/office/word/2010/wordprocessingShape">
                          <wps:wsp>
                            <wps:cNvCnPr/>
                            <wps:spPr>
                              <a:xfrm>
                                <a:off x="1889760" y="8641080"/>
                                <a:ext cx="50482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4.8pt;margin-top:19.25pt;height:0pt;width:39.75pt;z-index:251717632;mso-width-relative:page;mso-height-relative:page;" filled="f" stroked="t" coordsize="21600,21600" o:gfxdata="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o9lW1QAAAAkBAAAPAAAAAAAAAAEA&#10;IAAAACIAAABkcnMvZG93bnJldi54bWxQSwECFAAUAAAACACHTuJALxPXsRICAADsAwAADgAAAAAA&#10;AAABACAAAAAkAQAAZHJzL2Uyb0RvYy54bWxQSwUGAAAAAAYABgBZAQAAqAUAAAAA&#10;">
                      <v:fill on="f" focussize="0,0"/>
                      <v:stroke weight="1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4909820</wp:posOffset>
                      </wp:positionH>
                      <wp:positionV relativeFrom="paragraph">
                        <wp:posOffset>34925</wp:posOffset>
                      </wp:positionV>
                      <wp:extent cx="876300" cy="533400"/>
                      <wp:effectExtent l="4445" t="4445" r="14605" b="14605"/>
                      <wp:wrapNone/>
                      <wp:docPr id="33" name="文本框 33"/>
                      <wp:cNvGraphicFramePr/>
                      <a:graphic xmlns:a="http://schemas.openxmlformats.org/drawingml/2006/main">
                        <a:graphicData uri="http://schemas.microsoft.com/office/word/2010/wordprocessingShape">
                          <wps:wsp>
                            <wps:cNvSpPr txBox="1"/>
                            <wps:spPr>
                              <a:xfrm>
                                <a:off x="0" y="0"/>
                                <a:ext cx="876300" cy="533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BBAAF8">
                                  <w:pPr>
                                    <w:jc w:val="center"/>
                                    <w:rPr>
                                      <w:rFonts w:hint="eastAsia"/>
                                      <w:lang w:eastAsia="zh-CN"/>
                                    </w:rPr>
                                  </w:pPr>
                                  <w:r>
                                    <w:rPr>
                                      <w:rFonts w:hint="eastAsia" w:asciiTheme="minorEastAsia" w:hAnsiTheme="minorEastAsia" w:eastAsiaTheme="minorEastAsia" w:cstheme="minorEastAsia"/>
                                      <w:color w:val="auto"/>
                                      <w:sz w:val="21"/>
                                      <w:szCs w:val="21"/>
                                      <w:highlight w:val="none"/>
                                      <w:lang w:val="en-US" w:eastAsia="zh-CN" w:bidi="ar-SA"/>
                                    </w:rPr>
                                    <w:t>滕州市第二污水处理</w:t>
                                  </w:r>
                                  <w:r>
                                    <w:rPr>
                                      <w:rFonts w:hint="eastAsia" w:asciiTheme="minorEastAsia" w:hAnsiTheme="minorEastAsia" w:eastAsiaTheme="minorEastAsia" w:cstheme="minorEastAsia"/>
                                      <w:color w:val="auto"/>
                                      <w:sz w:val="24"/>
                                      <w:szCs w:val="24"/>
                                      <w:highlight w:val="none"/>
                                      <w:lang w:val="en-US" w:eastAsia="zh-CN" w:bidi="ar-SA"/>
                                    </w:rPr>
                                    <w:t>厂</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386.6pt;margin-top:2.75pt;height:42pt;width:69pt;z-index:251716608;mso-width-relative:page;mso-height-relative:page;" fillcolor="#FFFFFF [3201]" filled="t" stroked="t" coordsize="21600,21600" o:gfxdata="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OhfvU2QAAAAgB&#10;AAAPAAAAAAAAAAEAIAAAACIAAABkcnMvZG93bnJldi54bWxQSwECFAAUAAAACACHTuJAmjEi61MC&#10;AACwBAAADgAAAAAAAAABACAAAAAoAQAAZHJzL2Uyb0RvYy54bWxQSwUGAAAAAAYABgBZAQAA7QUA&#10;AAAA&#10;">
                      <v:fill on="t" focussize="0,0"/>
                      <v:stroke weight="0.5pt" color="#000000 [3204]" joinstyle="round"/>
                      <v:imagedata o:title=""/>
                      <o:lock v:ext="edit" aspectratio="f"/>
                      <v:textbox inset="0mm,1.3mm,0mm,1.3mm">
                        <w:txbxContent>
                          <w:p w14:paraId="61BBAAF8">
                            <w:pPr>
                              <w:jc w:val="center"/>
                              <w:rPr>
                                <w:rFonts w:hint="eastAsia"/>
                                <w:lang w:eastAsia="zh-CN"/>
                              </w:rPr>
                            </w:pPr>
                            <w:r>
                              <w:rPr>
                                <w:rFonts w:hint="eastAsia" w:asciiTheme="minorEastAsia" w:hAnsiTheme="minorEastAsia" w:eastAsiaTheme="minorEastAsia" w:cstheme="minorEastAsia"/>
                                <w:color w:val="auto"/>
                                <w:sz w:val="21"/>
                                <w:szCs w:val="21"/>
                                <w:highlight w:val="none"/>
                                <w:lang w:val="en-US" w:eastAsia="zh-CN" w:bidi="ar-SA"/>
                              </w:rPr>
                              <w:t>滕州市第二污水处理</w:t>
                            </w:r>
                            <w:r>
                              <w:rPr>
                                <w:rFonts w:hint="eastAsia" w:asciiTheme="minorEastAsia" w:hAnsiTheme="minorEastAsia" w:eastAsiaTheme="minorEastAsia" w:cstheme="minorEastAsia"/>
                                <w:color w:val="auto"/>
                                <w:sz w:val="24"/>
                                <w:szCs w:val="24"/>
                                <w:highlight w:val="none"/>
                                <w:lang w:val="en-US" w:eastAsia="zh-CN" w:bidi="ar-SA"/>
                              </w:rPr>
                              <w:t>厂</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3537585</wp:posOffset>
                      </wp:positionH>
                      <wp:positionV relativeFrom="paragraph">
                        <wp:posOffset>130175</wp:posOffset>
                      </wp:positionV>
                      <wp:extent cx="753110" cy="266700"/>
                      <wp:effectExtent l="4445" t="4445" r="23495" b="14605"/>
                      <wp:wrapNone/>
                      <wp:docPr id="32" name="文本框 32"/>
                      <wp:cNvGraphicFramePr/>
                      <a:graphic xmlns:a="http://schemas.openxmlformats.org/drawingml/2006/main">
                        <a:graphicData uri="http://schemas.microsoft.com/office/word/2010/wordprocessingShape">
                          <wps:wsp>
                            <wps:cNvSpPr txBox="1"/>
                            <wps:spPr>
                              <a:xfrm>
                                <a:off x="0" y="0"/>
                                <a:ext cx="75311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7631D1">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278.55pt;margin-top:10.25pt;height:21pt;width:59.3pt;z-index:251715584;mso-width-relative:page;mso-height-relative:page;" fillcolor="#FFFFFF [3201]" filled="t" stroked="t" coordsize="21600,21600" o:gfxdata="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FGWatoA&#10;AAAJAQAADwAAAAAAAAABACAAAAAiAAAAZHJzL2Rvd25yZXYueG1sUEsBAhQAFAAAAAgAh07iQOIq&#10;IntWAgAAsAQAAA4AAAAAAAAAAQAgAAAAKQEAAGRycy9lMm9Eb2MueG1sUEsFBgAAAAAGAAYAWQEA&#10;APEFAAAAAA==&#10;">
                      <v:fill on="t" focussize="0,0"/>
                      <v:stroke weight="0.5pt" color="#000000 [3204]" joinstyle="round"/>
                      <v:imagedata o:title=""/>
                      <o:lock v:ext="edit" aspectratio="f"/>
                      <v:textbox inset="0mm,1.3mm,0mm,1.3mm">
                        <w:txbxContent>
                          <w:p w14:paraId="7F7631D1">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化粪池</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1794510</wp:posOffset>
                      </wp:positionH>
                      <wp:positionV relativeFrom="paragraph">
                        <wp:posOffset>130175</wp:posOffset>
                      </wp:positionV>
                      <wp:extent cx="933450" cy="266700"/>
                      <wp:effectExtent l="4445" t="4445" r="14605" b="14605"/>
                      <wp:wrapNone/>
                      <wp:docPr id="31" name="文本框 31"/>
                      <wp:cNvGraphicFramePr/>
                      <a:graphic xmlns:a="http://schemas.openxmlformats.org/drawingml/2006/main">
                        <a:graphicData uri="http://schemas.microsoft.com/office/word/2010/wordprocessingShape">
                          <wps:wsp>
                            <wps:cNvSpPr txBox="1"/>
                            <wps:spPr>
                              <a:xfrm>
                                <a:off x="0" y="0"/>
                                <a:ext cx="9334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F5286C">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生活用水</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10.25pt;height:21pt;width:73.5pt;z-index:251714560;mso-width-relative:page;mso-height-relative:page;" fillcolor="#FFFFFF [3201]" filled="t" stroked="t" coordsize="21600,21600" o:gfxdata="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xRhA9kAAAAJ&#10;AQAADwAAAAAAAAABACAAAAAiAAAAZHJzL2Rvd25yZXYueG1sUEsBAhQAFAAAAAgAh07iQKhObJFU&#10;AgAAsAQAAA4AAAAAAAAAAQAgAAAAKAEAAGRycy9lMm9Eb2MueG1sUEsFBgAAAAAGAAYAWQEAAO4F&#10;AAAAAA==&#10;">
                      <v:fill on="t" focussize="0,0"/>
                      <v:stroke weight="0.5pt" color="#000000 [3204]" joinstyle="round"/>
                      <v:imagedata o:title=""/>
                      <o:lock v:ext="edit" aspectratio="f"/>
                      <v:textbox inset="0mm,1.3mm,0mm,1.3mm">
                        <w:txbxContent>
                          <w:p w14:paraId="04F5286C">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生活用水</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441960</wp:posOffset>
                      </wp:positionH>
                      <wp:positionV relativeFrom="paragraph">
                        <wp:posOffset>120650</wp:posOffset>
                      </wp:positionV>
                      <wp:extent cx="676910" cy="266700"/>
                      <wp:effectExtent l="0" t="0" r="8890" b="0"/>
                      <wp:wrapNone/>
                      <wp:docPr id="30" name="文本框 30"/>
                      <wp:cNvGraphicFramePr/>
                      <a:graphic xmlns:a="http://schemas.openxmlformats.org/drawingml/2006/main">
                        <a:graphicData uri="http://schemas.microsoft.com/office/word/2010/wordprocessingShape">
                          <wps:wsp>
                            <wps:cNvSpPr txBox="1"/>
                            <wps:spPr>
                              <a:xfrm>
                                <a:off x="1413510" y="8450580"/>
                                <a:ext cx="67691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8391A3">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新鲜水</w:t>
                                  </w:r>
                                </w:p>
                              </w:txbxContent>
                            </wps:txbx>
                            <wps:bodyPr rot="0" spcFirstLastPara="0" vertOverflow="overflow" horzOverflow="overflow" vert="horz" wrap="square" lIns="0" tIns="46800" rIns="0" bIns="46800" numCol="1" spcCol="0" rtlCol="0" fromWordArt="0" anchor="t" anchorCtr="0" forceAA="0" compatLnSpc="1">
                              <a:noAutofit/>
                            </wps:bodyPr>
                          </wps:wsp>
                        </a:graphicData>
                      </a:graphic>
                    </wp:anchor>
                  </w:drawing>
                </mc:Choice>
                <mc:Fallback>
                  <w:pict>
                    <v:shape id="_x0000_s1026" o:spid="_x0000_s1026" o:spt="202" type="#_x0000_t202" style="position:absolute;left:0pt;margin-left:34.8pt;margin-top:9.5pt;height:21pt;width:53.3pt;z-index:251713536;mso-width-relative:page;mso-height-relative:page;" fillcolor="#FFFFFF [3201]" filled="t" stroked="f" coordsize="21600,21600" o:gfxdata="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z6z09UAAAAI&#10;AQAADwAAAAAAAAABACAAAAAiAAAAZHJzL2Rvd25yZXYueG1sUEsBAhQAFAAAAAgAh07iQF3BXrFY&#10;AgAAlAQAAA4AAAAAAAAAAQAgAAAAJAEAAGRycy9lMm9Eb2MueG1sUEsFBgAAAAAGAAYAWQEAAO4F&#10;AAAAAA==&#10;">
                      <v:fill on="t" focussize="0,0"/>
                      <v:stroke on="f" weight="0.5pt"/>
                      <v:imagedata o:title=""/>
                      <o:lock v:ext="edit" aspectratio="f"/>
                      <v:textbox inset="0mm,1.3mm,0mm,1.3mm">
                        <w:txbxContent>
                          <w:p w14:paraId="068391A3">
                            <w:pPr>
                              <w:keepNext w:val="0"/>
                              <w:keepLines w:val="0"/>
                              <w:pageBreakBefore w:val="0"/>
                              <w:widowControl/>
                              <w:kinsoku/>
                              <w:wordWrap/>
                              <w:overflowPunct/>
                              <w:topLinePunct w:val="0"/>
                              <w:bidi w:val="0"/>
                              <w:adjustRightInd/>
                              <w:snapToGrid/>
                              <w:spacing w:after="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新鲜水</w:t>
                            </w:r>
                          </w:p>
                        </w:txbxContent>
                      </v:textbox>
                    </v:shape>
                  </w:pict>
                </mc:Fallback>
              </mc:AlternateContent>
            </w:r>
          </w:p>
          <w:p w14:paraId="7E4CAF85">
            <w:pPr>
              <w:pStyle w:val="25"/>
              <w:widowControl w:val="0"/>
              <w:adjustRightInd/>
              <w:snapToGrid/>
              <w:spacing w:before="120" w:beforeLines="50" w:beforeAutospacing="0" w:after="0" w:afterAutospacing="0" w:line="360" w:lineRule="auto"/>
              <w:ind w:firstLine="482" w:firstLineChars="200"/>
              <w:jc w:val="center"/>
              <w:rPr>
                <w:rFonts w:hint="eastAsia" w:ascii="Times New Roman" w:hAnsi="Times New Roman" w:eastAsia="宋体" w:cs="Times New Roman"/>
                <w:b/>
                <w:bCs/>
                <w:color w:val="auto"/>
              </w:rPr>
            </w:pPr>
          </w:p>
          <w:p w14:paraId="722720F5">
            <w:pPr>
              <w:pStyle w:val="25"/>
              <w:widowControl w:val="0"/>
              <w:adjustRightInd/>
              <w:snapToGrid/>
              <w:spacing w:before="120" w:beforeLines="50" w:beforeAutospacing="0" w:after="0" w:afterAutospacing="0" w:line="360" w:lineRule="auto"/>
              <w:ind w:firstLine="482" w:firstLineChars="200"/>
              <w:jc w:val="center"/>
              <w:rPr>
                <w:rFonts w:hint="eastAsia" w:ascii="Times New Roman" w:hAnsi="Times New Roman" w:eastAsia="宋体" w:cs="Times New Roman"/>
                <w:color w:val="0000FF"/>
                <w:kern w:val="0"/>
                <w:szCs w:val="24"/>
                <w:highlight w:val="none"/>
                <w:lang w:eastAsia="zh-CN" w:bidi="ar"/>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本期工程（一期工程）水平衡</w:t>
            </w:r>
            <w:r>
              <w:rPr>
                <w:rFonts w:ascii="Times New Roman" w:hAnsi="Times New Roman" w:eastAsia="宋体" w:cs="Times New Roman"/>
                <w:b/>
                <w:bCs/>
                <w:color w:val="auto"/>
                <w:lang w:val="zh-CN"/>
              </w:rPr>
              <w:t>图</w:t>
            </w:r>
            <w:r>
              <w:rPr>
                <w:rFonts w:hint="eastAsia" w:ascii="Times New Roman" w:hAnsi="Times New Roman" w:eastAsia="宋体" w:cs="Times New Roman"/>
                <w:b/>
                <w:bCs/>
                <w:color w:val="auto"/>
                <w:lang w:val="zh-CN"/>
              </w:rPr>
              <w:t>（</w:t>
            </w:r>
            <w:r>
              <w:rPr>
                <w:rFonts w:hint="eastAsia"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/a</w:t>
            </w:r>
            <w:r>
              <w:rPr>
                <w:rFonts w:hint="eastAsia" w:ascii="Times New Roman" w:hAnsi="Times New Roman" w:eastAsia="宋体" w:cs="Times New Roman"/>
                <w:b/>
                <w:bCs/>
                <w:color w:val="auto"/>
                <w:lang w:val="zh-CN"/>
              </w:rPr>
              <w:t>）</w:t>
            </w:r>
          </w:p>
        </w:tc>
      </w:tr>
      <w:tr w14:paraId="66CE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trPr>
        <w:tc>
          <w:tcPr>
            <w:tcW w:w="5000" w:type="pct"/>
            <w:vAlign w:val="top"/>
          </w:tcPr>
          <w:p w14:paraId="35B213EA">
            <w:pPr>
              <w:pStyle w:val="7"/>
              <w:widowControl w:val="0"/>
              <w:numPr>
                <w:ilvl w:val="1"/>
                <w:numId w:val="0"/>
              </w:numPr>
              <w:spacing w:before="240" w:beforeLines="100" w:after="0"/>
              <w:jc w:val="both"/>
              <w:rPr>
                <w:rFonts w:hint="eastAsia"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主要工艺流程及产物环节</w:t>
            </w:r>
            <w:r>
              <w:rPr>
                <w:rStyle w:val="68"/>
                <w:rFonts w:hint="default"/>
                <w:b/>
                <w:bCs/>
                <w:color w:val="auto"/>
                <w:highlight w:val="none"/>
              </w:rPr>
              <w:t>（附处理工艺流程图，标出产污节点）</w:t>
            </w:r>
          </w:p>
          <w:p w14:paraId="1C8ABC18">
            <w:pPr>
              <w:pStyle w:val="25"/>
              <w:widowControl w:val="0"/>
              <w:adjustRightInd/>
              <w:snapToGrid/>
              <w:spacing w:before="0" w:beforeAutospacing="0" w:after="0" w:afterAutospacing="0" w:line="360" w:lineRule="auto"/>
              <w:ind w:firstLine="480" w:firstLineChars="200"/>
              <w:jc w:val="both"/>
              <w:rPr>
                <w:rFonts w:ascii="Times New Roman" w:hAnsi="Times New Roman" w:eastAsia="宋体" w:cs="Times New Roman"/>
                <w:color w:val="auto"/>
              </w:rPr>
            </w:pPr>
            <w:r>
              <w:rPr>
                <w:rFonts w:hint="eastAsia" w:ascii="Times New Roman" w:hAnsi="Times New Roman" w:eastAsia="宋体" w:cs="Times New Roman"/>
                <w:color w:val="auto"/>
                <w:lang w:eastAsia="zh-CN"/>
              </w:rPr>
              <w:t>婴儿纸尿裤、拉拉裤</w:t>
            </w:r>
            <w:r>
              <w:rPr>
                <w:rFonts w:hint="eastAsia" w:ascii="Times New Roman" w:hAnsi="Times New Roman" w:eastAsia="宋体" w:cs="Times New Roman"/>
                <w:color w:val="auto"/>
              </w:rPr>
              <w:t>生产工艺流程</w:t>
            </w:r>
          </w:p>
          <w:p w14:paraId="57941846">
            <w:pPr>
              <w:pStyle w:val="25"/>
              <w:widowControl w:val="0"/>
              <w:adjustRightInd/>
              <w:snapToGrid/>
              <w:spacing w:before="0" w:beforeAutospacing="0" w:after="0" w:afterAutospacing="0" w:line="360" w:lineRule="auto"/>
              <w:ind w:firstLine="480" w:firstLineChars="200"/>
              <w:jc w:val="both"/>
              <w:rPr>
                <w:rFonts w:hint="eastAsia" w:ascii="Times New Roman" w:hAnsi="Times New Roman" w:eastAsia="宋体" w:cs="Times New Roman"/>
                <w:color w:val="auto"/>
              </w:rPr>
            </w:pPr>
            <w:r>
              <w:rPr>
                <w:rFonts w:hint="eastAsia" w:ascii="Times New Roman" w:hAnsi="Times New Roman" w:eastAsia="宋体" w:cs="Times New Roman"/>
                <w:color w:val="auto"/>
              </w:rPr>
              <w:t xml:space="preserve">生产工艺流程见图 </w:t>
            </w:r>
            <w:r>
              <w:rPr>
                <w:rFonts w:ascii="Times New Roman" w:hAnsi="Times New Roman" w:eastAsia="宋体" w:cs="Times New Roman"/>
                <w:color w:val="auto"/>
              </w:rPr>
              <w:t>2</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rPr>
              <w:t>。</w:t>
            </w:r>
          </w:p>
          <w:p w14:paraId="519EFB89">
            <w:pPr>
              <w:pStyle w:val="25"/>
              <w:widowControl w:val="0"/>
              <w:adjustRightInd/>
              <w:snapToGrid/>
              <w:spacing w:before="0" w:beforeAutospacing="0" w:after="0" w:afterAutospacing="0" w:line="360" w:lineRule="auto"/>
              <w:ind w:firstLine="482" w:firstLineChars="200"/>
              <w:jc w:val="center"/>
              <w:rPr>
                <w:rFonts w:hint="eastAsia" w:ascii="Times New Roman" w:hAnsi="Times New Roman" w:eastAsia="宋体" w:cs="Times New Roman"/>
                <w:color w:val="0000FF"/>
              </w:rPr>
            </w:pPr>
            <w:r>
              <w:rPr>
                <w:rFonts w:hint="default" w:ascii="Times New Roman" w:hAnsi="Times New Roman" w:eastAsia="宋体" w:cs="Times New Roman"/>
                <w:b/>
                <w:bCs/>
                <w:smallCaps w:val="0"/>
                <w:color w:val="000000"/>
                <w:sz w:val="24"/>
                <w:szCs w:val="24"/>
                <w:lang w:eastAsia="zh-CN"/>
              </w:rPr>
              <w:drawing>
                <wp:inline distT="0" distB="0" distL="114300" distR="114300">
                  <wp:extent cx="3915410" cy="2871470"/>
                  <wp:effectExtent l="0" t="0" r="8890" b="5080"/>
                  <wp:docPr id="47" name="图片 1" descr="8160038977153719275cc5f54b2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8160038977153719275cc5f54b29971"/>
                          <pic:cNvPicPr>
                            <a:picLocks noChangeAspect="1"/>
                          </pic:cNvPicPr>
                        </pic:nvPicPr>
                        <pic:blipFill>
                          <a:blip r:embed="rId16"/>
                          <a:stretch>
                            <a:fillRect/>
                          </a:stretch>
                        </pic:blipFill>
                        <pic:spPr>
                          <a:xfrm>
                            <a:off x="0" y="0"/>
                            <a:ext cx="3915410" cy="2871470"/>
                          </a:xfrm>
                          <a:prstGeom prst="rect">
                            <a:avLst/>
                          </a:prstGeom>
                          <a:noFill/>
                          <a:ln>
                            <a:noFill/>
                          </a:ln>
                        </pic:spPr>
                      </pic:pic>
                    </a:graphicData>
                  </a:graphic>
                </wp:inline>
              </w:drawing>
            </w:r>
          </w:p>
          <w:p w14:paraId="5171720E">
            <w:pPr>
              <w:pStyle w:val="25"/>
              <w:widowControl w:val="0"/>
              <w:adjustRightInd/>
              <w:snapToGrid/>
              <w:spacing w:before="120" w:beforeLines="50" w:beforeAutospacing="0" w:after="0" w:afterAutospacing="0" w:line="360" w:lineRule="auto"/>
              <w:ind w:firstLine="482" w:firstLineChars="200"/>
              <w:jc w:val="center"/>
              <w:rPr>
                <w:rFonts w:ascii="Times New Roman" w:hAnsi="Times New Roman" w:eastAsia="宋体" w:cs="Times New Roman"/>
                <w:color w:val="auto"/>
                <w:lang w:val="zh-CN"/>
              </w:rPr>
            </w:pPr>
            <w:r>
              <w:rPr>
                <w:rFonts w:hint="eastAsia" w:ascii="Times New Roman" w:hAnsi="Times New Roman" w:eastAsia="宋体" w:cs="Times New Roman"/>
                <w:b/>
                <w:bCs/>
                <w:color w:val="auto"/>
              </w:rPr>
              <w:t>图2-</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 xml:space="preserve"> 生产</w:t>
            </w:r>
            <w:r>
              <w:rPr>
                <w:rFonts w:ascii="Times New Roman" w:hAnsi="Times New Roman" w:eastAsia="宋体" w:cs="Times New Roman"/>
                <w:b/>
                <w:bCs/>
                <w:color w:val="auto"/>
                <w:lang w:val="zh-CN"/>
              </w:rPr>
              <w:t>工艺流程图</w:t>
            </w:r>
          </w:p>
          <w:p w14:paraId="4A77BE93">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smallCaps w:val="0"/>
                <w:color w:val="000000"/>
                <w:sz w:val="24"/>
                <w:szCs w:val="24"/>
                <w:lang w:val="en-US" w:eastAsia="zh-CN"/>
              </w:rPr>
            </w:pPr>
            <w:r>
              <w:rPr>
                <w:rFonts w:hint="default" w:ascii="Times New Roman" w:hAnsi="Times New Roman" w:eastAsia="宋体" w:cs="Times New Roman"/>
                <w:b w:val="0"/>
                <w:bCs w:val="0"/>
                <w:smallCaps w:val="0"/>
                <w:color w:val="000000"/>
                <w:sz w:val="24"/>
                <w:szCs w:val="24"/>
                <w:lang w:val="en-US" w:eastAsia="zh-CN"/>
              </w:rPr>
              <w:t>生产工艺简述：</w:t>
            </w:r>
          </w:p>
          <w:p w14:paraId="10ECEF09">
            <w:pPr>
              <w:keepNext w:val="0"/>
              <w:keepLines w:val="0"/>
              <w:pageBreakBefore w:val="0"/>
              <w:widowControl/>
              <w:kinsoku/>
              <w:wordWrap/>
              <w:overflowPunct/>
              <w:topLinePunct w:val="0"/>
              <w:autoSpaceDE/>
              <w:autoSpaceDN/>
              <w:bidi w:val="0"/>
              <w:adjustRightInd/>
              <w:snapToGrid/>
              <w:spacing w:after="0" w:line="360" w:lineRule="auto"/>
              <w:ind w:firstLine="464" w:firstLineChars="200"/>
              <w:jc w:val="left"/>
              <w:textAlignment w:val="auto"/>
              <w:rPr>
                <w:rFonts w:hint="default" w:ascii="Times New Roman" w:hAnsi="Times New Roman" w:eastAsia="宋体" w:cs="Times New Roman"/>
                <w:b w:val="0"/>
                <w:bCs w:val="0"/>
                <w:smallCaps w:val="0"/>
                <w:color w:val="000000"/>
                <w:spacing w:val="-4"/>
                <w:sz w:val="24"/>
                <w:szCs w:val="24"/>
                <w:lang w:val="en-US" w:eastAsia="zh-CN"/>
              </w:rPr>
            </w:pPr>
            <w:r>
              <w:rPr>
                <w:rFonts w:hint="default" w:ascii="Times New Roman" w:hAnsi="Times New Roman" w:eastAsia="宋体" w:cs="Times New Roman"/>
                <w:b w:val="0"/>
                <w:bCs w:val="0"/>
                <w:smallCaps w:val="0"/>
                <w:color w:val="000000"/>
                <w:spacing w:val="-4"/>
                <w:sz w:val="24"/>
                <w:szCs w:val="24"/>
                <w:lang w:val="en-US" w:eastAsia="zh-CN"/>
              </w:rPr>
              <w:t>（1）“在线芯体”复合流程，多种不同类型无纺布以及高分子通过热熔胶复合在一起，主要作用是吸收婴儿尿液。</w:t>
            </w:r>
          </w:p>
          <w:p w14:paraId="574F6103">
            <w:pPr>
              <w:keepNext w:val="0"/>
              <w:keepLines w:val="0"/>
              <w:pageBreakBefore w:val="0"/>
              <w:widowControl/>
              <w:kinsoku/>
              <w:wordWrap/>
              <w:overflowPunct/>
              <w:topLinePunct w:val="0"/>
              <w:autoSpaceDE/>
              <w:autoSpaceDN/>
              <w:bidi w:val="0"/>
              <w:adjustRightInd/>
              <w:snapToGrid/>
              <w:spacing w:after="0" w:line="360" w:lineRule="auto"/>
              <w:ind w:firstLine="464" w:firstLineChars="200"/>
              <w:jc w:val="left"/>
              <w:textAlignment w:val="auto"/>
              <w:rPr>
                <w:rFonts w:hint="default" w:ascii="Times New Roman" w:hAnsi="Times New Roman" w:eastAsia="宋体" w:cs="Times New Roman"/>
                <w:b w:val="0"/>
                <w:bCs w:val="0"/>
                <w:smallCaps w:val="0"/>
                <w:color w:val="000000"/>
                <w:spacing w:val="-4"/>
                <w:sz w:val="24"/>
                <w:szCs w:val="24"/>
                <w:lang w:val="en-US" w:eastAsia="zh-CN"/>
              </w:rPr>
            </w:pPr>
            <w:r>
              <w:rPr>
                <w:rFonts w:hint="default" w:ascii="Times New Roman" w:hAnsi="Times New Roman" w:eastAsia="宋体" w:cs="Times New Roman"/>
                <w:b w:val="0"/>
                <w:bCs w:val="0"/>
                <w:smallCaps w:val="0"/>
                <w:color w:val="000000"/>
                <w:spacing w:val="-4"/>
                <w:sz w:val="24"/>
                <w:szCs w:val="24"/>
                <w:lang w:val="en-US" w:eastAsia="zh-CN"/>
              </w:rPr>
              <w:t>（2）“立体护围”复合流程，护围无纺布通过分切与护围橡筋复合包折在一起，主要作用是防止婴儿尿液侧漏。</w:t>
            </w:r>
          </w:p>
          <w:p w14:paraId="0858EE42">
            <w:pPr>
              <w:keepNext w:val="0"/>
              <w:keepLines w:val="0"/>
              <w:pageBreakBefore w:val="0"/>
              <w:widowControl/>
              <w:kinsoku/>
              <w:wordWrap/>
              <w:overflowPunct/>
              <w:topLinePunct w:val="0"/>
              <w:autoSpaceDE/>
              <w:autoSpaceDN/>
              <w:bidi w:val="0"/>
              <w:adjustRightInd w:val="0"/>
              <w:snapToGrid w:val="0"/>
              <w:spacing w:after="0" w:line="360" w:lineRule="auto"/>
              <w:ind w:firstLine="464" w:firstLineChars="200"/>
              <w:jc w:val="left"/>
              <w:textAlignment w:val="auto"/>
              <w:rPr>
                <w:rFonts w:hint="default" w:ascii="Times New Roman" w:hAnsi="Times New Roman" w:eastAsia="宋体" w:cs="Times New Roman"/>
                <w:b w:val="0"/>
                <w:bCs w:val="0"/>
                <w:smallCaps w:val="0"/>
                <w:color w:val="000000"/>
                <w:spacing w:val="-4"/>
                <w:sz w:val="24"/>
                <w:szCs w:val="24"/>
                <w:lang w:val="en-US" w:eastAsia="zh-CN"/>
              </w:rPr>
            </w:pPr>
            <w:r>
              <w:rPr>
                <w:rFonts w:hint="default" w:ascii="Times New Roman" w:hAnsi="Times New Roman" w:eastAsia="宋体" w:cs="Times New Roman"/>
                <w:b w:val="0"/>
                <w:bCs w:val="0"/>
                <w:smallCaps w:val="0"/>
                <w:color w:val="000000"/>
                <w:spacing w:val="-4"/>
                <w:sz w:val="24"/>
                <w:szCs w:val="24"/>
                <w:lang w:val="en-US" w:eastAsia="zh-CN"/>
              </w:rPr>
              <w:t>（3）“在线面层”复合流程，上层和下层热风无纺布通过压花辊压合成“立体3D面层”，可以有效减少婴儿屁股接触面积，减少皮肤摩檫力，更能快速让尿液渗入进去，减少尿液和皮肤接触时间，更好的保护婴儿的皮肤，使婴儿的屁股更加的干爽。</w:t>
            </w:r>
          </w:p>
          <w:p w14:paraId="21034851">
            <w:pPr>
              <w:keepNext w:val="0"/>
              <w:keepLines w:val="0"/>
              <w:pageBreakBefore w:val="0"/>
              <w:widowControl/>
              <w:kinsoku/>
              <w:wordWrap/>
              <w:overflowPunct/>
              <w:topLinePunct w:val="0"/>
              <w:autoSpaceDE/>
              <w:autoSpaceDN/>
              <w:bidi w:val="0"/>
              <w:adjustRightInd w:val="0"/>
              <w:snapToGrid w:val="0"/>
              <w:spacing w:after="0" w:line="360" w:lineRule="auto"/>
              <w:ind w:firstLine="464" w:firstLineChars="200"/>
              <w:jc w:val="left"/>
              <w:textAlignment w:val="auto"/>
              <w:rPr>
                <w:rFonts w:hint="default" w:ascii="Times New Roman" w:hAnsi="Times New Roman" w:eastAsia="宋体" w:cs="Times New Roman"/>
                <w:smallCaps w:val="0"/>
                <w:color w:val="000000"/>
                <w:spacing w:val="-4"/>
                <w:sz w:val="24"/>
                <w:szCs w:val="24"/>
                <w:lang w:val="en-US" w:eastAsia="zh-CN"/>
              </w:rPr>
            </w:pPr>
            <w:r>
              <w:rPr>
                <w:rFonts w:hint="default" w:ascii="Times New Roman" w:hAnsi="Times New Roman" w:eastAsia="宋体" w:cs="Times New Roman"/>
                <w:b w:val="0"/>
                <w:bCs w:val="0"/>
                <w:smallCaps w:val="0"/>
                <w:color w:val="000000"/>
                <w:spacing w:val="-4"/>
                <w:sz w:val="24"/>
                <w:szCs w:val="24"/>
                <w:lang w:val="en-US" w:eastAsia="zh-CN"/>
              </w:rPr>
              <w:t>（4）“腰围”复合流程，内层和外层无纺布中间复合上腰围橡筋，当婴儿尿尿较多时，可以有效防止婴儿尿裤下垂</w:t>
            </w:r>
            <w:r>
              <w:rPr>
                <w:rFonts w:hint="default" w:ascii="Times New Roman" w:hAnsi="Times New Roman" w:eastAsia="宋体" w:cs="Times New Roman"/>
                <w:smallCaps w:val="0"/>
                <w:color w:val="000000"/>
                <w:spacing w:val="-4"/>
                <w:sz w:val="24"/>
                <w:szCs w:val="24"/>
                <w:lang w:val="en-US" w:eastAsia="zh-CN"/>
              </w:rPr>
              <w:t>。</w:t>
            </w:r>
          </w:p>
          <w:p w14:paraId="220985D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产污情况：</w:t>
            </w:r>
          </w:p>
          <w:p w14:paraId="651FE79F">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1</w:t>
            </w: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水</w:t>
            </w:r>
            <w:r>
              <w:rPr>
                <w:rFonts w:hint="default" w:ascii="宋体" w:hAnsi="宋体" w:eastAsia="宋体" w:cs="宋体"/>
                <w:color w:val="auto"/>
                <w:kern w:val="0"/>
                <w:sz w:val="24"/>
                <w:szCs w:val="24"/>
                <w:lang w:val="en-US" w:eastAsia="zh-CN" w:bidi="ar"/>
              </w:rPr>
              <w:t>：</w:t>
            </w:r>
            <w:r>
              <w:rPr>
                <w:rFonts w:hint="default" w:ascii="Times New Roman" w:hAnsi="Times New Roman" w:eastAsia="宋体" w:cs="Times New Roman"/>
                <w:sz w:val="24"/>
                <w:szCs w:val="24"/>
                <w:lang w:val="en-US" w:eastAsia="zh-CN"/>
              </w:rPr>
              <w:t>项目废水主要为员工生</w:t>
            </w:r>
            <w:r>
              <w:rPr>
                <w:rFonts w:hint="default" w:ascii="Times New Roman" w:hAnsi="Times New Roman" w:eastAsia="宋体" w:cs="Times New Roman"/>
                <w:color w:val="auto"/>
                <w:sz w:val="24"/>
                <w:szCs w:val="24"/>
                <w:lang w:val="en-US" w:eastAsia="zh-CN"/>
              </w:rPr>
              <w:t>活污水。</w:t>
            </w:r>
          </w:p>
          <w:p w14:paraId="43F68E87">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2</w:t>
            </w:r>
            <w:r>
              <w:rPr>
                <w:rFonts w:hint="default" w:ascii="宋体" w:hAnsi="宋体" w:eastAsia="宋体" w:cs="宋体"/>
                <w:color w:val="auto"/>
                <w:kern w:val="0"/>
                <w:sz w:val="24"/>
                <w:szCs w:val="24"/>
                <w:lang w:val="en-US" w:eastAsia="zh-CN" w:bidi="ar"/>
              </w:rPr>
              <w:t>）废</w:t>
            </w:r>
            <w:r>
              <w:rPr>
                <w:rFonts w:hint="eastAsia" w:ascii="宋体" w:hAnsi="宋体" w:eastAsia="宋体" w:cs="宋体"/>
                <w:color w:val="auto"/>
                <w:kern w:val="0"/>
                <w:sz w:val="24"/>
                <w:szCs w:val="24"/>
                <w:lang w:val="en-US" w:eastAsia="zh-CN" w:bidi="ar"/>
              </w:rPr>
              <w:t>气</w:t>
            </w:r>
            <w:r>
              <w:rPr>
                <w:rFonts w:hint="default" w:ascii="宋体" w:hAnsi="宋体" w:eastAsia="宋体" w:cs="宋体"/>
                <w:color w:val="auto"/>
                <w:kern w:val="0"/>
                <w:sz w:val="24"/>
                <w:szCs w:val="24"/>
                <w:lang w:val="en-US" w:eastAsia="zh-CN" w:bidi="ar"/>
              </w:rPr>
              <w:t>：</w:t>
            </w:r>
            <w:r>
              <w:rPr>
                <w:rFonts w:hint="eastAsia" w:ascii="Times New Roman" w:hAnsi="Times New Roman" w:eastAsia="宋体" w:cs="Times New Roman"/>
                <w:sz w:val="24"/>
                <w:szCs w:val="24"/>
                <w:lang w:val="en-US" w:eastAsia="zh-CN"/>
              </w:rPr>
              <w:t>本期工程（一期工程）</w:t>
            </w:r>
            <w:r>
              <w:rPr>
                <w:rFonts w:hint="default" w:ascii="Times New Roman" w:hAnsi="Times New Roman" w:eastAsia="宋体" w:cs="Times New Roman"/>
                <w:sz w:val="24"/>
                <w:szCs w:val="24"/>
                <w:lang w:val="en-US" w:eastAsia="zh-CN"/>
              </w:rPr>
              <w:t>生产过程中使用的环保热熔胶无毒，无污染，生产过程中无有毒气体产生；废气主要为纸尿裤生产过程中分切工序产生的粉尘，拉拉裤生产过程中分切工序产生的粉尘</w:t>
            </w:r>
            <w:r>
              <w:rPr>
                <w:rFonts w:hint="eastAsia" w:ascii="宋体" w:hAnsi="宋体" w:eastAsia="宋体" w:cs="宋体"/>
                <w:color w:val="auto"/>
                <w:kern w:val="0"/>
                <w:sz w:val="24"/>
                <w:szCs w:val="24"/>
                <w:lang w:val="en-US" w:eastAsia="zh-CN" w:bidi="ar"/>
              </w:rPr>
              <w:t>。</w:t>
            </w:r>
          </w:p>
          <w:p w14:paraId="7BC88661">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3</w:t>
            </w:r>
            <w:r>
              <w:rPr>
                <w:rFonts w:hint="default" w:ascii="宋体" w:hAnsi="宋体" w:eastAsia="宋体" w:cs="宋体"/>
                <w:color w:val="auto"/>
                <w:kern w:val="0"/>
                <w:sz w:val="24"/>
                <w:szCs w:val="24"/>
                <w:lang w:val="en-US" w:eastAsia="zh-CN" w:bidi="ar"/>
              </w:rPr>
              <w:t>）噪声：</w:t>
            </w:r>
            <w:r>
              <w:rPr>
                <w:rFonts w:hint="eastAsia" w:ascii="宋体" w:hAnsi="宋体" w:eastAsia="宋体" w:cs="宋体"/>
                <w:color w:val="auto"/>
                <w:kern w:val="0"/>
                <w:sz w:val="24"/>
                <w:szCs w:val="24"/>
                <w:lang w:val="en-US" w:eastAsia="zh-CN" w:bidi="ar"/>
              </w:rPr>
              <w:t>本期工程（一期工程）</w:t>
            </w:r>
            <w:r>
              <w:rPr>
                <w:rFonts w:hint="default" w:ascii="宋体" w:hAnsi="宋体" w:eastAsia="宋体" w:cs="宋体"/>
                <w:color w:val="auto"/>
                <w:kern w:val="0"/>
                <w:sz w:val="24"/>
                <w:szCs w:val="24"/>
                <w:lang w:val="en-US" w:eastAsia="zh-CN" w:bidi="ar"/>
              </w:rPr>
              <w:t>噪声主要来自</w:t>
            </w:r>
            <w:r>
              <w:rPr>
                <w:rFonts w:hint="eastAsia" w:ascii="宋体" w:hAnsi="宋体" w:eastAsia="宋体" w:cs="宋体"/>
                <w:color w:val="auto"/>
                <w:kern w:val="0"/>
                <w:sz w:val="24"/>
                <w:szCs w:val="24"/>
                <w:lang w:val="en-US" w:eastAsia="zh-CN" w:bidi="ar"/>
              </w:rPr>
              <w:t>设备运转时</w:t>
            </w:r>
            <w:r>
              <w:rPr>
                <w:rFonts w:hint="default" w:ascii="宋体" w:hAnsi="宋体" w:eastAsia="宋体" w:cs="宋体"/>
                <w:color w:val="auto"/>
                <w:kern w:val="0"/>
                <w:sz w:val="24"/>
                <w:szCs w:val="24"/>
                <w:lang w:val="en-US" w:eastAsia="zh-CN" w:bidi="ar"/>
              </w:rPr>
              <w:t>产生的噪声。</w:t>
            </w:r>
          </w:p>
          <w:p w14:paraId="1DE608B2">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default"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4</w:t>
            </w:r>
            <w:r>
              <w:rPr>
                <w:rFonts w:hint="default" w:ascii="宋体" w:hAnsi="宋体" w:eastAsia="宋体" w:cs="宋体"/>
                <w:color w:val="auto"/>
                <w:kern w:val="0"/>
                <w:sz w:val="24"/>
                <w:szCs w:val="24"/>
                <w:lang w:val="en-US" w:eastAsia="zh-CN" w:bidi="ar"/>
              </w:rPr>
              <w:t>）固废：主要为</w:t>
            </w:r>
            <w:r>
              <w:rPr>
                <w:rFonts w:hint="default" w:ascii="Times New Roman" w:hAnsi="Times New Roman" w:eastAsia="宋体" w:cs="Times New Roman"/>
                <w:color w:val="auto"/>
                <w:sz w:val="24"/>
                <w:szCs w:val="24"/>
                <w:lang w:val="en-US" w:eastAsia="zh-CN"/>
              </w:rPr>
              <w:t>职工生活垃圾，边角料、不合格品、废包装、除尘器集尘</w:t>
            </w:r>
            <w:r>
              <w:rPr>
                <w:rFonts w:hint="default" w:ascii="Times New Roman" w:hAnsi="Times New Roman" w:eastAsia="宋体" w:cs="Times New Roman"/>
                <w:color w:val="auto"/>
                <w:sz w:val="24"/>
                <w:szCs w:val="24"/>
              </w:rPr>
              <w:t>。</w:t>
            </w:r>
          </w:p>
          <w:p w14:paraId="0C984488">
            <w:pPr>
              <w:keepNext w:val="0"/>
              <w:keepLines w:val="0"/>
              <w:pageBreakBefore w:val="0"/>
              <w:widowControl/>
              <w:tabs>
                <w:tab w:val="left" w:pos="5292"/>
              </w:tabs>
              <w:kinsoku/>
              <w:wordWrap/>
              <w:overflowPunct/>
              <w:topLinePunct w:val="0"/>
              <w:autoSpaceDE/>
              <w:autoSpaceDN/>
              <w:bidi w:val="0"/>
              <w:adjustRightInd/>
              <w:snapToGrid/>
              <w:spacing w:after="0" w:line="360" w:lineRule="auto"/>
              <w:ind w:firstLine="480" w:firstLineChars="200"/>
              <w:jc w:val="both"/>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本期工程（一期工程）</w:t>
            </w:r>
            <w:r>
              <w:rPr>
                <w:rFonts w:hint="default" w:ascii="宋体" w:hAnsi="宋体" w:eastAsia="宋体" w:cs="宋体"/>
                <w:color w:val="auto"/>
                <w:kern w:val="0"/>
                <w:sz w:val="24"/>
                <w:szCs w:val="24"/>
                <w:lang w:val="en-US" w:eastAsia="zh-CN" w:bidi="ar"/>
              </w:rPr>
              <w:t>主要产污情况见表</w:t>
            </w:r>
            <w:r>
              <w:rPr>
                <w:rFonts w:hint="eastAsia" w:ascii="宋体" w:hAnsi="宋体" w:eastAsia="宋体" w:cs="宋体"/>
                <w:color w:val="auto"/>
                <w:kern w:val="0"/>
                <w:sz w:val="24"/>
                <w:szCs w:val="24"/>
                <w:lang w:val="en-US" w:eastAsia="zh-CN" w:bidi="ar"/>
              </w:rPr>
              <w:t>2-5</w:t>
            </w:r>
            <w:r>
              <w:rPr>
                <w:rFonts w:hint="default" w:ascii="宋体" w:hAnsi="宋体" w:eastAsia="宋体" w:cs="宋体"/>
                <w:color w:val="auto"/>
                <w:kern w:val="0"/>
                <w:sz w:val="24"/>
                <w:szCs w:val="24"/>
                <w:lang w:val="en-US" w:eastAsia="zh-CN" w:bidi="ar"/>
              </w:rPr>
              <w:t>。</w:t>
            </w:r>
          </w:p>
          <w:p w14:paraId="7A3A9C65">
            <w:pPr>
              <w:pStyle w:val="11"/>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2" w:firstLineChars="200"/>
              <w:jc w:val="center"/>
              <w:textAlignment w:val="auto"/>
              <w:rPr>
                <w:rFonts w:hint="eastAsia" w:ascii="Times New Roman" w:hAnsi="Times New Roman" w:eastAsia="宋体" w:cs="Times New Roman"/>
                <w:b/>
                <w:bCs/>
                <w:snapToGrid w:val="0"/>
                <w:color w:val="auto"/>
                <w:sz w:val="24"/>
                <w:szCs w:val="24"/>
                <w:highlight w:val="none"/>
                <w:lang w:val="zh-CN" w:eastAsia="zh-CN" w:bidi="ar-SA"/>
              </w:rPr>
            </w:pPr>
            <w:r>
              <w:rPr>
                <w:rFonts w:hint="default" w:ascii="Times New Roman" w:hAnsi="Times New Roman" w:eastAsia="宋体" w:cs="Times New Roman"/>
                <w:b/>
                <w:bCs/>
                <w:snapToGrid w:val="0"/>
                <w:color w:val="auto"/>
                <w:sz w:val="24"/>
                <w:szCs w:val="24"/>
                <w:highlight w:val="none"/>
                <w:lang w:val="zh-CN" w:eastAsia="zh-CN" w:bidi="ar-SA"/>
              </w:rPr>
              <w:t>表</w:t>
            </w:r>
            <w:r>
              <w:rPr>
                <w:rFonts w:hint="eastAsia" w:ascii="Times New Roman" w:hAnsi="Times New Roman" w:eastAsia="宋体" w:cs="Times New Roman"/>
                <w:b/>
                <w:bCs/>
                <w:snapToGrid w:val="0"/>
                <w:color w:val="auto"/>
                <w:sz w:val="24"/>
                <w:szCs w:val="24"/>
                <w:highlight w:val="none"/>
                <w:lang w:val="en-US" w:eastAsia="zh-CN" w:bidi="ar-SA"/>
              </w:rPr>
              <w:t>2-5 本期工程（一期工程）产污</w:t>
            </w:r>
            <w:r>
              <w:rPr>
                <w:rFonts w:hint="eastAsia" w:ascii="Times New Roman" w:hAnsi="Times New Roman" w:eastAsia="宋体" w:cs="Times New Roman"/>
                <w:b/>
                <w:bCs/>
                <w:snapToGrid w:val="0"/>
                <w:color w:val="auto"/>
                <w:sz w:val="24"/>
                <w:szCs w:val="24"/>
                <w:highlight w:val="none"/>
                <w:lang w:val="zh-CN" w:eastAsia="zh-CN" w:bidi="ar-SA"/>
              </w:rPr>
              <w:t>情况一览表</w:t>
            </w:r>
          </w:p>
          <w:tbl>
            <w:tblPr>
              <w:tblStyle w:val="28"/>
              <w:tblW w:w="47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669"/>
              <w:gridCol w:w="2352"/>
              <w:gridCol w:w="4273"/>
            </w:tblGrid>
            <w:tr w14:paraId="7F197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62" w:type="pct"/>
                  <w:tcBorders>
                    <w:tl2br w:val="nil"/>
                    <w:tr2bl w:val="nil"/>
                  </w:tcBorders>
                  <w:noWrap w:val="0"/>
                  <w:vAlign w:val="center"/>
                </w:tcPr>
                <w:p w14:paraId="199789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类别</w:t>
                  </w:r>
                </w:p>
              </w:tc>
              <w:tc>
                <w:tcPr>
                  <w:tcW w:w="913" w:type="pct"/>
                  <w:tcBorders>
                    <w:tl2br w:val="nil"/>
                    <w:tr2bl w:val="nil"/>
                  </w:tcBorders>
                  <w:noWrap w:val="0"/>
                  <w:vAlign w:val="center"/>
                </w:tcPr>
                <w:p w14:paraId="5F80DA1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产污环节</w:t>
                  </w:r>
                </w:p>
              </w:tc>
              <w:tc>
                <w:tcPr>
                  <w:tcW w:w="1286" w:type="pct"/>
                  <w:tcBorders>
                    <w:tl2br w:val="nil"/>
                    <w:tr2bl w:val="nil"/>
                  </w:tcBorders>
                  <w:noWrap w:val="0"/>
                  <w:vAlign w:val="center"/>
                </w:tcPr>
                <w:p w14:paraId="5A436F3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污染物</w:t>
                  </w:r>
                </w:p>
              </w:tc>
              <w:tc>
                <w:tcPr>
                  <w:tcW w:w="2337" w:type="pct"/>
                  <w:tcBorders>
                    <w:tl2br w:val="nil"/>
                    <w:tr2bl w:val="nil"/>
                  </w:tcBorders>
                  <w:noWrap w:val="0"/>
                  <w:vAlign w:val="center"/>
                </w:tcPr>
                <w:p w14:paraId="53F1FE6D">
                  <w:pPr>
                    <w:jc w:val="center"/>
                    <w:rPr>
                      <w:rFonts w:hint="default" w:asciiTheme="minorEastAsia" w:hAnsiTheme="minorEastAsia" w:eastAsiaTheme="minorEastAsia" w:cstheme="minorEastAsia"/>
                      <w:b/>
                      <w:bCs/>
                      <w:color w:val="auto"/>
                      <w:sz w:val="21"/>
                      <w:szCs w:val="21"/>
                      <w:lang w:val="en-US"/>
                    </w:rPr>
                  </w:pPr>
                  <w:r>
                    <w:rPr>
                      <w:rFonts w:hint="default" w:asciiTheme="minorEastAsia" w:hAnsiTheme="minorEastAsia" w:eastAsiaTheme="minorEastAsia" w:cstheme="minorEastAsia"/>
                      <w:b/>
                      <w:bCs/>
                      <w:color w:val="auto"/>
                      <w:sz w:val="21"/>
                      <w:szCs w:val="21"/>
                      <w:lang w:val="en-US"/>
                    </w:rPr>
                    <w:t>治理措施</w:t>
                  </w:r>
                </w:p>
              </w:tc>
            </w:tr>
            <w:tr w14:paraId="3D5BE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462" w:type="pct"/>
                  <w:tcBorders>
                    <w:tl2br w:val="nil"/>
                    <w:tr2bl w:val="nil"/>
                  </w:tcBorders>
                  <w:noWrap w:val="0"/>
                  <w:vAlign w:val="center"/>
                </w:tcPr>
                <w:p w14:paraId="711827E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废水</w:t>
                  </w:r>
                </w:p>
              </w:tc>
              <w:tc>
                <w:tcPr>
                  <w:tcW w:w="913" w:type="pct"/>
                  <w:tcBorders>
                    <w:tl2br w:val="nil"/>
                    <w:tr2bl w:val="nil"/>
                  </w:tcBorders>
                  <w:noWrap w:val="0"/>
                  <w:vAlign w:val="center"/>
                </w:tcPr>
                <w:p w14:paraId="46FEEFA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生活污水</w:t>
                  </w:r>
                </w:p>
              </w:tc>
              <w:tc>
                <w:tcPr>
                  <w:tcW w:w="1286" w:type="pct"/>
                  <w:tcBorders>
                    <w:tl2br w:val="nil"/>
                    <w:tr2bl w:val="nil"/>
                  </w:tcBorders>
                  <w:noWrap w:val="0"/>
                  <w:vAlign w:val="center"/>
                </w:tcPr>
                <w:p w14:paraId="35ECF32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化学需氧量，氨氮</w:t>
                  </w:r>
                </w:p>
              </w:tc>
              <w:tc>
                <w:tcPr>
                  <w:tcW w:w="2337" w:type="pct"/>
                  <w:tcBorders>
                    <w:tl2br w:val="nil"/>
                    <w:tr2bl w:val="nil"/>
                  </w:tcBorders>
                  <w:noWrap w:val="0"/>
                  <w:vAlign w:val="center"/>
                </w:tcPr>
                <w:p w14:paraId="49B453B4">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bidi="ar"/>
                    </w:rPr>
                    <w:t>生活污水经化粪池处理后经污水管网排入滕州市第二污水处理厂处理</w:t>
                  </w:r>
                </w:p>
              </w:tc>
            </w:tr>
            <w:tr w14:paraId="5275D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462" w:type="pct"/>
                  <w:tcBorders>
                    <w:tl2br w:val="nil"/>
                    <w:tr2bl w:val="nil"/>
                  </w:tcBorders>
                  <w:noWrap w:val="0"/>
                  <w:vAlign w:val="center"/>
                </w:tcPr>
                <w:p w14:paraId="38A5DB7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rPr>
                    <w:t>废</w:t>
                  </w:r>
                  <w:r>
                    <w:rPr>
                      <w:rFonts w:hint="eastAsia" w:asciiTheme="minorEastAsia" w:hAnsiTheme="minorEastAsia" w:eastAsiaTheme="minorEastAsia" w:cstheme="minorEastAsia"/>
                      <w:color w:val="auto"/>
                      <w:sz w:val="21"/>
                      <w:szCs w:val="21"/>
                      <w:lang w:val="en-US" w:eastAsia="zh-CN"/>
                    </w:rPr>
                    <w:t>气</w:t>
                  </w:r>
                </w:p>
              </w:tc>
              <w:tc>
                <w:tcPr>
                  <w:tcW w:w="913" w:type="pct"/>
                  <w:tcBorders>
                    <w:tl2br w:val="nil"/>
                    <w:tr2bl w:val="nil"/>
                  </w:tcBorders>
                  <w:noWrap w:val="0"/>
                  <w:vAlign w:val="center"/>
                </w:tcPr>
                <w:p w14:paraId="316236FE">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heme="minorEastAsia" w:hAnsiTheme="minorEastAsia" w:eastAsiaTheme="minorEastAsia" w:cstheme="minorEastAsia"/>
                      <w:color w:val="auto"/>
                      <w:sz w:val="21"/>
                      <w:szCs w:val="21"/>
                      <w:lang w:val="en-US" w:eastAsia="zh-CN"/>
                    </w:rPr>
                  </w:pPr>
                  <w:r>
                    <w:rPr>
                      <w:rFonts w:hint="default" w:ascii="Times New Roman" w:hAnsi="Times New Roman" w:cs="Times New Roman" w:eastAsiaTheme="minorEastAsia"/>
                      <w:position w:val="0"/>
                      <w:sz w:val="21"/>
                      <w:szCs w:val="21"/>
                      <w:lang w:val="en-US" w:eastAsia="zh-CN" w:bidi="zh-CN"/>
                    </w:rPr>
                    <w:t>纸尿裤生产过程中分切工序，拉拉裤生产过程中分切工序</w:t>
                  </w:r>
                </w:p>
              </w:tc>
              <w:tc>
                <w:tcPr>
                  <w:tcW w:w="1286" w:type="pct"/>
                  <w:tcBorders>
                    <w:tl2br w:val="nil"/>
                    <w:tr2bl w:val="nil"/>
                  </w:tcBorders>
                  <w:noWrap w:val="0"/>
                  <w:vAlign w:val="center"/>
                </w:tcPr>
                <w:p w14:paraId="55B7A76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颗粒物</w:t>
                  </w:r>
                </w:p>
              </w:tc>
              <w:tc>
                <w:tcPr>
                  <w:tcW w:w="2337" w:type="pct"/>
                  <w:tcBorders>
                    <w:tl2br w:val="nil"/>
                    <w:tr2bl w:val="nil"/>
                  </w:tcBorders>
                  <w:noWrap w:val="0"/>
                  <w:vAlign w:val="center"/>
                </w:tcPr>
                <w:p w14:paraId="5F47E7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imes New Roman" w:hAnsi="Times New Roman" w:cs="Times New Roman" w:eastAsiaTheme="minorEastAsia"/>
                      <w:color w:val="auto"/>
                      <w:kern w:val="0"/>
                      <w:sz w:val="21"/>
                      <w:szCs w:val="21"/>
                      <w:lang w:val="en-US" w:eastAsia="zh-CN" w:bidi="ar"/>
                    </w:rPr>
                    <w:t>经自带除尘器处理后通过排气筒</w:t>
                  </w:r>
                  <w:r>
                    <w:rPr>
                      <w:rFonts w:hint="eastAsia" w:ascii="Times New Roman" w:hAnsi="Times New Roman" w:cs="Times New Roman" w:eastAsiaTheme="minorEastAsia"/>
                      <w:color w:val="auto"/>
                      <w:kern w:val="0"/>
                      <w:sz w:val="21"/>
                      <w:szCs w:val="21"/>
                      <w:lang w:val="en-US" w:eastAsia="zh-CN" w:bidi="ar"/>
                    </w:rPr>
                    <w:t>DA001排放</w:t>
                  </w:r>
                </w:p>
              </w:tc>
            </w:tr>
            <w:tr w14:paraId="78555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2" w:type="pct"/>
                  <w:vMerge w:val="restart"/>
                  <w:tcBorders>
                    <w:tl2br w:val="nil"/>
                    <w:tr2bl w:val="nil"/>
                  </w:tcBorders>
                  <w:noWrap w:val="0"/>
                  <w:vAlign w:val="center"/>
                </w:tcPr>
                <w:p w14:paraId="214DB5B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固废</w:t>
                  </w:r>
                </w:p>
              </w:tc>
              <w:tc>
                <w:tcPr>
                  <w:tcW w:w="913" w:type="pct"/>
                  <w:vMerge w:val="restart"/>
                  <w:tcBorders>
                    <w:tl2br w:val="nil"/>
                    <w:tr2bl w:val="nil"/>
                  </w:tcBorders>
                  <w:noWrap w:val="0"/>
                  <w:vAlign w:val="center"/>
                </w:tcPr>
                <w:p w14:paraId="7E4A46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生产过程</w:t>
                  </w:r>
                </w:p>
              </w:tc>
              <w:tc>
                <w:tcPr>
                  <w:tcW w:w="1286" w:type="pct"/>
                  <w:tcBorders>
                    <w:tl2br w:val="nil"/>
                    <w:tr2bl w:val="nil"/>
                  </w:tcBorders>
                  <w:noWrap w:val="0"/>
                  <w:vAlign w:val="center"/>
                </w:tcPr>
                <w:p w14:paraId="370BAF8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生活垃圾</w:t>
                  </w:r>
                </w:p>
              </w:tc>
              <w:tc>
                <w:tcPr>
                  <w:tcW w:w="2337" w:type="pct"/>
                  <w:tcBorders>
                    <w:tl2br w:val="nil"/>
                    <w:tr2bl w:val="nil"/>
                  </w:tcBorders>
                  <w:noWrap w:val="0"/>
                  <w:vAlign w:val="center"/>
                </w:tcPr>
                <w:p w14:paraId="2F82128F">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rPr>
                  </w:pPr>
                  <w:r>
                    <w:rPr>
                      <w:rFonts w:hint="default" w:asciiTheme="minorEastAsia" w:hAnsiTheme="minorEastAsia" w:eastAsiaTheme="minorEastAsia" w:cstheme="minorEastAsia"/>
                      <w:color w:val="auto"/>
                      <w:sz w:val="21"/>
                      <w:szCs w:val="21"/>
                      <w:lang w:val="en-US"/>
                    </w:rPr>
                    <w:t>环卫部门定期清运</w:t>
                  </w:r>
                </w:p>
              </w:tc>
            </w:tr>
            <w:tr w14:paraId="1AD86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2" w:type="pct"/>
                  <w:vMerge w:val="continue"/>
                  <w:tcBorders>
                    <w:tl2br w:val="nil"/>
                    <w:tr2bl w:val="nil"/>
                  </w:tcBorders>
                  <w:noWrap w:val="0"/>
                  <w:vAlign w:val="center"/>
                </w:tcPr>
                <w:p w14:paraId="5ECBE1C2">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3" w:type="pct"/>
                  <w:vMerge w:val="continue"/>
                  <w:tcBorders>
                    <w:tl2br w:val="nil"/>
                    <w:tr2bl w:val="nil"/>
                  </w:tcBorders>
                  <w:noWrap w:val="0"/>
                  <w:vAlign w:val="center"/>
                </w:tcPr>
                <w:p w14:paraId="062296A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6" w:type="pct"/>
                  <w:tcBorders>
                    <w:tl2br w:val="nil"/>
                    <w:tr2bl w:val="nil"/>
                  </w:tcBorders>
                  <w:noWrap w:val="0"/>
                  <w:vAlign w:val="center"/>
                </w:tcPr>
                <w:p w14:paraId="0EF6B9E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边角料</w:t>
                  </w:r>
                </w:p>
              </w:tc>
              <w:tc>
                <w:tcPr>
                  <w:tcW w:w="2337" w:type="pct"/>
                  <w:vMerge w:val="restart"/>
                  <w:tcBorders>
                    <w:tl2br w:val="nil"/>
                    <w:tr2bl w:val="nil"/>
                  </w:tcBorders>
                  <w:noWrap w:val="0"/>
                  <w:vAlign w:val="center"/>
                </w:tcPr>
                <w:p w14:paraId="3D80E543">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收集后外售</w:t>
                  </w:r>
                </w:p>
              </w:tc>
            </w:tr>
            <w:tr w14:paraId="525DF0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62" w:type="pct"/>
                  <w:vMerge w:val="continue"/>
                  <w:tcBorders>
                    <w:tl2br w:val="nil"/>
                    <w:tr2bl w:val="nil"/>
                  </w:tcBorders>
                  <w:noWrap w:val="0"/>
                  <w:vAlign w:val="center"/>
                </w:tcPr>
                <w:p w14:paraId="2433352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3" w:type="pct"/>
                  <w:vMerge w:val="continue"/>
                  <w:tcBorders>
                    <w:tl2br w:val="nil"/>
                    <w:tr2bl w:val="nil"/>
                  </w:tcBorders>
                  <w:noWrap w:val="0"/>
                  <w:vAlign w:val="center"/>
                </w:tcPr>
                <w:p w14:paraId="01B22E3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6" w:type="pct"/>
                  <w:tcBorders>
                    <w:tl2br w:val="nil"/>
                    <w:tr2bl w:val="nil"/>
                  </w:tcBorders>
                  <w:noWrap w:val="0"/>
                  <w:vAlign w:val="center"/>
                </w:tcPr>
                <w:p w14:paraId="2E8131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不合格品</w:t>
                  </w:r>
                </w:p>
              </w:tc>
              <w:tc>
                <w:tcPr>
                  <w:tcW w:w="2337" w:type="pct"/>
                  <w:vMerge w:val="continue"/>
                  <w:tcBorders>
                    <w:tl2br w:val="nil"/>
                    <w:tr2bl w:val="nil"/>
                  </w:tcBorders>
                  <w:noWrap w:val="0"/>
                  <w:vAlign w:val="center"/>
                </w:tcPr>
                <w:p w14:paraId="7628D383">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r w14:paraId="05F13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62" w:type="pct"/>
                  <w:vMerge w:val="continue"/>
                  <w:tcBorders>
                    <w:tl2br w:val="nil"/>
                    <w:tr2bl w:val="nil"/>
                  </w:tcBorders>
                  <w:noWrap w:val="0"/>
                  <w:vAlign w:val="center"/>
                </w:tcPr>
                <w:p w14:paraId="72EF6D4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913" w:type="pct"/>
                  <w:vMerge w:val="continue"/>
                  <w:tcBorders>
                    <w:tl2br w:val="nil"/>
                    <w:tr2bl w:val="nil"/>
                  </w:tcBorders>
                  <w:noWrap w:val="0"/>
                  <w:vAlign w:val="center"/>
                </w:tcPr>
                <w:p w14:paraId="363AE0C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p>
              </w:tc>
              <w:tc>
                <w:tcPr>
                  <w:tcW w:w="1286" w:type="pct"/>
                  <w:tcBorders>
                    <w:tl2br w:val="nil"/>
                    <w:tr2bl w:val="nil"/>
                  </w:tcBorders>
                  <w:noWrap w:val="0"/>
                  <w:vAlign w:val="center"/>
                </w:tcPr>
                <w:p w14:paraId="1D6583E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废包装</w:t>
                  </w:r>
                </w:p>
              </w:tc>
              <w:tc>
                <w:tcPr>
                  <w:tcW w:w="2337" w:type="pct"/>
                  <w:vMerge w:val="continue"/>
                  <w:tcBorders>
                    <w:tl2br w:val="nil"/>
                    <w:tr2bl w:val="nil"/>
                  </w:tcBorders>
                  <w:noWrap w:val="0"/>
                  <w:vAlign w:val="center"/>
                </w:tcPr>
                <w:p w14:paraId="42D427AE">
                  <w:pPr>
                    <w:keepNext w:val="0"/>
                    <w:keepLines w:val="0"/>
                    <w:pageBreakBefore w:val="0"/>
                    <w:widowControl/>
                    <w:kinsoku/>
                    <w:wordWrap/>
                    <w:overflowPunct/>
                    <w:topLinePunct w:val="0"/>
                    <w:autoSpaceDE/>
                    <w:autoSpaceDN/>
                    <w:bidi w:val="0"/>
                    <w:spacing w:after="0"/>
                    <w:jc w:val="center"/>
                    <w:textAlignment w:val="auto"/>
                    <w:rPr>
                      <w:rFonts w:hint="default" w:asciiTheme="minorEastAsia" w:hAnsiTheme="minorEastAsia" w:eastAsiaTheme="minorEastAsia" w:cstheme="minorEastAsia"/>
                      <w:color w:val="auto"/>
                      <w:sz w:val="21"/>
                      <w:szCs w:val="21"/>
                      <w:lang w:val="en-US" w:eastAsia="zh-CN"/>
                    </w:rPr>
                  </w:pPr>
                </w:p>
              </w:tc>
            </w:tr>
          </w:tbl>
          <w:p w14:paraId="526C3C7B">
            <w:pPr>
              <w:pStyle w:val="7"/>
              <w:keepNext w:val="0"/>
              <w:keepLines w:val="0"/>
              <w:pageBreakBefore w:val="0"/>
              <w:widowControl/>
              <w:numPr>
                <w:ilvl w:val="1"/>
                <w:numId w:val="0"/>
              </w:numPr>
              <w:kinsoku/>
              <w:wordWrap/>
              <w:overflowPunct/>
              <w:topLinePunct w:val="0"/>
              <w:autoSpaceDE/>
              <w:autoSpaceDN/>
              <w:bidi w:val="0"/>
              <w:adjustRightInd w:val="0"/>
              <w:snapToGrid w:val="0"/>
              <w:spacing w:before="361" w:beforeLines="100" w:after="0"/>
              <w:jc w:val="both"/>
              <w:textAlignment w:val="auto"/>
              <w:rPr>
                <w:rFonts w:ascii="宋体" w:hAnsi="宋体" w:eastAsia="宋体" w:cs="宋体"/>
                <w:color w:val="auto"/>
                <w:sz w:val="24"/>
                <w:szCs w:val="24"/>
                <w:lang w:bidi="zh-CN"/>
              </w:rPr>
            </w:pPr>
            <w:r>
              <w:rPr>
                <w:rFonts w:hint="eastAsia" w:ascii="宋体" w:hAnsi="宋体" w:eastAsia="宋体" w:cs="宋体"/>
                <w:color w:val="auto"/>
                <w:sz w:val="24"/>
                <w:szCs w:val="24"/>
                <w:lang w:bidi="zh-CN"/>
              </w:rPr>
              <w:t>项目变动情况</w:t>
            </w:r>
          </w:p>
          <w:p w14:paraId="6A82806C">
            <w:pPr>
              <w:pStyle w:val="36"/>
              <w:spacing w:line="360" w:lineRule="auto"/>
              <w:ind w:firstLine="480" w:firstLineChars="200"/>
              <w:jc w:val="both"/>
              <w:rPr>
                <w:rFonts w:hint="eastAsia" w:cs="宋体"/>
                <w:color w:val="auto"/>
                <w:sz w:val="24"/>
                <w:szCs w:val="24"/>
                <w:lang w:val="en-US" w:eastAsia="zh-CN" w:bidi="zh-CN"/>
              </w:rPr>
            </w:pPr>
            <w:r>
              <w:rPr>
                <w:rFonts w:hint="default" w:ascii="Times New Roman" w:hAnsi="Times New Roman" w:eastAsia="宋体" w:cs="Times New Roman"/>
                <w:b w:val="0"/>
                <w:color w:val="auto"/>
                <w:kern w:val="2"/>
                <w:sz w:val="24"/>
                <w:szCs w:val="24"/>
                <w:lang w:val="en-US" w:eastAsia="zh-CN" w:bidi="ar-SA"/>
              </w:rPr>
              <w:t>项目实际建设情况与环办环评函[2020]688号对比</w:t>
            </w:r>
            <w:r>
              <w:rPr>
                <w:rFonts w:hint="eastAsia" w:ascii="Times New Roman" w:hAnsi="Times New Roman" w:eastAsia="宋体" w:cs="Times New Roman"/>
                <w:b w:val="0"/>
                <w:color w:val="auto"/>
                <w:kern w:val="2"/>
                <w:sz w:val="24"/>
                <w:szCs w:val="24"/>
                <w:lang w:val="en-US" w:eastAsia="zh-CN" w:bidi="ar-SA"/>
              </w:rPr>
              <w:t>见表2-</w:t>
            </w:r>
            <w:r>
              <w:rPr>
                <w:rFonts w:hint="eastAsia" w:ascii="Times New Roman" w:hAnsi="Times New Roman" w:cs="Times New Roman"/>
                <w:b w:val="0"/>
                <w:color w:val="auto"/>
                <w:kern w:val="2"/>
                <w:sz w:val="24"/>
                <w:szCs w:val="24"/>
                <w:lang w:val="en-US" w:eastAsia="zh-CN" w:bidi="ar-SA"/>
              </w:rPr>
              <w:t>6</w:t>
            </w:r>
            <w:r>
              <w:rPr>
                <w:rFonts w:hint="eastAsia" w:cs="宋体"/>
                <w:color w:val="auto"/>
                <w:sz w:val="24"/>
                <w:szCs w:val="24"/>
                <w:lang w:val="en-US" w:eastAsia="zh-CN" w:bidi="zh-CN"/>
              </w:rPr>
              <w:t>。</w:t>
            </w:r>
          </w:p>
          <w:p w14:paraId="6501A923">
            <w:pPr>
              <w:keepNext w:val="0"/>
              <w:keepLines w:val="0"/>
              <w:pageBreakBefore w:val="0"/>
              <w:widowControl w:val="0"/>
              <w:kinsoku/>
              <w:wordWrap/>
              <w:overflowPunct/>
              <w:topLinePunct w:val="0"/>
              <w:autoSpaceDE/>
              <w:autoSpaceDN/>
              <w:bidi w:val="0"/>
              <w:adjustRightInd w:val="0"/>
              <w:snapToGrid w:val="0"/>
              <w:spacing w:before="181" w:beforeLines="50" w:after="181" w:afterLines="50" w:line="360" w:lineRule="auto"/>
              <w:ind w:firstLine="482" w:firstLineChars="200"/>
              <w:jc w:val="center"/>
              <w:textAlignment w:val="auto"/>
              <w:rPr>
                <w:rFonts w:hint="eastAsia" w:ascii="Times New Roman" w:hAnsi="Times New Roman" w:eastAsia="宋体" w:cs="Times New Roman"/>
                <w:b/>
                <w:bCs/>
                <w:snapToGrid w:val="0"/>
                <w:color w:val="auto"/>
                <w:sz w:val="24"/>
                <w:szCs w:val="24"/>
                <w:highlight w:val="none"/>
              </w:rPr>
            </w:pPr>
            <w:r>
              <w:rPr>
                <w:rFonts w:hint="eastAsia"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2</w:t>
            </w:r>
            <w:r>
              <w:rPr>
                <w:rFonts w:hint="eastAsia" w:ascii="Times New Roman" w:hAnsi="Times New Roman" w:eastAsia="宋体" w:cs="Times New Roman"/>
                <w:b/>
                <w:bCs/>
                <w:snapToGrid w:val="0"/>
                <w:color w:val="auto"/>
                <w:sz w:val="24"/>
                <w:szCs w:val="24"/>
                <w:highlight w:val="none"/>
              </w:rPr>
              <w:t>-</w:t>
            </w:r>
            <w:r>
              <w:rPr>
                <w:rFonts w:hint="eastAsia" w:ascii="Times New Roman" w:hAnsi="Times New Roman" w:eastAsia="宋体" w:cs="Times New Roman"/>
                <w:b/>
                <w:bCs/>
                <w:snapToGrid w:val="0"/>
                <w:color w:val="auto"/>
                <w:sz w:val="24"/>
                <w:szCs w:val="24"/>
                <w:highlight w:val="none"/>
                <w:lang w:val="en-US" w:eastAsia="zh-CN"/>
              </w:rPr>
              <w:t>6</w:t>
            </w:r>
            <w:r>
              <w:rPr>
                <w:rFonts w:hint="eastAsia" w:ascii="Times New Roman" w:hAnsi="Times New Roman" w:eastAsia="宋体" w:cs="Times New Roman"/>
                <w:b/>
                <w:bCs/>
                <w:snapToGrid w:val="0"/>
                <w:color w:val="auto"/>
                <w:sz w:val="24"/>
                <w:szCs w:val="24"/>
                <w:highlight w:val="none"/>
              </w:rPr>
              <w:t xml:space="preserve"> </w:t>
            </w:r>
            <w:r>
              <w:rPr>
                <w:rFonts w:hint="default" w:ascii="Times New Roman" w:hAnsi="Times New Roman" w:eastAsia="宋体" w:cs="Times New Roman"/>
                <w:b/>
                <w:bCs/>
                <w:snapToGrid w:val="0"/>
                <w:color w:val="auto"/>
                <w:sz w:val="24"/>
                <w:szCs w:val="24"/>
                <w:highlight w:val="none"/>
                <w:lang w:val="en-US" w:eastAsia="zh-CN"/>
              </w:rPr>
              <w:t>项目实际建设情况与环办环评函[2020]688号对比</w:t>
            </w:r>
          </w:p>
          <w:tbl>
            <w:tblPr>
              <w:tblStyle w:val="2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781"/>
              <w:gridCol w:w="3975"/>
              <w:gridCol w:w="1596"/>
            </w:tblGrid>
            <w:tr w14:paraId="0792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19" w:type="dxa"/>
                  <w:tcBorders>
                    <w:top w:val="single" w:color="auto" w:sz="12" w:space="0"/>
                    <w:left w:val="nil"/>
                  </w:tcBorders>
                  <w:vAlign w:val="center"/>
                </w:tcPr>
                <w:p w14:paraId="4D402F3E">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序号</w:t>
                  </w:r>
                </w:p>
              </w:tc>
              <w:tc>
                <w:tcPr>
                  <w:tcW w:w="2781" w:type="dxa"/>
                  <w:tcBorders>
                    <w:top w:val="single" w:color="auto" w:sz="12" w:space="0"/>
                  </w:tcBorders>
                  <w:vAlign w:val="center"/>
                </w:tcPr>
                <w:p w14:paraId="61AB3D68">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环办环评函[2020]688号重大变动清单</w:t>
                  </w:r>
                </w:p>
              </w:tc>
              <w:tc>
                <w:tcPr>
                  <w:tcW w:w="3975" w:type="dxa"/>
                  <w:tcBorders>
                    <w:top w:val="single" w:color="auto" w:sz="12" w:space="0"/>
                    <w:right w:val="nil"/>
                  </w:tcBorders>
                  <w:vAlign w:val="center"/>
                </w:tcPr>
                <w:p w14:paraId="3A0FE6B7">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项目实际情况与环评对比</w:t>
                  </w:r>
                </w:p>
              </w:tc>
              <w:tc>
                <w:tcPr>
                  <w:tcW w:w="1596" w:type="dxa"/>
                  <w:tcBorders>
                    <w:top w:val="single" w:color="auto" w:sz="12" w:space="0"/>
                    <w:right w:val="nil"/>
                  </w:tcBorders>
                  <w:vAlign w:val="center"/>
                </w:tcPr>
                <w:p w14:paraId="1760135A">
                  <w:pPr>
                    <w:widowControl w:val="0"/>
                    <w:spacing w:after="0"/>
                    <w:jc w:val="center"/>
                    <w:textAlignment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是否属于重大变动</w:t>
                  </w:r>
                </w:p>
              </w:tc>
            </w:tr>
            <w:tr w14:paraId="6CDD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49732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w:t>
                  </w:r>
                </w:p>
              </w:tc>
              <w:tc>
                <w:tcPr>
                  <w:tcW w:w="2781" w:type="dxa"/>
                  <w:vAlign w:val="center"/>
                </w:tcPr>
                <w:p w14:paraId="079F7D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建设项目开发、使用功能发生变化的</w:t>
                  </w:r>
                </w:p>
              </w:tc>
              <w:tc>
                <w:tcPr>
                  <w:tcW w:w="3975" w:type="dxa"/>
                  <w:tcBorders>
                    <w:right w:val="nil"/>
                  </w:tcBorders>
                  <w:vAlign w:val="center"/>
                </w:tcPr>
                <w:p w14:paraId="00FF3D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5797C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6D39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BB1F4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2</w:t>
                  </w:r>
                </w:p>
              </w:tc>
              <w:tc>
                <w:tcPr>
                  <w:tcW w:w="2781" w:type="dxa"/>
                  <w:vAlign w:val="center"/>
                </w:tcPr>
                <w:p w14:paraId="2CDE87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生产、处置或储存能力增大30%及以上的</w:t>
                  </w:r>
                </w:p>
              </w:tc>
              <w:tc>
                <w:tcPr>
                  <w:tcW w:w="3975" w:type="dxa"/>
                  <w:tcBorders>
                    <w:right w:val="nil"/>
                  </w:tcBorders>
                  <w:vAlign w:val="center"/>
                </w:tcPr>
                <w:p w14:paraId="1C630B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3609C3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175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009BD2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3</w:t>
                  </w:r>
                </w:p>
              </w:tc>
              <w:tc>
                <w:tcPr>
                  <w:tcW w:w="2781" w:type="dxa"/>
                  <w:vAlign w:val="center"/>
                </w:tcPr>
                <w:p w14:paraId="30D9F9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生产、处置或储存能力增大，导致废水第一类污染物排放量增加的</w:t>
                  </w:r>
                </w:p>
              </w:tc>
              <w:tc>
                <w:tcPr>
                  <w:tcW w:w="3975" w:type="dxa"/>
                  <w:tcBorders>
                    <w:right w:val="nil"/>
                  </w:tcBorders>
                  <w:vAlign w:val="center"/>
                </w:tcPr>
                <w:p w14:paraId="6FE717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51A74F1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93D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atLeast"/>
                <w:jc w:val="center"/>
              </w:trPr>
              <w:tc>
                <w:tcPr>
                  <w:tcW w:w="719" w:type="dxa"/>
                  <w:tcBorders>
                    <w:left w:val="nil"/>
                  </w:tcBorders>
                  <w:vAlign w:val="center"/>
                </w:tcPr>
                <w:p w14:paraId="29EFB86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4</w:t>
                  </w:r>
                </w:p>
              </w:tc>
              <w:tc>
                <w:tcPr>
                  <w:tcW w:w="2781" w:type="dxa"/>
                  <w:vAlign w:val="center"/>
                </w:tcPr>
                <w:p w14:paraId="7B02400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975" w:type="dxa"/>
                  <w:tcBorders>
                    <w:right w:val="nil"/>
                  </w:tcBorders>
                  <w:vAlign w:val="center"/>
                </w:tcPr>
                <w:p w14:paraId="100324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FF8957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3133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tcBorders>
                    <w:left w:val="nil"/>
                  </w:tcBorders>
                  <w:vAlign w:val="center"/>
                </w:tcPr>
                <w:p w14:paraId="73773E0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5</w:t>
                  </w:r>
                </w:p>
              </w:tc>
              <w:tc>
                <w:tcPr>
                  <w:tcW w:w="2781" w:type="dxa"/>
                  <w:vAlign w:val="center"/>
                </w:tcPr>
                <w:p w14:paraId="5599F66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重新选址；在原厂址附近调整（包括总平面布置变化）导致环境防护距离范围变化且新增敏感点的</w:t>
                  </w:r>
                </w:p>
              </w:tc>
              <w:tc>
                <w:tcPr>
                  <w:tcW w:w="3975" w:type="dxa"/>
                  <w:tcBorders>
                    <w:right w:val="nil"/>
                  </w:tcBorders>
                  <w:vAlign w:val="center"/>
                </w:tcPr>
                <w:p w14:paraId="6A172A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4C1029E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34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3" w:hRule="atLeast"/>
                <w:jc w:val="center"/>
              </w:trPr>
              <w:tc>
                <w:tcPr>
                  <w:tcW w:w="719" w:type="dxa"/>
                  <w:tcBorders>
                    <w:left w:val="nil"/>
                  </w:tcBorders>
                  <w:vAlign w:val="center"/>
                </w:tcPr>
                <w:p w14:paraId="42A3C8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6</w:t>
                  </w:r>
                </w:p>
              </w:tc>
              <w:tc>
                <w:tcPr>
                  <w:tcW w:w="2781" w:type="dxa"/>
                  <w:vAlign w:val="center"/>
                </w:tcPr>
                <w:p w14:paraId="4BBAFF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3975" w:type="dxa"/>
                  <w:tcBorders>
                    <w:right w:val="nil"/>
                  </w:tcBorders>
                  <w:vAlign w:val="center"/>
                </w:tcPr>
                <w:p w14:paraId="009902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62EDDB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7C1C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7FBAD3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7</w:t>
                  </w:r>
                </w:p>
              </w:tc>
              <w:tc>
                <w:tcPr>
                  <w:tcW w:w="2781" w:type="dxa"/>
                  <w:vAlign w:val="center"/>
                </w:tcPr>
                <w:p w14:paraId="3A0B3DB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物料运输、装卸、贮存方式变化，导致大气污染物无组织排放量增加10%及以上的</w:t>
                  </w:r>
                </w:p>
              </w:tc>
              <w:tc>
                <w:tcPr>
                  <w:tcW w:w="3975" w:type="dxa"/>
                  <w:tcBorders>
                    <w:right w:val="nil"/>
                  </w:tcBorders>
                  <w:vAlign w:val="center"/>
                </w:tcPr>
                <w:p w14:paraId="0C08FF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10DCA7E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11BC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1" w:hRule="atLeast"/>
                <w:jc w:val="center"/>
              </w:trPr>
              <w:tc>
                <w:tcPr>
                  <w:tcW w:w="719" w:type="dxa"/>
                  <w:tcBorders>
                    <w:left w:val="nil"/>
                  </w:tcBorders>
                  <w:vAlign w:val="center"/>
                </w:tcPr>
                <w:p w14:paraId="606E85F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8</w:t>
                  </w:r>
                </w:p>
              </w:tc>
              <w:tc>
                <w:tcPr>
                  <w:tcW w:w="2781" w:type="dxa"/>
                  <w:vAlign w:val="center"/>
                </w:tcPr>
                <w:p w14:paraId="1F39191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3975" w:type="dxa"/>
                  <w:tcBorders>
                    <w:right w:val="nil"/>
                  </w:tcBorders>
                  <w:vAlign w:val="center"/>
                </w:tcPr>
                <w:p w14:paraId="2DB278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1D1ECB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08D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719" w:type="dxa"/>
                  <w:tcBorders>
                    <w:left w:val="nil"/>
                  </w:tcBorders>
                  <w:vAlign w:val="center"/>
                </w:tcPr>
                <w:p w14:paraId="5485CA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9</w:t>
                  </w:r>
                </w:p>
              </w:tc>
              <w:tc>
                <w:tcPr>
                  <w:tcW w:w="2781" w:type="dxa"/>
                  <w:vAlign w:val="center"/>
                </w:tcPr>
                <w:p w14:paraId="44B991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新增废水直接排放口；废水由间接排放改为直接排放；废水直接排放口位置变化，导致不利环境影响加重的</w:t>
                  </w:r>
                </w:p>
              </w:tc>
              <w:tc>
                <w:tcPr>
                  <w:tcW w:w="3975" w:type="dxa"/>
                  <w:tcBorders>
                    <w:right w:val="nil"/>
                  </w:tcBorders>
                  <w:vAlign w:val="center"/>
                </w:tcPr>
                <w:p w14:paraId="3567E9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EA1CF6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58A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tcBorders>
                  <w:vAlign w:val="center"/>
                </w:tcPr>
                <w:p w14:paraId="5A2456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10</w:t>
                  </w:r>
                </w:p>
              </w:tc>
              <w:tc>
                <w:tcPr>
                  <w:tcW w:w="2781" w:type="dxa"/>
                  <w:vAlign w:val="center"/>
                </w:tcPr>
                <w:p w14:paraId="0771B12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新增废气主要排放口（废气无组织排放改为有组织排放的除外）；主要排放口排气筒高度降低10%及以上的</w:t>
                  </w:r>
                </w:p>
              </w:tc>
              <w:tc>
                <w:tcPr>
                  <w:tcW w:w="3975" w:type="dxa"/>
                  <w:tcBorders>
                    <w:right w:val="nil"/>
                  </w:tcBorders>
                  <w:vAlign w:val="center"/>
                </w:tcPr>
                <w:p w14:paraId="7ED4F36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02105C9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4275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19" w:type="dxa"/>
                  <w:tcBorders>
                    <w:left w:val="nil"/>
                  </w:tcBorders>
                  <w:vAlign w:val="center"/>
                </w:tcPr>
                <w:p w14:paraId="22177C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11</w:t>
                  </w:r>
                </w:p>
              </w:tc>
              <w:tc>
                <w:tcPr>
                  <w:tcW w:w="2781" w:type="dxa"/>
                  <w:vAlign w:val="center"/>
                </w:tcPr>
                <w:p w14:paraId="7BFE0A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噪声、土壤或地下水污染防治措施变化，导致不利环境影响加重的</w:t>
                  </w:r>
                </w:p>
              </w:tc>
              <w:tc>
                <w:tcPr>
                  <w:tcW w:w="3975" w:type="dxa"/>
                  <w:tcBorders>
                    <w:right w:val="nil"/>
                  </w:tcBorders>
                  <w:vAlign w:val="center"/>
                </w:tcPr>
                <w:p w14:paraId="3A64660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734E00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025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719" w:type="dxa"/>
                  <w:tcBorders>
                    <w:left w:val="nil"/>
                  </w:tcBorders>
                  <w:vAlign w:val="center"/>
                </w:tcPr>
                <w:p w14:paraId="5DE61BE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12</w:t>
                  </w:r>
                </w:p>
              </w:tc>
              <w:tc>
                <w:tcPr>
                  <w:tcW w:w="2781" w:type="dxa"/>
                  <w:vAlign w:val="center"/>
                </w:tcPr>
                <w:p w14:paraId="3CF214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3975" w:type="dxa"/>
                  <w:tcBorders>
                    <w:right w:val="nil"/>
                  </w:tcBorders>
                  <w:vAlign w:val="center"/>
                </w:tcPr>
                <w:p w14:paraId="747710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right w:val="nil"/>
                  </w:tcBorders>
                  <w:vAlign w:val="center"/>
                </w:tcPr>
                <w:p w14:paraId="26F2D8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r w14:paraId="1238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9" w:type="dxa"/>
                  <w:tcBorders>
                    <w:left w:val="nil"/>
                    <w:bottom w:val="single" w:color="auto" w:sz="12" w:space="0"/>
                  </w:tcBorders>
                  <w:vAlign w:val="center"/>
                </w:tcPr>
                <w:p w14:paraId="4D7D95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13</w:t>
                  </w:r>
                </w:p>
              </w:tc>
              <w:tc>
                <w:tcPr>
                  <w:tcW w:w="2781" w:type="dxa"/>
                  <w:tcBorders>
                    <w:bottom w:val="single" w:color="auto" w:sz="12" w:space="0"/>
                  </w:tcBorders>
                  <w:vAlign w:val="center"/>
                </w:tcPr>
                <w:p w14:paraId="763B37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事故废水暂存能力或拦截设施变化，导致环境风险防范能力弱化或降低的</w:t>
                  </w:r>
                </w:p>
              </w:tc>
              <w:tc>
                <w:tcPr>
                  <w:tcW w:w="3975" w:type="dxa"/>
                  <w:tcBorders>
                    <w:bottom w:val="single" w:color="auto" w:sz="12" w:space="0"/>
                    <w:right w:val="nil"/>
                  </w:tcBorders>
                  <w:vAlign w:val="center"/>
                </w:tcPr>
                <w:p w14:paraId="200C098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无变动</w:t>
                  </w:r>
                </w:p>
              </w:tc>
              <w:tc>
                <w:tcPr>
                  <w:tcW w:w="1596" w:type="dxa"/>
                  <w:tcBorders>
                    <w:bottom w:val="single" w:color="auto" w:sz="12" w:space="0"/>
                    <w:right w:val="nil"/>
                  </w:tcBorders>
                  <w:vAlign w:val="center"/>
                </w:tcPr>
                <w:p w14:paraId="29E1CC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否</w:t>
                  </w:r>
                </w:p>
              </w:tc>
            </w:tr>
          </w:tbl>
          <w:p w14:paraId="109AB2F6">
            <w:pPr>
              <w:pStyle w:val="67"/>
              <w:widowControl w:val="0"/>
              <w:spacing w:after="0"/>
              <w:ind w:left="0" w:leftChars="0" w:firstLine="0" w:firstLineChars="0"/>
              <w:jc w:val="both"/>
              <w:rPr>
                <w:rFonts w:ascii="Times New Roman" w:hAnsi="Times New Roman" w:eastAsia="宋体" w:cs="Times New Roman"/>
                <w:color w:val="0000FF"/>
                <w:kern w:val="0"/>
                <w:szCs w:val="24"/>
                <w:highlight w:val="none"/>
                <w:lang w:bidi="ar"/>
              </w:rPr>
            </w:pPr>
          </w:p>
        </w:tc>
      </w:tr>
    </w:tbl>
    <w:p w14:paraId="06BF8F08">
      <w:pPr>
        <w:spacing w:line="360" w:lineRule="auto"/>
        <w:rPr>
          <w:rFonts w:ascii="Times New Roman" w:hAnsi="Times New Roman" w:eastAsia="仿宋_GB2312" w:cs="Times New Roman"/>
          <w:color w:val="0000FF"/>
          <w:sz w:val="21"/>
          <w:szCs w:val="21"/>
        </w:rPr>
        <w:sectPr>
          <w:footerReference r:id="rId5" w:type="default"/>
          <w:pgSz w:w="11906" w:h="16838"/>
          <w:pgMar w:top="1440" w:right="1080" w:bottom="1440" w:left="1080" w:header="708" w:footer="708" w:gutter="0"/>
          <w:pgBorders>
            <w:top w:val="none" w:sz="0" w:space="0"/>
            <w:left w:val="none" w:sz="0" w:space="0"/>
            <w:bottom w:val="none" w:sz="0" w:space="0"/>
            <w:right w:val="none" w:sz="0" w:space="0"/>
          </w:pgBorders>
          <w:pgNumType w:start="1"/>
          <w:cols w:space="720" w:num="1"/>
          <w:docGrid w:linePitch="360" w:charSpace="0"/>
        </w:sectPr>
      </w:pPr>
    </w:p>
    <w:p w14:paraId="2A2B11F6">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 xml:space="preserve">表三 </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0"/>
      </w:tblGrid>
      <w:tr w14:paraId="0FF0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9720" w:type="dxa"/>
            <w:vAlign w:val="top"/>
          </w:tcPr>
          <w:p w14:paraId="775FE062">
            <w:pPr>
              <w:spacing w:before="240" w:beforeLines="100" w:after="0" w:line="360" w:lineRule="auto"/>
              <w:rPr>
                <w:rFonts w:ascii="Times New Roman" w:hAnsi="Times New Roman" w:eastAsia="宋体" w:cs="Times New Roman"/>
                <w:b/>
                <w:bCs/>
                <w:color w:val="auto"/>
                <w:sz w:val="24"/>
                <w:szCs w:val="24"/>
                <w:lang w:bidi="zh-CN"/>
              </w:rPr>
            </w:pPr>
            <w:bookmarkStart w:id="5" w:name="_Toc25371"/>
            <w:bookmarkStart w:id="6" w:name="_Toc6186"/>
            <w:bookmarkStart w:id="7" w:name="_Toc18056"/>
            <w:r>
              <w:rPr>
                <w:rFonts w:hint="eastAsia" w:ascii="Times New Roman" w:hAnsi="Times New Roman" w:eastAsia="宋体" w:cs="Times New Roman"/>
                <w:b/>
                <w:bCs/>
                <w:color w:val="auto"/>
                <w:sz w:val="24"/>
                <w:szCs w:val="24"/>
                <w:lang w:bidi="zh-CN"/>
              </w:rPr>
              <w:t>主要污染源、污染物处理和排放</w:t>
            </w:r>
          </w:p>
          <w:p w14:paraId="1FD4BEC6">
            <w:pPr>
              <w:pStyle w:val="7"/>
              <w:numPr>
                <w:ilvl w:val="1"/>
                <w:numId w:val="0"/>
              </w:numPr>
              <w:spacing w:after="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一、污染物治理设施</w:t>
            </w:r>
            <w:bookmarkEnd w:id="5"/>
            <w:bookmarkEnd w:id="6"/>
            <w:bookmarkEnd w:id="7"/>
          </w:p>
          <w:p w14:paraId="0A3EFE8C">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1、废水</w:t>
            </w:r>
          </w:p>
          <w:p w14:paraId="6A46C3BD">
            <w:pPr>
              <w:pStyle w:val="71"/>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cs="Times New Roman"/>
                <w:b w:val="0"/>
                <w:color w:val="auto"/>
                <w:kern w:val="2"/>
                <w:sz w:val="24"/>
                <w:szCs w:val="24"/>
                <w:lang w:val="en-US" w:eastAsia="zh-CN" w:bidi="ar-SA"/>
              </w:rPr>
              <w:t>本期工程无生产废水产生，主要为职工生活污水。</w:t>
            </w:r>
            <w:r>
              <w:rPr>
                <w:rFonts w:hint="eastAsia" w:ascii="Times New Roman" w:hAnsi="Times New Roman" w:eastAsia="宋体" w:cs="Times New Roman"/>
                <w:sz w:val="24"/>
                <w:szCs w:val="24"/>
                <w:lang w:val="en-US" w:eastAsia="zh-CN"/>
              </w:rPr>
              <w:t>生活污水经化粪池处理后经污水管网排入滕州市第二污水处理厂处理</w:t>
            </w:r>
            <w:r>
              <w:rPr>
                <w:rFonts w:hint="default" w:ascii="Times New Roman" w:hAnsi="Times New Roman" w:eastAsia="宋体" w:cs="Times New Roman"/>
                <w:sz w:val="24"/>
                <w:szCs w:val="24"/>
                <w:lang w:val="en-US" w:eastAsia="zh-CN"/>
              </w:rPr>
              <w:t>。</w:t>
            </w:r>
          </w:p>
          <w:p w14:paraId="23BF2895">
            <w:pPr>
              <w:adjustRightInd/>
              <w:snapToGrid/>
              <w:spacing w:after="0" w:line="360" w:lineRule="auto"/>
              <w:ind w:firstLine="472" w:firstLine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val="en-US" w:bidi="zh-CN"/>
              </w:rPr>
              <w:t>2</w:t>
            </w:r>
            <w:r>
              <w:rPr>
                <w:rFonts w:ascii="Times New Roman" w:hAnsi="Times New Roman" w:eastAsia="宋体" w:cs="Times New Roman"/>
                <w:snapToGrid w:val="0"/>
                <w:color w:val="auto"/>
                <w:spacing w:val="-2"/>
                <w:sz w:val="24"/>
                <w:szCs w:val="24"/>
                <w:lang w:bidi="zh-CN"/>
              </w:rPr>
              <w:t>、废气</w:t>
            </w:r>
          </w:p>
          <w:p w14:paraId="000008B2">
            <w:pPr>
              <w:pStyle w:val="71"/>
              <w:keepNext w:val="0"/>
              <w:keepLines w:val="0"/>
              <w:pageBreakBefore w:val="0"/>
              <w:kinsoku/>
              <w:wordWrap/>
              <w:overflowPunct/>
              <w:topLinePunct w:val="0"/>
              <w:autoSpaceDE/>
              <w:autoSpaceDN/>
              <w:bidi w:val="0"/>
              <w:spacing w:after="0" w:line="360" w:lineRule="auto"/>
              <w:ind w:lef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b w:val="0"/>
                <w:color w:val="auto"/>
                <w:kern w:val="2"/>
                <w:sz w:val="24"/>
                <w:szCs w:val="24"/>
                <w:lang w:val="en-US" w:eastAsia="zh-CN" w:bidi="ar-SA"/>
              </w:rPr>
              <w:t>本期工程（一期工程）</w:t>
            </w:r>
            <w:r>
              <w:rPr>
                <w:rFonts w:hint="default" w:ascii="Times New Roman" w:hAnsi="Times New Roman" w:eastAsia="宋体" w:cs="Times New Roman"/>
                <w:b w:val="0"/>
                <w:color w:val="auto"/>
                <w:kern w:val="2"/>
                <w:sz w:val="24"/>
                <w:szCs w:val="24"/>
                <w:lang w:val="en-US" w:eastAsia="zh-CN" w:bidi="ar-SA"/>
              </w:rPr>
              <w:t>生产过程废气主要</w:t>
            </w:r>
            <w:r>
              <w:rPr>
                <w:rFonts w:hint="default" w:ascii="Times New Roman" w:hAnsi="Times New Roman" w:eastAsia="宋体" w:cs="Times New Roman"/>
                <w:sz w:val="24"/>
                <w:szCs w:val="24"/>
                <w:lang w:val="en-US" w:eastAsia="zh-CN"/>
              </w:rPr>
              <w:t>纸尿裤生产过程中分切工序产生的粉尘，拉拉裤生产过程中分切工序产生的粉尘</w:t>
            </w:r>
            <w:r>
              <w:rPr>
                <w:rFonts w:hint="default"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sz w:val="24"/>
                <w:szCs w:val="24"/>
                <w:lang w:val="en-US" w:eastAsia="zh-CN"/>
              </w:rPr>
              <w:t>经自带除尘器处理后通过</w:t>
            </w:r>
            <w:r>
              <w:rPr>
                <w:rFonts w:hint="eastAsia" w:ascii="Times New Roman" w:hAnsi="Times New Roman" w:cs="Times New Roman"/>
                <w:sz w:val="24"/>
                <w:szCs w:val="24"/>
                <w:lang w:val="en-US" w:eastAsia="zh-CN"/>
              </w:rPr>
              <w:t>同一</w:t>
            </w:r>
            <w:r>
              <w:rPr>
                <w:rFonts w:hint="default" w:ascii="Times New Roman" w:hAnsi="Times New Roman" w:eastAsia="宋体" w:cs="Times New Roman"/>
                <w:sz w:val="24"/>
                <w:szCs w:val="24"/>
                <w:lang w:val="en-US" w:eastAsia="zh-CN"/>
              </w:rPr>
              <w:t>排气筒</w:t>
            </w:r>
            <w:r>
              <w:rPr>
                <w:rFonts w:hint="eastAsia" w:ascii="Times New Roman" w:hAnsi="Times New Roman" w:cs="Times New Roman"/>
                <w:sz w:val="24"/>
                <w:szCs w:val="24"/>
                <w:lang w:val="en-US" w:eastAsia="zh-CN"/>
              </w:rPr>
              <w:t>DA001</w:t>
            </w:r>
            <w:r>
              <w:rPr>
                <w:rFonts w:hint="eastAsia" w:ascii="Times New Roman" w:hAnsi="Times New Roman" w:eastAsia="宋体" w:cs="Times New Roman"/>
                <w:sz w:val="24"/>
                <w:szCs w:val="24"/>
                <w:lang w:val="en-US" w:eastAsia="zh-CN"/>
              </w:rPr>
              <w:t>排放</w:t>
            </w:r>
            <w:r>
              <w:rPr>
                <w:rFonts w:hint="eastAsia" w:ascii="Times New Roman" w:hAnsi="Times New Roman" w:cs="Times New Roman"/>
                <w:sz w:val="24"/>
                <w:szCs w:val="24"/>
                <w:lang w:val="en-US" w:eastAsia="zh-CN"/>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6"/>
              <w:gridCol w:w="4418"/>
            </w:tblGrid>
            <w:tr w14:paraId="2DA2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3" w:hRule="atLeast"/>
              </w:trPr>
              <w:tc>
                <w:tcPr>
                  <w:tcW w:w="4844" w:type="dxa"/>
                  <w:vAlign w:val="center"/>
                </w:tcPr>
                <w:p w14:paraId="71AE3C12">
                  <w:pPr>
                    <w:pStyle w:val="2"/>
                    <w:keepNext w:val="0"/>
                    <w:keepLines w:val="0"/>
                    <w:pageBreakBefore w:val="0"/>
                    <w:widowControl/>
                    <w:kinsoku/>
                    <w:wordWrap/>
                    <w:overflowPunct/>
                    <w:topLinePunct w:val="0"/>
                    <w:autoSpaceDE/>
                    <w:autoSpaceDN/>
                    <w:bidi w:val="0"/>
                    <w:adjustRightInd w:val="0"/>
                    <w:snapToGrid w:val="0"/>
                    <w:ind w:left="0" w:leftChars="0" w:firstLine="420"/>
                    <w:jc w:val="both"/>
                    <w:textAlignment w:val="auto"/>
                    <w:rPr>
                      <w:rFonts w:hint="eastAsia" w:eastAsia="仿宋_GB2312"/>
                      <w:vertAlign w:val="baseline"/>
                      <w:lang w:val="en-US" w:eastAsia="zh-CN"/>
                    </w:rPr>
                  </w:pPr>
                  <w:r>
                    <w:rPr>
                      <w:rFonts w:hint="eastAsia" w:eastAsia="仿宋_GB2312"/>
                      <w:vertAlign w:val="baseline"/>
                      <w:lang w:val="en-US" w:eastAsia="zh-CN"/>
                    </w:rPr>
                    <w:drawing>
                      <wp:inline distT="0" distB="0" distL="114300" distR="114300">
                        <wp:extent cx="2802255" cy="3733165"/>
                        <wp:effectExtent l="0" t="0" r="17145" b="635"/>
                        <wp:docPr id="29" name="图片 29" descr="12e78fb005e73eef78298a4d124e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2e78fb005e73eef78298a4d124ecd2"/>
                                <pic:cNvPicPr>
                                  <a:picLocks noChangeAspect="1"/>
                                </pic:cNvPicPr>
                              </pic:nvPicPr>
                              <pic:blipFill>
                                <a:blip r:embed="rId17"/>
                                <a:stretch>
                                  <a:fillRect/>
                                </a:stretch>
                              </pic:blipFill>
                              <pic:spPr>
                                <a:xfrm>
                                  <a:off x="0" y="0"/>
                                  <a:ext cx="2802255" cy="3733165"/>
                                </a:xfrm>
                                <a:prstGeom prst="rect">
                                  <a:avLst/>
                                </a:prstGeom>
                              </pic:spPr>
                            </pic:pic>
                          </a:graphicData>
                        </a:graphic>
                      </wp:inline>
                    </w:drawing>
                  </w:r>
                </w:p>
              </w:tc>
              <w:tc>
                <w:tcPr>
                  <w:tcW w:w="4755" w:type="dxa"/>
                  <w:vAlign w:val="center"/>
                </w:tcPr>
                <w:p w14:paraId="6168AD02">
                  <w:pPr>
                    <w:pStyle w:val="2"/>
                    <w:keepNext w:val="0"/>
                    <w:keepLines w:val="0"/>
                    <w:pageBreakBefore w:val="0"/>
                    <w:widowControl/>
                    <w:kinsoku/>
                    <w:wordWrap/>
                    <w:overflowPunct/>
                    <w:topLinePunct w:val="0"/>
                    <w:autoSpaceDE/>
                    <w:autoSpaceDN/>
                    <w:bidi w:val="0"/>
                    <w:adjustRightInd w:val="0"/>
                    <w:snapToGrid w:val="0"/>
                    <w:ind w:left="0" w:leftChars="0" w:firstLine="420"/>
                    <w:jc w:val="center"/>
                    <w:textAlignment w:val="auto"/>
                    <w:rPr>
                      <w:rFonts w:hint="eastAsia" w:eastAsia="仿宋_GB2312"/>
                      <w:vertAlign w:val="baseline"/>
                      <w:lang w:val="en-US" w:eastAsia="zh-CN"/>
                    </w:rPr>
                  </w:pPr>
                  <w:r>
                    <w:rPr>
                      <w:rFonts w:hint="eastAsia" w:eastAsia="仿宋_GB2312"/>
                      <w:vertAlign w:val="baseline"/>
                      <w:lang w:val="en-US" w:eastAsia="zh-CN"/>
                    </w:rPr>
                    <w:drawing>
                      <wp:inline distT="0" distB="0" distL="114300" distR="114300">
                        <wp:extent cx="2383155" cy="3175635"/>
                        <wp:effectExtent l="0" t="0" r="17145" b="5715"/>
                        <wp:docPr id="28" name="图片 28" descr="4388d4594712b515bd8713e1ce3c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388d4594712b515bd8713e1ce3ca9c"/>
                                <pic:cNvPicPr>
                                  <a:picLocks noChangeAspect="1"/>
                                </pic:cNvPicPr>
                              </pic:nvPicPr>
                              <pic:blipFill>
                                <a:blip r:embed="rId18"/>
                                <a:stretch>
                                  <a:fillRect/>
                                </a:stretch>
                              </pic:blipFill>
                              <pic:spPr>
                                <a:xfrm>
                                  <a:off x="0" y="0"/>
                                  <a:ext cx="2383155" cy="3175635"/>
                                </a:xfrm>
                                <a:prstGeom prst="rect">
                                  <a:avLst/>
                                </a:prstGeom>
                              </pic:spPr>
                            </pic:pic>
                          </a:graphicData>
                        </a:graphic>
                      </wp:inline>
                    </w:drawing>
                  </w:r>
                </w:p>
              </w:tc>
            </w:tr>
            <w:tr w14:paraId="084C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9599" w:type="dxa"/>
                  <w:gridSpan w:val="2"/>
                </w:tcPr>
                <w:p w14:paraId="1ED1B3D3">
                  <w:pPr>
                    <w:pStyle w:val="2"/>
                    <w:keepNext w:val="0"/>
                    <w:keepLines w:val="0"/>
                    <w:pageBreakBefore w:val="0"/>
                    <w:widowControl/>
                    <w:kinsoku/>
                    <w:wordWrap/>
                    <w:overflowPunct/>
                    <w:topLinePunct w:val="0"/>
                    <w:autoSpaceDE/>
                    <w:autoSpaceDN/>
                    <w:bidi w:val="0"/>
                    <w:adjustRightInd w:val="0"/>
                    <w:snapToGrid w:val="0"/>
                    <w:spacing w:after="0"/>
                    <w:ind w:left="0" w:leftChars="0" w:firstLine="420"/>
                    <w:jc w:val="center"/>
                    <w:textAlignment w:val="auto"/>
                    <w:rPr>
                      <w:rFonts w:hint="eastAsia" w:eastAsia="仿宋_GB2312"/>
                      <w:vertAlign w:val="baseline"/>
                      <w:lang w:val="en-US" w:eastAsia="zh-CN"/>
                    </w:rPr>
                  </w:pPr>
                  <w:r>
                    <w:rPr>
                      <w:rFonts w:hint="eastAsia" w:asciiTheme="minorEastAsia" w:hAnsiTheme="minorEastAsia" w:eastAsiaTheme="minorEastAsia" w:cstheme="minorEastAsia"/>
                      <w:sz w:val="21"/>
                      <w:szCs w:val="21"/>
                      <w:vertAlign w:val="baseline"/>
                      <w:lang w:val="en-US" w:eastAsia="zh-CN"/>
                    </w:rPr>
                    <w:t>排气筒</w:t>
                  </w:r>
                </w:p>
              </w:tc>
            </w:tr>
          </w:tbl>
          <w:p w14:paraId="779AED5B">
            <w:pPr>
              <w:pStyle w:val="25"/>
              <w:widowControl w:val="0"/>
              <w:adjustRightInd/>
              <w:snapToGrid/>
              <w:spacing w:before="120" w:beforeLines="50" w:beforeAutospacing="0" w:after="0" w:afterAutospacing="0" w:line="360" w:lineRule="auto"/>
              <w:ind w:firstLine="482" w:firstLineChars="200"/>
              <w:jc w:val="center"/>
              <w:rPr>
                <w:rFonts w:hint="default" w:ascii="Times New Roman" w:hAnsi="Times New Roman" w:eastAsia="宋体" w:cs="Times New Roman"/>
                <w:b/>
                <w:bCs/>
                <w:color w:val="auto"/>
                <w:lang w:val="en-US"/>
              </w:rPr>
            </w:pPr>
            <w:r>
              <w:rPr>
                <w:rFonts w:hint="eastAsia" w:ascii="Times New Roman" w:hAnsi="Times New Roman" w:eastAsia="宋体" w:cs="Times New Roman"/>
                <w:b/>
                <w:bCs/>
                <w:color w:val="auto"/>
              </w:rPr>
              <w:t>图</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w:t>
            </w:r>
            <w:r>
              <w:rPr>
                <w:rFonts w:hint="eastAsia"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rPr>
              <w:t xml:space="preserve"> </w:t>
            </w:r>
            <w:r>
              <w:rPr>
                <w:rFonts w:hint="eastAsia" w:ascii="Times New Roman" w:hAnsi="Times New Roman" w:eastAsia="宋体" w:cs="Times New Roman"/>
                <w:b/>
                <w:bCs/>
                <w:color w:val="auto"/>
                <w:lang w:eastAsia="zh-CN"/>
              </w:rPr>
              <w:t>废气治理措施</w:t>
            </w:r>
          </w:p>
          <w:p w14:paraId="20249610">
            <w:pPr>
              <w:pStyle w:val="25"/>
              <w:topLinePunct/>
              <w:adjustRightInd/>
              <w:snapToGrid/>
              <w:spacing w:before="0" w:beforeAutospacing="0" w:after="0" w:afterAutospacing="0" w:line="360" w:lineRule="auto"/>
              <w:ind w:firstLine="472" w:firstLineChars="200"/>
              <w:rPr>
                <w:rFonts w:ascii="Times New Roman" w:hAnsi="Times New Roman" w:eastAsia="宋体" w:cs="Times New Roman"/>
                <w:snapToGrid w:val="0"/>
                <w:color w:val="auto"/>
                <w:spacing w:val="-2"/>
                <w:lang w:bidi="zh-CN"/>
              </w:rPr>
            </w:pPr>
            <w:r>
              <w:rPr>
                <w:rFonts w:hint="eastAsia" w:ascii="Times New Roman" w:hAnsi="Times New Roman" w:eastAsia="宋体" w:cs="Times New Roman"/>
                <w:snapToGrid w:val="0"/>
                <w:color w:val="auto"/>
                <w:spacing w:val="-2"/>
                <w:lang w:bidi="zh-CN"/>
              </w:rPr>
              <w:t>3、噪声</w:t>
            </w:r>
          </w:p>
          <w:p w14:paraId="78EDE10B">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b w:val="0"/>
                <w:color w:val="auto"/>
                <w:kern w:val="2"/>
                <w:sz w:val="24"/>
                <w:szCs w:val="24"/>
                <w:lang w:val="en-US" w:eastAsia="zh-CN" w:bidi="ar-SA"/>
              </w:rPr>
              <w:t>本期工程（一期工程）噪声主要为</w:t>
            </w:r>
            <w:r>
              <w:rPr>
                <w:rFonts w:hint="eastAsia" w:ascii="宋体" w:hAnsi="宋体" w:eastAsia="宋体" w:cs="宋体"/>
                <w:color w:val="auto"/>
                <w:kern w:val="0"/>
                <w:sz w:val="24"/>
                <w:szCs w:val="24"/>
                <w:lang w:val="en-US" w:eastAsia="zh-CN" w:bidi="ar"/>
              </w:rPr>
              <w:t>设备运转时</w:t>
            </w:r>
            <w:r>
              <w:rPr>
                <w:rFonts w:hint="default" w:ascii="宋体" w:hAnsi="宋体" w:eastAsia="宋体" w:cs="宋体"/>
                <w:color w:val="auto"/>
                <w:kern w:val="0"/>
                <w:sz w:val="24"/>
                <w:szCs w:val="24"/>
                <w:lang w:val="en-US" w:eastAsia="zh-CN" w:bidi="ar"/>
              </w:rPr>
              <w:t>产生的噪声</w:t>
            </w:r>
            <w:r>
              <w:rPr>
                <w:rFonts w:hint="eastAsia" w:ascii="Times New Roman" w:hAnsi="Times New Roman" w:eastAsia="宋体" w:cs="Times New Roman"/>
                <w:b w:val="0"/>
                <w:color w:val="auto"/>
                <w:kern w:val="2"/>
                <w:sz w:val="24"/>
                <w:szCs w:val="24"/>
                <w:lang w:val="en-US" w:eastAsia="zh-CN" w:bidi="ar-SA"/>
              </w:rPr>
              <w:t>。</w:t>
            </w:r>
            <w:r>
              <w:rPr>
                <w:rFonts w:hint="eastAsia" w:ascii="宋体" w:hAnsi="宋体" w:eastAsia="宋体" w:cs="宋体"/>
                <w:color w:val="000000"/>
                <w:kern w:val="0"/>
                <w:sz w:val="24"/>
                <w:szCs w:val="24"/>
                <w:lang w:val="en-US" w:eastAsia="zh-CN" w:bidi="ar"/>
              </w:rPr>
              <w:t>项目采取的噪声治理措施主要为设备全部布置在车间内，合理布局，远离厂界布置，厂房隔声、基础减震等。</w:t>
            </w:r>
          </w:p>
          <w:p w14:paraId="4E612273">
            <w:pPr>
              <w:widowControl w:val="0"/>
              <w:adjustRightInd/>
              <w:snapToGrid/>
              <w:spacing w:after="0" w:line="360" w:lineRule="auto"/>
              <w:ind w:left="440" w:leftChars="200"/>
              <w:rPr>
                <w:rFonts w:ascii="Times New Roman" w:hAnsi="Times New Roman" w:eastAsia="宋体" w:cs="Times New Roman"/>
                <w:snapToGrid w:val="0"/>
                <w:color w:val="auto"/>
                <w:spacing w:val="-2"/>
                <w:sz w:val="24"/>
                <w:szCs w:val="24"/>
                <w:lang w:bidi="zh-CN"/>
              </w:rPr>
            </w:pPr>
            <w:r>
              <w:rPr>
                <w:rFonts w:hint="eastAsia" w:ascii="Times New Roman" w:hAnsi="Times New Roman" w:eastAsia="宋体" w:cs="Times New Roman"/>
                <w:snapToGrid w:val="0"/>
                <w:color w:val="auto"/>
                <w:spacing w:val="-2"/>
                <w:sz w:val="24"/>
                <w:szCs w:val="24"/>
                <w:lang w:bidi="zh-CN"/>
              </w:rPr>
              <w:t>4、固废</w:t>
            </w:r>
          </w:p>
          <w:p w14:paraId="06E857D6">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本期工程（一期工程）生产过程中产生的固体废物</w:t>
            </w:r>
            <w:r>
              <w:rPr>
                <w:rFonts w:hint="default" w:ascii="Times New Roman" w:hAnsi="Times New Roman" w:eastAsia="宋体" w:cs="Times New Roman"/>
                <w:b w:val="0"/>
                <w:color w:val="auto"/>
                <w:kern w:val="2"/>
                <w:sz w:val="24"/>
                <w:szCs w:val="24"/>
                <w:lang w:val="en-US" w:eastAsia="zh-CN" w:bidi="ar-SA"/>
              </w:rPr>
              <w:t>为职工生活垃圾</w:t>
            </w:r>
            <w:r>
              <w:rPr>
                <w:rFonts w:hint="eastAsia" w:ascii="Times New Roman" w:hAnsi="Times New Roman" w:eastAsia="宋体" w:cs="Times New Roman"/>
                <w:b w:val="0"/>
                <w:color w:val="auto"/>
                <w:kern w:val="2"/>
                <w:sz w:val="24"/>
                <w:szCs w:val="24"/>
                <w:lang w:val="en-US" w:eastAsia="zh-CN" w:bidi="ar-SA"/>
              </w:rPr>
              <w:t>和</w:t>
            </w:r>
            <w:r>
              <w:rPr>
                <w:rFonts w:hint="default" w:ascii="Times New Roman" w:hAnsi="Times New Roman" w:eastAsia="宋体" w:cs="Times New Roman"/>
                <w:b w:val="0"/>
                <w:color w:val="auto"/>
                <w:kern w:val="2"/>
                <w:sz w:val="24"/>
                <w:szCs w:val="24"/>
                <w:lang w:val="en-US" w:eastAsia="zh-CN" w:bidi="ar-SA"/>
              </w:rPr>
              <w:t>一般工业固废。</w:t>
            </w:r>
          </w:p>
          <w:p w14:paraId="49A5C807">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w:t>
            </w:r>
            <w:r>
              <w:rPr>
                <w:rFonts w:hint="default" w:ascii="Times New Roman" w:hAnsi="Times New Roman" w:eastAsia="宋体" w:cs="Times New Roman"/>
                <w:color w:val="auto"/>
                <w:sz w:val="24"/>
                <w:szCs w:val="24"/>
                <w:lang w:val="en-US" w:eastAsia="zh-CN"/>
              </w:rPr>
              <w:t>职工生活垃圾，边角料、不合格品、废包装、除尘器集尘</w:t>
            </w:r>
            <w:r>
              <w:rPr>
                <w:rFonts w:hint="eastAsia" w:ascii="Times New Roman" w:hAnsi="Times New Roman" w:eastAsia="宋体" w:cs="Times New Roman"/>
                <w:b w:val="0"/>
                <w:color w:val="auto"/>
                <w:kern w:val="2"/>
                <w:sz w:val="24"/>
                <w:szCs w:val="24"/>
                <w:lang w:val="en-US" w:eastAsia="zh-CN" w:bidi="ar-SA"/>
              </w:rPr>
              <w:t>。</w:t>
            </w:r>
          </w:p>
          <w:p w14:paraId="232740E7">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生活垃圾</w:t>
            </w:r>
            <w:r>
              <w:rPr>
                <w:rFonts w:hint="default" w:ascii="Times New Roman" w:hAnsi="Times New Roman" w:eastAsia="宋体" w:cs="Times New Roman"/>
                <w:color w:val="auto"/>
                <w:sz w:val="24"/>
                <w:szCs w:val="24"/>
                <w:highlight w:val="none"/>
                <w:lang w:val="en-US" w:eastAsia="zh-CN"/>
              </w:rPr>
              <w:t>暂存于厂区垃圾桶内，由环卫部门定期清运</w:t>
            </w:r>
            <w:r>
              <w:rPr>
                <w:rFonts w:hint="eastAsia"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边角料、不合格品、废包装、除尘器集尘</w:t>
            </w:r>
            <w:r>
              <w:rPr>
                <w:rFonts w:hint="eastAsia" w:ascii="Times New Roman" w:hAnsi="Times New Roman" w:eastAsia="宋体" w:cs="Times New Roman"/>
                <w:b w:val="0"/>
                <w:color w:val="auto"/>
                <w:kern w:val="2"/>
                <w:sz w:val="24"/>
                <w:szCs w:val="24"/>
                <w:lang w:val="en-US" w:eastAsia="zh-CN" w:bidi="ar-SA"/>
              </w:rPr>
              <w:t>收集后</w:t>
            </w:r>
            <w:r>
              <w:rPr>
                <w:rFonts w:hint="default" w:ascii="Times New Roman" w:hAnsi="Times New Roman" w:eastAsia="宋体" w:cs="Times New Roman"/>
                <w:color w:val="auto"/>
                <w:sz w:val="24"/>
                <w:szCs w:val="24"/>
                <w:highlight w:val="none"/>
                <w:lang w:val="en-US" w:eastAsia="zh-CN"/>
              </w:rPr>
              <w:t>暂存于一般固废库，外售综合利用</w:t>
            </w:r>
            <w:r>
              <w:rPr>
                <w:rFonts w:hint="eastAsia" w:ascii="Times New Roman" w:hAnsi="Times New Roman" w:eastAsia="宋体" w:cs="Times New Roman"/>
                <w:b w:val="0"/>
                <w:color w:val="auto"/>
                <w:kern w:val="2"/>
                <w:sz w:val="24"/>
                <w:szCs w:val="24"/>
                <w:lang w:val="en-US" w:eastAsia="zh-CN" w:bidi="ar-SA"/>
              </w:rPr>
              <w:t>。</w:t>
            </w:r>
          </w:p>
          <w:p w14:paraId="55081791">
            <w:pPr>
              <w:pStyle w:val="9"/>
              <w:keepNext w:val="0"/>
              <w:keepLines w:val="0"/>
              <w:pageBreakBefore w:val="0"/>
              <w:widowControl/>
              <w:kinsoku/>
              <w:wordWrap/>
              <w:overflowPunct/>
              <w:topLinePunct w:val="0"/>
              <w:autoSpaceDE/>
              <w:autoSpaceDN/>
              <w:bidi w:val="0"/>
              <w:adjustRightInd w:val="0"/>
              <w:snapToGrid/>
              <w:spacing w:after="0" w:line="360" w:lineRule="auto"/>
              <w:ind w:firstLine="420"/>
              <w:textAlignment w:val="baseline"/>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固体废物产生情况见表3-1。</w:t>
            </w:r>
          </w:p>
          <w:p w14:paraId="1CC3DEA5">
            <w:pPr>
              <w:keepNext w:val="0"/>
              <w:keepLines w:val="0"/>
              <w:pageBreakBefore w:val="0"/>
              <w:widowControl w:val="0"/>
              <w:kinsoku/>
              <w:wordWrap/>
              <w:overflowPunct/>
              <w:topLinePunct w:val="0"/>
              <w:autoSpaceDE/>
              <w:autoSpaceDN/>
              <w:bidi w:val="0"/>
              <w:adjustRightInd w:val="0"/>
              <w:snapToGrid w:val="0"/>
              <w:spacing w:before="181" w:beforeLines="50" w:after="0" w:line="360" w:lineRule="auto"/>
              <w:ind w:firstLine="482" w:firstLineChars="200"/>
              <w:jc w:val="center"/>
              <w:textAlignment w:val="auto"/>
              <w:rPr>
                <w:rFonts w:hint="default" w:ascii="Times New Roman" w:hAnsi="Times New Roman" w:eastAsia="宋体" w:cs="Times New Roman"/>
                <w:b/>
                <w:bCs/>
                <w:snapToGrid w:val="0"/>
                <w:color w:val="auto"/>
                <w:sz w:val="24"/>
                <w:szCs w:val="24"/>
                <w:highlight w:val="none"/>
              </w:rPr>
            </w:pPr>
            <w:r>
              <w:rPr>
                <w:rFonts w:hint="default" w:ascii="Times New Roman" w:hAnsi="Times New Roman" w:eastAsia="宋体" w:cs="Times New Roman"/>
                <w:b/>
                <w:bCs/>
                <w:snapToGrid w:val="0"/>
                <w:color w:val="auto"/>
                <w:sz w:val="24"/>
                <w:szCs w:val="24"/>
                <w:highlight w:val="none"/>
              </w:rPr>
              <w:t>表</w:t>
            </w:r>
            <w:r>
              <w:rPr>
                <w:rFonts w:hint="eastAsia" w:ascii="Times New Roman" w:hAnsi="Times New Roman" w:eastAsia="宋体" w:cs="Times New Roman"/>
                <w:b/>
                <w:bCs/>
                <w:snapToGrid w:val="0"/>
                <w:color w:val="auto"/>
                <w:sz w:val="24"/>
                <w:szCs w:val="24"/>
                <w:highlight w:val="none"/>
                <w:lang w:val="en-US" w:eastAsia="zh-CN"/>
              </w:rPr>
              <w:t>3-1</w:t>
            </w:r>
            <w:r>
              <w:rPr>
                <w:rFonts w:hint="default" w:ascii="Times New Roman" w:hAnsi="Times New Roman" w:eastAsia="宋体" w:cs="Times New Roman"/>
                <w:b/>
                <w:bCs/>
                <w:snapToGrid w:val="0"/>
                <w:color w:val="auto"/>
                <w:sz w:val="24"/>
                <w:szCs w:val="24"/>
                <w:highlight w:val="none"/>
              </w:rPr>
              <w:t xml:space="preserve"> 固体废物</w:t>
            </w:r>
            <w:r>
              <w:rPr>
                <w:rFonts w:hint="eastAsia" w:ascii="Times New Roman" w:hAnsi="Times New Roman" w:eastAsia="宋体" w:cs="Times New Roman"/>
                <w:b/>
                <w:bCs/>
                <w:snapToGrid w:val="0"/>
                <w:color w:val="auto"/>
                <w:sz w:val="24"/>
                <w:szCs w:val="24"/>
                <w:highlight w:val="none"/>
                <w:lang w:eastAsia="zh-CN"/>
              </w:rPr>
              <w:t>产生情况一览</w:t>
            </w:r>
            <w:r>
              <w:rPr>
                <w:rFonts w:hint="default" w:ascii="Times New Roman" w:hAnsi="Times New Roman" w:eastAsia="宋体" w:cs="Times New Roman"/>
                <w:b/>
                <w:bCs/>
                <w:snapToGrid w:val="0"/>
                <w:color w:val="auto"/>
                <w:sz w:val="24"/>
                <w:szCs w:val="24"/>
                <w:highlight w:val="none"/>
              </w:rPr>
              <w:t>表</w:t>
            </w:r>
          </w:p>
          <w:tbl>
            <w:tblPr>
              <w:tblStyle w:val="28"/>
              <w:tblW w:w="45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638"/>
              <w:gridCol w:w="1654"/>
              <w:gridCol w:w="697"/>
              <w:gridCol w:w="1132"/>
              <w:gridCol w:w="1170"/>
              <w:gridCol w:w="1829"/>
            </w:tblGrid>
            <w:tr w14:paraId="698F4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26" w:type="pct"/>
                  <w:tcBorders>
                    <w:tl2br w:val="nil"/>
                    <w:tr2bl w:val="nil"/>
                  </w:tcBorders>
                  <w:noWrap w:val="0"/>
                  <w:vAlign w:val="center"/>
                </w:tcPr>
                <w:p w14:paraId="06EA2F7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序号</w:t>
                  </w:r>
                </w:p>
              </w:tc>
              <w:tc>
                <w:tcPr>
                  <w:tcW w:w="942" w:type="pct"/>
                  <w:tcBorders>
                    <w:tl2br w:val="nil"/>
                    <w:tr2bl w:val="nil"/>
                  </w:tcBorders>
                  <w:noWrap w:val="0"/>
                  <w:vAlign w:val="center"/>
                </w:tcPr>
                <w:p w14:paraId="51CA7B2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固体废物名称</w:t>
                  </w:r>
                </w:p>
              </w:tc>
              <w:tc>
                <w:tcPr>
                  <w:tcW w:w="951" w:type="pct"/>
                  <w:tcBorders>
                    <w:tl2br w:val="nil"/>
                    <w:tr2bl w:val="nil"/>
                  </w:tcBorders>
                  <w:noWrap w:val="0"/>
                  <w:vAlign w:val="center"/>
                </w:tcPr>
                <w:p w14:paraId="1A28DB6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产生工序</w:t>
                  </w:r>
                </w:p>
              </w:tc>
              <w:tc>
                <w:tcPr>
                  <w:tcW w:w="401" w:type="pct"/>
                  <w:tcBorders>
                    <w:tl2br w:val="nil"/>
                    <w:tr2bl w:val="nil"/>
                  </w:tcBorders>
                  <w:noWrap w:val="0"/>
                  <w:vAlign w:val="center"/>
                </w:tcPr>
                <w:p w14:paraId="088B5A6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形态</w:t>
                  </w:r>
                </w:p>
              </w:tc>
              <w:tc>
                <w:tcPr>
                  <w:tcW w:w="651" w:type="pct"/>
                  <w:tcBorders>
                    <w:tl2br w:val="nil"/>
                    <w:tr2bl w:val="nil"/>
                  </w:tcBorders>
                  <w:noWrap w:val="0"/>
                  <w:vAlign w:val="center"/>
                </w:tcPr>
                <w:p w14:paraId="0AE8834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属性</w:t>
                  </w:r>
                </w:p>
              </w:tc>
              <w:tc>
                <w:tcPr>
                  <w:tcW w:w="673" w:type="pct"/>
                  <w:tcBorders>
                    <w:tl2br w:val="nil"/>
                    <w:tr2bl w:val="nil"/>
                  </w:tcBorders>
                  <w:noWrap w:val="0"/>
                  <w:vAlign w:val="center"/>
                </w:tcPr>
                <w:p w14:paraId="0970AB0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产生量</w:t>
                  </w:r>
                </w:p>
              </w:tc>
              <w:tc>
                <w:tcPr>
                  <w:tcW w:w="1052" w:type="pct"/>
                  <w:tcBorders>
                    <w:tl2br w:val="nil"/>
                    <w:tr2bl w:val="nil"/>
                  </w:tcBorders>
                  <w:noWrap w:val="0"/>
                  <w:vAlign w:val="center"/>
                </w:tcPr>
                <w:p w14:paraId="440D0B6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cs="Times New Roman" w:eastAsiaTheme="minorEastAsia"/>
                      <w:b/>
                      <w:bCs/>
                      <w:sz w:val="21"/>
                      <w:szCs w:val="21"/>
                      <w:highlight w:val="none"/>
                    </w:rPr>
                    <w:t>处置措施</w:t>
                  </w:r>
                </w:p>
              </w:tc>
            </w:tr>
            <w:tr w14:paraId="3EC54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26" w:type="pct"/>
                  <w:tcBorders>
                    <w:tl2br w:val="nil"/>
                    <w:tr2bl w:val="nil"/>
                  </w:tcBorders>
                  <w:noWrap w:val="0"/>
                  <w:vAlign w:val="center"/>
                </w:tcPr>
                <w:p w14:paraId="5C47BD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w:t>
                  </w:r>
                </w:p>
              </w:tc>
              <w:tc>
                <w:tcPr>
                  <w:tcW w:w="942" w:type="pct"/>
                  <w:tcBorders>
                    <w:tl2br w:val="nil"/>
                    <w:tr2bl w:val="nil"/>
                  </w:tcBorders>
                  <w:noWrap w:val="0"/>
                  <w:vAlign w:val="center"/>
                </w:tcPr>
                <w:p w14:paraId="0A2A62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生活垃圾</w:t>
                  </w:r>
                </w:p>
              </w:tc>
              <w:tc>
                <w:tcPr>
                  <w:tcW w:w="951" w:type="pct"/>
                  <w:tcBorders>
                    <w:tl2br w:val="nil"/>
                    <w:tr2bl w:val="nil"/>
                  </w:tcBorders>
                  <w:noWrap w:val="0"/>
                  <w:vAlign w:val="center"/>
                </w:tcPr>
                <w:p w14:paraId="2D8E8F4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职工生活</w:t>
                  </w:r>
                </w:p>
              </w:tc>
              <w:tc>
                <w:tcPr>
                  <w:tcW w:w="401" w:type="pct"/>
                  <w:tcBorders>
                    <w:tl2br w:val="nil"/>
                    <w:tr2bl w:val="nil"/>
                  </w:tcBorders>
                  <w:noWrap w:val="0"/>
                  <w:vAlign w:val="center"/>
                </w:tcPr>
                <w:p w14:paraId="5028DB9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16667A47">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6E72717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1174" w:type="dxa"/>
                  <w:tcBorders>
                    <w:tl2br w:val="nil"/>
                    <w:tr2bl w:val="nil"/>
                  </w:tcBorders>
                  <w:noWrap w:val="0"/>
                  <w:vAlign w:val="center"/>
                </w:tcPr>
                <w:p w14:paraId="4DFBF04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20 t/年</w:t>
                  </w:r>
                </w:p>
              </w:tc>
              <w:tc>
                <w:tcPr>
                  <w:tcW w:w="1052" w:type="pct"/>
                  <w:tcBorders>
                    <w:tl2br w:val="nil"/>
                    <w:tr2bl w:val="nil"/>
                  </w:tcBorders>
                  <w:noWrap w:val="0"/>
                  <w:vAlign w:val="center"/>
                </w:tcPr>
                <w:p w14:paraId="0C6AD3E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环卫部门清运</w:t>
                  </w:r>
                </w:p>
              </w:tc>
            </w:tr>
            <w:tr w14:paraId="3DC3B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26" w:type="pct"/>
                  <w:tcBorders>
                    <w:tl2br w:val="nil"/>
                    <w:tr2bl w:val="nil"/>
                  </w:tcBorders>
                  <w:noWrap w:val="0"/>
                  <w:vAlign w:val="center"/>
                </w:tcPr>
                <w:p w14:paraId="720B58E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w:t>
                  </w:r>
                </w:p>
              </w:tc>
              <w:tc>
                <w:tcPr>
                  <w:tcW w:w="942" w:type="pct"/>
                  <w:tcBorders>
                    <w:tl2br w:val="nil"/>
                    <w:tr2bl w:val="nil"/>
                  </w:tcBorders>
                  <w:noWrap w:val="0"/>
                  <w:vAlign w:val="center"/>
                </w:tcPr>
                <w:p w14:paraId="496ACA69">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边角料</w:t>
                  </w:r>
                </w:p>
              </w:tc>
              <w:tc>
                <w:tcPr>
                  <w:tcW w:w="951" w:type="pct"/>
                  <w:tcBorders>
                    <w:tl2br w:val="nil"/>
                    <w:tr2bl w:val="nil"/>
                  </w:tcBorders>
                  <w:noWrap w:val="0"/>
                  <w:vAlign w:val="center"/>
                </w:tcPr>
                <w:p w14:paraId="78B922E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401" w:type="pct"/>
                  <w:tcBorders>
                    <w:tl2br w:val="nil"/>
                    <w:tr2bl w:val="nil"/>
                  </w:tcBorders>
                  <w:noWrap w:val="0"/>
                  <w:vAlign w:val="center"/>
                </w:tcPr>
                <w:p w14:paraId="62E1CB58">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29419C8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70CC7F7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固废</w:t>
                  </w:r>
                </w:p>
              </w:tc>
              <w:tc>
                <w:tcPr>
                  <w:tcW w:w="1174" w:type="dxa"/>
                  <w:tcBorders>
                    <w:tl2br w:val="nil"/>
                    <w:tr2bl w:val="nil"/>
                  </w:tcBorders>
                  <w:noWrap w:val="0"/>
                  <w:vAlign w:val="center"/>
                </w:tcPr>
                <w:p w14:paraId="67717F6D">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720 t/年</w:t>
                  </w:r>
                </w:p>
              </w:tc>
              <w:tc>
                <w:tcPr>
                  <w:tcW w:w="1052" w:type="pct"/>
                  <w:tcBorders>
                    <w:tl2br w:val="nil"/>
                    <w:tr2bl w:val="nil"/>
                  </w:tcBorders>
                  <w:noWrap w:val="0"/>
                  <w:vAlign w:val="center"/>
                </w:tcPr>
                <w:p w14:paraId="6C707B1A">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收集后外售</w:t>
                  </w:r>
                </w:p>
              </w:tc>
            </w:tr>
            <w:tr w14:paraId="6AA2A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26" w:type="pct"/>
                  <w:tcBorders>
                    <w:tl2br w:val="nil"/>
                    <w:tr2bl w:val="nil"/>
                  </w:tcBorders>
                  <w:noWrap w:val="0"/>
                  <w:vAlign w:val="center"/>
                </w:tcPr>
                <w:p w14:paraId="6FA4734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3</w:t>
                  </w:r>
                </w:p>
              </w:tc>
              <w:tc>
                <w:tcPr>
                  <w:tcW w:w="942" w:type="pct"/>
                  <w:tcBorders>
                    <w:tl2br w:val="nil"/>
                    <w:tr2bl w:val="nil"/>
                  </w:tcBorders>
                  <w:noWrap w:val="0"/>
                  <w:vAlign w:val="center"/>
                </w:tcPr>
                <w:p w14:paraId="6B4166FF">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不合格品</w:t>
                  </w:r>
                </w:p>
              </w:tc>
              <w:tc>
                <w:tcPr>
                  <w:tcW w:w="951" w:type="pct"/>
                  <w:tcBorders>
                    <w:tl2br w:val="nil"/>
                    <w:tr2bl w:val="nil"/>
                  </w:tcBorders>
                  <w:noWrap w:val="0"/>
                  <w:vAlign w:val="center"/>
                </w:tcPr>
                <w:p w14:paraId="6EE3658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生产过程</w:t>
                  </w:r>
                </w:p>
              </w:tc>
              <w:tc>
                <w:tcPr>
                  <w:tcW w:w="401" w:type="pct"/>
                  <w:tcBorders>
                    <w:tl2br w:val="nil"/>
                    <w:tr2bl w:val="nil"/>
                  </w:tcBorders>
                  <w:noWrap w:val="0"/>
                  <w:vAlign w:val="center"/>
                </w:tcPr>
                <w:p w14:paraId="3297C1F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3E34288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428C028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固废</w:t>
                  </w:r>
                </w:p>
              </w:tc>
              <w:tc>
                <w:tcPr>
                  <w:tcW w:w="1174" w:type="dxa"/>
                  <w:tcBorders>
                    <w:tl2br w:val="nil"/>
                    <w:tr2bl w:val="nil"/>
                  </w:tcBorders>
                  <w:noWrap w:val="0"/>
                  <w:vAlign w:val="center"/>
                </w:tcPr>
                <w:p w14:paraId="4DC5159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360 t/年</w:t>
                  </w:r>
                </w:p>
              </w:tc>
              <w:tc>
                <w:tcPr>
                  <w:tcW w:w="1052" w:type="pct"/>
                  <w:tcBorders>
                    <w:tl2br w:val="nil"/>
                    <w:tr2bl w:val="nil"/>
                  </w:tcBorders>
                  <w:noWrap w:val="0"/>
                  <w:vAlign w:val="center"/>
                </w:tcPr>
                <w:p w14:paraId="4C9D6B2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eastAsia" w:ascii="Times New Roman" w:hAnsi="Times New Roman" w:cs="Times New Roman" w:eastAsiaTheme="minorEastAsia"/>
                      <w:sz w:val="21"/>
                      <w:szCs w:val="21"/>
                      <w:highlight w:val="none"/>
                      <w:lang w:val="en-US" w:eastAsia="zh-CN"/>
                    </w:rPr>
                    <w:t>收集后外售</w:t>
                  </w:r>
                </w:p>
              </w:tc>
            </w:tr>
            <w:tr w14:paraId="27615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26" w:type="pct"/>
                  <w:tcBorders>
                    <w:tl2br w:val="nil"/>
                    <w:tr2bl w:val="nil"/>
                  </w:tcBorders>
                  <w:noWrap w:val="0"/>
                  <w:vAlign w:val="center"/>
                </w:tcPr>
                <w:p w14:paraId="4BB873D0">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eastAsiaTheme="minorEastAsia"/>
                      <w:sz w:val="21"/>
                      <w:szCs w:val="21"/>
                      <w:highlight w:val="none"/>
                    </w:rPr>
                    <w:t>4</w:t>
                  </w:r>
                </w:p>
              </w:tc>
              <w:tc>
                <w:tcPr>
                  <w:tcW w:w="942" w:type="pct"/>
                  <w:tcBorders>
                    <w:tl2br w:val="nil"/>
                    <w:tr2bl w:val="nil"/>
                  </w:tcBorders>
                  <w:noWrap w:val="0"/>
                  <w:vAlign w:val="center"/>
                </w:tcPr>
                <w:p w14:paraId="29C03392">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除尘器集尘</w:t>
                  </w:r>
                </w:p>
              </w:tc>
              <w:tc>
                <w:tcPr>
                  <w:tcW w:w="951" w:type="pct"/>
                  <w:tcBorders>
                    <w:tl2br w:val="nil"/>
                    <w:tr2bl w:val="nil"/>
                  </w:tcBorders>
                  <w:noWrap w:val="0"/>
                  <w:vAlign w:val="center"/>
                </w:tcPr>
                <w:p w14:paraId="085CC49A">
                  <w:pPr>
                    <w:keepNext w:val="0"/>
                    <w:keepLines w:val="0"/>
                    <w:pageBreakBefore w:val="0"/>
                    <w:widowControl/>
                    <w:kinsoku/>
                    <w:wordWrap/>
                    <w:overflowPunct/>
                    <w:topLinePunct w:val="0"/>
                    <w:autoSpaceDN/>
                    <w:bidi w:val="0"/>
                    <w:adjustRightInd w:val="0"/>
                    <w:snapToGrid w:val="0"/>
                    <w:spacing w:after="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生产过程</w:t>
                  </w:r>
                </w:p>
              </w:tc>
              <w:tc>
                <w:tcPr>
                  <w:tcW w:w="401" w:type="pct"/>
                  <w:tcBorders>
                    <w:tl2br w:val="nil"/>
                    <w:tr2bl w:val="nil"/>
                  </w:tcBorders>
                  <w:noWrap w:val="0"/>
                  <w:vAlign w:val="center"/>
                </w:tcPr>
                <w:p w14:paraId="4CDEC4B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固态</w:t>
                  </w:r>
                </w:p>
              </w:tc>
              <w:tc>
                <w:tcPr>
                  <w:tcW w:w="651" w:type="pct"/>
                  <w:tcBorders>
                    <w:tl2br w:val="nil"/>
                    <w:tr2bl w:val="nil"/>
                  </w:tcBorders>
                  <w:noWrap w:val="0"/>
                  <w:vAlign w:val="center"/>
                </w:tcPr>
                <w:p w14:paraId="2BBE12A3">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一般</w:t>
                  </w:r>
                </w:p>
                <w:p w14:paraId="6A42D714">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固废</w:t>
                  </w:r>
                </w:p>
              </w:tc>
              <w:tc>
                <w:tcPr>
                  <w:tcW w:w="1174" w:type="dxa"/>
                  <w:tcBorders>
                    <w:tl2br w:val="nil"/>
                    <w:tr2bl w:val="nil"/>
                  </w:tcBorders>
                  <w:noWrap w:val="0"/>
                  <w:vAlign w:val="center"/>
                </w:tcPr>
                <w:p w14:paraId="372E0956">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2880 kg/年</w:t>
                  </w:r>
                </w:p>
              </w:tc>
              <w:tc>
                <w:tcPr>
                  <w:tcW w:w="1052" w:type="pct"/>
                  <w:tcBorders>
                    <w:tl2br w:val="nil"/>
                    <w:tr2bl w:val="nil"/>
                  </w:tcBorders>
                  <w:noWrap w:val="0"/>
                  <w:vAlign w:val="center"/>
                </w:tcPr>
                <w:p w14:paraId="6175471E">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收集后外售</w:t>
                  </w:r>
                </w:p>
              </w:tc>
            </w:tr>
          </w:tbl>
          <w:p w14:paraId="30DFAB0B">
            <w:pPr>
              <w:pStyle w:val="2"/>
              <w:adjustRightInd/>
              <w:snapToGrid/>
              <w:spacing w:before="120" w:beforeLines="50" w:after="0" w:line="360" w:lineRule="auto"/>
              <w:ind w:left="0" w:leftChars="0" w:firstLine="474" w:firstLineChars="200"/>
              <w:rPr>
                <w:rFonts w:ascii="Times New Roman" w:hAnsi="Times New Roman" w:eastAsia="宋体" w:cs="Times New Roman"/>
                <w:b/>
                <w:bCs/>
                <w:color w:val="auto"/>
                <w:spacing w:val="-2"/>
                <w:sz w:val="24"/>
                <w:szCs w:val="24"/>
                <w:lang w:bidi="zh-CN"/>
              </w:rPr>
            </w:pPr>
            <w:r>
              <w:rPr>
                <w:rFonts w:hint="eastAsia" w:ascii="Times New Roman" w:hAnsi="Times New Roman" w:eastAsia="宋体" w:cs="Times New Roman"/>
                <w:b/>
                <w:bCs/>
                <w:color w:val="auto"/>
                <w:spacing w:val="-2"/>
                <w:sz w:val="24"/>
                <w:szCs w:val="24"/>
                <w:lang w:bidi="zh-CN"/>
              </w:rPr>
              <w:t>二</w:t>
            </w:r>
            <w:r>
              <w:rPr>
                <w:rFonts w:ascii="Times New Roman" w:hAnsi="Times New Roman" w:eastAsia="宋体" w:cs="Times New Roman"/>
                <w:b/>
                <w:bCs/>
                <w:color w:val="auto"/>
                <w:spacing w:val="-2"/>
                <w:sz w:val="24"/>
                <w:szCs w:val="24"/>
                <w:lang w:bidi="zh-CN"/>
              </w:rPr>
              <w:t>、环保设施投资及“三同时”落实情况</w:t>
            </w:r>
          </w:p>
          <w:p w14:paraId="55488ABE">
            <w:pPr>
              <w:pStyle w:val="2"/>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highlight w:val="none"/>
                <w:lang w:bidi="zh-CN"/>
              </w:rPr>
              <w:t>本次验收项目按照</w:t>
            </w:r>
            <w:r>
              <w:rPr>
                <w:rFonts w:hint="eastAsia" w:ascii="宋体" w:hAnsi="宋体" w:eastAsia="宋体" w:cs="宋体"/>
                <w:snapToGrid/>
                <w:color w:val="auto"/>
                <w:sz w:val="24"/>
                <w:szCs w:val="24"/>
                <w:highlight w:val="none"/>
                <w:lang w:val="en-US" w:eastAsia="zh-CN" w:bidi="ar"/>
              </w:rPr>
              <w:t>《建设项目环境保护管理条例》国务院令(2017) 第 682 号(2017 年 10 月 1 日起施行)</w:t>
            </w:r>
            <w:r>
              <w:rPr>
                <w:rFonts w:hint="eastAsia" w:ascii="Times New Roman" w:hAnsi="Times New Roman" w:eastAsia="宋体" w:cs="Times New Roman"/>
                <w:color w:val="auto"/>
                <w:sz w:val="24"/>
                <w:szCs w:val="24"/>
                <w:highlight w:val="none"/>
                <w:lang w:bidi="zh-CN"/>
              </w:rPr>
              <w:t>的</w:t>
            </w:r>
            <w:r>
              <w:rPr>
                <w:rFonts w:ascii="Times New Roman" w:hAnsi="Times New Roman" w:eastAsia="宋体" w:cs="Times New Roman"/>
                <w:color w:val="auto"/>
                <w:spacing w:val="-2"/>
                <w:sz w:val="24"/>
                <w:szCs w:val="24"/>
                <w:highlight w:val="none"/>
                <w:lang w:bidi="zh-CN"/>
              </w:rPr>
              <w:t>要求，落实了“三同时”措施</w:t>
            </w:r>
            <w:r>
              <w:rPr>
                <w:rFonts w:hint="eastAsia" w:ascii="Times New Roman" w:hAnsi="Times New Roman" w:eastAsia="宋体" w:cs="Times New Roman"/>
                <w:color w:val="auto"/>
                <w:spacing w:val="-2"/>
                <w:sz w:val="24"/>
                <w:szCs w:val="24"/>
                <w:highlight w:val="none"/>
                <w:lang w:bidi="zh-CN"/>
              </w:rPr>
              <w:t>。</w:t>
            </w:r>
            <w:r>
              <w:rPr>
                <w:rFonts w:ascii="Times New Roman" w:hAnsi="Times New Roman" w:eastAsia="宋体" w:cs="Times New Roman"/>
                <w:color w:val="auto"/>
                <w:spacing w:val="-2"/>
                <w:sz w:val="24"/>
                <w:szCs w:val="24"/>
                <w:lang w:bidi="zh-CN"/>
              </w:rPr>
              <w:t xml:space="preserve"> </w:t>
            </w:r>
          </w:p>
          <w:p w14:paraId="0D6325CF">
            <w:pPr>
              <w:pStyle w:val="2"/>
              <w:adjustRightInd/>
              <w:snapToGrid/>
              <w:spacing w:after="0" w:line="360" w:lineRule="auto"/>
              <w:ind w:left="0" w:leftChars="0"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环保投资</w:t>
            </w:r>
            <w:r>
              <w:rPr>
                <w:rFonts w:hint="eastAsia" w:ascii="Times New Roman" w:hAnsi="Times New Roman" w:eastAsia="宋体" w:cs="Times New Roman"/>
                <w:color w:val="auto"/>
                <w:spacing w:val="-2"/>
                <w:sz w:val="24"/>
                <w:szCs w:val="24"/>
                <w:lang w:bidi="zh-CN"/>
              </w:rPr>
              <w:t>情况</w:t>
            </w:r>
            <w:r>
              <w:rPr>
                <w:rFonts w:ascii="Times New Roman" w:hAnsi="Times New Roman" w:eastAsia="宋体" w:cs="Times New Roman"/>
                <w:color w:val="auto"/>
                <w:spacing w:val="-2"/>
                <w:sz w:val="24"/>
                <w:szCs w:val="24"/>
                <w:lang w:bidi="zh-CN"/>
              </w:rPr>
              <w:t>见表3-</w:t>
            </w:r>
            <w:r>
              <w:rPr>
                <w:rFonts w:hint="eastAsia" w:ascii="Times New Roman" w:hAnsi="Times New Roman" w:eastAsia="宋体" w:cs="Times New Roman"/>
                <w:color w:val="auto"/>
                <w:spacing w:val="-2"/>
                <w:sz w:val="24"/>
                <w:szCs w:val="24"/>
                <w:lang w:val="en-US" w:bidi="zh-CN"/>
              </w:rPr>
              <w:t>2</w:t>
            </w:r>
            <w:r>
              <w:rPr>
                <w:rFonts w:hint="eastAsia"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highlight w:val="none"/>
                <w:lang w:bidi="zh-CN"/>
              </w:rPr>
              <w:t>具体“三同时”落实情况见表3-</w:t>
            </w:r>
            <w:r>
              <w:rPr>
                <w:rFonts w:hint="eastAsia" w:ascii="Times New Roman" w:hAnsi="Times New Roman" w:eastAsia="宋体" w:cs="Times New Roman"/>
                <w:color w:val="auto"/>
                <w:spacing w:val="-2"/>
                <w:sz w:val="24"/>
                <w:szCs w:val="24"/>
                <w:highlight w:val="none"/>
                <w:lang w:val="en-US" w:bidi="zh-CN"/>
              </w:rPr>
              <w:t>3</w:t>
            </w:r>
            <w:r>
              <w:rPr>
                <w:rFonts w:hint="eastAsia" w:ascii="Times New Roman" w:hAnsi="Times New Roman" w:eastAsia="宋体" w:cs="Times New Roman"/>
                <w:color w:val="auto"/>
                <w:spacing w:val="-2"/>
                <w:sz w:val="24"/>
                <w:szCs w:val="24"/>
                <w:highlight w:val="none"/>
                <w:lang w:bidi="zh-CN"/>
              </w:rPr>
              <w:t>。</w:t>
            </w:r>
          </w:p>
          <w:p w14:paraId="47652DB3">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rFonts w:ascii="Times New Roman" w:hAnsi="Times New Roman" w:eastAsia="宋体" w:cs="Times New Roman"/>
                <w:b/>
                <w:bCs/>
                <w:snapToGrid w:val="0"/>
                <w:color w:val="auto"/>
                <w:sz w:val="24"/>
                <w:szCs w:val="24"/>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2</w:t>
            </w:r>
            <w:r>
              <w:rPr>
                <w:rFonts w:ascii="Times New Roman" w:hAnsi="Times New Roman" w:eastAsia="宋体" w:cs="Times New Roman"/>
                <w:b/>
                <w:bCs/>
                <w:snapToGrid w:val="0"/>
                <w:color w:val="auto"/>
                <w:sz w:val="24"/>
                <w:szCs w:val="24"/>
                <w:highlight w:val="none"/>
              </w:rPr>
              <w:t xml:space="preserve"> </w:t>
            </w:r>
            <w:r>
              <w:rPr>
                <w:rFonts w:hint="eastAsia" w:ascii="Times New Roman" w:hAnsi="Times New Roman" w:eastAsia="宋体" w:cs="Times New Roman"/>
                <w:b/>
                <w:bCs/>
                <w:color w:val="auto"/>
                <w:spacing w:val="-2"/>
                <w:sz w:val="24"/>
                <w:szCs w:val="24"/>
                <w:highlight w:val="none"/>
                <w:lang w:bidi="zh-CN"/>
              </w:rPr>
              <w:t>环保</w:t>
            </w:r>
            <w:r>
              <w:rPr>
                <w:rFonts w:ascii="Times New Roman" w:hAnsi="Times New Roman" w:eastAsia="宋体" w:cs="Times New Roman"/>
                <w:b/>
                <w:bCs/>
                <w:color w:val="auto"/>
                <w:spacing w:val="-2"/>
                <w:sz w:val="24"/>
                <w:szCs w:val="24"/>
                <w:highlight w:val="none"/>
                <w:lang w:bidi="zh-CN"/>
              </w:rPr>
              <w:t>投资</w:t>
            </w:r>
            <w:r>
              <w:rPr>
                <w:rFonts w:hint="eastAsia" w:ascii="Times New Roman" w:hAnsi="Times New Roman" w:eastAsia="宋体" w:cs="Times New Roman"/>
                <w:b/>
                <w:bCs/>
                <w:color w:val="auto"/>
                <w:spacing w:val="-2"/>
                <w:sz w:val="24"/>
                <w:szCs w:val="24"/>
                <w:highlight w:val="none"/>
                <w:lang w:bidi="zh-CN"/>
              </w:rPr>
              <w:t>情况一览表</w:t>
            </w:r>
            <w:r>
              <w:rPr>
                <w:rFonts w:ascii="Times New Roman" w:hAnsi="Times New Roman" w:eastAsia="宋体" w:cs="Times New Roman"/>
                <w:b/>
                <w:bCs/>
                <w:snapToGrid w:val="0"/>
                <w:color w:val="auto"/>
                <w:sz w:val="24"/>
                <w:szCs w:val="24"/>
                <w:highlight w:val="none"/>
              </w:rPr>
              <w:t xml:space="preserve">  单位：万元</w:t>
            </w:r>
          </w:p>
          <w:tbl>
            <w:tblPr>
              <w:tblStyle w:val="28"/>
              <w:tblW w:w="4951"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3"/>
              <w:gridCol w:w="1346"/>
              <w:gridCol w:w="5667"/>
              <w:gridCol w:w="1525"/>
            </w:tblGrid>
            <w:tr w14:paraId="335A6D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464" w:type="pct"/>
                  <w:vAlign w:val="center"/>
                </w:tcPr>
                <w:p w14:paraId="2FAE63DD">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序号</w:t>
                  </w:r>
                </w:p>
              </w:tc>
              <w:tc>
                <w:tcPr>
                  <w:tcW w:w="715" w:type="pct"/>
                  <w:vAlign w:val="center"/>
                </w:tcPr>
                <w:p w14:paraId="13C2B951">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项目名称</w:t>
                  </w:r>
                </w:p>
              </w:tc>
              <w:tc>
                <w:tcPr>
                  <w:tcW w:w="3010" w:type="pct"/>
                  <w:vAlign w:val="center"/>
                </w:tcPr>
                <w:p w14:paraId="45869331">
                  <w:pPr>
                    <w:pStyle w:val="55"/>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环保设备名称</w:t>
                  </w:r>
                </w:p>
              </w:tc>
              <w:tc>
                <w:tcPr>
                  <w:tcW w:w="810" w:type="pct"/>
                  <w:vAlign w:val="center"/>
                </w:tcPr>
                <w:p w14:paraId="4528A551">
                  <w:pPr>
                    <w:pStyle w:val="55"/>
                    <w:spacing w:after="0"/>
                    <w:jc w:val="center"/>
                    <w:rPr>
                      <w:rFonts w:asciiTheme="minorEastAsia" w:hAnsiTheme="minorEastAsia" w:eastAsiaTheme="minorEastAsia" w:cstheme="minorEastAsia"/>
                      <w:b/>
                      <w:bCs/>
                      <w:color w:val="0000FF"/>
                      <w:sz w:val="21"/>
                      <w:szCs w:val="21"/>
                    </w:rPr>
                  </w:pPr>
                  <w:r>
                    <w:rPr>
                      <w:rFonts w:hint="eastAsia" w:asciiTheme="minorEastAsia" w:hAnsiTheme="minorEastAsia" w:eastAsiaTheme="minorEastAsia" w:cstheme="minorEastAsia"/>
                      <w:b/>
                      <w:bCs/>
                      <w:color w:val="auto"/>
                      <w:sz w:val="21"/>
                      <w:szCs w:val="21"/>
                    </w:rPr>
                    <w:t>投资（万元）</w:t>
                  </w:r>
                </w:p>
              </w:tc>
            </w:tr>
            <w:tr w14:paraId="71EF07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464" w:type="pct"/>
                  <w:vAlign w:val="center"/>
                </w:tcPr>
                <w:p w14:paraId="27622FA8">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1</w:t>
                  </w:r>
                </w:p>
              </w:tc>
              <w:tc>
                <w:tcPr>
                  <w:tcW w:w="1350" w:type="dxa"/>
                  <w:vAlign w:val="center"/>
                </w:tcPr>
                <w:p w14:paraId="188939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rPr>
                    <w:t>废气</w:t>
                  </w:r>
                  <w:r>
                    <w:rPr>
                      <w:rFonts w:hint="default" w:ascii="Times New Roman" w:hAnsi="Times New Roman" w:eastAsia="宋体" w:cs="Times New Roman"/>
                      <w:sz w:val="21"/>
                      <w:szCs w:val="21"/>
                      <w:lang w:val="en-US" w:eastAsia="zh-CN"/>
                    </w:rPr>
                    <w:t>治理</w:t>
                  </w:r>
                </w:p>
              </w:tc>
              <w:tc>
                <w:tcPr>
                  <w:tcW w:w="5683" w:type="dxa"/>
                  <w:vAlign w:val="center"/>
                </w:tcPr>
                <w:p w14:paraId="4761FBC5">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废气收集管道+风机+</w:t>
                  </w:r>
                  <w:r>
                    <w:rPr>
                      <w:rFonts w:hint="eastAsia" w:ascii="Times New Roman" w:hAnsi="Times New Roman" w:eastAsia="宋体" w:cs="Times New Roman"/>
                      <w:color w:val="000000"/>
                      <w:sz w:val="21"/>
                      <w:szCs w:val="21"/>
                      <w:highlight w:val="none"/>
                      <w:lang w:val="en-US" w:eastAsia="zh-CN"/>
                    </w:rPr>
                    <w:t>排气筒等</w:t>
                  </w:r>
                </w:p>
              </w:tc>
              <w:tc>
                <w:tcPr>
                  <w:tcW w:w="1530" w:type="dxa"/>
                  <w:vAlign w:val="center"/>
                </w:tcPr>
                <w:p w14:paraId="7B8C81D5">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40万</w:t>
                  </w:r>
                </w:p>
              </w:tc>
            </w:tr>
            <w:tr w14:paraId="374D15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464" w:type="pct"/>
                  <w:vAlign w:val="center"/>
                </w:tcPr>
                <w:p w14:paraId="454805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2</w:t>
                  </w:r>
                </w:p>
              </w:tc>
              <w:tc>
                <w:tcPr>
                  <w:tcW w:w="1350" w:type="dxa"/>
                  <w:vAlign w:val="center"/>
                </w:tcPr>
                <w:p w14:paraId="4FAFF1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rPr>
                    <w:t>废水</w:t>
                  </w:r>
                  <w:r>
                    <w:rPr>
                      <w:rFonts w:hint="default" w:ascii="Times New Roman" w:hAnsi="Times New Roman" w:eastAsia="宋体" w:cs="Times New Roman"/>
                      <w:sz w:val="21"/>
                      <w:szCs w:val="21"/>
                      <w:lang w:val="en-US" w:eastAsia="zh-CN"/>
                    </w:rPr>
                    <w:t>治理</w:t>
                  </w:r>
                </w:p>
              </w:tc>
              <w:tc>
                <w:tcPr>
                  <w:tcW w:w="5683" w:type="dxa"/>
                  <w:vAlign w:val="center"/>
                </w:tcPr>
                <w:p w14:paraId="67FD4FF7">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mallCaps w:val="0"/>
                      <w:color w:val="000000"/>
                      <w:sz w:val="21"/>
                      <w:szCs w:val="21"/>
                      <w:lang w:eastAsia="zh-CN"/>
                    </w:rPr>
                    <w:t>经化粪池收集沉淀后外运堆肥，不外排</w:t>
                  </w:r>
                </w:p>
              </w:tc>
              <w:tc>
                <w:tcPr>
                  <w:tcW w:w="1530" w:type="dxa"/>
                  <w:vAlign w:val="center"/>
                </w:tcPr>
                <w:p w14:paraId="20724C3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5万</w:t>
                  </w:r>
                </w:p>
              </w:tc>
            </w:tr>
            <w:tr w14:paraId="6507B2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464" w:type="pct"/>
                  <w:vAlign w:val="center"/>
                </w:tcPr>
                <w:p w14:paraId="7765C2E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3</w:t>
                  </w:r>
                </w:p>
              </w:tc>
              <w:tc>
                <w:tcPr>
                  <w:tcW w:w="1350" w:type="dxa"/>
                  <w:vAlign w:val="center"/>
                </w:tcPr>
                <w:p w14:paraId="2EE6DC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rPr>
                    <w:t>固废</w:t>
                  </w:r>
                  <w:r>
                    <w:rPr>
                      <w:rFonts w:hint="default" w:ascii="Times New Roman" w:hAnsi="Times New Roman" w:eastAsia="宋体" w:cs="Times New Roman"/>
                      <w:sz w:val="21"/>
                      <w:szCs w:val="21"/>
                      <w:lang w:val="en-US" w:eastAsia="zh-CN"/>
                    </w:rPr>
                    <w:t>治理</w:t>
                  </w:r>
                </w:p>
              </w:tc>
              <w:tc>
                <w:tcPr>
                  <w:tcW w:w="5683" w:type="dxa"/>
                  <w:vAlign w:val="center"/>
                </w:tcPr>
                <w:p w14:paraId="7424C71C">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lang w:val="en-US" w:eastAsia="zh-CN"/>
                    </w:rPr>
                    <w:t>一般固废库、生活垃圾箱</w:t>
                  </w:r>
                </w:p>
              </w:tc>
              <w:tc>
                <w:tcPr>
                  <w:tcW w:w="1530" w:type="dxa"/>
                  <w:vAlign w:val="center"/>
                </w:tcPr>
                <w:p w14:paraId="2583B41B">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10万</w:t>
                  </w:r>
                </w:p>
              </w:tc>
            </w:tr>
            <w:tr w14:paraId="518386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464" w:type="pct"/>
                  <w:vAlign w:val="center"/>
                </w:tcPr>
                <w:p w14:paraId="551726DE">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4</w:t>
                  </w:r>
                </w:p>
              </w:tc>
              <w:tc>
                <w:tcPr>
                  <w:tcW w:w="1350" w:type="dxa"/>
                  <w:vAlign w:val="center"/>
                </w:tcPr>
                <w:p w14:paraId="7814C7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rPr>
                    <w:t>噪声</w:t>
                  </w:r>
                  <w:r>
                    <w:rPr>
                      <w:rFonts w:hint="default" w:ascii="Times New Roman" w:hAnsi="Times New Roman" w:eastAsia="宋体" w:cs="Times New Roman"/>
                      <w:sz w:val="21"/>
                      <w:szCs w:val="21"/>
                      <w:lang w:val="en-US" w:eastAsia="zh-CN"/>
                    </w:rPr>
                    <w:t>治理</w:t>
                  </w:r>
                </w:p>
              </w:tc>
              <w:tc>
                <w:tcPr>
                  <w:tcW w:w="5683" w:type="dxa"/>
                  <w:vAlign w:val="center"/>
                </w:tcPr>
                <w:p w14:paraId="6337192D">
                  <w:pPr>
                    <w:keepNext w:val="0"/>
                    <w:keepLines w:val="0"/>
                    <w:pageBreakBefore w:val="0"/>
                    <w:widowControl/>
                    <w:kinsoku/>
                    <w:wordWrap/>
                    <w:overflowPunct/>
                    <w:topLinePunct w:val="0"/>
                    <w:autoSpaceDE/>
                    <w:autoSpaceDN/>
                    <w:bidi w:val="0"/>
                    <w:adjustRightInd w:val="0"/>
                    <w:snapToGrid/>
                    <w:spacing w:after="0" w:line="240" w:lineRule="auto"/>
                    <w:jc w:val="center"/>
                    <w:textAlignment w:val="auto"/>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z w:val="21"/>
                      <w:szCs w:val="21"/>
                    </w:rPr>
                    <w:t>合理布局，选用低噪音设备，采取隔振、减振等综合治理措施</w:t>
                  </w:r>
                </w:p>
              </w:tc>
              <w:tc>
                <w:tcPr>
                  <w:tcW w:w="1530" w:type="dxa"/>
                  <w:vAlign w:val="center"/>
                </w:tcPr>
                <w:p w14:paraId="4FB57ACC">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5万</w:t>
                  </w:r>
                </w:p>
              </w:tc>
            </w:tr>
            <w:tr w14:paraId="16CFF5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3" w:hRule="atLeast"/>
                <w:jc w:val="center"/>
              </w:trPr>
              <w:tc>
                <w:tcPr>
                  <w:tcW w:w="4189" w:type="pct"/>
                  <w:gridSpan w:val="3"/>
                  <w:vAlign w:val="center"/>
                </w:tcPr>
                <w:p w14:paraId="0C38D7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合计</w:t>
                  </w:r>
                </w:p>
              </w:tc>
              <w:tc>
                <w:tcPr>
                  <w:tcW w:w="1530" w:type="dxa"/>
                  <w:vAlign w:val="center"/>
                </w:tcPr>
                <w:p w14:paraId="1C12C431">
                  <w:pPr>
                    <w:keepNext w:val="0"/>
                    <w:keepLines w:val="0"/>
                    <w:pageBreakBefore w:val="0"/>
                    <w:widowControl/>
                    <w:kinsoku/>
                    <w:wordWrap/>
                    <w:overflowPunct/>
                    <w:topLinePunct w:val="0"/>
                    <w:autoSpaceDN/>
                    <w:bidi w:val="0"/>
                    <w:adjustRightInd w:val="0"/>
                    <w:snapToGrid w:val="0"/>
                    <w:spacing w:after="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60万</w:t>
                  </w:r>
                </w:p>
              </w:tc>
            </w:tr>
          </w:tbl>
          <w:p w14:paraId="78391F16">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center"/>
              <w:textAlignment w:val="auto"/>
              <w:rPr>
                <w:color w:val="auto"/>
                <w:highlight w:val="none"/>
              </w:rPr>
            </w:pPr>
            <w:r>
              <w:rPr>
                <w:rFonts w:ascii="Times New Roman" w:hAnsi="Times New Roman" w:eastAsia="宋体" w:cs="Times New Roman"/>
                <w:b/>
                <w:bCs/>
                <w:snapToGrid w:val="0"/>
                <w:color w:val="auto"/>
                <w:sz w:val="24"/>
                <w:szCs w:val="24"/>
                <w:highlight w:val="none"/>
              </w:rPr>
              <w:t>表3-</w:t>
            </w:r>
            <w:r>
              <w:rPr>
                <w:rFonts w:hint="eastAsia" w:ascii="Times New Roman" w:hAnsi="Times New Roman" w:eastAsia="宋体" w:cs="Times New Roman"/>
                <w:b/>
                <w:bCs/>
                <w:snapToGrid w:val="0"/>
                <w:color w:val="auto"/>
                <w:sz w:val="24"/>
                <w:szCs w:val="24"/>
                <w:highlight w:val="none"/>
                <w:lang w:val="en-US" w:eastAsia="zh-CN"/>
              </w:rPr>
              <w:t xml:space="preserve">3 </w:t>
            </w:r>
            <w:r>
              <w:rPr>
                <w:rFonts w:ascii="Times New Roman" w:hAnsi="Times New Roman" w:eastAsia="宋体" w:cs="Times New Roman"/>
                <w:b/>
                <w:bCs/>
                <w:snapToGrid w:val="0"/>
                <w:color w:val="auto"/>
                <w:sz w:val="24"/>
                <w:szCs w:val="24"/>
                <w:highlight w:val="none"/>
              </w:rPr>
              <w:t>“三同时”落实情况一览表</w:t>
            </w:r>
          </w:p>
          <w:tbl>
            <w:tblPr>
              <w:tblStyle w:val="28"/>
              <w:tblW w:w="488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4112"/>
              <w:gridCol w:w="4207"/>
            </w:tblGrid>
            <w:tr w14:paraId="42637D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517" w:type="pct"/>
                  <w:vAlign w:val="center"/>
                </w:tcPr>
                <w:p w14:paraId="78899475">
                  <w:pPr>
                    <w:keepNext w:val="0"/>
                    <w:keepLines w:val="0"/>
                    <w:pageBreakBefore w:val="0"/>
                    <w:kinsoku/>
                    <w:wordWrap/>
                    <w:overflowPunct/>
                    <w:topLinePunct w:val="0"/>
                    <w:autoSpaceDE/>
                    <w:autoSpaceDN/>
                    <w:bidi w:val="0"/>
                    <w:adjustRightInd/>
                    <w:snapToGrid/>
                    <w:spacing w:after="0" w:line="300" w:lineRule="exact"/>
                    <w:jc w:val="center"/>
                    <w:textAlignment w:val="auto"/>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类别</w:t>
                  </w:r>
                </w:p>
              </w:tc>
              <w:tc>
                <w:tcPr>
                  <w:tcW w:w="2215" w:type="pct"/>
                  <w:vAlign w:val="center"/>
                </w:tcPr>
                <w:p w14:paraId="3FD2E9F5">
                  <w:pPr>
                    <w:keepNext w:val="0"/>
                    <w:keepLines w:val="0"/>
                    <w:pageBreakBefore w:val="0"/>
                    <w:widowControl w:val="0"/>
                    <w:kinsoku/>
                    <w:wordWrap/>
                    <w:overflowPunct/>
                    <w:topLinePunct w:val="0"/>
                    <w:autoSpaceDE/>
                    <w:autoSpaceDN/>
                    <w:bidi w:val="0"/>
                    <w:adjustRightInd/>
                    <w:snapToGrid/>
                    <w:spacing w:after="0" w:line="260" w:lineRule="exact"/>
                    <w:jc w:val="center"/>
                    <w:textAlignment w:val="auto"/>
                    <w:rPr>
                      <w:rFonts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b/>
                      <w:bCs/>
                      <w:color w:val="auto"/>
                      <w:kern w:val="2"/>
                      <w:sz w:val="21"/>
                      <w:szCs w:val="21"/>
                      <w:highlight w:val="none"/>
                    </w:rPr>
                    <w:t>环评及批复要求</w:t>
                  </w:r>
                </w:p>
              </w:tc>
              <w:tc>
                <w:tcPr>
                  <w:tcW w:w="2266" w:type="pct"/>
                  <w:vAlign w:val="center"/>
                </w:tcPr>
                <w:p w14:paraId="456A65DF">
                  <w:pPr>
                    <w:keepNext w:val="0"/>
                    <w:keepLines w:val="0"/>
                    <w:pageBreakBefore w:val="0"/>
                    <w:kinsoku/>
                    <w:wordWrap/>
                    <w:overflowPunct/>
                    <w:topLinePunct w:val="0"/>
                    <w:autoSpaceDE/>
                    <w:autoSpaceDN/>
                    <w:bidi w:val="0"/>
                    <w:adjustRightInd/>
                    <w:snapToGrid/>
                    <w:spacing w:after="0" w:line="300" w:lineRule="exact"/>
                    <w:jc w:val="center"/>
                    <w:textAlignment w:val="auto"/>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实际建设内容</w:t>
                  </w:r>
                </w:p>
              </w:tc>
            </w:tr>
            <w:tr w14:paraId="4A5652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8" w:hRule="atLeast"/>
                <w:jc w:val="center"/>
              </w:trPr>
              <w:tc>
                <w:tcPr>
                  <w:tcW w:w="517" w:type="pct"/>
                  <w:vAlign w:val="center"/>
                </w:tcPr>
                <w:p w14:paraId="0863DEA5">
                  <w:pPr>
                    <w:adjustRightInd/>
                    <w:snapToGrid/>
                    <w:spacing w:line="400" w:lineRule="exact"/>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废气</w:t>
                  </w:r>
                </w:p>
              </w:tc>
              <w:tc>
                <w:tcPr>
                  <w:tcW w:w="2215" w:type="pct"/>
                  <w:vAlign w:val="center"/>
                </w:tcPr>
                <w:p w14:paraId="29DC435C">
                  <w:pPr>
                    <w:widowControl w:val="0"/>
                    <w:tabs>
                      <w:tab w:val="left" w:pos="7264"/>
                    </w:tabs>
                    <w:adjustRightInd/>
                    <w:snapToGrid/>
                    <w:spacing w:after="0" w:line="280" w:lineRule="exact"/>
                    <w:ind w:left="-18" w:leftChars="-8" w:firstLine="235" w:firstLineChars="112"/>
                    <w:jc w:val="left"/>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纸尿裤、拉拉裤生产分切工序产生的粉尘经除尘器处理后通过不低于 15 米排气筒排放</w:t>
                  </w:r>
                </w:p>
              </w:tc>
              <w:tc>
                <w:tcPr>
                  <w:tcW w:w="2266" w:type="pct"/>
                  <w:vAlign w:val="center"/>
                </w:tcPr>
                <w:p w14:paraId="1E5A558C">
                  <w:pPr>
                    <w:widowControl w:val="0"/>
                    <w:tabs>
                      <w:tab w:val="left" w:pos="7264"/>
                    </w:tabs>
                    <w:adjustRightInd/>
                    <w:snapToGrid/>
                    <w:spacing w:after="0" w:line="280" w:lineRule="exact"/>
                    <w:ind w:left="-18" w:leftChars="-8" w:firstLine="235" w:firstLineChars="112"/>
                    <w:jc w:val="left"/>
                    <w:rPr>
                      <w:rFonts w:hint="default" w:asciiTheme="minorEastAsia" w:hAnsiTheme="minorEastAsia" w:eastAsiaTheme="minorEastAsia" w:cstheme="minorEastAsia"/>
                      <w:color w:val="0000FF"/>
                      <w:kern w:val="2"/>
                      <w:sz w:val="21"/>
                      <w:szCs w:val="21"/>
                      <w:highlight w:val="none"/>
                      <w:lang w:val="en-US"/>
                    </w:rPr>
                  </w:pPr>
                  <w:r>
                    <w:rPr>
                      <w:rFonts w:hint="eastAsia" w:ascii="Times New Roman" w:hAnsi="Times New Roman" w:eastAsia="宋体" w:cs="Times New Roman"/>
                      <w:snapToGrid w:val="0"/>
                      <w:color w:val="auto"/>
                      <w:sz w:val="21"/>
                      <w:szCs w:val="21"/>
                      <w:lang w:val="en-US" w:eastAsia="zh-CN" w:bidi="ar-SA"/>
                    </w:rPr>
                    <w:t>纸尿裤、拉拉裤生产分切工序产生的粉尘经除尘器处理后通过不低于 15 米排气筒排放</w:t>
                  </w:r>
                </w:p>
              </w:tc>
            </w:tr>
            <w:tr w14:paraId="29B131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517" w:type="pct"/>
                  <w:vAlign w:val="center"/>
                </w:tcPr>
                <w:p w14:paraId="5F2CE871">
                  <w:pPr>
                    <w:adjustRightInd/>
                    <w:snapToGrid/>
                    <w:spacing w:after="0"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废水</w:t>
                  </w:r>
                </w:p>
              </w:tc>
              <w:tc>
                <w:tcPr>
                  <w:tcW w:w="2215" w:type="pct"/>
                  <w:vAlign w:val="center"/>
                </w:tcPr>
                <w:p w14:paraId="77C3B39B">
                  <w:pPr>
                    <w:pStyle w:val="71"/>
                    <w:keepNext w:val="0"/>
                    <w:keepLines w:val="0"/>
                    <w:pageBreakBefore w:val="0"/>
                    <w:widowControl/>
                    <w:kinsoku/>
                    <w:wordWrap/>
                    <w:overflowPunct/>
                    <w:topLinePunct w:val="0"/>
                    <w:autoSpaceDE/>
                    <w:autoSpaceDN/>
                    <w:bidi w:val="0"/>
                    <w:adjustRightInd/>
                    <w:snapToGrid/>
                    <w:spacing w:after="0" w:line="240" w:lineRule="auto"/>
                    <w:ind w:left="0" w:firstLine="420" w:firstLineChars="200"/>
                    <w:textAlignment w:val="auto"/>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本项目无工艺废水产生，生活污水经化粪池处理后经污水管网排入滕州市第二污水处理厂处理</w:t>
                  </w:r>
                </w:p>
              </w:tc>
              <w:tc>
                <w:tcPr>
                  <w:tcW w:w="2266" w:type="pct"/>
                  <w:vAlign w:val="center"/>
                </w:tcPr>
                <w:p w14:paraId="459FFEB8">
                  <w:pPr>
                    <w:pStyle w:val="71"/>
                    <w:keepNext w:val="0"/>
                    <w:keepLines w:val="0"/>
                    <w:pageBreakBefore w:val="0"/>
                    <w:widowControl/>
                    <w:kinsoku/>
                    <w:wordWrap/>
                    <w:overflowPunct/>
                    <w:topLinePunct w:val="0"/>
                    <w:autoSpaceDE/>
                    <w:autoSpaceDN/>
                    <w:bidi w:val="0"/>
                    <w:adjustRightInd/>
                    <w:snapToGrid/>
                    <w:spacing w:after="0" w:line="240" w:lineRule="auto"/>
                    <w:ind w:left="0" w:firstLine="420" w:firstLineChars="200"/>
                    <w:textAlignment w:val="auto"/>
                    <w:rPr>
                      <w:rFonts w:hint="eastAsia" w:asciiTheme="minorEastAsia" w:hAnsiTheme="minorEastAsia" w:eastAsiaTheme="minorEastAsia" w:cstheme="minorEastAsia"/>
                      <w:color w:val="0000FF"/>
                      <w:kern w:val="2"/>
                      <w:sz w:val="21"/>
                      <w:szCs w:val="21"/>
                      <w:lang w:eastAsia="zh-CN"/>
                    </w:rPr>
                  </w:pPr>
                  <w:r>
                    <w:rPr>
                      <w:rFonts w:hint="eastAsia" w:ascii="Times New Roman" w:hAnsi="Times New Roman" w:eastAsia="宋体" w:cs="Times New Roman"/>
                      <w:snapToGrid w:val="0"/>
                      <w:color w:val="auto"/>
                      <w:sz w:val="21"/>
                      <w:szCs w:val="21"/>
                      <w:lang w:val="en-US" w:eastAsia="zh-CN" w:bidi="ar-SA"/>
                    </w:rPr>
                    <w:t>本期工程无工艺废水产生，生活污水经化粪池处理后经污水管网排入滕州市第二污水处理厂处理</w:t>
                  </w:r>
                </w:p>
              </w:tc>
            </w:tr>
            <w:tr w14:paraId="186F01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517" w:type="pct"/>
                  <w:vAlign w:val="center"/>
                </w:tcPr>
                <w:p w14:paraId="26D4F827">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w:t>
                  </w:r>
                </w:p>
              </w:tc>
              <w:tc>
                <w:tcPr>
                  <w:tcW w:w="2215" w:type="pct"/>
                  <w:vAlign w:val="center"/>
                </w:tcPr>
                <w:p w14:paraId="52697BE5">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选用低噪设备、合理布局车间内设备、设备安装防振垫</w:t>
                  </w:r>
                </w:p>
              </w:tc>
              <w:tc>
                <w:tcPr>
                  <w:tcW w:w="2266" w:type="pct"/>
                  <w:vAlign w:val="center"/>
                </w:tcPr>
                <w:p w14:paraId="72E3E64C">
                  <w:pPr>
                    <w:widowControl w:val="0"/>
                    <w:tabs>
                      <w:tab w:val="left" w:pos="7264"/>
                    </w:tabs>
                    <w:adjustRightInd/>
                    <w:snapToGrid/>
                    <w:spacing w:after="0" w:line="280" w:lineRule="exact"/>
                    <w:ind w:left="-18" w:leftChars="-8" w:firstLine="235" w:firstLineChars="112"/>
                    <w:jc w:val="left"/>
                    <w:rPr>
                      <w:rFonts w:hint="eastAsia" w:asciiTheme="minorEastAsia" w:hAnsiTheme="minorEastAsia" w:eastAsiaTheme="minorEastAsia" w:cstheme="minorEastAsia"/>
                      <w:color w:val="0000FF"/>
                      <w:kern w:val="2"/>
                      <w:sz w:val="21"/>
                      <w:szCs w:val="21"/>
                      <w:lang w:eastAsia="zh-CN"/>
                    </w:rPr>
                  </w:pPr>
                  <w:r>
                    <w:rPr>
                      <w:rFonts w:hint="eastAsia" w:ascii="Times New Roman" w:hAnsi="Times New Roman" w:eastAsia="宋体" w:cs="Times New Roman"/>
                      <w:snapToGrid w:val="0"/>
                      <w:color w:val="auto"/>
                      <w:sz w:val="21"/>
                      <w:szCs w:val="21"/>
                      <w:lang w:val="en-US" w:eastAsia="zh-CN" w:bidi="ar-SA"/>
                    </w:rPr>
                    <w:t>生产设备全部布置在车间内，合理布局，远离厂界布置，厂房隔声、基础减震等</w:t>
                  </w:r>
                </w:p>
              </w:tc>
            </w:tr>
            <w:tr w14:paraId="4E2B76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3" w:hRule="atLeast"/>
                <w:jc w:val="center"/>
              </w:trPr>
              <w:tc>
                <w:tcPr>
                  <w:tcW w:w="517" w:type="pct"/>
                  <w:vAlign w:val="center"/>
                </w:tcPr>
                <w:p w14:paraId="3902F853">
                  <w:pPr>
                    <w:adjustRightInd/>
                    <w:snapToGrid/>
                    <w:spacing w:line="3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固废</w:t>
                  </w:r>
                </w:p>
              </w:tc>
              <w:tc>
                <w:tcPr>
                  <w:tcW w:w="2215" w:type="pct"/>
                  <w:vAlign w:val="center"/>
                </w:tcPr>
                <w:p w14:paraId="70A019EA">
                  <w:pPr>
                    <w:pStyle w:val="9"/>
                    <w:keepNext w:val="0"/>
                    <w:keepLines w:val="0"/>
                    <w:pageBreakBefore w:val="0"/>
                    <w:widowControl/>
                    <w:kinsoku/>
                    <w:wordWrap/>
                    <w:overflowPunct/>
                    <w:topLinePunct w:val="0"/>
                    <w:autoSpaceDE/>
                    <w:autoSpaceDN/>
                    <w:bidi w:val="0"/>
                    <w:adjustRightInd w:val="0"/>
                    <w:snapToGrid/>
                    <w:spacing w:after="0" w:line="240" w:lineRule="auto"/>
                    <w:ind w:firstLine="420"/>
                    <w:textAlignment w:val="baseline"/>
                    <w:rPr>
                      <w:rFonts w:hint="eastAsia"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snapToGrid w:val="0"/>
                      <w:color w:val="auto"/>
                      <w:sz w:val="21"/>
                      <w:szCs w:val="21"/>
                      <w:lang w:val="en-US" w:eastAsia="zh-CN" w:bidi="ar-SA"/>
                    </w:rPr>
                    <w:t>设置一般工业固废堆场</w:t>
                  </w:r>
                </w:p>
              </w:tc>
              <w:tc>
                <w:tcPr>
                  <w:tcW w:w="2266" w:type="pct"/>
                  <w:vAlign w:val="center"/>
                </w:tcPr>
                <w:p w14:paraId="6F505240">
                  <w:pPr>
                    <w:widowControl w:val="0"/>
                    <w:adjustRightInd/>
                    <w:snapToGrid/>
                    <w:spacing w:after="0"/>
                    <w:rPr>
                      <w:rFonts w:hint="eastAsia"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生活垃圾</w:t>
                  </w:r>
                  <w:r>
                    <w:rPr>
                      <w:rFonts w:hint="default" w:ascii="Times New Roman" w:hAnsi="Times New Roman" w:eastAsia="宋体" w:cs="Times New Roman"/>
                      <w:snapToGrid w:val="0"/>
                      <w:color w:val="auto"/>
                      <w:sz w:val="21"/>
                      <w:szCs w:val="21"/>
                      <w:lang w:val="en-US" w:eastAsia="zh-CN" w:bidi="ar-SA"/>
                    </w:rPr>
                    <w:t>暂存于厂区垃圾桶内，由环卫部门定期清运</w:t>
                  </w:r>
                  <w:r>
                    <w:rPr>
                      <w:rFonts w:hint="eastAsia" w:ascii="Times New Roman" w:hAnsi="Times New Roman" w:eastAsia="宋体" w:cs="Times New Roman"/>
                      <w:snapToGrid w:val="0"/>
                      <w:color w:val="auto"/>
                      <w:sz w:val="21"/>
                      <w:szCs w:val="21"/>
                      <w:lang w:val="en-US" w:eastAsia="zh-CN" w:bidi="ar-SA"/>
                    </w:rPr>
                    <w:t>。</w:t>
                  </w:r>
                  <w:r>
                    <w:rPr>
                      <w:rFonts w:hint="default" w:ascii="Times New Roman" w:hAnsi="Times New Roman" w:eastAsia="宋体" w:cs="Times New Roman"/>
                      <w:snapToGrid w:val="0"/>
                      <w:color w:val="auto"/>
                      <w:sz w:val="21"/>
                      <w:szCs w:val="21"/>
                      <w:lang w:val="en-US" w:eastAsia="zh-CN" w:bidi="ar-SA"/>
                    </w:rPr>
                    <w:t>边角料、不合格品、废包装、除尘器集尘</w:t>
                  </w:r>
                  <w:r>
                    <w:rPr>
                      <w:rFonts w:hint="eastAsia" w:ascii="Times New Roman" w:hAnsi="Times New Roman" w:eastAsia="宋体" w:cs="Times New Roman"/>
                      <w:snapToGrid w:val="0"/>
                      <w:color w:val="auto"/>
                      <w:sz w:val="21"/>
                      <w:szCs w:val="21"/>
                      <w:lang w:val="en-US" w:eastAsia="zh-CN" w:bidi="ar-SA"/>
                    </w:rPr>
                    <w:t>收集后</w:t>
                  </w:r>
                  <w:r>
                    <w:rPr>
                      <w:rFonts w:hint="default" w:ascii="Times New Roman" w:hAnsi="Times New Roman" w:eastAsia="宋体" w:cs="Times New Roman"/>
                      <w:snapToGrid w:val="0"/>
                      <w:color w:val="auto"/>
                      <w:sz w:val="21"/>
                      <w:szCs w:val="21"/>
                      <w:lang w:val="en-US" w:eastAsia="zh-CN" w:bidi="ar-SA"/>
                    </w:rPr>
                    <w:t>暂存于一般固废库，外售综合利用</w:t>
                  </w:r>
                </w:p>
              </w:tc>
            </w:tr>
          </w:tbl>
          <w:p w14:paraId="249F5048">
            <w:pPr>
              <w:spacing w:line="360" w:lineRule="exact"/>
              <w:rPr>
                <w:rFonts w:ascii="Times New Roman" w:hAnsi="Times New Roman" w:eastAsia="仿宋_GB2312" w:cs="Times New Roman"/>
                <w:color w:val="0000FF"/>
                <w:sz w:val="24"/>
                <w:szCs w:val="24"/>
              </w:rPr>
            </w:pPr>
          </w:p>
        </w:tc>
      </w:tr>
    </w:tbl>
    <w:p w14:paraId="3F0AB56F">
      <w:pP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br w:type="page"/>
      </w:r>
    </w:p>
    <w:p w14:paraId="5F385F47">
      <w:pPr>
        <w:adjustRightInd/>
        <w:snapToGrid/>
        <w:spacing w:after="0"/>
        <w:outlineLvl w:val="0"/>
        <w:rPr>
          <w:rFonts w:ascii="Times New Roman" w:hAnsi="Times New Roman" w:eastAsia="仿宋_GB2312" w:cs="Times New Roman"/>
          <w:b/>
          <w:sz w:val="28"/>
          <w:szCs w:val="28"/>
        </w:rPr>
      </w:pPr>
      <w:r>
        <w:rPr>
          <w:rFonts w:ascii="Times New Roman" w:hAnsi="Times New Roman" w:eastAsia="仿宋_GB2312" w:cs="Times New Roman"/>
          <w:b/>
          <w:sz w:val="28"/>
          <w:szCs w:val="28"/>
        </w:rPr>
        <w:t>表</w:t>
      </w:r>
      <w:r>
        <w:rPr>
          <w:rFonts w:hint="eastAsia" w:ascii="Times New Roman" w:hAnsi="Times New Roman" w:eastAsia="仿宋_GB2312" w:cs="Times New Roman"/>
          <w:b/>
          <w:sz w:val="28"/>
          <w:szCs w:val="28"/>
        </w:rPr>
        <w:t>四</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78E1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4" w:hRule="atLeast"/>
          <w:jc w:val="center"/>
        </w:trPr>
        <w:tc>
          <w:tcPr>
            <w:tcW w:w="9720" w:type="dxa"/>
          </w:tcPr>
          <w:p w14:paraId="44099C59">
            <w:pPr>
              <w:adjustRightInd/>
              <w:snapToGrid/>
              <w:spacing w:before="240" w:beforeLines="100" w:after="0" w:line="360" w:lineRule="auto"/>
              <w:rPr>
                <w:rFonts w:ascii="Times New Roman" w:hAnsi="Times New Roman" w:eastAsia="宋体" w:cs="Times New Roman"/>
                <w:b/>
                <w:bCs/>
                <w:color w:val="auto"/>
                <w:sz w:val="24"/>
                <w:szCs w:val="24"/>
                <w:lang w:bidi="zh-CN"/>
              </w:rPr>
            </w:pPr>
            <w:r>
              <w:rPr>
                <w:rFonts w:hint="eastAsia" w:ascii="Times New Roman" w:hAnsi="Times New Roman" w:eastAsia="宋体" w:cs="Times New Roman"/>
                <w:b/>
                <w:bCs/>
                <w:color w:val="auto"/>
                <w:sz w:val="24"/>
                <w:szCs w:val="24"/>
                <w:lang w:bidi="zh-CN"/>
              </w:rPr>
              <w:t>建设项目环境影响报告表主要结论及审批部门审批决定：</w:t>
            </w:r>
          </w:p>
          <w:p w14:paraId="64C87DE9">
            <w:pPr>
              <w:pStyle w:val="7"/>
              <w:numPr>
                <w:ilvl w:val="1"/>
                <w:numId w:val="0"/>
              </w:numPr>
              <w:adjustRightInd/>
              <w:snapToGrid/>
              <w:spacing w:after="0"/>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 xml:space="preserve">一、建设项目环评文件的主要结论 </w:t>
            </w:r>
          </w:p>
          <w:p w14:paraId="38444AC6">
            <w:pPr>
              <w:keepNext w:val="0"/>
              <w:keepLines w:val="0"/>
              <w:pageBreakBefore w:val="0"/>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1、项目概况</w:t>
            </w:r>
          </w:p>
          <w:p w14:paraId="6F507638">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项目名称：母婴用品及医用品生产项目</w:t>
            </w:r>
          </w:p>
          <w:p w14:paraId="6F5A75FD">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建设地点：滕州经济开发区祥源南路，中心坐标117.171434°E、35.022721°N</w:t>
            </w:r>
          </w:p>
          <w:p w14:paraId="4E309F35">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项目组成：占地面积180000m2。由主体工程、辅助工程、公用工程以及环保工程组成。</w:t>
            </w:r>
          </w:p>
          <w:p w14:paraId="62C90A58">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主要建筑内容：包括生产区、办公区。</w:t>
            </w:r>
          </w:p>
          <w:p w14:paraId="6F8F5CF0">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项目总投资：200000万元。</w:t>
            </w:r>
          </w:p>
          <w:p w14:paraId="71C0CC73">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项目环保投资：200万元。</w:t>
            </w:r>
          </w:p>
          <w:p w14:paraId="3030D1BF">
            <w:pPr>
              <w:keepNext w:val="0"/>
              <w:keepLines w:val="0"/>
              <w:pageBreakBefore w:val="0"/>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2、符合性分析</w:t>
            </w:r>
          </w:p>
          <w:p w14:paraId="20CA4983">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（1）政策符合性分析</w:t>
            </w:r>
          </w:p>
          <w:p w14:paraId="6CAC6FB3">
            <w:pPr>
              <w:pStyle w:val="75"/>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根据《产业结构调整目录(2019年本)》，本项目不属于鼓励类、限制类、淘汰类，为允许类项目，符合国家产业政策。项目已取得山东省建设项目备案证明（详见附件）。</w:t>
            </w:r>
          </w:p>
          <w:p w14:paraId="36018D49">
            <w:pPr>
              <w:pStyle w:val="75"/>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此外，根据《产业结构调整指导目录（2019年本）》，中华人民共和国工业和信息化部颁布的《部分工业行业淘汰落后生产工艺装备和产品指导目录(2010年本)》(工产业[2010]第122号)及《高耗能落后机电设备(产品)淘汰目录(第二批)》(工信部[2012]第14号)，本项目的工艺，设备和产品均不在淘汰落后生产工艺装备目录中。</w:t>
            </w:r>
          </w:p>
          <w:p w14:paraId="1F37EAD2">
            <w:pPr>
              <w:pStyle w:val="75"/>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综上所述，本项目的建设符合国家产业政策。</w:t>
            </w:r>
          </w:p>
          <w:p w14:paraId="6131521A">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（2）用地及规划符合性分析</w:t>
            </w:r>
          </w:p>
          <w:p w14:paraId="3D61CBF3">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根据国土资源部、国家发展和改革委员会2012年5月30日发布的“关于发布实施《限制用地项目目录（2012年本）》和《禁止用地项目目录（2012年本）》的通知”中规定，项目不属于《禁止目录》和《限制目录》中的建设项目，不属于该文件中限批或禁批的范围。</w:t>
            </w:r>
          </w:p>
          <w:p w14:paraId="5464F08A">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本项目位于滕州经济开发区祥源南路，对照南沙河镇总体规划（2018-2035），项目用地属于工业用地，符合城镇总体规划。</w:t>
            </w:r>
          </w:p>
          <w:p w14:paraId="0D4948BC">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综上，本项目选址符合相关规划，选址合理。</w:t>
            </w:r>
          </w:p>
          <w:p w14:paraId="15C2686C">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（3）三线一单”符合性分析</w:t>
            </w:r>
          </w:p>
          <w:p w14:paraId="64625904">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项目符合《关于以改善环境质量为核心加强环境影响评价管理的通知》(环环评[2016]150号)中“三线一单”要求。</w:t>
            </w:r>
          </w:p>
          <w:p w14:paraId="2A4501E7">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（4）与《山东省环境保护条例》（2018年11月30日修订）的符合性</w:t>
            </w:r>
          </w:p>
          <w:p w14:paraId="5A921523">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项目的建设符合《山东省环境保护条例》（2018年11月30日修订）相关规定。</w:t>
            </w:r>
          </w:p>
          <w:p w14:paraId="11F4E3DD">
            <w:pPr>
              <w:keepNext w:val="0"/>
              <w:keepLines w:val="0"/>
              <w:pageBreakBefore w:val="0"/>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3、环境质量现状</w:t>
            </w:r>
          </w:p>
          <w:p w14:paraId="1A07F73D">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（1）环境空气</w:t>
            </w:r>
          </w:p>
          <w:p w14:paraId="0BE6E49E">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2019年滕州市环境空气中SO2、NO2年均值满足《环境空气质量标准》（GB3095-2012）中二级标准；PM10、PM2.5年均值不能满足《环境空气质量标准》（GB3095-2012）中二级标准浓度限值，超标倍数分别为0.64倍和0.89倍，细颗粒物为首要污染物，项目所在区域为不达标区。</w:t>
            </w:r>
          </w:p>
          <w:p w14:paraId="33144B50">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（2）水环境</w:t>
            </w:r>
          </w:p>
          <w:p w14:paraId="1D264B40">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根据《枣庄市环境质量报告书》（2019年简本），2019年滕州郭河群乐桥监测断面的各项水质指标年均值均能满足《地表水环境质量标准》（GB3838-2002）中III类标准。</w:t>
            </w:r>
          </w:p>
          <w:p w14:paraId="234D35E6">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根据枣庄市环境监测站编制的《枣庄市环境质量报告（2019年度）》，2019年荆泉水源地、羊庄水源地地下水指标均满足《地下水质量标准》(GB/T14848-2017)Ⅲ类标准要求。</w:t>
            </w:r>
          </w:p>
          <w:p w14:paraId="26055DF0">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（3）声环境</w:t>
            </w:r>
          </w:p>
          <w:p w14:paraId="5E009EA1">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 xml:space="preserve">根据2019年滕州市功能区环境噪声监测结果：滕州市2类功能区奎文市场测点昼间噪声，3类功能区滕州运城制版有限公司测点昼间、夜间噪声，4类功能区滕州市人力资源和社会保障局、荆河公园东门测点昼间、夜间噪声均值均满足《声环境质量标准》 </w:t>
            </w:r>
            <w:r>
              <w:rPr>
                <w:rFonts w:hint="default" w:ascii="Times New Roman" w:hAnsi="Times New Roman" w:cs="Times New Roman" w:eastAsiaTheme="minorEastAsia"/>
                <w:snapToGrid w:val="0"/>
                <w:color w:val="auto"/>
                <w:spacing w:val="-2"/>
                <w:sz w:val="24"/>
                <w:szCs w:val="24"/>
                <w:lang w:val="en-US" w:eastAsia="en-US" w:bidi="zh-CN"/>
              </w:rPr>
              <w:t>（GB3096-2008）</w:t>
            </w:r>
            <w:r>
              <w:rPr>
                <w:rFonts w:hint="default" w:ascii="Times New Roman" w:hAnsi="Times New Roman" w:cs="Times New Roman" w:eastAsiaTheme="minorEastAsia"/>
                <w:snapToGrid w:val="0"/>
                <w:color w:val="auto"/>
                <w:spacing w:val="-2"/>
                <w:sz w:val="24"/>
                <w:szCs w:val="24"/>
                <w:lang w:val="en-US" w:eastAsia="zh-CN" w:bidi="zh-CN"/>
              </w:rPr>
              <w:t>要求；1类功能区安居小区测点昼间、夜间噪声，2类功能区奎文市场测点夜间噪声均值均超标，分别超出相应限值</w:t>
            </w:r>
            <w:r>
              <w:rPr>
                <w:rFonts w:hint="default" w:ascii="Times New Roman" w:hAnsi="Times New Roman" w:cs="Times New Roman" w:eastAsiaTheme="minorEastAsia"/>
                <w:snapToGrid w:val="0"/>
                <w:color w:val="auto"/>
                <w:spacing w:val="-2"/>
                <w:sz w:val="24"/>
                <w:szCs w:val="24"/>
                <w:lang w:val="en-US" w:eastAsia="en-US" w:bidi="zh-CN"/>
              </w:rPr>
              <w:t>2.0dB、2.2dB、1.5dB</w:t>
            </w:r>
            <w:r>
              <w:rPr>
                <w:rFonts w:hint="default" w:ascii="Times New Roman" w:hAnsi="Times New Roman" w:cs="Times New Roman" w:eastAsiaTheme="minorEastAsia"/>
                <w:snapToGrid w:val="0"/>
                <w:color w:val="auto"/>
                <w:spacing w:val="-2"/>
                <w:sz w:val="24"/>
                <w:szCs w:val="24"/>
                <w:lang w:val="en-US" w:eastAsia="zh-CN" w:bidi="zh-CN"/>
              </w:rPr>
              <w:t>。</w:t>
            </w:r>
          </w:p>
          <w:p w14:paraId="2E05005E">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（4）生态环境</w:t>
            </w:r>
          </w:p>
          <w:p w14:paraId="453E493A">
            <w:pPr>
              <w:keepNext w:val="0"/>
              <w:keepLines w:val="0"/>
              <w:pageBreakBefore w:val="0"/>
              <w:kinsoku/>
              <w:wordWrap/>
              <w:overflowPunct/>
              <w:topLinePunct w:val="0"/>
              <w:autoSpaceDE/>
              <w:autoSpaceDN/>
              <w:bidi w:val="0"/>
              <w:adjustRightInd/>
              <w:snapToGrid/>
              <w:spacing w:after="0" w:line="360" w:lineRule="auto"/>
              <w:ind w:firstLine="472" w:firstLineChars="200"/>
              <w:jc w:val="left"/>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该区域植物类型为人工绿化植物及农业作物，调查表明项目区无国家或山东省所列的重点保护植物。生态问题主要表现在地表植被系统的破坏、天然河道功能衰退、大气污染对周围农作物和生态群落的不利影响。项目区内无珍稀动植物和文物保护区，无重大环境制约因素。该地区无生态环境问题,该地区未出现重大环境污染事故。</w:t>
            </w:r>
          </w:p>
          <w:p w14:paraId="15A08E09">
            <w:pPr>
              <w:keepNext w:val="0"/>
              <w:keepLines w:val="0"/>
              <w:pageBreakBefore w:val="0"/>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4、运营期环境影响分析</w:t>
            </w:r>
          </w:p>
          <w:p w14:paraId="4B0E6985">
            <w:pPr>
              <w:keepNext w:val="0"/>
              <w:keepLines w:val="0"/>
              <w:pageBreakBefore w:val="0"/>
              <w:tabs>
                <w:tab w:val="left" w:pos="900"/>
              </w:tabs>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（1）废气</w:t>
            </w:r>
          </w:p>
          <w:p w14:paraId="713B72D6">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本项目废气主要为纸尿裤生产过程中分切工序产生的粉尘，拉拉裤生产过程中分切工序产生的粉尘，医用口罩生产过程中耳带焊接工序产生的VOCs，医用护垫生产过程中分切工序产生的粉尘。</w:t>
            </w:r>
          </w:p>
          <w:p w14:paraId="2B4BFFEB">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纸尿裤生产过程中分切工序产生的粉尘，拉拉裤生产过程中分切工序产生的粉尘，医用护垫生产过程中分切工序产生的粉尘经自带除尘器处理后通过排气筒P1、P2、P3排放，经核算，颗粒物有组织排放浓度满足《区域性大气污染物综合排放标准》（DB37/2376-2019）表1中重点控制区大气污染物排放浓度限值（10mg/m³），排放速率满足《大气污染物综合排放标准》（GB16297-1996）表2中二级标准限值（3.5kg/h）。</w:t>
            </w:r>
          </w:p>
          <w:p w14:paraId="2394F548">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医用口罩生产过程中耳带焊接工序产生的VOCs通过车间排气扇无组织排放，经估算，本项目VOCs厂界浓度满足《挥发性有机物排放标准 第7部分：其他行业》（DB37/2801.7-2019）表2厂界监控点浓度限值（2.0mg/m³），能够实现达标排放。依据《环境影响评价技术导则-大气环境》（HJ2.2-2018）中关于大气环境防护距离方法的规定，本项目大气环境影响评价工作等级为二级，本项目厂界外大气污染物无超标点，无需设置大气环境防护距离。本项目卫生防护距离为50m。</w:t>
            </w:r>
          </w:p>
          <w:p w14:paraId="1F3D3879">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72" w:firstLineChars="200"/>
              <w:jc w:val="both"/>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（2）废水</w:t>
            </w:r>
          </w:p>
          <w:p w14:paraId="432C6E0A">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建设项目厂区排水实行雨污分流制，雨水经厂区内雨水管直接外排；项目无工艺废水产生，生活污水经化粪池收集沉淀后外运堆肥，不外排，对周围地表水、地下水环境造成影响较小。</w:t>
            </w:r>
          </w:p>
          <w:p w14:paraId="0A410554">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（3）固体废物</w:t>
            </w:r>
          </w:p>
          <w:p w14:paraId="07855155">
            <w:pPr>
              <w:pStyle w:val="76"/>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本项目产生的固废主要为职工生活垃圾，边角料、不合格品、废包装、除尘器集尘。生活垃圾由环卫部门定期清运。边角料、不合格品、废包装、除尘器集尘外售综合利用。</w:t>
            </w:r>
          </w:p>
          <w:p w14:paraId="1EB34087">
            <w:pPr>
              <w:pStyle w:val="76"/>
              <w:keepNext w:val="0"/>
              <w:keepLines w:val="0"/>
              <w:pageBreakBefore w:val="0"/>
              <w:widowControl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项目固废去向合理，固体废物处置符合《一般工业固体废物贮存、处置场污染控制标准》（GB18599－2001）及其修改单标准要求，不会产生二次污染，对周围环境基本无影响。</w:t>
            </w:r>
          </w:p>
          <w:p w14:paraId="03E4198C">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（4）噪声</w:t>
            </w:r>
          </w:p>
          <w:p w14:paraId="3602FD53">
            <w:pPr>
              <w:pStyle w:val="77"/>
              <w:keepNext w:val="0"/>
              <w:keepLines w:val="0"/>
              <w:pageBreakBefore w:val="0"/>
              <w:kinsoku/>
              <w:wordWrap/>
              <w:overflowPunct/>
              <w:topLinePunct w:val="0"/>
              <w:autoSpaceDE/>
              <w:autoSpaceDN/>
              <w:bidi w:val="0"/>
              <w:adjustRightInd/>
              <w:snapToGrid/>
              <w:spacing w:after="0"/>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bookmarkStart w:id="8" w:name="OLE_LINK73"/>
            <w:r>
              <w:rPr>
                <w:rFonts w:hint="default" w:ascii="Times New Roman" w:hAnsi="Times New Roman" w:cs="Times New Roman" w:eastAsiaTheme="minorEastAsia"/>
                <w:snapToGrid w:val="0"/>
                <w:color w:val="auto"/>
                <w:spacing w:val="-2"/>
                <w:sz w:val="24"/>
                <w:szCs w:val="24"/>
                <w:lang w:val="en-US" w:eastAsia="zh-CN" w:bidi="zh-CN"/>
              </w:rPr>
              <w:t>本项目噪声主要来自生产设备运行噪声，噪声源强在70～90dB（A）之间。通过选用低噪声设备并合理布置噪声源，针对噪声源位置及特点分别采取基础减振、消声、隔声等措施后，本项目厂界噪声排放能够达到《工业企业厂界环境噪声排放标准》（GB12348-2008）中的2类标准要求。</w:t>
            </w:r>
          </w:p>
          <w:bookmarkEnd w:id="8"/>
          <w:p w14:paraId="4A799423">
            <w:pPr>
              <w:keepNext w:val="0"/>
              <w:keepLines w:val="0"/>
              <w:pageBreakBefore w:val="0"/>
              <w:tabs>
                <w:tab w:val="left" w:pos="900"/>
              </w:tabs>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6、环境风险影响结论</w:t>
            </w:r>
          </w:p>
          <w:p w14:paraId="3491857D">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本项目生产过程中不涉及重大危险源，项目潜在风险概率较小，可能发生的风险是火灾事故，在做好风险防范措施和应急预案的情况下，本项目的环境风险影响不大。</w:t>
            </w:r>
          </w:p>
          <w:p w14:paraId="7EC99BC5">
            <w:pPr>
              <w:keepNext w:val="0"/>
              <w:keepLines w:val="0"/>
              <w:pageBreakBefore w:val="0"/>
              <w:kinsoku/>
              <w:wordWrap/>
              <w:overflowPunct/>
              <w:topLinePunct w:val="0"/>
              <w:autoSpaceDE/>
              <w:autoSpaceDN/>
              <w:bidi w:val="0"/>
              <w:adjustRightInd/>
              <w:snapToGrid/>
              <w:spacing w:after="0" w:line="360" w:lineRule="auto"/>
              <w:ind w:firstLine="474" w:firstLineChars="200"/>
              <w:textAlignment w:val="auto"/>
              <w:rPr>
                <w:rFonts w:hint="default" w:ascii="Times New Roman" w:hAnsi="Times New Roman" w:cs="Times New Roman" w:eastAsiaTheme="minorEastAsia"/>
                <w:b/>
                <w:bCs/>
                <w:snapToGrid w:val="0"/>
                <w:color w:val="auto"/>
                <w:spacing w:val="-2"/>
                <w:sz w:val="24"/>
                <w:szCs w:val="24"/>
                <w:lang w:val="en-US" w:eastAsia="zh-CN" w:bidi="zh-CN"/>
              </w:rPr>
            </w:pPr>
            <w:r>
              <w:rPr>
                <w:rFonts w:hint="default" w:ascii="Times New Roman" w:hAnsi="Times New Roman" w:cs="Times New Roman" w:eastAsiaTheme="minorEastAsia"/>
                <w:b/>
                <w:bCs/>
                <w:snapToGrid w:val="0"/>
                <w:color w:val="auto"/>
                <w:spacing w:val="-2"/>
                <w:sz w:val="24"/>
                <w:szCs w:val="24"/>
                <w:lang w:val="en-US" w:eastAsia="zh-CN" w:bidi="zh-CN"/>
              </w:rPr>
              <w:t>7、结论</w:t>
            </w:r>
          </w:p>
          <w:p w14:paraId="25B206F3">
            <w:pPr>
              <w:keepNext w:val="0"/>
              <w:keepLines w:val="0"/>
              <w:pageBreakBefore w:val="0"/>
              <w:kinsoku/>
              <w:wordWrap/>
              <w:overflowPunct/>
              <w:topLinePunct w:val="0"/>
              <w:autoSpaceDE/>
              <w:autoSpaceDN/>
              <w:bidi w:val="0"/>
              <w:adjustRightInd/>
              <w:snapToGrid/>
              <w:spacing w:after="0" w:line="360" w:lineRule="auto"/>
              <w:ind w:firstLine="472" w:firstLineChars="200"/>
              <w:textAlignment w:val="auto"/>
              <w:rPr>
                <w:rFonts w:hint="default" w:ascii="Times New Roman" w:hAnsi="Times New Roman" w:cs="Times New Roman" w:eastAsiaTheme="minorEastAsia"/>
                <w:snapToGrid w:val="0"/>
                <w:color w:val="auto"/>
                <w:spacing w:val="-2"/>
                <w:sz w:val="24"/>
                <w:szCs w:val="24"/>
                <w:lang w:val="en-US" w:eastAsia="zh-CN" w:bidi="zh-CN"/>
              </w:rPr>
            </w:pPr>
            <w:r>
              <w:rPr>
                <w:rFonts w:hint="default" w:ascii="Times New Roman" w:hAnsi="Times New Roman" w:cs="Times New Roman" w:eastAsiaTheme="minorEastAsia"/>
                <w:snapToGrid w:val="0"/>
                <w:color w:val="auto"/>
                <w:spacing w:val="-2"/>
                <w:sz w:val="24"/>
                <w:szCs w:val="24"/>
                <w:lang w:val="en-US" w:eastAsia="zh-CN" w:bidi="zh-CN"/>
              </w:rPr>
              <w:t>本项目符合国家产业政策，符合当地产业发展导向，选址符合当地发展现状。项目所在区域内环境质量现状良好，无重大环境制约要素，项目贯彻了“清洁生产”和“达标排放”原则，采取的污染物治理技术可行，措施有效。工程运营后产生的各种污染物在相应环保措施及方案的有效治理下，均可达标排放，对环境影响小，基本维持当地环境质量现状级别。只要落实本报告表提出的环保对策措施，本项目建设从环境保护角度而言是可行的。</w:t>
            </w:r>
          </w:p>
          <w:p w14:paraId="560607A9">
            <w:pPr>
              <w:pStyle w:val="7"/>
              <w:numPr>
                <w:ilvl w:val="1"/>
                <w:numId w:val="0"/>
              </w:numPr>
              <w:spacing w:after="0"/>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lang w:bidi="zh-CN"/>
              </w:rPr>
              <w:t>二、</w:t>
            </w:r>
            <w:r>
              <w:rPr>
                <w:rFonts w:ascii="Times New Roman" w:hAnsi="Times New Roman" w:eastAsia="宋体" w:cs="Times New Roman"/>
                <w:color w:val="auto"/>
                <w:sz w:val="24"/>
                <w:szCs w:val="24"/>
                <w:lang w:bidi="zh-CN"/>
              </w:rPr>
              <w:t>审批部门审批决定</w:t>
            </w:r>
          </w:p>
          <w:p w14:paraId="39B15222">
            <w:pPr>
              <w:pStyle w:val="2"/>
              <w:keepNext w:val="0"/>
              <w:keepLines w:val="0"/>
              <w:pageBreakBefore w:val="0"/>
              <w:widowControl/>
              <w:kinsoku/>
              <w:wordWrap/>
              <w:overflowPunct/>
              <w:topLinePunct w:val="0"/>
              <w:autoSpaceDE/>
              <w:autoSpaceDN/>
              <w:bidi w:val="0"/>
              <w:adjustRightInd/>
              <w:snapToGrid/>
              <w:spacing w:after="0" w:line="360" w:lineRule="auto"/>
              <w:ind w:left="0" w:leftChars="0" w:firstLine="472" w:firstLineChars="200"/>
              <w:textAlignment w:val="auto"/>
              <w:rPr>
                <w:rFonts w:hint="default" w:ascii="Times New Roman" w:hAnsi="Times New Roman" w:eastAsia="宋体" w:cs="Times New Roman"/>
                <w:color w:val="auto"/>
                <w:spacing w:val="-2"/>
                <w:sz w:val="24"/>
                <w:szCs w:val="24"/>
                <w:lang w:val="en-US" w:bidi="zh-CN"/>
              </w:rPr>
            </w:pP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bidi="zh-CN"/>
              </w:rPr>
              <w:t>枣庄市生态环境局滕州分局</w:t>
            </w:r>
            <w:r>
              <w:rPr>
                <w:rFonts w:ascii="Times New Roman" w:hAnsi="Times New Roman" w:eastAsia="宋体" w:cs="Times New Roman"/>
                <w:color w:val="auto"/>
                <w:spacing w:val="-2"/>
                <w:sz w:val="24"/>
                <w:szCs w:val="24"/>
                <w:lang w:bidi="zh-CN"/>
              </w:rPr>
              <w:t>关于</w:t>
            </w:r>
            <w:r>
              <w:rPr>
                <w:rFonts w:hint="eastAsia" w:ascii="Times New Roman" w:hAnsi="Times New Roman" w:eastAsia="宋体" w:cs="Times New Roman"/>
                <w:color w:val="auto"/>
                <w:spacing w:val="-2"/>
                <w:sz w:val="24"/>
                <w:szCs w:val="24"/>
                <w:lang w:bidi="zh-CN"/>
              </w:rPr>
              <w:t>爱拉森医用品有限公司母婴用品及医用品生产项目</w:t>
            </w:r>
            <w:r>
              <w:rPr>
                <w:rFonts w:ascii="Times New Roman" w:hAnsi="Times New Roman" w:eastAsia="宋体" w:cs="Times New Roman"/>
                <w:color w:val="auto"/>
                <w:spacing w:val="-2"/>
                <w:sz w:val="24"/>
                <w:szCs w:val="24"/>
                <w:lang w:bidi="zh-CN"/>
              </w:rPr>
              <w:t>环境影响报告表</w:t>
            </w:r>
            <w:r>
              <w:rPr>
                <w:rFonts w:hint="eastAsia" w:ascii="Times New Roman" w:hAnsi="Times New Roman" w:eastAsia="宋体" w:cs="Times New Roman"/>
                <w:color w:val="auto"/>
                <w:spacing w:val="-2"/>
                <w:sz w:val="24"/>
                <w:szCs w:val="24"/>
                <w:lang w:bidi="zh-CN"/>
              </w:rPr>
              <w:t>告知承诺</w:t>
            </w:r>
            <w:r>
              <w:rPr>
                <w:rFonts w:ascii="Times New Roman" w:hAnsi="Times New Roman" w:eastAsia="宋体" w:cs="Times New Roman"/>
                <w:color w:val="auto"/>
                <w:spacing w:val="-2"/>
                <w:sz w:val="24"/>
                <w:szCs w:val="24"/>
                <w:lang w:bidi="zh-CN"/>
              </w:rPr>
              <w:t>的批复》（</w:t>
            </w:r>
            <w:r>
              <w:rPr>
                <w:rFonts w:hint="eastAsia" w:ascii="Times New Roman" w:hAnsi="Times New Roman" w:eastAsia="宋体" w:cs="Times New Roman"/>
                <w:color w:val="auto"/>
                <w:spacing w:val="-2"/>
                <w:sz w:val="24"/>
                <w:szCs w:val="24"/>
                <w:lang w:bidi="zh-CN"/>
              </w:rPr>
              <w:t>枣环滕</w:t>
            </w:r>
            <w:r>
              <w:rPr>
                <w:rFonts w:ascii="Times New Roman" w:hAnsi="Times New Roman" w:eastAsia="宋体" w:cs="Times New Roman"/>
                <w:color w:val="auto"/>
                <w:spacing w:val="-2"/>
                <w:sz w:val="24"/>
                <w:szCs w:val="24"/>
                <w:lang w:bidi="zh-CN"/>
              </w:rPr>
              <w:t>审字[20</w:t>
            </w:r>
            <w:r>
              <w:rPr>
                <w:rFonts w:hint="eastAsia" w:ascii="Times New Roman" w:hAnsi="Times New Roman" w:eastAsia="宋体" w:cs="Times New Roman"/>
                <w:color w:val="auto"/>
                <w:spacing w:val="-2"/>
                <w:sz w:val="24"/>
                <w:szCs w:val="24"/>
                <w:lang w:val="en-US" w:bidi="zh-CN"/>
              </w:rPr>
              <w:t>21</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B-45</w:t>
            </w:r>
            <w:r>
              <w:rPr>
                <w:rFonts w:ascii="Times New Roman" w:hAnsi="Times New Roman" w:eastAsia="宋体" w:cs="Times New Roman"/>
                <w:color w:val="auto"/>
                <w:spacing w:val="-2"/>
                <w:sz w:val="24"/>
                <w:szCs w:val="24"/>
                <w:lang w:bidi="zh-CN"/>
              </w:rPr>
              <w:t>号  20</w:t>
            </w:r>
            <w:r>
              <w:rPr>
                <w:rFonts w:hint="eastAsia" w:ascii="Times New Roman" w:hAnsi="Times New Roman" w:eastAsia="宋体" w:cs="Times New Roman"/>
                <w:color w:val="auto"/>
                <w:spacing w:val="-2"/>
                <w:sz w:val="24"/>
                <w:szCs w:val="24"/>
                <w:lang w:val="en-US" w:bidi="zh-CN"/>
              </w:rPr>
              <w:t>21</w:t>
            </w:r>
            <w:r>
              <w:rPr>
                <w:rFonts w:ascii="Times New Roman" w:hAnsi="Times New Roman" w:eastAsia="宋体" w:cs="Times New Roman"/>
                <w:color w:val="auto"/>
                <w:spacing w:val="-2"/>
                <w:sz w:val="24"/>
                <w:szCs w:val="24"/>
                <w:lang w:bidi="zh-CN"/>
              </w:rPr>
              <w:t xml:space="preserve"> 年 </w:t>
            </w:r>
            <w:r>
              <w:rPr>
                <w:rFonts w:hint="eastAsia" w:ascii="Times New Roman" w:hAnsi="Times New Roman" w:eastAsia="宋体" w:cs="Times New Roman"/>
                <w:color w:val="auto"/>
                <w:spacing w:val="-2"/>
                <w:sz w:val="24"/>
                <w:szCs w:val="24"/>
                <w:lang w:val="en-US" w:bidi="zh-CN"/>
              </w:rPr>
              <w:t>3</w:t>
            </w:r>
            <w:r>
              <w:rPr>
                <w:rFonts w:ascii="Times New Roman" w:hAnsi="Times New Roman" w:eastAsia="宋体" w:cs="Times New Roman"/>
                <w:color w:val="auto"/>
                <w:spacing w:val="-2"/>
                <w:sz w:val="24"/>
                <w:szCs w:val="24"/>
                <w:lang w:bidi="zh-CN"/>
              </w:rPr>
              <w:t xml:space="preserve"> 月 </w:t>
            </w:r>
            <w:r>
              <w:rPr>
                <w:rFonts w:hint="eastAsia" w:ascii="Times New Roman" w:hAnsi="Times New Roman" w:eastAsia="宋体" w:cs="Times New Roman"/>
                <w:color w:val="auto"/>
                <w:spacing w:val="-2"/>
                <w:sz w:val="24"/>
                <w:szCs w:val="24"/>
                <w:lang w:val="en-US" w:bidi="zh-CN"/>
              </w:rPr>
              <w:t>26</w:t>
            </w:r>
            <w:r>
              <w:rPr>
                <w:rFonts w:ascii="Times New Roman" w:hAnsi="Times New Roman" w:eastAsia="宋体" w:cs="Times New Roman"/>
                <w:color w:val="auto"/>
                <w:spacing w:val="-2"/>
                <w:sz w:val="24"/>
                <w:szCs w:val="24"/>
                <w:lang w:bidi="zh-CN"/>
              </w:rPr>
              <w:t xml:space="preserve"> 日）具体见附件4</w:t>
            </w:r>
            <w:r>
              <w:rPr>
                <w:rFonts w:hint="eastAsia" w:ascii="Times New Roman" w:hAnsi="Times New Roman" w:eastAsia="宋体" w:cs="Times New Roman"/>
                <w:color w:val="auto"/>
                <w:spacing w:val="-2"/>
                <w:sz w:val="24"/>
                <w:szCs w:val="24"/>
                <w:lang w:val="en-US" w:bidi="zh-CN"/>
              </w:rPr>
              <w:t>。</w:t>
            </w:r>
          </w:p>
          <w:p w14:paraId="1F94FF65">
            <w:pPr>
              <w:spacing w:before="48" w:beforeLines="20" w:line="360" w:lineRule="auto"/>
              <w:rPr>
                <w:rFonts w:ascii="Times New Roman" w:hAnsi="Times New Roman" w:eastAsia="仿宋_GB2312" w:cs="Times New Roman"/>
                <w:color w:val="0000FF"/>
                <w:sz w:val="21"/>
                <w:szCs w:val="21"/>
              </w:rPr>
            </w:pPr>
          </w:p>
          <w:p w14:paraId="6D99317D">
            <w:pPr>
              <w:widowControl w:val="0"/>
              <w:spacing w:before="48" w:beforeLines="20" w:after="0" w:line="360" w:lineRule="auto"/>
              <w:jc w:val="both"/>
              <w:rPr>
                <w:rFonts w:ascii="Times New Roman" w:hAnsi="Times New Roman" w:eastAsia="仿宋_GB2312" w:cs="Times New Roman"/>
                <w:color w:val="000000"/>
                <w:sz w:val="21"/>
                <w:szCs w:val="21"/>
              </w:rPr>
            </w:pPr>
          </w:p>
          <w:p w14:paraId="4287AC0D">
            <w:pPr>
              <w:widowControl w:val="0"/>
              <w:spacing w:before="48" w:beforeLines="20" w:after="0" w:line="360" w:lineRule="auto"/>
              <w:jc w:val="both"/>
              <w:rPr>
                <w:rFonts w:ascii="Times New Roman" w:hAnsi="Times New Roman" w:eastAsia="仿宋_GB2312" w:cs="Times New Roman"/>
                <w:color w:val="000000"/>
                <w:sz w:val="21"/>
                <w:szCs w:val="21"/>
              </w:rPr>
            </w:pPr>
          </w:p>
          <w:p w14:paraId="56C5A782">
            <w:pPr>
              <w:widowControl w:val="0"/>
              <w:spacing w:before="48" w:beforeLines="20" w:after="0" w:line="360" w:lineRule="auto"/>
              <w:jc w:val="both"/>
              <w:rPr>
                <w:rFonts w:ascii="Times New Roman" w:hAnsi="Times New Roman" w:eastAsia="仿宋_GB2312" w:cs="Times New Roman"/>
                <w:color w:val="000000"/>
                <w:sz w:val="21"/>
                <w:szCs w:val="21"/>
              </w:rPr>
            </w:pPr>
          </w:p>
        </w:tc>
      </w:tr>
    </w:tbl>
    <w:p w14:paraId="0E8F95D1"/>
    <w:p w14:paraId="4DEBA1DE">
      <w:r>
        <w:br w:type="page"/>
      </w:r>
    </w:p>
    <w:p w14:paraId="158ED403">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五</w:t>
      </w:r>
    </w:p>
    <w:tbl>
      <w:tblPr>
        <w:tblStyle w:val="28"/>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0"/>
      </w:tblGrid>
      <w:tr w14:paraId="5AF0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2" w:hRule="atLeast"/>
          <w:jc w:val="center"/>
        </w:trPr>
        <w:tc>
          <w:tcPr>
            <w:tcW w:w="9720" w:type="dxa"/>
          </w:tcPr>
          <w:p w14:paraId="1CE43C9E">
            <w:pPr>
              <w:adjustRightInd/>
              <w:snapToGrid/>
              <w:spacing w:before="240" w:beforeLines="100" w:after="0" w:line="360" w:lineRule="auto"/>
              <w:rPr>
                <w:rFonts w:asciiTheme="minorEastAsia" w:hAnsiTheme="minorEastAsia" w:eastAsiaTheme="minorEastAsia" w:cstheme="minorEastAsia"/>
                <w:b/>
                <w:bCs/>
                <w:color w:val="auto"/>
                <w:sz w:val="24"/>
                <w:szCs w:val="24"/>
                <w:lang w:bidi="zh-CN"/>
              </w:rPr>
            </w:pPr>
            <w:r>
              <w:rPr>
                <w:rFonts w:hint="eastAsia" w:ascii="Times New Roman" w:hAnsi="Times New Roman" w:eastAsia="宋体" w:cs="Times New Roman"/>
                <w:b/>
                <w:bCs/>
                <w:color w:val="auto"/>
                <w:sz w:val="24"/>
                <w:szCs w:val="24"/>
                <w:lang w:bidi="zh-CN"/>
              </w:rPr>
              <w:t>验收</w:t>
            </w:r>
            <w:r>
              <w:rPr>
                <w:rFonts w:hint="eastAsia" w:asciiTheme="minorEastAsia" w:hAnsiTheme="minorEastAsia" w:eastAsiaTheme="minorEastAsia" w:cstheme="minorEastAsia"/>
                <w:b/>
                <w:bCs/>
                <w:color w:val="auto"/>
                <w:sz w:val="24"/>
                <w:szCs w:val="24"/>
                <w:lang w:bidi="zh-CN"/>
              </w:rPr>
              <w:t>监测质量保证及质量控制：</w:t>
            </w:r>
          </w:p>
          <w:p w14:paraId="11ECA406">
            <w:pPr>
              <w:pStyle w:val="7"/>
              <w:keepNext/>
              <w:keepLines/>
              <w:numPr>
                <w:ilvl w:val="0"/>
                <w:numId w:val="0"/>
              </w:numPr>
              <w:adjustRightInd/>
              <w:snapToGrid/>
              <w:spacing w:after="0"/>
              <w:jc w:val="both"/>
              <w:rPr>
                <w:rFonts w:asciiTheme="minorEastAsia" w:hAnsiTheme="minorEastAsia" w:eastAsiaTheme="minorEastAsia" w:cstheme="minorEastAsia"/>
                <w:color w:val="auto"/>
                <w:sz w:val="24"/>
                <w:szCs w:val="24"/>
              </w:rPr>
            </w:pPr>
            <w:bookmarkStart w:id="9" w:name="_Toc5217"/>
            <w:r>
              <w:rPr>
                <w:rFonts w:hint="eastAsia" w:asciiTheme="minorEastAsia" w:hAnsiTheme="minorEastAsia" w:eastAsiaTheme="minorEastAsia" w:cstheme="minorEastAsia"/>
                <w:color w:val="auto"/>
                <w:sz w:val="24"/>
                <w:szCs w:val="24"/>
              </w:rPr>
              <w:t>一、监测分析方法</w:t>
            </w:r>
            <w:bookmarkEnd w:id="9"/>
          </w:p>
          <w:p w14:paraId="1653AE2F">
            <w:pPr>
              <w:adjustRightInd/>
              <w:snapToGrid/>
              <w:spacing w:after="0" w:line="360" w:lineRule="auto"/>
              <w:ind w:firstLine="480" w:firstLineChars="200"/>
              <w:rPr>
                <w:color w:val="auto"/>
                <w:sz w:val="24"/>
                <w:szCs w:val="24"/>
              </w:rPr>
            </w:pPr>
            <w:r>
              <w:rPr>
                <w:rFonts w:hint="eastAsia" w:ascii="宋体" w:hAnsi="宋体" w:eastAsia="宋体" w:cs="宋体"/>
                <w:color w:val="auto"/>
                <w:sz w:val="24"/>
              </w:rPr>
              <w:t>验收监测使用的监测分析方法见表5-1。</w:t>
            </w:r>
          </w:p>
          <w:p w14:paraId="74939183">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表5-1  监测分析方法一览表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2028"/>
              <w:gridCol w:w="2376"/>
              <w:gridCol w:w="2003"/>
              <w:gridCol w:w="1649"/>
            </w:tblGrid>
            <w:tr w14:paraId="67572D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61" w:type="pct"/>
                  <w:tcMar>
                    <w:left w:w="28" w:type="dxa"/>
                    <w:right w:w="28" w:type="dxa"/>
                  </w:tcMar>
                  <w:vAlign w:val="center"/>
                </w:tcPr>
                <w:p w14:paraId="05E70B3F">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类别</w:t>
                  </w:r>
                </w:p>
              </w:tc>
              <w:tc>
                <w:tcPr>
                  <w:tcW w:w="1066" w:type="pct"/>
                  <w:tcMar>
                    <w:left w:w="28" w:type="dxa"/>
                    <w:right w:w="28" w:type="dxa"/>
                  </w:tcMar>
                  <w:vAlign w:val="center"/>
                </w:tcPr>
                <w:p w14:paraId="6AEF037F">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监测项目</w:t>
                  </w:r>
                </w:p>
              </w:tc>
              <w:tc>
                <w:tcPr>
                  <w:tcW w:w="1250" w:type="pct"/>
                  <w:tcMar>
                    <w:left w:w="28" w:type="dxa"/>
                    <w:right w:w="28" w:type="dxa"/>
                  </w:tcMar>
                  <w:vAlign w:val="center"/>
                </w:tcPr>
                <w:p w14:paraId="0371C21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监测方法</w:t>
                  </w:r>
                </w:p>
              </w:tc>
              <w:tc>
                <w:tcPr>
                  <w:tcW w:w="1053" w:type="pct"/>
                  <w:tcMar>
                    <w:left w:w="28" w:type="dxa"/>
                    <w:right w:w="28" w:type="dxa"/>
                  </w:tcMar>
                  <w:vAlign w:val="center"/>
                </w:tcPr>
                <w:p w14:paraId="29A41BC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方法来源</w:t>
                  </w:r>
                </w:p>
              </w:tc>
              <w:tc>
                <w:tcPr>
                  <w:tcW w:w="867" w:type="pct"/>
                  <w:tcMar>
                    <w:left w:w="28" w:type="dxa"/>
                    <w:right w:w="28" w:type="dxa"/>
                  </w:tcMar>
                  <w:vAlign w:val="center"/>
                </w:tcPr>
                <w:p w14:paraId="45A0ACDE">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snapToGrid w:val="0"/>
                      <w:color w:val="auto"/>
                      <w:sz w:val="21"/>
                      <w:szCs w:val="21"/>
                    </w:rPr>
                    <w:t>检出限</w:t>
                  </w:r>
                </w:p>
              </w:tc>
            </w:tr>
            <w:tr w14:paraId="69C52A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761" w:type="pct"/>
                  <w:tcMar>
                    <w:left w:w="28" w:type="dxa"/>
                    <w:right w:w="28" w:type="dxa"/>
                  </w:tcMar>
                  <w:vAlign w:val="center"/>
                </w:tcPr>
                <w:p w14:paraId="1BD6D12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有组织废气</w:t>
                  </w:r>
                </w:p>
              </w:tc>
              <w:tc>
                <w:tcPr>
                  <w:tcW w:w="1066" w:type="pct"/>
                  <w:tcMar>
                    <w:left w:w="28" w:type="dxa"/>
                    <w:right w:w="28" w:type="dxa"/>
                  </w:tcMar>
                  <w:vAlign w:val="center"/>
                </w:tcPr>
                <w:p w14:paraId="7AAAEE4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highlight w:val="none"/>
                      <w:lang w:val="en-US" w:eastAsia="zh-CN"/>
                    </w:rPr>
                    <w:t>颗粒物</w:t>
                  </w:r>
                </w:p>
              </w:tc>
              <w:tc>
                <w:tcPr>
                  <w:tcW w:w="1250" w:type="pct"/>
                  <w:tcMar>
                    <w:left w:w="28" w:type="dxa"/>
                    <w:right w:w="28" w:type="dxa"/>
                  </w:tcMar>
                  <w:vAlign w:val="center"/>
                </w:tcPr>
                <w:p w14:paraId="0CF30F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highlight w:val="none"/>
                    </w:rPr>
                    <w:t>重量法</w:t>
                  </w:r>
                </w:p>
              </w:tc>
              <w:tc>
                <w:tcPr>
                  <w:tcW w:w="1053" w:type="pct"/>
                  <w:tcMar>
                    <w:left w:w="28" w:type="dxa"/>
                    <w:right w:w="28" w:type="dxa"/>
                  </w:tcMar>
                  <w:vAlign w:val="center"/>
                </w:tcPr>
                <w:p w14:paraId="7A55F0A8">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 xml:space="preserve">HJ </w:t>
                  </w:r>
                  <w:r>
                    <w:rPr>
                      <w:rFonts w:hint="eastAsia" w:ascii="Times New Roman" w:hAnsi="Times New Roman" w:eastAsia="宋体" w:cs="Times New Roman"/>
                      <w:color w:val="auto"/>
                      <w:sz w:val="21"/>
                      <w:szCs w:val="21"/>
                      <w:highlight w:val="none"/>
                      <w:lang w:val="en-US" w:eastAsia="zh-CN"/>
                    </w:rPr>
                    <w:t>836-2017</w:t>
                  </w:r>
                </w:p>
              </w:tc>
              <w:tc>
                <w:tcPr>
                  <w:tcW w:w="867" w:type="pct"/>
                  <w:tcMar>
                    <w:left w:w="28" w:type="dxa"/>
                    <w:right w:w="28" w:type="dxa"/>
                  </w:tcMar>
                  <w:vAlign w:val="center"/>
                </w:tcPr>
                <w:p w14:paraId="15D4C98D">
                  <w:pPr>
                    <w:widowControl/>
                    <w:adjustRightInd w:val="0"/>
                    <w:snapToGrid w:val="0"/>
                    <w:spacing w:after="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77783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761" w:type="pct"/>
                  <w:tcMar>
                    <w:left w:w="28" w:type="dxa"/>
                    <w:right w:w="28" w:type="dxa"/>
                  </w:tcMar>
                  <w:vAlign w:val="center"/>
                </w:tcPr>
                <w:p w14:paraId="65A2226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eastAsia="zh-CN"/>
                    </w:rPr>
                    <w:t>无</w:t>
                  </w:r>
                  <w:r>
                    <w:rPr>
                      <w:rFonts w:hint="default" w:ascii="Times New Roman" w:hAnsi="Times New Roman" w:eastAsia="宋体" w:cs="Times New Roman"/>
                      <w:snapToGrid w:val="0"/>
                      <w:color w:val="auto"/>
                      <w:sz w:val="21"/>
                      <w:szCs w:val="21"/>
                    </w:rPr>
                    <w:t>组织废气</w:t>
                  </w:r>
                </w:p>
              </w:tc>
              <w:tc>
                <w:tcPr>
                  <w:tcW w:w="1066" w:type="pct"/>
                  <w:tcMar>
                    <w:left w:w="28" w:type="dxa"/>
                    <w:right w:w="28" w:type="dxa"/>
                  </w:tcMar>
                  <w:vAlign w:val="center"/>
                </w:tcPr>
                <w:p w14:paraId="27113A9D">
                  <w:pPr>
                    <w:spacing w:after="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highlight w:val="none"/>
                    </w:rPr>
                    <w:t>颗粒物</w:t>
                  </w:r>
                </w:p>
              </w:tc>
              <w:tc>
                <w:tcPr>
                  <w:tcW w:w="1250" w:type="pct"/>
                  <w:tcMar>
                    <w:left w:w="28" w:type="dxa"/>
                    <w:right w:w="28" w:type="dxa"/>
                  </w:tcMar>
                  <w:vAlign w:val="center"/>
                </w:tcPr>
                <w:p w14:paraId="63BF477C">
                  <w:pPr>
                    <w:spacing w:after="0"/>
                    <w:jc w:val="center"/>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highlight w:val="none"/>
                    </w:rPr>
                    <w:t>重量法</w:t>
                  </w:r>
                </w:p>
              </w:tc>
              <w:tc>
                <w:tcPr>
                  <w:tcW w:w="1053" w:type="pct"/>
                  <w:tcMar>
                    <w:left w:w="28" w:type="dxa"/>
                    <w:right w:w="28" w:type="dxa"/>
                  </w:tcMar>
                  <w:vAlign w:val="center"/>
                </w:tcPr>
                <w:p w14:paraId="2F36664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rPr>
                    <w:t>HJ 1263-2022</w:t>
                  </w:r>
                </w:p>
              </w:tc>
              <w:tc>
                <w:tcPr>
                  <w:tcW w:w="867" w:type="pct"/>
                  <w:tcMar>
                    <w:left w:w="28" w:type="dxa"/>
                    <w:right w:w="28" w:type="dxa"/>
                  </w:tcMar>
                  <w:vAlign w:val="center"/>
                </w:tcPr>
                <w:p w14:paraId="3ED00945">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rPr>
                    <w:t>7µg/m</w:t>
                  </w:r>
                  <w:r>
                    <w:rPr>
                      <w:rFonts w:hint="eastAsia" w:ascii="Times New Roman" w:hAnsi="Times New Roman" w:eastAsia="宋体" w:cs="Times New Roman"/>
                      <w:color w:val="auto"/>
                      <w:sz w:val="21"/>
                      <w:szCs w:val="21"/>
                      <w:highlight w:val="none"/>
                      <w:vertAlign w:val="superscript"/>
                    </w:rPr>
                    <w:t>3</w:t>
                  </w:r>
                </w:p>
              </w:tc>
            </w:tr>
            <w:tr w14:paraId="56DDC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0" w:hRule="atLeast"/>
                <w:jc w:val="center"/>
              </w:trPr>
              <w:tc>
                <w:tcPr>
                  <w:tcW w:w="761" w:type="pct"/>
                  <w:tcMar>
                    <w:left w:w="28" w:type="dxa"/>
                    <w:right w:w="28" w:type="dxa"/>
                  </w:tcMar>
                  <w:vAlign w:val="center"/>
                </w:tcPr>
                <w:p w14:paraId="7B7A2FA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bookmarkStart w:id="10" w:name="_Toc13554"/>
                  <w:bookmarkStart w:id="11" w:name="_Toc23196"/>
                  <w:r>
                    <w:rPr>
                      <w:rFonts w:hint="default" w:ascii="Times New Roman" w:hAnsi="Times New Roman" w:eastAsia="宋体" w:cs="Times New Roman"/>
                      <w:snapToGrid w:val="0"/>
                      <w:color w:val="auto"/>
                      <w:sz w:val="21"/>
                      <w:szCs w:val="21"/>
                    </w:rPr>
                    <w:t>噪声</w:t>
                  </w:r>
                </w:p>
              </w:tc>
              <w:tc>
                <w:tcPr>
                  <w:tcW w:w="1066" w:type="pct"/>
                  <w:tcMar>
                    <w:left w:w="28" w:type="dxa"/>
                    <w:right w:w="28" w:type="dxa"/>
                  </w:tcMar>
                  <w:vAlign w:val="center"/>
                </w:tcPr>
                <w:p w14:paraId="6139F8D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等效连续A声级</w:t>
                  </w:r>
                </w:p>
              </w:tc>
              <w:tc>
                <w:tcPr>
                  <w:tcW w:w="1250" w:type="pct"/>
                  <w:tcMar>
                    <w:left w:w="28" w:type="dxa"/>
                    <w:right w:w="28" w:type="dxa"/>
                  </w:tcMar>
                  <w:vAlign w:val="center"/>
                </w:tcPr>
                <w:p w14:paraId="7557D3B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lang w:val="en-US" w:eastAsia="zh-CN"/>
                    </w:rPr>
                    <w:t>工业企业厂界环境噪声排放标准</w:t>
                  </w:r>
                </w:p>
              </w:tc>
              <w:tc>
                <w:tcPr>
                  <w:tcW w:w="1053" w:type="pct"/>
                  <w:tcMar>
                    <w:left w:w="28" w:type="dxa"/>
                    <w:right w:w="28" w:type="dxa"/>
                  </w:tcMar>
                  <w:vAlign w:val="center"/>
                </w:tcPr>
                <w:p w14:paraId="55748FE2">
                  <w:pPr>
                    <w:widowControl/>
                    <w:adjustRightInd w:val="0"/>
                    <w:snapToGrid w:val="0"/>
                    <w:spacing w:after="0"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GB 12348-2008</w:t>
                  </w:r>
                </w:p>
              </w:tc>
              <w:tc>
                <w:tcPr>
                  <w:tcW w:w="867" w:type="pct"/>
                  <w:tcMar>
                    <w:left w:w="28" w:type="dxa"/>
                    <w:right w:w="28" w:type="dxa"/>
                  </w:tcMar>
                  <w:vAlign w:val="center"/>
                </w:tcPr>
                <w:p w14:paraId="4150BEEB">
                  <w:pPr>
                    <w:widowControl/>
                    <w:adjustRightInd w:val="0"/>
                    <w:snapToGrid w:val="0"/>
                    <w:spacing w:after="0" w:line="240" w:lineRule="auto"/>
                    <w:ind w:firstLine="0" w:firstLineChars="0"/>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r>
          </w:tbl>
          <w:p w14:paraId="6471EB62">
            <w:pPr>
              <w:pStyle w:val="7"/>
              <w:keepNext/>
              <w:keepLines/>
              <w:numPr>
                <w:ilvl w:val="0"/>
                <w:numId w:val="0"/>
              </w:numPr>
              <w:adjustRightInd/>
              <w:snapToGrid/>
              <w:spacing w:before="120" w:beforeLines="50" w:after="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二、监测仪器</w:t>
            </w:r>
            <w:bookmarkEnd w:id="10"/>
            <w:bookmarkEnd w:id="11"/>
          </w:p>
          <w:p w14:paraId="677EA287">
            <w:pPr>
              <w:adjustRightInd/>
              <w:snapToGrid/>
              <w:spacing w:after="0" w:line="360" w:lineRule="auto"/>
              <w:ind w:firstLine="480" w:firstLineChars="200"/>
              <w:rPr>
                <w:rFonts w:ascii="宋体" w:hAnsi="宋体" w:eastAsia="宋体" w:cs="宋体"/>
                <w:color w:val="auto"/>
                <w:sz w:val="24"/>
              </w:rPr>
            </w:pPr>
            <w:r>
              <w:rPr>
                <w:rFonts w:hint="eastAsia" w:ascii="宋体" w:hAnsi="宋体" w:eastAsia="宋体" w:cs="宋体"/>
                <w:color w:val="auto"/>
                <w:sz w:val="24"/>
              </w:rPr>
              <w:t>验收监测使用的监测分析仪器见表5-2。</w:t>
            </w:r>
          </w:p>
          <w:p w14:paraId="6DAC4AC9">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ascii="黑体" w:hAnsi="黑体" w:eastAsia="黑体" w:cs="黑体"/>
                <w:b/>
                <w:color w:val="auto"/>
                <w:kern w:val="2"/>
                <w:sz w:val="24"/>
                <w:highlight w:val="none"/>
              </w:rPr>
            </w:pPr>
            <w:r>
              <w:rPr>
                <w:rFonts w:hint="eastAsia" w:asciiTheme="minorEastAsia" w:hAnsiTheme="minorEastAsia" w:eastAsiaTheme="minorEastAsia" w:cstheme="minorEastAsia"/>
                <w:b/>
                <w:color w:val="auto"/>
                <w:kern w:val="2"/>
                <w:sz w:val="24"/>
                <w:szCs w:val="24"/>
                <w:highlight w:val="none"/>
              </w:rPr>
              <w:t>表5-2  监测分析仪器一览表</w:t>
            </w:r>
          </w:p>
          <w:tbl>
            <w:tblPr>
              <w:tblStyle w:val="28"/>
              <w:tblW w:w="496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12"/>
              <w:gridCol w:w="1917"/>
              <w:gridCol w:w="1209"/>
              <w:gridCol w:w="1678"/>
              <w:gridCol w:w="2097"/>
              <w:gridCol w:w="1123"/>
            </w:tblGrid>
            <w:tr w14:paraId="5D3FE4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28" w:hRule="atLeast"/>
                <w:jc w:val="center"/>
              </w:trPr>
              <w:tc>
                <w:tcPr>
                  <w:tcW w:w="748" w:type="pct"/>
                  <w:tcMar>
                    <w:left w:w="28" w:type="dxa"/>
                    <w:right w:w="28" w:type="dxa"/>
                  </w:tcMar>
                  <w:vAlign w:val="center"/>
                </w:tcPr>
                <w:p w14:paraId="10C1C536">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监测项目</w:t>
                  </w:r>
                </w:p>
              </w:tc>
              <w:tc>
                <w:tcPr>
                  <w:tcW w:w="1015" w:type="pct"/>
                  <w:tcMar>
                    <w:left w:w="28" w:type="dxa"/>
                    <w:right w:w="28" w:type="dxa"/>
                  </w:tcMar>
                  <w:vAlign w:val="center"/>
                </w:tcPr>
                <w:p w14:paraId="5895C2DD">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仪器名称</w:t>
                  </w:r>
                </w:p>
              </w:tc>
              <w:tc>
                <w:tcPr>
                  <w:tcW w:w="640" w:type="pct"/>
                  <w:tcMar>
                    <w:left w:w="28" w:type="dxa"/>
                    <w:right w:w="28" w:type="dxa"/>
                  </w:tcMar>
                  <w:vAlign w:val="center"/>
                </w:tcPr>
                <w:p w14:paraId="2FC978BE">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型号</w:t>
                  </w:r>
                </w:p>
              </w:tc>
              <w:tc>
                <w:tcPr>
                  <w:tcW w:w="889" w:type="pct"/>
                  <w:tcMar>
                    <w:left w:w="28" w:type="dxa"/>
                    <w:right w:w="28" w:type="dxa"/>
                  </w:tcMar>
                  <w:vAlign w:val="center"/>
                </w:tcPr>
                <w:p w14:paraId="34C1314F">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编号</w:t>
                  </w:r>
                </w:p>
              </w:tc>
              <w:tc>
                <w:tcPr>
                  <w:tcW w:w="1111" w:type="pct"/>
                  <w:tcMar>
                    <w:left w:w="28" w:type="dxa"/>
                    <w:right w:w="28" w:type="dxa"/>
                  </w:tcMar>
                  <w:vAlign w:val="center"/>
                </w:tcPr>
                <w:p w14:paraId="70D0722F">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溯源有效期</w:t>
                  </w:r>
                </w:p>
              </w:tc>
              <w:tc>
                <w:tcPr>
                  <w:tcW w:w="595" w:type="pct"/>
                  <w:tcMar>
                    <w:left w:w="28" w:type="dxa"/>
                    <w:right w:w="28" w:type="dxa"/>
                  </w:tcMar>
                  <w:vAlign w:val="center"/>
                </w:tcPr>
                <w:p w14:paraId="5AEA0D93">
                  <w:pPr>
                    <w:spacing w:after="0"/>
                    <w:jc w:val="center"/>
                    <w:rPr>
                      <w:rFonts w:ascii="宋体" w:hAnsi="宋体" w:eastAsia="宋体" w:cs="宋体"/>
                      <w:b/>
                      <w:bCs/>
                      <w:color w:val="auto"/>
                      <w:sz w:val="21"/>
                      <w:szCs w:val="21"/>
                    </w:rPr>
                  </w:pPr>
                  <w:r>
                    <w:rPr>
                      <w:rFonts w:hint="eastAsia" w:ascii="宋体" w:hAnsi="宋体" w:eastAsia="宋体" w:cs="宋体"/>
                      <w:b/>
                      <w:bCs/>
                      <w:color w:val="auto"/>
                      <w:sz w:val="21"/>
                      <w:szCs w:val="21"/>
                    </w:rPr>
                    <w:t>溯源方式</w:t>
                  </w:r>
                </w:p>
              </w:tc>
            </w:tr>
            <w:tr w14:paraId="5C282B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5C9E836A">
                  <w:pPr>
                    <w:spacing w:after="0"/>
                    <w:jc w:val="center"/>
                    <w:rPr>
                      <w:rFonts w:hint="eastAsia" w:ascii="Times New Roman" w:hAnsi="Times New Roman" w:eastAsia="宋体" w:cs="Times New Roman"/>
                      <w:color w:val="auto"/>
                      <w:sz w:val="21"/>
                      <w:szCs w:val="21"/>
                    </w:rPr>
                  </w:pPr>
                  <w:bookmarkStart w:id="12" w:name="_Toc27683"/>
                  <w:r>
                    <w:rPr>
                      <w:rFonts w:hint="eastAsia" w:asciiTheme="minorEastAsia" w:hAnsiTheme="minorEastAsia" w:eastAsiaTheme="minorEastAsia" w:cstheme="minorEastAsia"/>
                      <w:color w:val="auto"/>
                      <w:sz w:val="21"/>
                      <w:szCs w:val="21"/>
                      <w:lang w:bidi="ar"/>
                    </w:rPr>
                    <w:t>废气</w:t>
                  </w:r>
                </w:p>
              </w:tc>
            </w:tr>
            <w:tr w14:paraId="2C791B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79FCDA0C">
                  <w:pPr>
                    <w:spacing w:after="0"/>
                    <w:jc w:val="center"/>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有组织废气</w:t>
                  </w:r>
                </w:p>
              </w:tc>
              <w:tc>
                <w:tcPr>
                  <w:tcW w:w="1015" w:type="pct"/>
                  <w:tcMar>
                    <w:left w:w="28" w:type="dxa"/>
                    <w:right w:w="28" w:type="dxa"/>
                  </w:tcMar>
                  <w:vAlign w:val="center"/>
                </w:tcPr>
                <w:p w14:paraId="53220DFA">
                  <w:pPr>
                    <w:spacing w:after="0"/>
                    <w:jc w:val="center"/>
                    <w:rPr>
                      <w:rFonts w:hint="eastAsia" w:asciiTheme="minorEastAsia" w:hAnsiTheme="minorEastAsia" w:eastAsiaTheme="minorEastAsia" w:cstheme="minorEastAsia"/>
                      <w:bCs/>
                      <w:color w:val="auto"/>
                      <w:kern w:val="0"/>
                      <w:sz w:val="21"/>
                      <w:szCs w:val="21"/>
                      <w:lang w:val="en-US" w:eastAsia="zh-CN"/>
                    </w:rPr>
                  </w:pPr>
                  <w:r>
                    <w:rPr>
                      <w:rFonts w:hint="eastAsia" w:ascii="Times New Roman" w:hAnsi="Times New Roman" w:eastAsia="宋体" w:cs="Times New Roman"/>
                      <w:color w:val="auto"/>
                      <w:sz w:val="21"/>
                      <w:szCs w:val="21"/>
                      <w:highlight w:val="none"/>
                    </w:rPr>
                    <w:t>恒温恒湿称重系统</w:t>
                  </w:r>
                </w:p>
              </w:tc>
              <w:tc>
                <w:tcPr>
                  <w:tcW w:w="640" w:type="pct"/>
                  <w:tcMar>
                    <w:left w:w="28" w:type="dxa"/>
                    <w:right w:w="28" w:type="dxa"/>
                  </w:tcMar>
                  <w:vAlign w:val="center"/>
                </w:tcPr>
                <w:p w14:paraId="05E0BE6C">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rPr>
                    <w:t>NX-3000</w:t>
                  </w:r>
                </w:p>
              </w:tc>
              <w:tc>
                <w:tcPr>
                  <w:tcW w:w="889" w:type="pct"/>
                  <w:tcMar>
                    <w:left w:w="28" w:type="dxa"/>
                    <w:right w:w="28" w:type="dxa"/>
                  </w:tcMar>
                  <w:vAlign w:val="center"/>
                </w:tcPr>
                <w:p w14:paraId="6435A04A">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highlight w:val="none"/>
                    </w:rPr>
                    <w:t>SDHA-YQ-034</w:t>
                  </w:r>
                </w:p>
              </w:tc>
              <w:tc>
                <w:tcPr>
                  <w:tcW w:w="1111" w:type="pct"/>
                  <w:tcMar>
                    <w:left w:w="28" w:type="dxa"/>
                    <w:right w:w="28" w:type="dxa"/>
                  </w:tcMar>
                  <w:vAlign w:val="center"/>
                </w:tcPr>
                <w:p w14:paraId="611C331D">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.7.11-</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7.10</w:t>
                  </w:r>
                </w:p>
              </w:tc>
              <w:tc>
                <w:tcPr>
                  <w:tcW w:w="595" w:type="pct"/>
                  <w:tcMar>
                    <w:left w:w="28" w:type="dxa"/>
                    <w:right w:w="28" w:type="dxa"/>
                  </w:tcMar>
                  <w:vAlign w:val="center"/>
                </w:tcPr>
                <w:p w14:paraId="0FF64A53">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校准</w:t>
                  </w:r>
                </w:p>
              </w:tc>
            </w:tr>
            <w:tr w14:paraId="11BC15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748" w:type="pct"/>
                  <w:tcMar>
                    <w:left w:w="28" w:type="dxa"/>
                    <w:right w:w="28" w:type="dxa"/>
                  </w:tcMar>
                  <w:vAlign w:val="center"/>
                </w:tcPr>
                <w:p w14:paraId="791AD822">
                  <w:pPr>
                    <w:spacing w:after="0"/>
                    <w:jc w:val="center"/>
                    <w:rPr>
                      <w:rFonts w:ascii="Times New Roman" w:hAnsi="Times New Roman" w:cs="Times New Roman"/>
                      <w:color w:val="auto"/>
                      <w:sz w:val="21"/>
                      <w:szCs w:val="21"/>
                    </w:rPr>
                  </w:pPr>
                  <w:r>
                    <w:rPr>
                      <w:rFonts w:hint="eastAsia" w:ascii="Times New Roman" w:hAnsi="Times New Roman" w:eastAsia="宋体" w:cs="Times New Roman"/>
                      <w:snapToGrid w:val="0"/>
                      <w:color w:val="auto"/>
                      <w:sz w:val="21"/>
                      <w:szCs w:val="21"/>
                    </w:rPr>
                    <w:t>无组织</w:t>
                  </w:r>
                  <w:r>
                    <w:rPr>
                      <w:rFonts w:ascii="Times New Roman" w:hAnsi="Times New Roman" w:eastAsia="宋体" w:cs="Times New Roman"/>
                      <w:snapToGrid w:val="0"/>
                      <w:color w:val="auto"/>
                      <w:sz w:val="21"/>
                      <w:szCs w:val="21"/>
                    </w:rPr>
                    <w:t>废气</w:t>
                  </w:r>
                </w:p>
              </w:tc>
              <w:tc>
                <w:tcPr>
                  <w:tcW w:w="1015" w:type="pct"/>
                  <w:tcMar>
                    <w:left w:w="28" w:type="dxa"/>
                    <w:right w:w="28" w:type="dxa"/>
                  </w:tcMar>
                  <w:vAlign w:val="center"/>
                </w:tcPr>
                <w:p w14:paraId="2756CCC9">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恒温恒湿称重系统</w:t>
                  </w:r>
                </w:p>
              </w:tc>
              <w:tc>
                <w:tcPr>
                  <w:tcW w:w="640" w:type="pct"/>
                  <w:tcMar>
                    <w:left w:w="28" w:type="dxa"/>
                    <w:right w:w="28" w:type="dxa"/>
                  </w:tcMar>
                  <w:vAlign w:val="center"/>
                </w:tcPr>
                <w:p w14:paraId="280AE52C">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NX-3000</w:t>
                  </w:r>
                </w:p>
              </w:tc>
              <w:tc>
                <w:tcPr>
                  <w:tcW w:w="889" w:type="pct"/>
                  <w:tcMar>
                    <w:left w:w="28" w:type="dxa"/>
                    <w:right w:w="28" w:type="dxa"/>
                  </w:tcMar>
                  <w:vAlign w:val="center"/>
                </w:tcPr>
                <w:p w14:paraId="0EE0B72F">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SDHA-YQ-034</w:t>
                  </w:r>
                </w:p>
              </w:tc>
              <w:tc>
                <w:tcPr>
                  <w:tcW w:w="1111" w:type="pct"/>
                  <w:tcMar>
                    <w:left w:w="28" w:type="dxa"/>
                    <w:right w:w="28" w:type="dxa"/>
                  </w:tcMar>
                  <w:vAlign w:val="center"/>
                </w:tcPr>
                <w:p w14:paraId="2BAEF3DE">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rPr>
                    <w:t>.7.11-</w:t>
                  </w:r>
                  <w:r>
                    <w:rPr>
                      <w:rFonts w:ascii="Times New Roman" w:hAnsi="Times New Roman" w:eastAsia="宋体" w:cs="Times New Roman"/>
                      <w:color w:val="auto"/>
                      <w:sz w:val="21"/>
                      <w:szCs w:val="21"/>
                      <w:highlight w:val="none"/>
                    </w:rPr>
                    <w:t>202</w:t>
                  </w:r>
                  <w:r>
                    <w:rPr>
                      <w:rFonts w:hint="eastAsia" w:ascii="Times New Roman" w:hAnsi="Times New Roman" w:eastAsia="宋体" w:cs="Times New Roman"/>
                      <w:color w:val="auto"/>
                      <w:sz w:val="21"/>
                      <w:szCs w:val="21"/>
                      <w:highlight w:val="none"/>
                      <w:lang w:val="en-US" w:eastAsia="zh-CN"/>
                    </w:rPr>
                    <w:t>4</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7.10</w:t>
                  </w:r>
                </w:p>
              </w:tc>
              <w:tc>
                <w:tcPr>
                  <w:tcW w:w="595" w:type="pct"/>
                  <w:tcMar>
                    <w:left w:w="28" w:type="dxa"/>
                    <w:right w:w="28" w:type="dxa"/>
                  </w:tcMar>
                  <w:vAlign w:val="center"/>
                </w:tcPr>
                <w:p w14:paraId="5EB5034D">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校准</w:t>
                  </w:r>
                </w:p>
              </w:tc>
            </w:tr>
            <w:tr w14:paraId="5B1CA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5000" w:type="pct"/>
                  <w:gridSpan w:val="6"/>
                  <w:tcMar>
                    <w:left w:w="28" w:type="dxa"/>
                    <w:right w:w="28" w:type="dxa"/>
                  </w:tcMar>
                  <w:vAlign w:val="center"/>
                </w:tcPr>
                <w:p w14:paraId="0963533D">
                  <w:pPr>
                    <w:spacing w:after="0"/>
                    <w:jc w:val="center"/>
                    <w:rPr>
                      <w:rFonts w:ascii="Times New Roman" w:hAnsi="Times New Roman" w:eastAsia="宋体" w:cs="Times New Roman"/>
                      <w:snapToGrid w:val="0"/>
                      <w:color w:val="auto"/>
                      <w:sz w:val="21"/>
                      <w:szCs w:val="21"/>
                    </w:rPr>
                  </w:pPr>
                  <w:r>
                    <w:rPr>
                      <w:rFonts w:hint="eastAsia" w:asciiTheme="minorEastAsia" w:hAnsiTheme="minorEastAsia" w:eastAsiaTheme="minorEastAsia" w:cstheme="minorEastAsia"/>
                      <w:color w:val="auto"/>
                      <w:sz w:val="21"/>
                      <w:szCs w:val="21"/>
                      <w:lang w:bidi="ar"/>
                    </w:rPr>
                    <w:t>噪声</w:t>
                  </w:r>
                </w:p>
              </w:tc>
            </w:tr>
            <w:tr w14:paraId="7B6365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690" w:hRule="atLeast"/>
                <w:jc w:val="center"/>
              </w:trPr>
              <w:tc>
                <w:tcPr>
                  <w:tcW w:w="748" w:type="pct"/>
                  <w:tcMar>
                    <w:left w:w="28" w:type="dxa"/>
                    <w:right w:w="28" w:type="dxa"/>
                  </w:tcMar>
                  <w:vAlign w:val="center"/>
                </w:tcPr>
                <w:p w14:paraId="0A278CB8">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工业企业</w:t>
                  </w:r>
                </w:p>
                <w:p w14:paraId="4E413072">
                  <w:pPr>
                    <w:spacing w:after="0"/>
                    <w:jc w:val="center"/>
                    <w:rPr>
                      <w:rFonts w:ascii="Times New Roman" w:hAnsi="Times New Roman" w:eastAsia="宋体" w:cs="Times New Roman"/>
                      <w:snapToGrid w:val="0"/>
                      <w:color w:val="auto"/>
                      <w:sz w:val="21"/>
                      <w:szCs w:val="21"/>
                      <w:highlight w:val="none"/>
                    </w:rPr>
                  </w:pPr>
                  <w:r>
                    <w:rPr>
                      <w:rFonts w:hint="eastAsia" w:ascii="Times New Roman" w:hAnsi="Times New Roman" w:eastAsia="宋体" w:cs="Times New Roman"/>
                      <w:snapToGrid w:val="0"/>
                      <w:color w:val="auto"/>
                      <w:sz w:val="21"/>
                      <w:szCs w:val="21"/>
                      <w:highlight w:val="none"/>
                    </w:rPr>
                    <w:t>厂界</w:t>
                  </w:r>
                  <w:r>
                    <w:rPr>
                      <w:rFonts w:hint="eastAsia" w:ascii="Times New Roman" w:hAnsi="Times New Roman" w:eastAsia="宋体" w:cs="Times New Roman"/>
                      <w:snapToGrid w:val="0"/>
                      <w:color w:val="auto"/>
                      <w:sz w:val="21"/>
                      <w:szCs w:val="21"/>
                      <w:highlight w:val="none"/>
                      <w:lang w:eastAsia="zh-CN"/>
                    </w:rPr>
                    <w:t>环境</w:t>
                  </w:r>
                  <w:r>
                    <w:rPr>
                      <w:rFonts w:hint="eastAsia" w:ascii="Times New Roman" w:hAnsi="Times New Roman" w:eastAsia="宋体" w:cs="Times New Roman"/>
                      <w:snapToGrid w:val="0"/>
                      <w:color w:val="auto"/>
                      <w:sz w:val="21"/>
                      <w:szCs w:val="21"/>
                      <w:highlight w:val="none"/>
                    </w:rPr>
                    <w:t>噪声</w:t>
                  </w:r>
                </w:p>
              </w:tc>
              <w:tc>
                <w:tcPr>
                  <w:tcW w:w="1015" w:type="pct"/>
                  <w:tcMar>
                    <w:left w:w="28" w:type="dxa"/>
                    <w:right w:w="28" w:type="dxa"/>
                  </w:tcMar>
                  <w:vAlign w:val="center"/>
                </w:tcPr>
                <w:p w14:paraId="3ED8634C">
                  <w:pPr>
                    <w:spacing w:after="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40" w:type="pct"/>
                  <w:tcMar>
                    <w:left w:w="28" w:type="dxa"/>
                    <w:right w:w="28" w:type="dxa"/>
                  </w:tcMar>
                  <w:vAlign w:val="center"/>
                </w:tcPr>
                <w:p w14:paraId="209C1EA7">
                  <w:pPr>
                    <w:pStyle w:val="43"/>
                    <w:spacing w:after="0"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AWA</w:t>
                  </w:r>
                  <w:r>
                    <w:rPr>
                      <w:rFonts w:hint="eastAsia" w:ascii="Times New Roman" w:hAnsi="Times New Roman" w:eastAsia="宋体" w:cs="Times New Roman"/>
                      <w:color w:val="auto"/>
                      <w:lang w:val="en-US" w:eastAsia="zh-CN"/>
                    </w:rPr>
                    <w:t>5688</w:t>
                  </w:r>
                </w:p>
              </w:tc>
              <w:tc>
                <w:tcPr>
                  <w:tcW w:w="889" w:type="pct"/>
                  <w:tcMar>
                    <w:left w:w="28" w:type="dxa"/>
                    <w:right w:w="28" w:type="dxa"/>
                  </w:tcMar>
                  <w:vAlign w:val="center"/>
                </w:tcPr>
                <w:p w14:paraId="3934D736">
                  <w:pPr>
                    <w:pStyle w:val="43"/>
                    <w:spacing w:after="0"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SDHA-YQ-</w:t>
                  </w:r>
                  <w:r>
                    <w:rPr>
                      <w:rFonts w:hint="eastAsia" w:ascii="Times New Roman" w:hAnsi="Times New Roman" w:eastAsia="宋体" w:cs="Times New Roman"/>
                      <w:color w:val="auto"/>
                      <w:lang w:val="en-US" w:eastAsia="zh-CN"/>
                    </w:rPr>
                    <w:t>105</w:t>
                  </w:r>
                </w:p>
              </w:tc>
              <w:tc>
                <w:tcPr>
                  <w:tcW w:w="1111" w:type="pct"/>
                  <w:tcMar>
                    <w:left w:w="28" w:type="dxa"/>
                    <w:right w:w="28" w:type="dxa"/>
                  </w:tcMar>
                  <w:vAlign w:val="center"/>
                </w:tcPr>
                <w:p w14:paraId="3DC2545D">
                  <w:pPr>
                    <w:spacing w:after="0"/>
                    <w:jc w:val="center"/>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4.3.12</w:t>
                  </w: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3.11</w:t>
                  </w:r>
                </w:p>
              </w:tc>
              <w:tc>
                <w:tcPr>
                  <w:tcW w:w="595" w:type="pct"/>
                  <w:tcMar>
                    <w:left w:w="28" w:type="dxa"/>
                    <w:right w:w="28" w:type="dxa"/>
                  </w:tcMar>
                  <w:vAlign w:val="center"/>
                </w:tcPr>
                <w:p w14:paraId="5CADB484">
                  <w:pPr>
                    <w:spacing w:after="0"/>
                    <w:jc w:val="center"/>
                    <w:rPr>
                      <w:rFonts w:ascii="Times New Roman" w:hAnsi="Times New Roman" w:eastAsia="宋体" w:cs="Times New Roman"/>
                      <w:snapToGrid w:val="0"/>
                      <w:color w:val="auto"/>
                      <w:sz w:val="18"/>
                      <w:szCs w:val="18"/>
                    </w:rPr>
                  </w:pPr>
                  <w:r>
                    <w:rPr>
                      <w:rFonts w:hint="eastAsia" w:ascii="Times New Roman" w:hAnsi="Times New Roman" w:eastAsia="宋体" w:cs="Times New Roman"/>
                      <w:snapToGrid w:val="0"/>
                      <w:color w:val="auto"/>
                      <w:sz w:val="18"/>
                      <w:szCs w:val="18"/>
                    </w:rPr>
                    <w:t>检定</w:t>
                  </w:r>
                </w:p>
              </w:tc>
            </w:tr>
          </w:tbl>
          <w:p w14:paraId="0E642FA3">
            <w:pPr>
              <w:pStyle w:val="7"/>
              <w:keepNext/>
              <w:keepLines/>
              <w:numPr>
                <w:ilvl w:val="0"/>
                <w:numId w:val="0"/>
              </w:numPr>
              <w:adjustRightInd/>
              <w:snapToGrid/>
              <w:spacing w:before="120" w:beforeLines="50" w:after="0"/>
              <w:jc w:val="both"/>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三、人员能力</w:t>
            </w:r>
            <w:bookmarkEnd w:id="12"/>
          </w:p>
          <w:p w14:paraId="1A4DE882">
            <w:pPr>
              <w:snapToGrid/>
              <w:spacing w:after="0" w:line="360" w:lineRule="auto"/>
              <w:ind w:firstLine="480" w:firstLineChars="200"/>
              <w:jc w:val="both"/>
              <w:rPr>
                <w:rFonts w:hint="eastAsia" w:ascii="Times New Roman" w:hAnsi="Times New Roman" w:eastAsia="宋体"/>
                <w:color w:val="auto"/>
                <w:kern w:val="2"/>
                <w:sz w:val="24"/>
                <w:szCs w:val="24"/>
                <w:shd w:val="clear" w:color="auto" w:fill="FFFFFF"/>
              </w:rPr>
            </w:pPr>
            <w:r>
              <w:rPr>
                <w:rFonts w:hint="eastAsia" w:ascii="Times New Roman" w:hAnsi="Times New Roman" w:eastAsia="宋体"/>
                <w:color w:val="auto"/>
                <w:kern w:val="2"/>
                <w:sz w:val="24"/>
                <w:szCs w:val="24"/>
                <w:shd w:val="clear" w:color="auto" w:fill="FFFFFF"/>
              </w:rPr>
              <w:t>参与本次验收监测的人员、现场采样人员均持证上岗；检测数据实行了三级审核制度，经过复核、审核，最后由授权签字人签发。</w:t>
            </w:r>
          </w:p>
          <w:p w14:paraId="43F4D1EB">
            <w:pPr>
              <w:pStyle w:val="7"/>
              <w:keepNext/>
              <w:keepLines/>
              <w:numPr>
                <w:ilvl w:val="0"/>
                <w:numId w:val="0"/>
              </w:numPr>
              <w:adjustRightInd/>
              <w:snapToGrid/>
              <w:spacing w:after="0"/>
              <w:jc w:val="both"/>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四</w:t>
            </w:r>
            <w:r>
              <w:rPr>
                <w:rFonts w:hint="eastAsia" w:asciiTheme="minorEastAsia" w:hAnsiTheme="minorEastAsia" w:eastAsiaTheme="minorEastAsia" w:cstheme="minorEastAsia"/>
                <w:color w:val="auto"/>
                <w:sz w:val="24"/>
                <w:szCs w:val="24"/>
                <w:highlight w:val="none"/>
              </w:rPr>
              <w:t>、气体监测分析过程中的质量保证和质量控制</w:t>
            </w:r>
          </w:p>
          <w:p w14:paraId="6ED2BD47">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(1)废气监测质量保证和质量控制按国家环保局发布《环境监测技术规范》、《大气污染物无组织排放监测技术导则》(HJ/T55-2000)的要求与规定进行全过程质量控制；</w:t>
            </w:r>
          </w:p>
          <w:p w14:paraId="0F4E76DF">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(2)验收监测中及时了解工况，确保监测过程中工况负荷满足有关要求；</w:t>
            </w:r>
          </w:p>
          <w:p w14:paraId="49D0E943">
            <w:pPr>
              <w:adjustRightInd/>
              <w:snapToGrid/>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(3)合理布设监测点位，确保各监测点位布设的科学性和代表性；监测分析方法均采用国家有关部门颁布的标准（或推荐）分析方法；</w:t>
            </w:r>
          </w:p>
          <w:p w14:paraId="3034FA4B">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rPr>
              <w:t xml:space="preserve">) </w:t>
            </w:r>
            <w:r>
              <w:rPr>
                <w:rFonts w:hint="default" w:ascii="Times New Roman" w:hAnsi="Times New Roman" w:eastAsia="宋体" w:cs="Times New Roman"/>
                <w:color w:val="auto"/>
                <w:sz w:val="24"/>
                <w:szCs w:val="24"/>
              </w:rPr>
              <w:t>分析方法均采用国家有关部门颁布的标准分析方法，监测采样与测试分析人员均经国家考核合格并持证上岗，监测仪器经计量部门检定并在有效使用期内。</w:t>
            </w:r>
          </w:p>
          <w:p w14:paraId="1DD63B44">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rPr>
              <w:t xml:space="preserve">) </w:t>
            </w:r>
            <w:r>
              <w:rPr>
                <w:rFonts w:hint="default" w:ascii="Times New Roman" w:hAnsi="Times New Roman" w:eastAsia="宋体" w:cs="Times New Roman"/>
                <w:color w:val="auto"/>
                <w:sz w:val="24"/>
                <w:szCs w:val="24"/>
              </w:rPr>
              <w:t>无组织废气监测在采样前对空气采样器进行了漏气检验。</w:t>
            </w:r>
          </w:p>
          <w:p w14:paraId="62FC7ED4">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rPr>
              <w:t xml:space="preserve">) </w:t>
            </w:r>
            <w:r>
              <w:rPr>
                <w:rFonts w:hint="default" w:ascii="Times New Roman" w:hAnsi="Times New Roman" w:eastAsia="宋体" w:cs="Times New Roman"/>
                <w:color w:val="auto"/>
                <w:sz w:val="24"/>
                <w:szCs w:val="24"/>
              </w:rPr>
              <w:t>尽量避免被测排放物中共存污染物对分析的交叉干扰。</w:t>
            </w:r>
          </w:p>
          <w:p w14:paraId="7B5EC94A">
            <w:pPr>
              <w:pStyle w:val="7"/>
              <w:keepNext/>
              <w:keepLines/>
              <w:pageBreakBefore w:val="0"/>
              <w:widowControl/>
              <w:numPr>
                <w:ilvl w:val="0"/>
                <w:numId w:val="0"/>
              </w:numPr>
              <w:kinsoku/>
              <w:wordWrap/>
              <w:overflowPunct/>
              <w:topLinePunct w:val="0"/>
              <w:autoSpaceDE/>
              <w:autoSpaceDN/>
              <w:bidi w:val="0"/>
              <w:adjustRightInd/>
              <w:snapToGrid/>
              <w:spacing w:after="0"/>
              <w:jc w:val="both"/>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五</w:t>
            </w:r>
            <w:r>
              <w:rPr>
                <w:rFonts w:hint="eastAsia" w:asciiTheme="minorEastAsia" w:hAnsiTheme="minorEastAsia" w:eastAsiaTheme="minorEastAsia" w:cstheme="minorEastAsia"/>
                <w:color w:val="auto"/>
                <w:sz w:val="24"/>
                <w:szCs w:val="24"/>
              </w:rPr>
              <w:t>、噪声监测分析过程中的质量保证和质量控制</w:t>
            </w:r>
          </w:p>
          <w:p w14:paraId="10777E71">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(1)噪声监测质量保证和质量控制按《工业企业厂界环境噪声排放标准》(GB12348 -2008)的要求进行。</w:t>
            </w:r>
          </w:p>
          <w:p w14:paraId="3D1AF0BF">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(2)验收监测中及时了解工况，确保监测过程中工况负荷满足有关要求。</w:t>
            </w:r>
          </w:p>
          <w:p w14:paraId="1764D2D3">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(3)合理布设监测点位，确保各监测点位布设的科学性和代表性；监测分析方法均采用国家有关部门颁布的标准（或推荐）分析方法，监测数据严格实行三级审核制度。</w:t>
            </w:r>
          </w:p>
          <w:p w14:paraId="2225B87C">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(4)噪声监测所使用的噪声统计分析仪在监测前后用标准声源进行校准，若测量前后的校准测定相差不大于0.5dB，则本次监测数据有效，可以使用。若测量前后的校准测定相差大于0.5dB，则本次测试数据无效，须校准后重新测定。</w:t>
            </w:r>
          </w:p>
          <w:p w14:paraId="35A73E45">
            <w:pPr>
              <w:spacing w:after="0" w:line="360" w:lineRule="auto"/>
              <w:ind w:firstLine="472" w:firstLineChars="200"/>
              <w:rPr>
                <w:rFonts w:ascii="Times New Roman" w:hAnsi="Times New Roman" w:eastAsia="宋体" w:cs="Times New Roman"/>
                <w:color w:val="auto"/>
                <w:spacing w:val="-2"/>
                <w:sz w:val="24"/>
                <w:szCs w:val="24"/>
                <w:lang w:bidi="zh-CN"/>
              </w:rPr>
            </w:pPr>
            <w:r>
              <w:rPr>
                <w:rFonts w:hint="eastAsia" w:ascii="Times New Roman" w:hAnsi="Times New Roman" w:eastAsia="宋体" w:cs="Times New Roman"/>
                <w:color w:val="auto"/>
                <w:spacing w:val="-2"/>
                <w:sz w:val="24"/>
                <w:szCs w:val="24"/>
                <w:lang w:bidi="zh-CN"/>
              </w:rPr>
              <w:t>无组织采样器流量校准见表</w:t>
            </w:r>
            <w:r>
              <w:rPr>
                <w:rFonts w:hint="eastAsia" w:ascii="Times New Roman" w:hAnsi="Times New Roman" w:eastAsia="宋体" w:cs="Times New Roman"/>
                <w:color w:val="auto"/>
                <w:spacing w:val="-2"/>
                <w:sz w:val="24"/>
                <w:szCs w:val="24"/>
                <w:lang w:val="en-US" w:bidi="zh-CN"/>
              </w:rPr>
              <w:t>5-3，有</w:t>
            </w:r>
            <w:r>
              <w:rPr>
                <w:rFonts w:hint="eastAsia" w:ascii="Times New Roman" w:hAnsi="Times New Roman" w:eastAsia="宋体" w:cs="Times New Roman"/>
                <w:color w:val="auto"/>
                <w:spacing w:val="-2"/>
                <w:sz w:val="24"/>
                <w:szCs w:val="24"/>
                <w:lang w:bidi="zh-CN"/>
              </w:rPr>
              <w:t>组织采样器流量校准见表</w:t>
            </w:r>
            <w:r>
              <w:rPr>
                <w:rFonts w:hint="eastAsia" w:ascii="Times New Roman" w:hAnsi="Times New Roman" w:eastAsia="宋体" w:cs="Times New Roman"/>
                <w:color w:val="auto"/>
                <w:spacing w:val="-2"/>
                <w:sz w:val="24"/>
                <w:szCs w:val="24"/>
                <w:lang w:val="en-US" w:bidi="zh-CN"/>
              </w:rPr>
              <w:t>5-4，</w:t>
            </w:r>
            <w:r>
              <w:rPr>
                <w:rFonts w:ascii="Times New Roman" w:hAnsi="Times New Roman" w:eastAsia="宋体" w:cs="Times New Roman"/>
                <w:color w:val="auto"/>
                <w:spacing w:val="-2"/>
                <w:sz w:val="24"/>
                <w:szCs w:val="24"/>
                <w:lang w:bidi="zh-CN"/>
              </w:rPr>
              <w:t>噪声分析仪校准记录详见表</w:t>
            </w:r>
            <w:r>
              <w:rPr>
                <w:rFonts w:hint="eastAsia" w:ascii="Times New Roman" w:hAnsi="Times New Roman" w:eastAsia="宋体" w:cs="Times New Roman"/>
                <w:color w:val="auto"/>
                <w:spacing w:val="-2"/>
                <w:sz w:val="24"/>
                <w:szCs w:val="24"/>
                <w:lang w:bidi="zh-CN"/>
              </w:rPr>
              <w:t>5</w:t>
            </w:r>
            <w:r>
              <w:rPr>
                <w:rFonts w:ascii="Times New Roman" w:hAnsi="Times New Roman" w:eastAsia="宋体" w:cs="Times New Roman"/>
                <w:color w:val="auto"/>
                <w:spacing w:val="-2"/>
                <w:sz w:val="24"/>
                <w:szCs w:val="24"/>
                <w:lang w:bidi="zh-CN"/>
              </w:rPr>
              <w:t>-</w:t>
            </w:r>
            <w:r>
              <w:rPr>
                <w:rFonts w:hint="eastAsia" w:ascii="Times New Roman" w:hAnsi="Times New Roman" w:eastAsia="宋体" w:cs="Times New Roman"/>
                <w:color w:val="auto"/>
                <w:spacing w:val="-2"/>
                <w:sz w:val="24"/>
                <w:szCs w:val="24"/>
                <w:lang w:val="en-US" w:bidi="zh-CN"/>
              </w:rPr>
              <w:t>5</w:t>
            </w:r>
            <w:r>
              <w:rPr>
                <w:rFonts w:ascii="Times New Roman" w:hAnsi="Times New Roman" w:eastAsia="宋体" w:cs="Times New Roman"/>
                <w:color w:val="auto"/>
                <w:spacing w:val="-2"/>
                <w:sz w:val="24"/>
                <w:szCs w:val="24"/>
                <w:lang w:bidi="zh-CN"/>
              </w:rPr>
              <w:t>。</w:t>
            </w:r>
          </w:p>
          <w:p w14:paraId="37105EC6">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3</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无组织采样器流量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8"/>
              <w:tblW w:w="9058" w:type="dxa"/>
              <w:tblInd w:w="181" w:type="dxa"/>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425"/>
              <w:gridCol w:w="915"/>
              <w:gridCol w:w="1510"/>
              <w:gridCol w:w="1510"/>
              <w:gridCol w:w="872"/>
              <w:gridCol w:w="785"/>
              <w:gridCol w:w="779"/>
            </w:tblGrid>
            <w:tr w14:paraId="5600CAC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right w:val="single" w:color="auto" w:sz="4" w:space="0"/>
                    <w:tl2br w:val="nil"/>
                    <w:tr2bl w:val="nil"/>
                  </w:tcBorders>
                  <w:vAlign w:val="center"/>
                </w:tcPr>
                <w:p w14:paraId="2E92BDDA">
                  <w:pPr>
                    <w:pStyle w:val="43"/>
                    <w:spacing w:after="0" w:line="240" w:lineRule="auto"/>
                    <w:rPr>
                      <w:rFonts w:ascii="宋体" w:hAnsi="宋体" w:eastAsia="宋体" w:cs="宋体"/>
                      <w:color w:val="auto"/>
                    </w:rPr>
                  </w:pPr>
                  <w:r>
                    <w:rPr>
                      <w:rFonts w:hint="eastAsia" w:ascii="宋体" w:hAnsi="宋体" w:eastAsia="宋体" w:cs="宋体"/>
                      <w:color w:val="auto"/>
                    </w:rPr>
                    <w:t>校准时间</w:t>
                  </w:r>
                </w:p>
              </w:tc>
              <w:tc>
                <w:tcPr>
                  <w:tcW w:w="1425" w:type="dxa"/>
                  <w:tcBorders>
                    <w:left w:val="single" w:color="auto" w:sz="4" w:space="0"/>
                    <w:right w:val="single" w:color="auto" w:sz="4" w:space="0"/>
                    <w:tl2br w:val="nil"/>
                    <w:tr2bl w:val="nil"/>
                  </w:tcBorders>
                  <w:vAlign w:val="center"/>
                </w:tcPr>
                <w:p w14:paraId="1F7CEE12">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5BFCF5CB">
                  <w:pPr>
                    <w:pStyle w:val="43"/>
                    <w:spacing w:after="0" w:line="240" w:lineRule="auto"/>
                    <w:rPr>
                      <w:rFonts w:ascii="宋体" w:hAnsi="宋体" w:eastAsia="宋体" w:cs="宋体"/>
                      <w:color w:val="auto"/>
                    </w:rPr>
                  </w:pPr>
                  <w:r>
                    <w:rPr>
                      <w:rFonts w:hint="eastAsia" w:ascii="宋体" w:hAnsi="宋体" w:eastAsia="宋体" w:cs="宋体"/>
                      <w:color w:val="auto"/>
                    </w:rPr>
                    <w:t>型号</w:t>
                  </w:r>
                </w:p>
              </w:tc>
              <w:tc>
                <w:tcPr>
                  <w:tcW w:w="915" w:type="dxa"/>
                  <w:tcBorders>
                    <w:left w:val="single" w:color="auto" w:sz="4" w:space="0"/>
                    <w:right w:val="single" w:color="auto" w:sz="4" w:space="0"/>
                    <w:tl2br w:val="nil"/>
                    <w:tr2bl w:val="nil"/>
                  </w:tcBorders>
                  <w:vAlign w:val="center"/>
                </w:tcPr>
                <w:p w14:paraId="02C5FF30">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75EF8B2C">
                  <w:pPr>
                    <w:pStyle w:val="43"/>
                    <w:spacing w:after="0" w:line="240" w:lineRule="auto"/>
                    <w:rPr>
                      <w:rFonts w:ascii="宋体" w:hAnsi="宋体" w:eastAsia="宋体" w:cs="宋体"/>
                      <w:color w:val="auto"/>
                    </w:rPr>
                  </w:pPr>
                  <w:r>
                    <w:rPr>
                      <w:rFonts w:hint="eastAsia" w:ascii="宋体" w:hAnsi="宋体" w:eastAsia="宋体" w:cs="宋体"/>
                      <w:color w:val="auto"/>
                    </w:rPr>
                    <w:t>编号</w:t>
                  </w:r>
                </w:p>
              </w:tc>
              <w:tc>
                <w:tcPr>
                  <w:tcW w:w="1510" w:type="dxa"/>
                  <w:tcBorders>
                    <w:left w:val="single" w:color="auto" w:sz="4" w:space="0"/>
                    <w:bottom w:val="single" w:color="auto" w:sz="4" w:space="0"/>
                    <w:right w:val="single" w:color="auto" w:sz="4" w:space="0"/>
                    <w:tl2br w:val="nil"/>
                    <w:tr2bl w:val="nil"/>
                  </w:tcBorders>
                  <w:vAlign w:val="center"/>
                </w:tcPr>
                <w:p w14:paraId="3B1B595D">
                  <w:pPr>
                    <w:pStyle w:val="43"/>
                    <w:spacing w:after="0" w:line="240" w:lineRule="auto"/>
                    <w:rPr>
                      <w:rFonts w:ascii="宋体" w:hAnsi="宋体" w:eastAsia="宋体" w:cs="宋体"/>
                      <w:color w:val="auto"/>
                    </w:rPr>
                  </w:pPr>
                  <w:r>
                    <w:rPr>
                      <w:rFonts w:hint="eastAsia" w:ascii="宋体" w:hAnsi="宋体" w:eastAsia="宋体" w:cs="宋体"/>
                      <w:color w:val="auto"/>
                    </w:rPr>
                    <w:t>流量设定值</w:t>
                  </w:r>
                </w:p>
                <w:p w14:paraId="7F1D97D3">
                  <w:pPr>
                    <w:pStyle w:val="43"/>
                    <w:spacing w:after="0" w:line="240" w:lineRule="auto"/>
                    <w:rPr>
                      <w:rFonts w:ascii="宋体" w:hAnsi="宋体" w:eastAsia="宋体" w:cs="宋体"/>
                      <w:color w:val="auto"/>
                    </w:rPr>
                  </w:pPr>
                  <w:r>
                    <w:rPr>
                      <w:rFonts w:hint="eastAsia" w:ascii="宋体" w:hAnsi="宋体" w:eastAsia="宋体" w:cs="宋体"/>
                      <w:color w:val="auto"/>
                      <w:lang w:eastAsia="zh-CN"/>
                    </w:rPr>
                    <w:t>尘路</w:t>
                  </w:r>
                  <w:r>
                    <w:rPr>
                      <w:rFonts w:hint="eastAsia" w:ascii="宋体" w:hAnsi="宋体" w:eastAsia="宋体" w:cs="宋体"/>
                      <w:color w:val="auto"/>
                    </w:rPr>
                    <w:t>（L/min)</w:t>
                  </w:r>
                </w:p>
              </w:tc>
              <w:tc>
                <w:tcPr>
                  <w:tcW w:w="1510" w:type="dxa"/>
                  <w:tcBorders>
                    <w:left w:val="single" w:color="auto" w:sz="4" w:space="0"/>
                    <w:bottom w:val="single" w:color="auto" w:sz="4" w:space="0"/>
                    <w:right w:val="single" w:color="auto" w:sz="4" w:space="0"/>
                    <w:tl2br w:val="nil"/>
                    <w:tr2bl w:val="nil"/>
                  </w:tcBorders>
                  <w:vAlign w:val="center"/>
                </w:tcPr>
                <w:p w14:paraId="4CEA0ED1">
                  <w:pPr>
                    <w:pStyle w:val="43"/>
                    <w:spacing w:after="0" w:line="240" w:lineRule="auto"/>
                    <w:rPr>
                      <w:rFonts w:ascii="宋体" w:hAnsi="宋体" w:eastAsia="宋体" w:cs="宋体"/>
                      <w:color w:val="auto"/>
                    </w:rPr>
                  </w:pPr>
                  <w:r>
                    <w:rPr>
                      <w:rFonts w:hint="eastAsia" w:ascii="宋体" w:hAnsi="宋体" w:eastAsia="宋体" w:cs="宋体"/>
                      <w:color w:val="auto"/>
                    </w:rPr>
                    <w:t>实际测量值</w:t>
                  </w:r>
                </w:p>
                <w:p w14:paraId="63418FE9">
                  <w:pPr>
                    <w:pStyle w:val="43"/>
                    <w:spacing w:after="0" w:line="240" w:lineRule="auto"/>
                    <w:rPr>
                      <w:rFonts w:ascii="宋体" w:hAnsi="宋体" w:eastAsia="宋体" w:cs="宋体"/>
                      <w:color w:val="auto"/>
                    </w:rPr>
                  </w:pPr>
                  <w:r>
                    <w:rPr>
                      <w:rFonts w:hint="eastAsia" w:ascii="宋体" w:hAnsi="宋体" w:eastAsia="宋体" w:cs="宋体"/>
                      <w:color w:val="auto"/>
                      <w:lang w:eastAsia="zh-CN"/>
                    </w:rPr>
                    <w:t>尘路</w:t>
                  </w:r>
                  <w:r>
                    <w:rPr>
                      <w:rFonts w:hint="eastAsia" w:ascii="宋体" w:hAnsi="宋体" w:eastAsia="宋体" w:cs="宋体"/>
                      <w:color w:val="auto"/>
                    </w:rPr>
                    <w:t>（L/min)</w:t>
                  </w:r>
                </w:p>
              </w:tc>
              <w:tc>
                <w:tcPr>
                  <w:tcW w:w="872" w:type="dxa"/>
                  <w:tcBorders>
                    <w:left w:val="single" w:color="auto" w:sz="4" w:space="0"/>
                    <w:bottom w:val="single" w:color="auto" w:sz="4" w:space="0"/>
                    <w:right w:val="single" w:color="auto" w:sz="4" w:space="0"/>
                    <w:tl2br w:val="nil"/>
                    <w:tr2bl w:val="nil"/>
                  </w:tcBorders>
                  <w:vAlign w:val="center"/>
                </w:tcPr>
                <w:p w14:paraId="51AD0AA6">
                  <w:pPr>
                    <w:pStyle w:val="43"/>
                    <w:spacing w:after="0" w:line="240" w:lineRule="auto"/>
                    <w:rPr>
                      <w:rFonts w:hint="eastAsia" w:ascii="宋体" w:hAnsi="宋体" w:eastAsia="宋体" w:cs="宋体"/>
                      <w:color w:val="auto"/>
                    </w:rPr>
                  </w:pPr>
                  <w:r>
                    <w:rPr>
                      <w:rFonts w:hint="eastAsia" w:ascii="宋体" w:hAnsi="宋体" w:eastAsia="宋体" w:cs="宋体"/>
                      <w:color w:val="auto"/>
                    </w:rPr>
                    <w:t>校验</w:t>
                  </w:r>
                </w:p>
                <w:p w14:paraId="46940E0B">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27D53897">
                  <w:pPr>
                    <w:pStyle w:val="43"/>
                    <w:spacing w:after="0" w:line="240" w:lineRule="auto"/>
                    <w:rPr>
                      <w:rFonts w:ascii="宋体" w:hAnsi="宋体" w:eastAsia="宋体" w:cs="宋体"/>
                      <w:color w:val="auto"/>
                    </w:rPr>
                  </w:pPr>
                  <w:r>
                    <w:rPr>
                      <w:rFonts w:ascii="宋体" w:hAnsi="宋体" w:eastAsia="宋体" w:cs="宋体"/>
                      <w:color w:val="auto"/>
                    </w:rPr>
                    <w:t>(%)</w:t>
                  </w:r>
                </w:p>
              </w:tc>
              <w:tc>
                <w:tcPr>
                  <w:tcW w:w="785" w:type="dxa"/>
                  <w:tcBorders>
                    <w:left w:val="single" w:color="auto" w:sz="4" w:space="0"/>
                    <w:right w:val="single" w:color="auto" w:sz="4" w:space="0"/>
                    <w:tl2br w:val="nil"/>
                    <w:tr2bl w:val="nil"/>
                  </w:tcBorders>
                  <w:vAlign w:val="center"/>
                </w:tcPr>
                <w:p w14:paraId="7BD5B0FB">
                  <w:pPr>
                    <w:pStyle w:val="43"/>
                    <w:spacing w:after="0" w:line="240" w:lineRule="auto"/>
                    <w:rPr>
                      <w:rFonts w:ascii="宋体" w:hAnsi="宋体" w:eastAsia="宋体" w:cs="宋体"/>
                      <w:color w:val="auto"/>
                    </w:rPr>
                  </w:pPr>
                  <w:r>
                    <w:rPr>
                      <w:rFonts w:hint="eastAsia" w:ascii="宋体" w:hAnsi="宋体" w:eastAsia="宋体" w:cs="宋体"/>
                      <w:color w:val="auto"/>
                    </w:rPr>
                    <w:t>允许误差</w:t>
                  </w:r>
                </w:p>
                <w:p w14:paraId="14F45719">
                  <w:pPr>
                    <w:pStyle w:val="43"/>
                    <w:spacing w:after="0" w:line="240" w:lineRule="auto"/>
                    <w:rPr>
                      <w:rFonts w:ascii="宋体" w:hAnsi="宋体" w:eastAsia="宋体" w:cs="宋体"/>
                      <w:color w:val="auto"/>
                    </w:rPr>
                  </w:pPr>
                  <w:r>
                    <w:rPr>
                      <w:rFonts w:ascii="宋体" w:hAnsi="宋体" w:eastAsia="宋体" w:cs="宋体"/>
                      <w:color w:val="auto"/>
                    </w:rPr>
                    <w:t>(%</w:t>
                  </w:r>
                  <w:r>
                    <w:rPr>
                      <w:rFonts w:hint="eastAsia" w:ascii="宋体" w:hAnsi="宋体" w:eastAsia="宋体" w:cs="宋体"/>
                      <w:color w:val="auto"/>
                    </w:rPr>
                    <w:t>）</w:t>
                  </w:r>
                </w:p>
              </w:tc>
              <w:tc>
                <w:tcPr>
                  <w:tcW w:w="779" w:type="dxa"/>
                  <w:tcBorders>
                    <w:left w:val="single" w:color="auto" w:sz="4" w:space="0"/>
                    <w:bottom w:val="single" w:color="auto" w:sz="4" w:space="0"/>
                    <w:tl2br w:val="nil"/>
                    <w:tr2bl w:val="nil"/>
                  </w:tcBorders>
                  <w:vAlign w:val="center"/>
                </w:tcPr>
                <w:p w14:paraId="56FA50E7">
                  <w:pPr>
                    <w:pStyle w:val="43"/>
                    <w:spacing w:after="0" w:line="240" w:lineRule="auto"/>
                    <w:rPr>
                      <w:rFonts w:ascii="宋体" w:hAnsi="宋体" w:eastAsia="宋体" w:cs="宋体"/>
                      <w:color w:val="auto"/>
                    </w:rPr>
                  </w:pPr>
                  <w:r>
                    <w:rPr>
                      <w:rFonts w:hint="eastAsia" w:ascii="宋体" w:hAnsi="宋体" w:eastAsia="宋体" w:cs="宋体"/>
                      <w:color w:val="auto"/>
                    </w:rPr>
                    <w:t>是否合格</w:t>
                  </w:r>
                </w:p>
              </w:tc>
            </w:tr>
            <w:tr w14:paraId="1A5BC0D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26AA3B81">
                  <w:pPr>
                    <w:pStyle w:val="43"/>
                    <w:spacing w:after="0" w:line="240" w:lineRule="auto"/>
                    <w:rPr>
                      <w:rFonts w:hint="default"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w:t>
                  </w:r>
                </w:p>
                <w:p w14:paraId="37BA39BB">
                  <w:pPr>
                    <w:pStyle w:val="43"/>
                    <w:spacing w:after="0" w:line="240" w:lineRule="auto"/>
                    <w:rPr>
                      <w:rFonts w:hint="default"/>
                      <w:color w:val="auto"/>
                      <w:lang w:val="en-US" w:eastAsia="zh-CN"/>
                    </w:rPr>
                  </w:pPr>
                  <w:r>
                    <w:rPr>
                      <w:rFonts w:hint="eastAsia" w:ascii="Times New Roman" w:hAnsi="Times New Roman" w:eastAsia="宋体" w:cs="Times New Roman"/>
                      <w:snapToGrid w:val="0"/>
                      <w:color w:val="auto"/>
                      <w:lang w:val="en-US" w:eastAsia="zh-CN"/>
                    </w:rPr>
                    <w:t>采样前</w:t>
                  </w:r>
                </w:p>
              </w:tc>
              <w:tc>
                <w:tcPr>
                  <w:tcW w:w="1425" w:type="dxa"/>
                  <w:vMerge w:val="restart"/>
                  <w:tcBorders>
                    <w:top w:val="single" w:color="auto" w:sz="4" w:space="0"/>
                    <w:left w:val="single" w:color="auto" w:sz="4" w:space="0"/>
                    <w:right w:val="single" w:color="auto" w:sz="4" w:space="0"/>
                    <w:tl2br w:val="nil"/>
                    <w:tr2bl w:val="nil"/>
                  </w:tcBorders>
                  <w:vAlign w:val="center"/>
                </w:tcPr>
                <w:p w14:paraId="4E3124DF">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184421B6">
                  <w:pPr>
                    <w:pStyle w:val="43"/>
                    <w:spacing w:after="0" w:line="240" w:lineRule="auto"/>
                    <w:rPr>
                      <w:rFonts w:hint="default"/>
                      <w:color w:val="auto"/>
                      <w:lang w:val="en-US" w:eastAsia="zh-CN"/>
                    </w:rPr>
                  </w:pPr>
                  <w:r>
                    <w:rPr>
                      <w:rFonts w:hint="eastAsia" w:ascii="Times New Roman" w:hAnsi="Times New Roman" w:eastAsia="宋体" w:cs="Times New Roman"/>
                      <w:snapToGrid w:val="0"/>
                      <w:color w:val="auto"/>
                      <w:lang w:val="en-US" w:eastAsia="zh-CN"/>
                    </w:rPr>
                    <w:t>KB-6120-AD</w:t>
                  </w:r>
                </w:p>
              </w:tc>
              <w:tc>
                <w:tcPr>
                  <w:tcW w:w="915" w:type="dxa"/>
                  <w:vMerge w:val="restart"/>
                  <w:tcBorders>
                    <w:top w:val="single" w:color="auto" w:sz="4" w:space="0"/>
                    <w:left w:val="single" w:color="auto" w:sz="4" w:space="0"/>
                    <w:right w:val="single" w:color="auto" w:sz="4" w:space="0"/>
                    <w:tl2br w:val="nil"/>
                    <w:tr2bl w:val="nil"/>
                  </w:tcBorders>
                  <w:vAlign w:val="center"/>
                </w:tcPr>
                <w:p w14:paraId="569B434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094</w:t>
                  </w:r>
                </w:p>
              </w:tc>
              <w:tc>
                <w:tcPr>
                  <w:tcW w:w="1510" w:type="dxa"/>
                  <w:tcBorders>
                    <w:top w:val="single" w:color="auto" w:sz="4" w:space="0"/>
                    <w:left w:val="single" w:color="auto" w:sz="4" w:space="0"/>
                    <w:right w:val="single" w:color="auto" w:sz="4" w:space="0"/>
                    <w:tl2br w:val="nil"/>
                    <w:tr2bl w:val="nil"/>
                  </w:tcBorders>
                  <w:vAlign w:val="center"/>
                </w:tcPr>
                <w:p w14:paraId="31163F2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2619729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99.7</w:t>
                  </w:r>
                </w:p>
              </w:tc>
              <w:tc>
                <w:tcPr>
                  <w:tcW w:w="872" w:type="dxa"/>
                  <w:tcBorders>
                    <w:top w:val="single" w:color="auto" w:sz="4" w:space="0"/>
                    <w:left w:val="single" w:color="auto" w:sz="4" w:space="0"/>
                    <w:right w:val="single" w:color="auto" w:sz="4" w:space="0"/>
                    <w:tl2br w:val="nil"/>
                    <w:tr2bl w:val="nil"/>
                  </w:tcBorders>
                  <w:vAlign w:val="center"/>
                </w:tcPr>
                <w:p w14:paraId="6C48D8AD">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0.3</w:t>
                  </w:r>
                </w:p>
              </w:tc>
              <w:tc>
                <w:tcPr>
                  <w:tcW w:w="785" w:type="dxa"/>
                  <w:vMerge w:val="restart"/>
                  <w:tcBorders>
                    <w:top w:val="single" w:color="auto" w:sz="4" w:space="0"/>
                    <w:left w:val="single" w:color="auto" w:sz="4" w:space="0"/>
                    <w:right w:val="single" w:color="auto" w:sz="4" w:space="0"/>
                    <w:tl2br w:val="nil"/>
                    <w:tr2bl w:val="nil"/>
                  </w:tcBorders>
                  <w:vAlign w:val="center"/>
                </w:tcPr>
                <w:p w14:paraId="7E608BFA">
                  <w:pPr>
                    <w:pStyle w:val="43"/>
                    <w:spacing w:after="0" w:line="240" w:lineRule="auto"/>
                    <w:rPr>
                      <w:rFonts w:hint="eastAsia" w:ascii="Times New Roman" w:hAnsi="Times New Roman" w:eastAsia="宋体" w:cs="Times New Roman"/>
                      <w:snapToGrid w:val="0"/>
                      <w:color w:val="auto"/>
                      <w:lang w:eastAsia="zh-CN"/>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5EE5AF19">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554738CC">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4386092A">
                  <w:pPr>
                    <w:pStyle w:val="43"/>
                    <w:spacing w:after="0" w:line="240" w:lineRule="auto"/>
                    <w:rPr>
                      <w:rFonts w:hint="default" w:ascii="Times New Roman" w:hAnsi="Times New Roman" w:eastAsia="宋体" w:cs="Times New Roman"/>
                      <w:snapToGrid w:val="0"/>
                      <w:color w:val="auto"/>
                      <w:sz w:val="21"/>
                      <w:szCs w:val="21"/>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4.7.03采样后</w:t>
                  </w:r>
                </w:p>
              </w:tc>
              <w:tc>
                <w:tcPr>
                  <w:tcW w:w="1425" w:type="dxa"/>
                  <w:vMerge w:val="continue"/>
                  <w:tcBorders>
                    <w:left w:val="single" w:color="auto" w:sz="4" w:space="0"/>
                    <w:right w:val="single" w:color="auto" w:sz="4" w:space="0"/>
                    <w:tl2br w:val="nil"/>
                    <w:tr2bl w:val="nil"/>
                  </w:tcBorders>
                  <w:vAlign w:val="center"/>
                </w:tcPr>
                <w:p w14:paraId="7AB5F055">
                  <w:pPr>
                    <w:jc w:val="center"/>
                    <w:rPr>
                      <w:rFonts w:hint="eastAsia" w:ascii="Times New Roman" w:hAnsi="Times New Roman" w:eastAsia="宋体" w:cs="Times New Roman"/>
                      <w:snapToGrid w:val="0"/>
                      <w:color w:val="auto"/>
                      <w:lang w:val="en-US" w:eastAsia="zh-CN"/>
                    </w:rPr>
                  </w:pPr>
                </w:p>
              </w:tc>
              <w:tc>
                <w:tcPr>
                  <w:tcW w:w="915" w:type="dxa"/>
                  <w:vMerge w:val="continue"/>
                  <w:tcBorders>
                    <w:left w:val="single" w:color="auto" w:sz="4" w:space="0"/>
                    <w:right w:val="single" w:color="auto" w:sz="4" w:space="0"/>
                    <w:tl2br w:val="nil"/>
                    <w:tr2bl w:val="nil"/>
                  </w:tcBorders>
                  <w:vAlign w:val="center"/>
                </w:tcPr>
                <w:p w14:paraId="77D54D37">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right w:val="single" w:color="auto" w:sz="4" w:space="0"/>
                    <w:tl2br w:val="nil"/>
                    <w:tr2bl w:val="nil"/>
                  </w:tcBorders>
                  <w:vAlign w:val="center"/>
                </w:tcPr>
                <w:p w14:paraId="60CB9A5B">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7399526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99.4</w:t>
                  </w:r>
                </w:p>
              </w:tc>
              <w:tc>
                <w:tcPr>
                  <w:tcW w:w="872" w:type="dxa"/>
                  <w:tcBorders>
                    <w:top w:val="single" w:color="auto" w:sz="4" w:space="0"/>
                    <w:left w:val="single" w:color="auto" w:sz="4" w:space="0"/>
                    <w:right w:val="single" w:color="auto" w:sz="4" w:space="0"/>
                    <w:tl2br w:val="nil"/>
                    <w:tr2bl w:val="nil"/>
                  </w:tcBorders>
                  <w:vAlign w:val="center"/>
                </w:tcPr>
                <w:p w14:paraId="7846BB4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85" w:type="dxa"/>
                  <w:vMerge w:val="continue"/>
                  <w:tcBorders>
                    <w:left w:val="single" w:color="auto" w:sz="4" w:space="0"/>
                    <w:right w:val="single" w:color="auto" w:sz="4" w:space="0"/>
                    <w:tl2br w:val="nil"/>
                    <w:tr2bl w:val="nil"/>
                  </w:tcBorders>
                  <w:vAlign w:val="center"/>
                </w:tcPr>
                <w:p w14:paraId="5FC2109C">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10D453B4">
                  <w:pPr>
                    <w:spacing w:after="0"/>
                    <w:jc w:val="center"/>
                    <w:rPr>
                      <w:rFonts w:hint="eastAsia" w:ascii="Times New Roman" w:hAnsi="Times New Roman" w:eastAsia="宋体" w:cs="Times New Roman"/>
                      <w:snapToGrid w:val="0"/>
                      <w:color w:val="auto"/>
                      <w:sz w:val="21"/>
                      <w:szCs w:val="21"/>
                    </w:rPr>
                  </w:pPr>
                </w:p>
              </w:tc>
            </w:tr>
            <w:tr w14:paraId="4F351DB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7F3CC5DA">
                  <w:pPr>
                    <w:pStyle w:val="43"/>
                    <w:spacing w:after="0" w:line="240" w:lineRule="auto"/>
                    <w:rPr>
                      <w:rFonts w:hint="default"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w:t>
                  </w:r>
                </w:p>
                <w:p w14:paraId="595AD583">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采样前</w:t>
                  </w:r>
                </w:p>
              </w:tc>
              <w:tc>
                <w:tcPr>
                  <w:tcW w:w="1425" w:type="dxa"/>
                  <w:vMerge w:val="restart"/>
                  <w:tcBorders>
                    <w:left w:val="single" w:color="auto" w:sz="4" w:space="0"/>
                    <w:right w:val="single" w:color="auto" w:sz="4" w:space="0"/>
                    <w:tl2br w:val="nil"/>
                    <w:tr2bl w:val="nil"/>
                  </w:tcBorders>
                  <w:vAlign w:val="center"/>
                </w:tcPr>
                <w:p w14:paraId="33F4B19F">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7656B177">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45ACA97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095</w:t>
                  </w:r>
                </w:p>
              </w:tc>
              <w:tc>
                <w:tcPr>
                  <w:tcW w:w="1510" w:type="dxa"/>
                  <w:tcBorders>
                    <w:top w:val="single" w:color="auto" w:sz="4" w:space="0"/>
                    <w:left w:val="single" w:color="auto" w:sz="4" w:space="0"/>
                    <w:right w:val="single" w:color="auto" w:sz="4" w:space="0"/>
                    <w:tl2br w:val="nil"/>
                    <w:tr2bl w:val="nil"/>
                  </w:tcBorders>
                  <w:vAlign w:val="center"/>
                </w:tcPr>
                <w:p w14:paraId="06782640">
                  <w:pPr>
                    <w:spacing w:after="0" w:line="240" w:lineRule="auto"/>
                    <w:jc w:val="center"/>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2700D7E2">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99.7</w:t>
                  </w:r>
                </w:p>
              </w:tc>
              <w:tc>
                <w:tcPr>
                  <w:tcW w:w="872" w:type="dxa"/>
                  <w:tcBorders>
                    <w:top w:val="single" w:color="auto" w:sz="4" w:space="0"/>
                    <w:left w:val="single" w:color="auto" w:sz="4" w:space="0"/>
                    <w:right w:val="single" w:color="auto" w:sz="4" w:space="0"/>
                    <w:tl2br w:val="nil"/>
                    <w:tr2bl w:val="nil"/>
                  </w:tcBorders>
                  <w:vAlign w:val="center"/>
                </w:tcPr>
                <w:p w14:paraId="7EC8767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0.3</w:t>
                  </w:r>
                </w:p>
              </w:tc>
              <w:tc>
                <w:tcPr>
                  <w:tcW w:w="785" w:type="dxa"/>
                  <w:vMerge w:val="restart"/>
                  <w:tcBorders>
                    <w:left w:val="single" w:color="auto" w:sz="4" w:space="0"/>
                    <w:right w:val="single" w:color="auto" w:sz="4" w:space="0"/>
                    <w:tl2br w:val="nil"/>
                    <w:tr2bl w:val="nil"/>
                  </w:tcBorders>
                  <w:vAlign w:val="center"/>
                </w:tcPr>
                <w:p w14:paraId="0DE07C45">
                  <w:pPr>
                    <w:pStyle w:val="43"/>
                    <w:spacing w:after="0" w:line="240" w:lineRule="auto"/>
                    <w:rPr>
                      <w:rFonts w:hint="eastAsia"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1114DEE7">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3818068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567561F8">
                  <w:pPr>
                    <w:pStyle w:val="43"/>
                    <w:spacing w:after="0" w:line="240" w:lineRule="auto"/>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4.7.03采样后</w:t>
                  </w:r>
                </w:p>
              </w:tc>
              <w:tc>
                <w:tcPr>
                  <w:tcW w:w="1425" w:type="dxa"/>
                  <w:vMerge w:val="continue"/>
                  <w:tcBorders>
                    <w:left w:val="single" w:color="auto" w:sz="4" w:space="0"/>
                    <w:right w:val="single" w:color="auto" w:sz="4" w:space="0"/>
                    <w:tl2br w:val="nil"/>
                    <w:tr2bl w:val="nil"/>
                  </w:tcBorders>
                  <w:vAlign w:val="center"/>
                </w:tcPr>
                <w:p w14:paraId="2F6F370A">
                  <w:pPr>
                    <w:pStyle w:val="43"/>
                    <w:spacing w:after="0" w:line="240" w:lineRule="auto"/>
                    <w:rPr>
                      <w:rFonts w:hint="eastAsia" w:ascii="Times New Roman" w:hAnsi="Times New Roman" w:eastAsia="宋体" w:cs="Times New Roman"/>
                      <w:snapToGrid w:val="0"/>
                      <w:color w:val="auto"/>
                      <w:lang w:val="en-US" w:eastAsia="zh-CN"/>
                    </w:rPr>
                  </w:pPr>
                </w:p>
              </w:tc>
              <w:tc>
                <w:tcPr>
                  <w:tcW w:w="915" w:type="dxa"/>
                  <w:vMerge w:val="continue"/>
                  <w:tcBorders>
                    <w:left w:val="single" w:color="auto" w:sz="4" w:space="0"/>
                    <w:right w:val="single" w:color="auto" w:sz="4" w:space="0"/>
                    <w:tl2br w:val="nil"/>
                    <w:tr2bl w:val="nil"/>
                  </w:tcBorders>
                  <w:vAlign w:val="center"/>
                </w:tcPr>
                <w:p w14:paraId="6ABF8E0F">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right w:val="single" w:color="auto" w:sz="4" w:space="0"/>
                    <w:tl2br w:val="nil"/>
                    <w:tr2bl w:val="nil"/>
                  </w:tcBorders>
                  <w:vAlign w:val="center"/>
                </w:tcPr>
                <w:p w14:paraId="188E9C72">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13275AC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99.8</w:t>
                  </w:r>
                </w:p>
              </w:tc>
              <w:tc>
                <w:tcPr>
                  <w:tcW w:w="872" w:type="dxa"/>
                  <w:tcBorders>
                    <w:top w:val="single" w:color="auto" w:sz="4" w:space="0"/>
                    <w:left w:val="single" w:color="auto" w:sz="4" w:space="0"/>
                    <w:right w:val="single" w:color="auto" w:sz="4" w:space="0"/>
                    <w:tl2br w:val="nil"/>
                    <w:tr2bl w:val="nil"/>
                  </w:tcBorders>
                  <w:vAlign w:val="center"/>
                </w:tcPr>
                <w:p w14:paraId="5FB90DA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0.2</w:t>
                  </w:r>
                </w:p>
              </w:tc>
              <w:tc>
                <w:tcPr>
                  <w:tcW w:w="785" w:type="dxa"/>
                  <w:vMerge w:val="continue"/>
                  <w:tcBorders>
                    <w:left w:val="single" w:color="auto" w:sz="4" w:space="0"/>
                    <w:right w:val="single" w:color="auto" w:sz="4" w:space="0"/>
                    <w:tl2br w:val="nil"/>
                    <w:tr2bl w:val="nil"/>
                  </w:tcBorders>
                  <w:vAlign w:val="center"/>
                </w:tcPr>
                <w:p w14:paraId="43C39283">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3487741A">
                  <w:pPr>
                    <w:spacing w:after="0"/>
                    <w:jc w:val="center"/>
                    <w:rPr>
                      <w:rFonts w:hint="eastAsia" w:ascii="Times New Roman" w:hAnsi="Times New Roman" w:eastAsia="宋体" w:cs="Times New Roman"/>
                      <w:snapToGrid w:val="0"/>
                      <w:color w:val="auto"/>
                      <w:sz w:val="21"/>
                      <w:szCs w:val="21"/>
                    </w:rPr>
                  </w:pPr>
                </w:p>
              </w:tc>
            </w:tr>
            <w:tr w14:paraId="78E70A1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769D800E">
                  <w:pPr>
                    <w:pStyle w:val="43"/>
                    <w:spacing w:after="0" w:line="240" w:lineRule="auto"/>
                    <w:rPr>
                      <w:rFonts w:hint="default"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w:t>
                  </w:r>
                </w:p>
                <w:p w14:paraId="1B22D86F">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采样前</w:t>
                  </w:r>
                </w:p>
              </w:tc>
              <w:tc>
                <w:tcPr>
                  <w:tcW w:w="1425" w:type="dxa"/>
                  <w:vMerge w:val="restart"/>
                  <w:tcBorders>
                    <w:left w:val="single" w:color="auto" w:sz="4" w:space="0"/>
                    <w:right w:val="single" w:color="auto" w:sz="4" w:space="0"/>
                    <w:tl2br w:val="nil"/>
                    <w:tr2bl w:val="nil"/>
                  </w:tcBorders>
                  <w:vAlign w:val="center"/>
                </w:tcPr>
                <w:p w14:paraId="0E1E39BA">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4F2AD4F4">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6102B5B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096</w:t>
                  </w:r>
                </w:p>
              </w:tc>
              <w:tc>
                <w:tcPr>
                  <w:tcW w:w="1510" w:type="dxa"/>
                  <w:tcBorders>
                    <w:top w:val="single" w:color="auto" w:sz="4" w:space="0"/>
                    <w:left w:val="single" w:color="auto" w:sz="4" w:space="0"/>
                    <w:right w:val="single" w:color="auto" w:sz="4" w:space="0"/>
                    <w:tl2br w:val="nil"/>
                    <w:tr2bl w:val="nil"/>
                  </w:tcBorders>
                  <w:vAlign w:val="center"/>
                </w:tcPr>
                <w:p w14:paraId="1BC89818">
                  <w:pPr>
                    <w:spacing w:after="0" w:line="240" w:lineRule="auto"/>
                    <w:jc w:val="center"/>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410246CB">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99.4</w:t>
                  </w:r>
                </w:p>
              </w:tc>
              <w:tc>
                <w:tcPr>
                  <w:tcW w:w="872" w:type="dxa"/>
                  <w:tcBorders>
                    <w:top w:val="single" w:color="auto" w:sz="4" w:space="0"/>
                    <w:left w:val="single" w:color="auto" w:sz="4" w:space="0"/>
                    <w:right w:val="single" w:color="auto" w:sz="4" w:space="0"/>
                    <w:tl2br w:val="nil"/>
                    <w:tr2bl w:val="nil"/>
                  </w:tcBorders>
                  <w:vAlign w:val="center"/>
                </w:tcPr>
                <w:p w14:paraId="054A4D2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85" w:type="dxa"/>
                  <w:vMerge w:val="restart"/>
                  <w:tcBorders>
                    <w:top w:val="single" w:color="auto" w:sz="4" w:space="0"/>
                    <w:left w:val="single" w:color="auto" w:sz="4" w:space="0"/>
                    <w:right w:val="single" w:color="auto" w:sz="4" w:space="0"/>
                    <w:tl2br w:val="nil"/>
                    <w:tr2bl w:val="nil"/>
                  </w:tcBorders>
                  <w:vAlign w:val="center"/>
                </w:tcPr>
                <w:p w14:paraId="6D43DD8B">
                  <w:pPr>
                    <w:pStyle w:val="43"/>
                    <w:spacing w:after="0" w:line="240" w:lineRule="auto"/>
                    <w:rPr>
                      <w:rFonts w:hint="eastAsia"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642966A4">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5303324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37EB69BC">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4.7.03采样后</w:t>
                  </w:r>
                </w:p>
              </w:tc>
              <w:tc>
                <w:tcPr>
                  <w:tcW w:w="1425" w:type="dxa"/>
                  <w:vMerge w:val="continue"/>
                  <w:tcBorders>
                    <w:left w:val="single" w:color="auto" w:sz="4" w:space="0"/>
                    <w:right w:val="single" w:color="auto" w:sz="4" w:space="0"/>
                    <w:tl2br w:val="nil"/>
                    <w:tr2bl w:val="nil"/>
                  </w:tcBorders>
                  <w:vAlign w:val="center"/>
                </w:tcPr>
                <w:p w14:paraId="33AE42CA">
                  <w:pPr>
                    <w:pStyle w:val="43"/>
                    <w:spacing w:after="0" w:line="240" w:lineRule="auto"/>
                    <w:rPr>
                      <w:rFonts w:hint="eastAsia" w:ascii="Times New Roman" w:hAnsi="Times New Roman" w:eastAsia="宋体" w:cs="Times New Roman"/>
                      <w:snapToGrid w:val="0"/>
                      <w:color w:val="auto"/>
                      <w:lang w:val="en-US" w:eastAsia="zh-CN"/>
                    </w:rPr>
                  </w:pPr>
                </w:p>
              </w:tc>
              <w:tc>
                <w:tcPr>
                  <w:tcW w:w="915" w:type="dxa"/>
                  <w:vMerge w:val="continue"/>
                  <w:tcBorders>
                    <w:left w:val="single" w:color="auto" w:sz="4" w:space="0"/>
                    <w:right w:val="single" w:color="auto" w:sz="4" w:space="0"/>
                    <w:tl2br w:val="nil"/>
                    <w:tr2bl w:val="nil"/>
                  </w:tcBorders>
                  <w:vAlign w:val="center"/>
                </w:tcPr>
                <w:p w14:paraId="3EEE5975">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right w:val="single" w:color="auto" w:sz="4" w:space="0"/>
                    <w:tl2br w:val="nil"/>
                    <w:tr2bl w:val="nil"/>
                  </w:tcBorders>
                  <w:vAlign w:val="center"/>
                </w:tcPr>
                <w:p w14:paraId="5E9EA9ED">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right w:val="single" w:color="auto" w:sz="4" w:space="0"/>
                    <w:tl2br w:val="nil"/>
                    <w:tr2bl w:val="nil"/>
                  </w:tcBorders>
                  <w:vAlign w:val="center"/>
                </w:tcPr>
                <w:p w14:paraId="30C3C0C9">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99.1</w:t>
                  </w:r>
                </w:p>
              </w:tc>
              <w:tc>
                <w:tcPr>
                  <w:tcW w:w="872" w:type="dxa"/>
                  <w:tcBorders>
                    <w:top w:val="single" w:color="auto" w:sz="4" w:space="0"/>
                    <w:left w:val="single" w:color="auto" w:sz="4" w:space="0"/>
                    <w:right w:val="single" w:color="auto" w:sz="4" w:space="0"/>
                    <w:tl2br w:val="nil"/>
                    <w:tr2bl w:val="nil"/>
                  </w:tcBorders>
                  <w:vAlign w:val="center"/>
                </w:tcPr>
                <w:p w14:paraId="09BA11D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85" w:type="dxa"/>
                  <w:vMerge w:val="continue"/>
                  <w:tcBorders>
                    <w:left w:val="single" w:color="auto" w:sz="4" w:space="0"/>
                    <w:right w:val="single" w:color="auto" w:sz="4" w:space="0"/>
                    <w:tl2br w:val="nil"/>
                    <w:tr2bl w:val="nil"/>
                  </w:tcBorders>
                  <w:vAlign w:val="center"/>
                </w:tcPr>
                <w:p w14:paraId="7FEE2405">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444D67C3">
                  <w:pPr>
                    <w:spacing w:after="0"/>
                    <w:jc w:val="center"/>
                    <w:rPr>
                      <w:rFonts w:hint="eastAsia" w:ascii="Times New Roman" w:hAnsi="Times New Roman" w:eastAsia="宋体" w:cs="Times New Roman"/>
                      <w:snapToGrid w:val="0"/>
                      <w:color w:val="auto"/>
                      <w:sz w:val="21"/>
                      <w:szCs w:val="21"/>
                    </w:rPr>
                  </w:pPr>
                </w:p>
              </w:tc>
            </w:tr>
            <w:tr w14:paraId="3F6D629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666227BD">
                  <w:pPr>
                    <w:pStyle w:val="43"/>
                    <w:spacing w:after="0" w:line="240" w:lineRule="auto"/>
                    <w:rPr>
                      <w:rFonts w:hint="default" w:ascii="Times New Roman" w:hAnsi="Times New Roman" w:eastAsia="宋体" w:cs="Times New Roman"/>
                      <w:snapToGrid w:val="0"/>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w:t>
                  </w:r>
                </w:p>
                <w:p w14:paraId="3C74E9F4">
                  <w:pPr>
                    <w:pStyle w:val="43"/>
                    <w:spacing w:after="0" w:line="240" w:lineRule="auto"/>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采样前</w:t>
                  </w:r>
                </w:p>
              </w:tc>
              <w:tc>
                <w:tcPr>
                  <w:tcW w:w="1425" w:type="dxa"/>
                  <w:vMerge w:val="restart"/>
                  <w:tcBorders>
                    <w:left w:val="single" w:color="auto" w:sz="4" w:space="0"/>
                    <w:right w:val="single" w:color="auto" w:sz="4" w:space="0"/>
                    <w:tl2br w:val="nil"/>
                    <w:tr2bl w:val="nil"/>
                  </w:tcBorders>
                  <w:vAlign w:val="center"/>
                </w:tcPr>
                <w:p w14:paraId="1EAF9C1C">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2E84825E">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1E061740">
                  <w:pPr>
                    <w:pStyle w:val="43"/>
                    <w:spacing w:after="0" w:line="240" w:lineRule="auto"/>
                    <w:rPr>
                      <w:rFonts w:hint="default" w:ascii="Times New Roman" w:hAnsi="Times New Roman" w:eastAsia="宋体"/>
                      <w:snapToGrid w:val="0"/>
                      <w:color w:val="auto"/>
                      <w:sz w:val="18"/>
                      <w:szCs w:val="18"/>
                      <w:lang w:val="en-US" w:eastAsia="zh-CN"/>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097</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5286A5A7">
                  <w:pPr>
                    <w:spacing w:after="0" w:line="240" w:lineRule="auto"/>
                    <w:jc w:val="center"/>
                    <w:rPr>
                      <w:rFonts w:ascii="Times New Roman" w:hAnsi="Times New Roman" w:eastAsia="宋体" w:cs="Times New Roman"/>
                      <w:snapToGrid w:val="0"/>
                      <w:color w:val="auto"/>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4C26191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99.0</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4CD0176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w:t>
                  </w:r>
                </w:p>
              </w:tc>
              <w:tc>
                <w:tcPr>
                  <w:tcW w:w="785" w:type="dxa"/>
                  <w:vMerge w:val="restart"/>
                  <w:tcBorders>
                    <w:left w:val="single" w:color="auto" w:sz="4" w:space="0"/>
                    <w:right w:val="single" w:color="auto" w:sz="4" w:space="0"/>
                    <w:tl2br w:val="nil"/>
                    <w:tr2bl w:val="nil"/>
                  </w:tcBorders>
                  <w:vAlign w:val="center"/>
                </w:tcPr>
                <w:p w14:paraId="19878AF4">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3FBE38F4">
                  <w:pPr>
                    <w:spacing w:after="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0956179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48CCC91A">
                  <w:pPr>
                    <w:pStyle w:val="43"/>
                    <w:spacing w:after="0" w:line="240" w:lineRule="auto"/>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4.7.03采样后</w:t>
                  </w:r>
                </w:p>
              </w:tc>
              <w:tc>
                <w:tcPr>
                  <w:tcW w:w="1425" w:type="dxa"/>
                  <w:vMerge w:val="continue"/>
                  <w:tcBorders>
                    <w:left w:val="single" w:color="auto" w:sz="4" w:space="0"/>
                    <w:right w:val="single" w:color="auto" w:sz="4" w:space="0"/>
                    <w:tl2br w:val="nil"/>
                    <w:tr2bl w:val="nil"/>
                  </w:tcBorders>
                  <w:vAlign w:val="center"/>
                </w:tcPr>
                <w:p w14:paraId="509695DF">
                  <w:pPr>
                    <w:pStyle w:val="43"/>
                    <w:spacing w:after="0" w:line="240" w:lineRule="auto"/>
                    <w:rPr>
                      <w:rFonts w:hint="eastAsia" w:ascii="Times New Roman" w:hAnsi="Times New Roman" w:eastAsia="宋体" w:cs="Times New Roman"/>
                      <w:snapToGrid w:val="0"/>
                      <w:color w:val="auto"/>
                      <w:lang w:val="en-US" w:eastAsia="zh-CN"/>
                    </w:rPr>
                  </w:pPr>
                </w:p>
              </w:tc>
              <w:tc>
                <w:tcPr>
                  <w:tcW w:w="915" w:type="dxa"/>
                  <w:vMerge w:val="continue"/>
                  <w:tcBorders>
                    <w:left w:val="single" w:color="auto" w:sz="4" w:space="0"/>
                    <w:right w:val="single" w:color="auto" w:sz="4" w:space="0"/>
                    <w:tl2br w:val="nil"/>
                    <w:tr2bl w:val="nil"/>
                  </w:tcBorders>
                  <w:vAlign w:val="center"/>
                </w:tcPr>
                <w:p w14:paraId="4BFF9AC8">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07619840">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0A685FF3">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99.3</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0CC1C1F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0.7</w:t>
                  </w:r>
                </w:p>
              </w:tc>
              <w:tc>
                <w:tcPr>
                  <w:tcW w:w="785" w:type="dxa"/>
                  <w:vMerge w:val="continue"/>
                  <w:tcBorders>
                    <w:left w:val="single" w:color="auto" w:sz="4" w:space="0"/>
                    <w:right w:val="single" w:color="auto" w:sz="4" w:space="0"/>
                    <w:tl2br w:val="nil"/>
                    <w:tr2bl w:val="nil"/>
                  </w:tcBorders>
                  <w:vAlign w:val="center"/>
                </w:tcPr>
                <w:p w14:paraId="66FEB6AA">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2AB025DB">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166DDF9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2E73409E">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4.7.04采样前</w:t>
                  </w:r>
                </w:p>
              </w:tc>
              <w:tc>
                <w:tcPr>
                  <w:tcW w:w="1425" w:type="dxa"/>
                  <w:vMerge w:val="restart"/>
                  <w:tcBorders>
                    <w:left w:val="single" w:color="auto" w:sz="4" w:space="0"/>
                    <w:right w:val="single" w:color="auto" w:sz="4" w:space="0"/>
                    <w:tl2br w:val="nil"/>
                    <w:tr2bl w:val="nil"/>
                  </w:tcBorders>
                  <w:vAlign w:val="center"/>
                </w:tcPr>
                <w:p w14:paraId="30DFEAA8">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2586F829">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1B13EB75">
                  <w:pPr>
                    <w:pStyle w:val="43"/>
                    <w:spacing w:after="0" w:line="240" w:lineRule="auto"/>
                    <w:rPr>
                      <w:rFonts w:hint="default" w:ascii="Times New Roman" w:hAnsi="Times New Roman" w:eastAsia="宋体"/>
                      <w:snapToGrid w:val="0"/>
                      <w:color w:val="auto"/>
                      <w:sz w:val="18"/>
                      <w:szCs w:val="18"/>
                      <w:lang w:val="en-US"/>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094</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3AB8CBB4">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7A29390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99.2</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34F485F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0.8</w:t>
                  </w:r>
                </w:p>
              </w:tc>
              <w:tc>
                <w:tcPr>
                  <w:tcW w:w="785" w:type="dxa"/>
                  <w:vMerge w:val="restart"/>
                  <w:tcBorders>
                    <w:left w:val="single" w:color="auto" w:sz="4" w:space="0"/>
                    <w:right w:val="single" w:color="auto" w:sz="4" w:space="0"/>
                    <w:tl2br w:val="nil"/>
                    <w:tr2bl w:val="nil"/>
                  </w:tcBorders>
                  <w:vAlign w:val="center"/>
                </w:tcPr>
                <w:p w14:paraId="0841D190">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02C03CF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6F2C08E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41B30EE4">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4.7.04采样后</w:t>
                  </w:r>
                </w:p>
              </w:tc>
              <w:tc>
                <w:tcPr>
                  <w:tcW w:w="1425" w:type="dxa"/>
                  <w:vMerge w:val="continue"/>
                  <w:tcBorders>
                    <w:left w:val="single" w:color="auto" w:sz="4" w:space="0"/>
                    <w:right w:val="single" w:color="auto" w:sz="4" w:space="0"/>
                    <w:tl2br w:val="nil"/>
                    <w:tr2bl w:val="nil"/>
                  </w:tcBorders>
                  <w:vAlign w:val="center"/>
                </w:tcPr>
                <w:p w14:paraId="5F06AB69">
                  <w:pPr>
                    <w:pStyle w:val="43"/>
                    <w:spacing w:after="0" w:line="240" w:lineRule="auto"/>
                    <w:rPr>
                      <w:rFonts w:hint="eastAsia" w:ascii="Times New Roman" w:hAnsi="Times New Roman" w:eastAsia="宋体" w:cs="Times New Roman"/>
                      <w:snapToGrid w:val="0"/>
                      <w:color w:val="auto"/>
                      <w:lang w:eastAsia="zh-CN"/>
                    </w:rPr>
                  </w:pPr>
                </w:p>
              </w:tc>
              <w:tc>
                <w:tcPr>
                  <w:tcW w:w="915" w:type="dxa"/>
                  <w:vMerge w:val="continue"/>
                  <w:tcBorders>
                    <w:left w:val="single" w:color="auto" w:sz="4" w:space="0"/>
                    <w:right w:val="single" w:color="auto" w:sz="4" w:space="0"/>
                    <w:tl2br w:val="nil"/>
                    <w:tr2bl w:val="nil"/>
                  </w:tcBorders>
                  <w:vAlign w:val="center"/>
                </w:tcPr>
                <w:p w14:paraId="1779642B">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509ACE9F">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1867DE0E">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99.4</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51254AE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85" w:type="dxa"/>
                  <w:vMerge w:val="continue"/>
                  <w:tcBorders>
                    <w:left w:val="single" w:color="auto" w:sz="4" w:space="0"/>
                    <w:right w:val="single" w:color="auto" w:sz="4" w:space="0"/>
                    <w:tl2br w:val="nil"/>
                    <w:tr2bl w:val="nil"/>
                  </w:tcBorders>
                  <w:vAlign w:val="center"/>
                </w:tcPr>
                <w:p w14:paraId="6C3BB77C">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646BA9BA">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63F652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7765FDF0">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4.7.04采样前</w:t>
                  </w:r>
                </w:p>
              </w:tc>
              <w:tc>
                <w:tcPr>
                  <w:tcW w:w="1425" w:type="dxa"/>
                  <w:vMerge w:val="restart"/>
                  <w:tcBorders>
                    <w:left w:val="single" w:color="auto" w:sz="4" w:space="0"/>
                    <w:right w:val="single" w:color="auto" w:sz="4" w:space="0"/>
                    <w:tl2br w:val="nil"/>
                    <w:tr2bl w:val="nil"/>
                  </w:tcBorders>
                  <w:vAlign w:val="center"/>
                </w:tcPr>
                <w:p w14:paraId="027FFD16">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55082EA1">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294100D2">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095</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518898F3">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619E7C5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99.1</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26A265B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85" w:type="dxa"/>
                  <w:vMerge w:val="restart"/>
                  <w:tcBorders>
                    <w:left w:val="single" w:color="auto" w:sz="4" w:space="0"/>
                    <w:right w:val="single" w:color="auto" w:sz="4" w:space="0"/>
                    <w:tl2br w:val="nil"/>
                    <w:tr2bl w:val="nil"/>
                  </w:tcBorders>
                  <w:vAlign w:val="center"/>
                </w:tcPr>
                <w:p w14:paraId="2690EB8C">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48C5F271">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684F34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5D2D58D2">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4.7.04采样后</w:t>
                  </w:r>
                </w:p>
              </w:tc>
              <w:tc>
                <w:tcPr>
                  <w:tcW w:w="1425" w:type="dxa"/>
                  <w:vMerge w:val="continue"/>
                  <w:tcBorders>
                    <w:left w:val="single" w:color="auto" w:sz="4" w:space="0"/>
                    <w:right w:val="single" w:color="auto" w:sz="4" w:space="0"/>
                    <w:tl2br w:val="nil"/>
                    <w:tr2bl w:val="nil"/>
                  </w:tcBorders>
                  <w:vAlign w:val="center"/>
                </w:tcPr>
                <w:p w14:paraId="32AE19DC">
                  <w:pPr>
                    <w:pStyle w:val="43"/>
                    <w:spacing w:after="0" w:line="240" w:lineRule="auto"/>
                    <w:rPr>
                      <w:rFonts w:hint="eastAsia" w:ascii="Times New Roman" w:hAnsi="Times New Roman" w:eastAsia="宋体" w:cs="Times New Roman"/>
                      <w:snapToGrid w:val="0"/>
                      <w:color w:val="auto"/>
                      <w:lang w:eastAsia="zh-CN"/>
                    </w:rPr>
                  </w:pPr>
                </w:p>
              </w:tc>
              <w:tc>
                <w:tcPr>
                  <w:tcW w:w="915" w:type="dxa"/>
                  <w:vMerge w:val="continue"/>
                  <w:tcBorders>
                    <w:left w:val="single" w:color="auto" w:sz="4" w:space="0"/>
                    <w:right w:val="single" w:color="auto" w:sz="4" w:space="0"/>
                    <w:tl2br w:val="nil"/>
                    <w:tr2bl w:val="nil"/>
                  </w:tcBorders>
                  <w:vAlign w:val="center"/>
                </w:tcPr>
                <w:p w14:paraId="4632B894">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7B0D0A8C">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2F86825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99.3</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5EB8A03B">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0.7</w:t>
                  </w:r>
                </w:p>
              </w:tc>
              <w:tc>
                <w:tcPr>
                  <w:tcW w:w="785" w:type="dxa"/>
                  <w:vMerge w:val="continue"/>
                  <w:tcBorders>
                    <w:left w:val="single" w:color="auto" w:sz="4" w:space="0"/>
                    <w:right w:val="single" w:color="auto" w:sz="4" w:space="0"/>
                    <w:tl2br w:val="nil"/>
                    <w:tr2bl w:val="nil"/>
                  </w:tcBorders>
                  <w:vAlign w:val="center"/>
                </w:tcPr>
                <w:p w14:paraId="1741E8CC">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5BAAEDF5">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F868F3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2B6C953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4.7.04采样前</w:t>
                  </w:r>
                </w:p>
              </w:tc>
              <w:tc>
                <w:tcPr>
                  <w:tcW w:w="1425" w:type="dxa"/>
                  <w:vMerge w:val="restart"/>
                  <w:tcBorders>
                    <w:left w:val="single" w:color="auto" w:sz="4" w:space="0"/>
                    <w:right w:val="single" w:color="auto" w:sz="4" w:space="0"/>
                    <w:tl2br w:val="nil"/>
                    <w:tr2bl w:val="nil"/>
                  </w:tcBorders>
                  <w:vAlign w:val="center"/>
                </w:tcPr>
                <w:p w14:paraId="10633331">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56E0963B">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6ECC333A">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096</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3E0AB72B">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5E82AB8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99.0</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2D2ACC0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w:t>
                  </w:r>
                </w:p>
              </w:tc>
              <w:tc>
                <w:tcPr>
                  <w:tcW w:w="785" w:type="dxa"/>
                  <w:vMerge w:val="restart"/>
                  <w:tcBorders>
                    <w:left w:val="single" w:color="auto" w:sz="4" w:space="0"/>
                    <w:right w:val="single" w:color="auto" w:sz="4" w:space="0"/>
                    <w:tl2br w:val="nil"/>
                    <w:tr2bl w:val="nil"/>
                  </w:tcBorders>
                  <w:vAlign w:val="center"/>
                </w:tcPr>
                <w:p w14:paraId="48F3D7B4">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234CDE73">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2473B2B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40D80CCE">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4.7.04采样后</w:t>
                  </w:r>
                </w:p>
              </w:tc>
              <w:tc>
                <w:tcPr>
                  <w:tcW w:w="1425" w:type="dxa"/>
                  <w:vMerge w:val="continue"/>
                  <w:tcBorders>
                    <w:left w:val="single" w:color="auto" w:sz="4" w:space="0"/>
                    <w:right w:val="single" w:color="auto" w:sz="4" w:space="0"/>
                    <w:tl2br w:val="nil"/>
                    <w:tr2bl w:val="nil"/>
                  </w:tcBorders>
                  <w:vAlign w:val="center"/>
                </w:tcPr>
                <w:p w14:paraId="7540F0AD">
                  <w:pPr>
                    <w:pStyle w:val="43"/>
                    <w:spacing w:after="0" w:line="240" w:lineRule="auto"/>
                    <w:rPr>
                      <w:rFonts w:hint="eastAsia" w:ascii="Times New Roman" w:hAnsi="Times New Roman" w:eastAsia="宋体" w:cs="Times New Roman"/>
                      <w:snapToGrid w:val="0"/>
                      <w:color w:val="auto"/>
                      <w:lang w:eastAsia="zh-CN"/>
                    </w:rPr>
                  </w:pPr>
                </w:p>
              </w:tc>
              <w:tc>
                <w:tcPr>
                  <w:tcW w:w="915" w:type="dxa"/>
                  <w:vMerge w:val="continue"/>
                  <w:tcBorders>
                    <w:left w:val="single" w:color="auto" w:sz="4" w:space="0"/>
                    <w:right w:val="single" w:color="auto" w:sz="4" w:space="0"/>
                    <w:tl2br w:val="nil"/>
                    <w:tr2bl w:val="nil"/>
                  </w:tcBorders>
                  <w:vAlign w:val="center"/>
                </w:tcPr>
                <w:p w14:paraId="68973FE5">
                  <w:pPr>
                    <w:pStyle w:val="43"/>
                    <w:spacing w:after="0" w:line="240" w:lineRule="auto"/>
                    <w:rPr>
                      <w:rFonts w:hint="eastAsia" w:ascii="Times New Roman" w:hAnsi="Times New Roman" w:eastAsia="宋体" w:cs="Times New Roman"/>
                      <w:snapToGrid w:val="0"/>
                      <w:color w:val="auto"/>
                    </w:rPr>
                  </w:pP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33C7BD4C">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6646C43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98.9</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7BA3E6AC">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85" w:type="dxa"/>
                  <w:vMerge w:val="continue"/>
                  <w:tcBorders>
                    <w:left w:val="single" w:color="auto" w:sz="4" w:space="0"/>
                    <w:right w:val="single" w:color="auto" w:sz="4" w:space="0"/>
                    <w:tl2br w:val="nil"/>
                    <w:tr2bl w:val="nil"/>
                  </w:tcBorders>
                  <w:vAlign w:val="center"/>
                </w:tcPr>
                <w:p w14:paraId="701E0452">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267375DC">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71FB18A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11216E93">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4.7.04采样前</w:t>
                  </w:r>
                </w:p>
              </w:tc>
              <w:tc>
                <w:tcPr>
                  <w:tcW w:w="1425" w:type="dxa"/>
                  <w:vMerge w:val="restart"/>
                  <w:tcBorders>
                    <w:left w:val="single" w:color="auto" w:sz="4" w:space="0"/>
                    <w:right w:val="single" w:color="auto" w:sz="4" w:space="0"/>
                    <w:tl2br w:val="nil"/>
                    <w:tr2bl w:val="nil"/>
                  </w:tcBorders>
                  <w:vAlign w:val="center"/>
                </w:tcPr>
                <w:p w14:paraId="48D2DE44">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综合大气采样器</w:t>
                  </w:r>
                </w:p>
                <w:p w14:paraId="2A5EFCC1">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lang w:val="en-US" w:eastAsia="zh-CN"/>
                    </w:rPr>
                    <w:t>KB-6120-AD</w:t>
                  </w:r>
                </w:p>
              </w:tc>
              <w:tc>
                <w:tcPr>
                  <w:tcW w:w="915" w:type="dxa"/>
                  <w:vMerge w:val="restart"/>
                  <w:tcBorders>
                    <w:left w:val="single" w:color="auto" w:sz="4" w:space="0"/>
                    <w:right w:val="single" w:color="auto" w:sz="4" w:space="0"/>
                    <w:tl2br w:val="nil"/>
                    <w:tr2bl w:val="nil"/>
                  </w:tcBorders>
                  <w:vAlign w:val="center"/>
                </w:tcPr>
                <w:p w14:paraId="701F09BE">
                  <w:pPr>
                    <w:pStyle w:val="43"/>
                    <w:spacing w:after="0" w:line="240" w:lineRule="auto"/>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rPr>
                    <w:t>SDHA-YQ-</w:t>
                  </w:r>
                  <w:r>
                    <w:rPr>
                      <w:rFonts w:hint="eastAsia" w:ascii="Times New Roman" w:hAnsi="Times New Roman" w:eastAsia="宋体" w:cs="Times New Roman"/>
                      <w:snapToGrid w:val="0"/>
                      <w:color w:val="auto"/>
                      <w:lang w:val="en-US" w:eastAsia="zh-CN"/>
                    </w:rPr>
                    <w:t>097</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07695EA1">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021FDCF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99.4</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74794D00">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0.6</w:t>
                  </w:r>
                </w:p>
              </w:tc>
              <w:tc>
                <w:tcPr>
                  <w:tcW w:w="785" w:type="dxa"/>
                  <w:vMerge w:val="restart"/>
                  <w:tcBorders>
                    <w:left w:val="single" w:color="auto" w:sz="4" w:space="0"/>
                    <w:right w:val="single" w:color="auto" w:sz="4" w:space="0"/>
                    <w:tl2br w:val="nil"/>
                    <w:tr2bl w:val="nil"/>
                  </w:tcBorders>
                  <w:vAlign w:val="center"/>
                </w:tcPr>
                <w:p w14:paraId="7959303C">
                  <w:pPr>
                    <w:pStyle w:val="43"/>
                    <w:spacing w:after="0" w:line="240" w:lineRule="auto"/>
                    <w:rPr>
                      <w:rFonts w:ascii="Times New Roman" w:hAnsi="Times New Roman" w:eastAsia="宋体"/>
                      <w:snapToGrid w:val="0"/>
                      <w:color w:val="auto"/>
                      <w:sz w:val="18"/>
                      <w:szCs w:val="18"/>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79" w:type="dxa"/>
                  <w:tcBorders>
                    <w:top w:val="single" w:color="auto" w:sz="4" w:space="0"/>
                    <w:left w:val="single" w:color="auto" w:sz="4" w:space="0"/>
                    <w:bottom w:val="single" w:color="auto" w:sz="4" w:space="0"/>
                    <w:tl2br w:val="nil"/>
                    <w:tr2bl w:val="nil"/>
                  </w:tcBorders>
                  <w:vAlign w:val="center"/>
                </w:tcPr>
                <w:p w14:paraId="2013B341">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59C648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62" w:type="dxa"/>
                  <w:tcBorders>
                    <w:top w:val="single" w:color="auto" w:sz="4" w:space="0"/>
                    <w:right w:val="single" w:color="auto" w:sz="4" w:space="0"/>
                    <w:tl2br w:val="nil"/>
                    <w:tr2bl w:val="nil"/>
                  </w:tcBorders>
                  <w:vAlign w:val="center"/>
                </w:tcPr>
                <w:p w14:paraId="4AFCC576">
                  <w:pPr>
                    <w:pStyle w:val="43"/>
                    <w:spacing w:after="0" w:line="240" w:lineRule="auto"/>
                    <w:rPr>
                      <w:rFonts w:ascii="Times New Roman" w:hAnsi="Times New Roman" w:eastAsia="宋体" w:cs="Times New Roman"/>
                      <w:snapToGrid w:val="0"/>
                      <w:color w:val="FF0000"/>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4.7.04采样后</w:t>
                  </w:r>
                </w:p>
              </w:tc>
              <w:tc>
                <w:tcPr>
                  <w:tcW w:w="1425" w:type="dxa"/>
                  <w:vMerge w:val="continue"/>
                  <w:tcBorders>
                    <w:left w:val="single" w:color="auto" w:sz="4" w:space="0"/>
                    <w:right w:val="single" w:color="auto" w:sz="4" w:space="0"/>
                    <w:tl2br w:val="nil"/>
                    <w:tr2bl w:val="nil"/>
                  </w:tcBorders>
                  <w:vAlign w:val="center"/>
                </w:tcPr>
                <w:p w14:paraId="5A44ECCF">
                  <w:pPr>
                    <w:pStyle w:val="43"/>
                    <w:spacing w:after="0" w:line="240" w:lineRule="auto"/>
                    <w:rPr>
                      <w:rFonts w:hint="eastAsia" w:ascii="Times New Roman" w:hAnsi="Times New Roman" w:eastAsia="宋体" w:cs="Times New Roman"/>
                      <w:snapToGrid w:val="0"/>
                      <w:color w:val="FF0000"/>
                      <w:lang w:eastAsia="zh-CN"/>
                    </w:rPr>
                  </w:pPr>
                </w:p>
              </w:tc>
              <w:tc>
                <w:tcPr>
                  <w:tcW w:w="915" w:type="dxa"/>
                  <w:vMerge w:val="continue"/>
                  <w:tcBorders>
                    <w:left w:val="single" w:color="auto" w:sz="4" w:space="0"/>
                    <w:right w:val="single" w:color="auto" w:sz="4" w:space="0"/>
                    <w:tl2br w:val="nil"/>
                    <w:tr2bl w:val="nil"/>
                  </w:tcBorders>
                  <w:vAlign w:val="center"/>
                </w:tcPr>
                <w:p w14:paraId="13AFBF6F">
                  <w:pPr>
                    <w:pStyle w:val="43"/>
                    <w:spacing w:after="0" w:line="240" w:lineRule="auto"/>
                    <w:rPr>
                      <w:rFonts w:hint="eastAsia" w:ascii="Times New Roman" w:hAnsi="Times New Roman" w:eastAsia="宋体" w:cs="Times New Roman"/>
                      <w:snapToGrid w:val="0"/>
                      <w:color w:val="FF0000"/>
                    </w:rPr>
                  </w:pP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5B971720">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100</w:t>
                  </w:r>
                </w:p>
              </w:tc>
              <w:tc>
                <w:tcPr>
                  <w:tcW w:w="1510" w:type="dxa"/>
                  <w:tcBorders>
                    <w:top w:val="single" w:color="auto" w:sz="4" w:space="0"/>
                    <w:left w:val="single" w:color="auto" w:sz="4" w:space="0"/>
                    <w:bottom w:val="single" w:color="auto" w:sz="4" w:space="0"/>
                    <w:right w:val="single" w:color="auto" w:sz="4" w:space="0"/>
                    <w:tl2br w:val="nil"/>
                    <w:tr2bl w:val="nil"/>
                  </w:tcBorders>
                  <w:vAlign w:val="center"/>
                </w:tcPr>
                <w:p w14:paraId="1190A111">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99.1</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14:paraId="04EB5404">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85" w:type="dxa"/>
                  <w:vMerge w:val="continue"/>
                  <w:tcBorders>
                    <w:left w:val="single" w:color="auto" w:sz="4" w:space="0"/>
                    <w:right w:val="single" w:color="auto" w:sz="4" w:space="0"/>
                    <w:tl2br w:val="nil"/>
                    <w:tr2bl w:val="nil"/>
                  </w:tcBorders>
                  <w:vAlign w:val="center"/>
                </w:tcPr>
                <w:p w14:paraId="5A5E4518">
                  <w:pPr>
                    <w:pStyle w:val="43"/>
                    <w:spacing w:after="0" w:line="240" w:lineRule="auto"/>
                    <w:rPr>
                      <w:rFonts w:ascii="Times New Roman" w:hAnsi="Times New Roman" w:eastAsia="宋体" w:cs="Times New Roman"/>
                      <w:snapToGrid w:val="0"/>
                      <w:color w:val="auto"/>
                    </w:rPr>
                  </w:pPr>
                </w:p>
              </w:tc>
              <w:tc>
                <w:tcPr>
                  <w:tcW w:w="779" w:type="dxa"/>
                  <w:tcBorders>
                    <w:top w:val="single" w:color="auto" w:sz="4" w:space="0"/>
                    <w:left w:val="single" w:color="auto" w:sz="4" w:space="0"/>
                    <w:bottom w:val="single" w:color="auto" w:sz="4" w:space="0"/>
                    <w:tl2br w:val="nil"/>
                    <w:tr2bl w:val="nil"/>
                  </w:tcBorders>
                  <w:vAlign w:val="center"/>
                </w:tcPr>
                <w:p w14:paraId="775EF824">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bl>
          <w:p w14:paraId="631E2865">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有组织采样器流量</w:t>
            </w:r>
            <w:r>
              <w:rPr>
                <w:rFonts w:hint="eastAsia" w:asciiTheme="minorEastAsia" w:hAnsiTheme="minorEastAsia" w:eastAsiaTheme="minorEastAsia" w:cstheme="minorEastAsia"/>
                <w:b/>
                <w:color w:val="auto"/>
                <w:kern w:val="2"/>
                <w:sz w:val="24"/>
                <w:szCs w:val="24"/>
                <w:highlight w:val="none"/>
              </w:rPr>
              <w:t>校准记录表</w:t>
            </w:r>
          </w:p>
          <w:tbl>
            <w:tblPr>
              <w:tblStyle w:val="28"/>
              <w:tblW w:w="9096" w:type="dxa"/>
              <w:tblInd w:w="18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72"/>
              <w:gridCol w:w="1389"/>
              <w:gridCol w:w="1001"/>
              <w:gridCol w:w="1449"/>
              <w:gridCol w:w="1509"/>
              <w:gridCol w:w="900"/>
              <w:gridCol w:w="788"/>
              <w:gridCol w:w="788"/>
            </w:tblGrid>
            <w:tr w14:paraId="2409EF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272" w:type="dxa"/>
                  <w:tcBorders>
                    <w:tl2br w:val="nil"/>
                    <w:tr2bl w:val="nil"/>
                  </w:tcBorders>
                  <w:vAlign w:val="center"/>
                </w:tcPr>
                <w:p w14:paraId="294BE0B8">
                  <w:pPr>
                    <w:pStyle w:val="43"/>
                    <w:spacing w:after="0" w:line="240" w:lineRule="auto"/>
                    <w:rPr>
                      <w:rFonts w:ascii="宋体" w:hAnsi="宋体" w:eastAsia="宋体" w:cs="宋体"/>
                      <w:color w:val="auto"/>
                    </w:rPr>
                  </w:pPr>
                  <w:r>
                    <w:rPr>
                      <w:rFonts w:hint="eastAsia" w:ascii="宋体" w:hAnsi="宋体" w:eastAsia="宋体" w:cs="宋体"/>
                      <w:color w:val="auto"/>
                    </w:rPr>
                    <w:t>校准时间</w:t>
                  </w:r>
                </w:p>
              </w:tc>
              <w:tc>
                <w:tcPr>
                  <w:tcW w:w="1389" w:type="dxa"/>
                  <w:tcBorders>
                    <w:tl2br w:val="nil"/>
                    <w:tr2bl w:val="nil"/>
                  </w:tcBorders>
                  <w:vAlign w:val="center"/>
                </w:tcPr>
                <w:p w14:paraId="75F8377C">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1064DD7A">
                  <w:pPr>
                    <w:pStyle w:val="43"/>
                    <w:spacing w:after="0" w:line="240" w:lineRule="auto"/>
                    <w:rPr>
                      <w:rFonts w:ascii="宋体" w:hAnsi="宋体" w:eastAsia="宋体" w:cs="宋体"/>
                      <w:color w:val="auto"/>
                    </w:rPr>
                  </w:pPr>
                  <w:r>
                    <w:rPr>
                      <w:rFonts w:hint="eastAsia" w:ascii="宋体" w:hAnsi="宋体" w:eastAsia="宋体" w:cs="宋体"/>
                      <w:color w:val="auto"/>
                    </w:rPr>
                    <w:t>型号</w:t>
                  </w:r>
                </w:p>
              </w:tc>
              <w:tc>
                <w:tcPr>
                  <w:tcW w:w="1001" w:type="dxa"/>
                  <w:tcBorders>
                    <w:tl2br w:val="nil"/>
                    <w:tr2bl w:val="nil"/>
                  </w:tcBorders>
                  <w:vAlign w:val="center"/>
                </w:tcPr>
                <w:p w14:paraId="4B1165FC">
                  <w:pPr>
                    <w:pStyle w:val="43"/>
                    <w:spacing w:after="0" w:line="240" w:lineRule="auto"/>
                    <w:rPr>
                      <w:rFonts w:ascii="宋体" w:hAnsi="宋体" w:eastAsia="宋体" w:cs="宋体"/>
                      <w:color w:val="auto"/>
                    </w:rPr>
                  </w:pPr>
                  <w:r>
                    <w:rPr>
                      <w:rFonts w:hint="eastAsia" w:ascii="宋体" w:hAnsi="宋体" w:eastAsia="宋体" w:cs="宋体"/>
                      <w:color w:val="auto"/>
                    </w:rPr>
                    <w:t>仪器</w:t>
                  </w:r>
                </w:p>
                <w:p w14:paraId="0C4164EE">
                  <w:pPr>
                    <w:pStyle w:val="43"/>
                    <w:spacing w:after="0" w:line="240" w:lineRule="auto"/>
                    <w:rPr>
                      <w:rFonts w:ascii="宋体" w:hAnsi="宋体" w:eastAsia="宋体" w:cs="宋体"/>
                      <w:color w:val="auto"/>
                    </w:rPr>
                  </w:pPr>
                  <w:r>
                    <w:rPr>
                      <w:rFonts w:hint="eastAsia" w:ascii="宋体" w:hAnsi="宋体" w:eastAsia="宋体" w:cs="宋体"/>
                      <w:color w:val="auto"/>
                    </w:rPr>
                    <w:t>编号</w:t>
                  </w:r>
                </w:p>
              </w:tc>
              <w:tc>
                <w:tcPr>
                  <w:tcW w:w="1449" w:type="dxa"/>
                  <w:tcBorders>
                    <w:tl2br w:val="nil"/>
                    <w:tr2bl w:val="nil"/>
                  </w:tcBorders>
                  <w:vAlign w:val="center"/>
                </w:tcPr>
                <w:p w14:paraId="06097C72">
                  <w:pPr>
                    <w:pStyle w:val="43"/>
                    <w:spacing w:after="0" w:line="240" w:lineRule="auto"/>
                    <w:rPr>
                      <w:rFonts w:ascii="宋体" w:hAnsi="宋体" w:eastAsia="宋体" w:cs="宋体"/>
                      <w:color w:val="auto"/>
                    </w:rPr>
                  </w:pPr>
                  <w:r>
                    <w:rPr>
                      <w:rFonts w:hint="eastAsia" w:ascii="宋体" w:hAnsi="宋体" w:eastAsia="宋体" w:cs="宋体"/>
                      <w:color w:val="auto"/>
                    </w:rPr>
                    <w:t>流量设定值</w:t>
                  </w:r>
                  <w:r>
                    <w:rPr>
                      <w:rFonts w:hint="eastAsia" w:ascii="宋体" w:hAnsi="宋体" w:eastAsia="宋体" w:cs="宋体"/>
                      <w:color w:val="auto"/>
                      <w:lang w:eastAsia="zh-CN"/>
                    </w:rPr>
                    <w:t>尘路</w:t>
                  </w:r>
                  <w:r>
                    <w:rPr>
                      <w:rFonts w:hint="eastAsia" w:ascii="宋体" w:hAnsi="宋体" w:eastAsia="宋体" w:cs="宋体"/>
                      <w:color w:val="auto"/>
                    </w:rPr>
                    <w:t>（L/min)</w:t>
                  </w:r>
                </w:p>
              </w:tc>
              <w:tc>
                <w:tcPr>
                  <w:tcW w:w="1509" w:type="dxa"/>
                  <w:tcBorders>
                    <w:tl2br w:val="nil"/>
                    <w:tr2bl w:val="nil"/>
                  </w:tcBorders>
                  <w:vAlign w:val="center"/>
                </w:tcPr>
                <w:p w14:paraId="17836C33">
                  <w:pPr>
                    <w:pStyle w:val="43"/>
                    <w:spacing w:after="0" w:line="240" w:lineRule="auto"/>
                    <w:rPr>
                      <w:rFonts w:ascii="宋体" w:hAnsi="宋体" w:eastAsia="宋体" w:cs="宋体"/>
                      <w:color w:val="auto"/>
                    </w:rPr>
                  </w:pPr>
                  <w:r>
                    <w:rPr>
                      <w:rFonts w:hint="eastAsia" w:ascii="宋体" w:hAnsi="宋体" w:eastAsia="宋体" w:cs="宋体"/>
                      <w:color w:val="auto"/>
                    </w:rPr>
                    <w:t>实际测量值</w:t>
                  </w:r>
                </w:p>
                <w:p w14:paraId="2D181F6B">
                  <w:pPr>
                    <w:pStyle w:val="43"/>
                    <w:spacing w:after="0" w:line="240" w:lineRule="auto"/>
                    <w:rPr>
                      <w:rFonts w:ascii="宋体" w:hAnsi="宋体" w:eastAsia="宋体" w:cs="宋体"/>
                      <w:color w:val="auto"/>
                    </w:rPr>
                  </w:pPr>
                  <w:r>
                    <w:rPr>
                      <w:rFonts w:hint="eastAsia" w:ascii="宋体" w:hAnsi="宋体" w:eastAsia="宋体" w:cs="宋体"/>
                      <w:color w:val="auto"/>
                      <w:lang w:eastAsia="zh-CN"/>
                    </w:rPr>
                    <w:t>尘路</w:t>
                  </w:r>
                  <w:r>
                    <w:rPr>
                      <w:rFonts w:hint="eastAsia" w:ascii="宋体" w:hAnsi="宋体" w:eastAsia="宋体" w:cs="宋体"/>
                      <w:color w:val="auto"/>
                    </w:rPr>
                    <w:t>（L/min)</w:t>
                  </w:r>
                </w:p>
              </w:tc>
              <w:tc>
                <w:tcPr>
                  <w:tcW w:w="900" w:type="dxa"/>
                  <w:tcBorders>
                    <w:tl2br w:val="nil"/>
                    <w:tr2bl w:val="nil"/>
                  </w:tcBorders>
                  <w:vAlign w:val="center"/>
                </w:tcPr>
                <w:p w14:paraId="2392F438">
                  <w:pPr>
                    <w:pStyle w:val="43"/>
                    <w:spacing w:after="0" w:line="240" w:lineRule="auto"/>
                    <w:rPr>
                      <w:rFonts w:ascii="宋体" w:hAnsi="宋体" w:eastAsia="宋体" w:cs="宋体"/>
                      <w:color w:val="auto"/>
                    </w:rPr>
                  </w:pPr>
                  <w:r>
                    <w:rPr>
                      <w:rFonts w:hint="eastAsia" w:ascii="宋体" w:hAnsi="宋体" w:eastAsia="宋体" w:cs="宋体"/>
                      <w:color w:val="auto"/>
                    </w:rPr>
                    <w:t>校验</w:t>
                  </w:r>
                </w:p>
                <w:p w14:paraId="47B60F82">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75D1D52A">
                  <w:pPr>
                    <w:pStyle w:val="43"/>
                    <w:spacing w:after="0" w:line="240" w:lineRule="auto"/>
                    <w:rPr>
                      <w:rFonts w:ascii="宋体" w:hAnsi="宋体" w:eastAsia="宋体" w:cs="宋体"/>
                      <w:color w:val="auto"/>
                    </w:rPr>
                  </w:pPr>
                  <w:r>
                    <w:rPr>
                      <w:rFonts w:ascii="宋体" w:hAnsi="宋体" w:eastAsia="宋体" w:cs="宋体"/>
                      <w:color w:val="auto"/>
                    </w:rPr>
                    <w:t>(%)</w:t>
                  </w:r>
                </w:p>
              </w:tc>
              <w:tc>
                <w:tcPr>
                  <w:tcW w:w="788" w:type="dxa"/>
                  <w:tcBorders>
                    <w:tl2br w:val="nil"/>
                    <w:tr2bl w:val="nil"/>
                  </w:tcBorders>
                  <w:vAlign w:val="center"/>
                </w:tcPr>
                <w:p w14:paraId="7523D815">
                  <w:pPr>
                    <w:pStyle w:val="43"/>
                    <w:spacing w:after="0" w:line="240" w:lineRule="auto"/>
                    <w:rPr>
                      <w:rFonts w:hint="eastAsia" w:ascii="宋体" w:hAnsi="宋体" w:eastAsia="宋体" w:cs="宋体"/>
                      <w:color w:val="auto"/>
                    </w:rPr>
                  </w:pPr>
                  <w:r>
                    <w:rPr>
                      <w:rFonts w:hint="eastAsia" w:ascii="宋体" w:hAnsi="宋体" w:eastAsia="宋体" w:cs="宋体"/>
                      <w:color w:val="auto"/>
                    </w:rPr>
                    <w:t>允许</w:t>
                  </w:r>
                </w:p>
                <w:p w14:paraId="616E2150">
                  <w:pPr>
                    <w:pStyle w:val="43"/>
                    <w:spacing w:after="0" w:line="240" w:lineRule="auto"/>
                    <w:rPr>
                      <w:rFonts w:ascii="宋体" w:hAnsi="宋体" w:eastAsia="宋体" w:cs="宋体"/>
                      <w:color w:val="auto"/>
                    </w:rPr>
                  </w:pPr>
                  <w:r>
                    <w:rPr>
                      <w:rFonts w:hint="eastAsia" w:ascii="宋体" w:hAnsi="宋体" w:eastAsia="宋体" w:cs="宋体"/>
                      <w:color w:val="auto"/>
                    </w:rPr>
                    <w:t>误差</w:t>
                  </w:r>
                </w:p>
                <w:p w14:paraId="45DEC060">
                  <w:pPr>
                    <w:pStyle w:val="43"/>
                    <w:spacing w:after="0" w:line="240" w:lineRule="auto"/>
                    <w:rPr>
                      <w:rFonts w:ascii="宋体" w:hAnsi="宋体" w:eastAsia="宋体" w:cs="宋体"/>
                      <w:color w:val="auto"/>
                    </w:rPr>
                  </w:pPr>
                  <w:r>
                    <w:rPr>
                      <w:rFonts w:ascii="宋体" w:hAnsi="宋体" w:eastAsia="宋体" w:cs="宋体"/>
                      <w:color w:val="auto"/>
                    </w:rPr>
                    <w:t>(%</w:t>
                  </w:r>
                  <w:r>
                    <w:rPr>
                      <w:rFonts w:hint="eastAsia" w:ascii="宋体" w:hAnsi="宋体" w:eastAsia="宋体" w:cs="宋体"/>
                      <w:color w:val="auto"/>
                    </w:rPr>
                    <w:t>）</w:t>
                  </w:r>
                </w:p>
              </w:tc>
              <w:tc>
                <w:tcPr>
                  <w:tcW w:w="788" w:type="dxa"/>
                  <w:tcBorders>
                    <w:tl2br w:val="nil"/>
                    <w:tr2bl w:val="nil"/>
                  </w:tcBorders>
                  <w:vAlign w:val="center"/>
                </w:tcPr>
                <w:p w14:paraId="488F0C98">
                  <w:pPr>
                    <w:pStyle w:val="43"/>
                    <w:spacing w:after="0" w:line="240" w:lineRule="auto"/>
                    <w:rPr>
                      <w:rFonts w:ascii="宋体" w:hAnsi="宋体" w:eastAsia="宋体" w:cs="宋体"/>
                      <w:color w:val="auto"/>
                    </w:rPr>
                  </w:pPr>
                  <w:r>
                    <w:rPr>
                      <w:rFonts w:hint="eastAsia" w:ascii="宋体" w:hAnsi="宋体" w:eastAsia="宋体" w:cs="宋体"/>
                      <w:color w:val="auto"/>
                    </w:rPr>
                    <w:t>是否合格</w:t>
                  </w:r>
                </w:p>
              </w:tc>
            </w:tr>
            <w:tr w14:paraId="03BF36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272" w:type="dxa"/>
                  <w:tcBorders>
                    <w:tl2br w:val="nil"/>
                    <w:tr2bl w:val="nil"/>
                  </w:tcBorders>
                  <w:vAlign w:val="center"/>
                </w:tcPr>
                <w:p w14:paraId="1EABB3D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4.7.03采样前</w:t>
                  </w:r>
                </w:p>
              </w:tc>
              <w:tc>
                <w:tcPr>
                  <w:tcW w:w="1389" w:type="dxa"/>
                  <w:vMerge w:val="restart"/>
                  <w:tcBorders>
                    <w:tl2br w:val="nil"/>
                    <w:tr2bl w:val="nil"/>
                  </w:tcBorders>
                  <w:vAlign w:val="center"/>
                </w:tcPr>
                <w:p w14:paraId="77903694">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自动烟尘烟气测定仪</w:t>
                  </w:r>
                </w:p>
                <w:p w14:paraId="51CB0C2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GH-60E</w:t>
                  </w:r>
                </w:p>
              </w:tc>
              <w:tc>
                <w:tcPr>
                  <w:tcW w:w="1001" w:type="dxa"/>
                  <w:vMerge w:val="restart"/>
                  <w:tcBorders>
                    <w:tl2br w:val="nil"/>
                    <w:tr2bl w:val="nil"/>
                  </w:tcBorders>
                  <w:vAlign w:val="center"/>
                </w:tcPr>
                <w:p w14:paraId="26393F57">
                  <w:pPr>
                    <w:pStyle w:val="43"/>
                    <w:spacing w:after="0" w:line="240" w:lineRule="auto"/>
                    <w:rPr>
                      <w:rFonts w:hint="default" w:ascii="Times New Roman" w:hAnsi="Times New Roman" w:eastAsia="宋体" w:cs="Times New Roman"/>
                      <w:snapToGrid w:val="0"/>
                      <w:color w:val="auto"/>
                      <w:lang w:val="en-US"/>
                    </w:rPr>
                  </w:pPr>
                  <w:r>
                    <w:rPr>
                      <w:rFonts w:hint="eastAsia" w:ascii="Times New Roman" w:hAnsi="Times New Roman" w:eastAsia="宋体" w:cs="Times New Roman"/>
                      <w:snapToGrid w:val="0"/>
                      <w:color w:val="auto"/>
                    </w:rPr>
                    <w:t>SDHA-YQ-0</w:t>
                  </w:r>
                  <w:r>
                    <w:rPr>
                      <w:rFonts w:hint="eastAsia" w:ascii="Times New Roman" w:hAnsi="Times New Roman" w:eastAsia="宋体" w:cs="Times New Roman"/>
                      <w:snapToGrid w:val="0"/>
                      <w:color w:val="auto"/>
                      <w:lang w:val="en-US" w:eastAsia="zh-CN"/>
                    </w:rPr>
                    <w:t>69</w:t>
                  </w:r>
                </w:p>
              </w:tc>
              <w:tc>
                <w:tcPr>
                  <w:tcW w:w="1449" w:type="dxa"/>
                  <w:tcBorders>
                    <w:tl2br w:val="nil"/>
                    <w:tr2bl w:val="nil"/>
                  </w:tcBorders>
                  <w:vAlign w:val="center"/>
                </w:tcPr>
                <w:p w14:paraId="0AADA810">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45</w:t>
                  </w:r>
                </w:p>
              </w:tc>
              <w:tc>
                <w:tcPr>
                  <w:tcW w:w="1509" w:type="dxa"/>
                  <w:tcBorders>
                    <w:tl2br w:val="nil"/>
                    <w:tr2bl w:val="nil"/>
                  </w:tcBorders>
                  <w:vAlign w:val="center"/>
                </w:tcPr>
                <w:p w14:paraId="3186B08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44.7</w:t>
                  </w:r>
                </w:p>
              </w:tc>
              <w:tc>
                <w:tcPr>
                  <w:tcW w:w="900" w:type="dxa"/>
                  <w:tcBorders>
                    <w:tl2br w:val="nil"/>
                    <w:tr2bl w:val="nil"/>
                  </w:tcBorders>
                  <w:vAlign w:val="center"/>
                </w:tcPr>
                <w:p w14:paraId="7993F718">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-0.7</w:t>
                  </w:r>
                </w:p>
              </w:tc>
              <w:tc>
                <w:tcPr>
                  <w:tcW w:w="788" w:type="dxa"/>
                  <w:vMerge w:val="restart"/>
                  <w:tcBorders>
                    <w:tl2br w:val="nil"/>
                    <w:tr2bl w:val="nil"/>
                  </w:tcBorders>
                  <w:vAlign w:val="center"/>
                </w:tcPr>
                <w:p w14:paraId="609A0893">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88" w:type="dxa"/>
                  <w:tcBorders>
                    <w:tl2br w:val="nil"/>
                    <w:tr2bl w:val="nil"/>
                  </w:tcBorders>
                  <w:vAlign w:val="center"/>
                </w:tcPr>
                <w:p w14:paraId="05DA7458">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46499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272" w:type="dxa"/>
                  <w:tcBorders>
                    <w:tl2br w:val="nil"/>
                    <w:tr2bl w:val="nil"/>
                  </w:tcBorders>
                  <w:vAlign w:val="center"/>
                </w:tcPr>
                <w:p w14:paraId="45F30AA5">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4.7.03采样后</w:t>
                  </w:r>
                </w:p>
              </w:tc>
              <w:tc>
                <w:tcPr>
                  <w:tcW w:w="1389" w:type="dxa"/>
                  <w:vMerge w:val="continue"/>
                  <w:tcBorders>
                    <w:tl2br w:val="nil"/>
                    <w:tr2bl w:val="nil"/>
                  </w:tcBorders>
                  <w:vAlign w:val="center"/>
                </w:tcPr>
                <w:p w14:paraId="3A3685EA">
                  <w:pPr>
                    <w:jc w:val="center"/>
                    <w:rPr>
                      <w:rFonts w:hint="eastAsia" w:ascii="Times New Roman" w:hAnsi="Times New Roman" w:eastAsia="宋体" w:cs="Times New Roman"/>
                      <w:snapToGrid w:val="0"/>
                      <w:color w:val="auto"/>
                      <w:lang w:val="en-US" w:eastAsia="zh-CN"/>
                    </w:rPr>
                  </w:pPr>
                </w:p>
              </w:tc>
              <w:tc>
                <w:tcPr>
                  <w:tcW w:w="1001" w:type="dxa"/>
                  <w:vMerge w:val="continue"/>
                  <w:tcBorders>
                    <w:tl2br w:val="nil"/>
                    <w:tr2bl w:val="nil"/>
                  </w:tcBorders>
                  <w:vAlign w:val="center"/>
                </w:tcPr>
                <w:p w14:paraId="53C28083">
                  <w:pPr>
                    <w:pStyle w:val="43"/>
                    <w:spacing w:after="0" w:line="240" w:lineRule="auto"/>
                    <w:rPr>
                      <w:rFonts w:hint="eastAsia" w:ascii="Times New Roman" w:hAnsi="Times New Roman" w:eastAsia="宋体" w:cs="Times New Roman"/>
                      <w:snapToGrid w:val="0"/>
                      <w:color w:val="auto"/>
                    </w:rPr>
                  </w:pPr>
                </w:p>
              </w:tc>
              <w:tc>
                <w:tcPr>
                  <w:tcW w:w="1449" w:type="dxa"/>
                  <w:tcBorders>
                    <w:tl2br w:val="nil"/>
                    <w:tr2bl w:val="nil"/>
                  </w:tcBorders>
                  <w:vAlign w:val="center"/>
                </w:tcPr>
                <w:p w14:paraId="75E7D6BC">
                  <w:pPr>
                    <w:spacing w:after="0" w:line="240" w:lineRule="auto"/>
                    <w:jc w:val="center"/>
                    <w:rPr>
                      <w:rFonts w:hint="eastAsia"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45</w:t>
                  </w:r>
                </w:p>
              </w:tc>
              <w:tc>
                <w:tcPr>
                  <w:tcW w:w="1509" w:type="dxa"/>
                  <w:tcBorders>
                    <w:tl2br w:val="nil"/>
                    <w:tr2bl w:val="nil"/>
                  </w:tcBorders>
                  <w:vAlign w:val="center"/>
                </w:tcPr>
                <w:p w14:paraId="4403524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44.5</w:t>
                  </w:r>
                </w:p>
              </w:tc>
              <w:tc>
                <w:tcPr>
                  <w:tcW w:w="900" w:type="dxa"/>
                  <w:tcBorders>
                    <w:tl2br w:val="nil"/>
                    <w:tr2bl w:val="nil"/>
                  </w:tcBorders>
                  <w:vAlign w:val="center"/>
                </w:tcPr>
                <w:p w14:paraId="54EA1EBA">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-1.1</w:t>
                  </w:r>
                </w:p>
              </w:tc>
              <w:tc>
                <w:tcPr>
                  <w:tcW w:w="788" w:type="dxa"/>
                  <w:vMerge w:val="continue"/>
                  <w:tcBorders>
                    <w:tl2br w:val="nil"/>
                    <w:tr2bl w:val="nil"/>
                  </w:tcBorders>
                  <w:vAlign w:val="center"/>
                </w:tcPr>
                <w:p w14:paraId="393AA3A6">
                  <w:pPr>
                    <w:pStyle w:val="43"/>
                    <w:spacing w:after="0" w:line="240" w:lineRule="auto"/>
                    <w:rPr>
                      <w:rFonts w:ascii="Times New Roman" w:hAnsi="Times New Roman" w:eastAsia="宋体" w:cs="Times New Roman"/>
                      <w:snapToGrid w:val="0"/>
                      <w:color w:val="auto"/>
                    </w:rPr>
                  </w:pPr>
                </w:p>
              </w:tc>
              <w:tc>
                <w:tcPr>
                  <w:tcW w:w="788" w:type="dxa"/>
                  <w:tcBorders>
                    <w:tl2br w:val="nil"/>
                    <w:tr2bl w:val="nil"/>
                  </w:tcBorders>
                  <w:vAlign w:val="center"/>
                </w:tcPr>
                <w:p w14:paraId="53301AE7">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r w14:paraId="36643B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272" w:type="dxa"/>
                  <w:tcBorders>
                    <w:tl2br w:val="nil"/>
                    <w:tr2bl w:val="nil"/>
                  </w:tcBorders>
                  <w:vAlign w:val="center"/>
                </w:tcPr>
                <w:p w14:paraId="5ED054EF">
                  <w:pPr>
                    <w:pStyle w:val="43"/>
                    <w:spacing w:after="0" w:line="240" w:lineRule="auto"/>
                    <w:rPr>
                      <w:rFonts w:hint="default"/>
                      <w:color w:val="auto"/>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4.7.04采样前</w:t>
                  </w:r>
                </w:p>
              </w:tc>
              <w:tc>
                <w:tcPr>
                  <w:tcW w:w="1389" w:type="dxa"/>
                  <w:vMerge w:val="restart"/>
                  <w:tcBorders>
                    <w:tl2br w:val="nil"/>
                    <w:tr2bl w:val="nil"/>
                  </w:tcBorders>
                  <w:vAlign w:val="center"/>
                </w:tcPr>
                <w:p w14:paraId="73E2EB9B">
                  <w:pPr>
                    <w:pStyle w:val="43"/>
                    <w:spacing w:after="0" w:line="240" w:lineRule="auto"/>
                    <w:rPr>
                      <w:rFonts w:hint="eastAsia" w:ascii="Times New Roman" w:hAnsi="Times New Roman" w:eastAsia="宋体" w:cs="Times New Roman"/>
                      <w:snapToGrid w:val="0"/>
                      <w:color w:val="auto"/>
                      <w:lang w:eastAsia="zh-CN"/>
                    </w:rPr>
                  </w:pPr>
                  <w:r>
                    <w:rPr>
                      <w:rFonts w:hint="eastAsia" w:ascii="Times New Roman" w:hAnsi="Times New Roman" w:eastAsia="宋体" w:cs="Times New Roman"/>
                      <w:snapToGrid w:val="0"/>
                      <w:color w:val="auto"/>
                      <w:lang w:eastAsia="zh-CN"/>
                    </w:rPr>
                    <w:t>自动烟尘烟气测定仪</w:t>
                  </w:r>
                </w:p>
                <w:p w14:paraId="21084E44">
                  <w:pPr>
                    <w:jc w:val="center"/>
                    <w:rPr>
                      <w:rFonts w:hint="default"/>
                      <w:color w:val="auto"/>
                      <w:lang w:val="en-US" w:eastAsia="zh-CN"/>
                    </w:rPr>
                  </w:pPr>
                  <w:r>
                    <w:rPr>
                      <w:rFonts w:hint="eastAsia" w:ascii="Times New Roman" w:hAnsi="Times New Roman" w:eastAsia="宋体" w:cs="Times New Roman"/>
                      <w:snapToGrid w:val="0"/>
                      <w:color w:val="auto"/>
                      <w:lang w:val="en-US" w:eastAsia="zh-CN"/>
                    </w:rPr>
                    <w:t>GH-60E</w:t>
                  </w:r>
                </w:p>
              </w:tc>
              <w:tc>
                <w:tcPr>
                  <w:tcW w:w="1001" w:type="dxa"/>
                  <w:vMerge w:val="restart"/>
                  <w:tcBorders>
                    <w:tl2br w:val="nil"/>
                    <w:tr2bl w:val="nil"/>
                  </w:tcBorders>
                  <w:vAlign w:val="center"/>
                </w:tcPr>
                <w:p w14:paraId="52248D26">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rPr>
                    <w:t>SDHA-YQ-0</w:t>
                  </w:r>
                  <w:r>
                    <w:rPr>
                      <w:rFonts w:hint="eastAsia" w:ascii="Times New Roman" w:hAnsi="Times New Roman" w:eastAsia="宋体" w:cs="Times New Roman"/>
                      <w:snapToGrid w:val="0"/>
                      <w:color w:val="auto"/>
                      <w:lang w:val="en-US" w:eastAsia="zh-CN"/>
                    </w:rPr>
                    <w:t>69</w:t>
                  </w:r>
                </w:p>
              </w:tc>
              <w:tc>
                <w:tcPr>
                  <w:tcW w:w="1449" w:type="dxa"/>
                  <w:tcBorders>
                    <w:tl2br w:val="nil"/>
                    <w:tr2bl w:val="nil"/>
                  </w:tcBorders>
                  <w:vAlign w:val="center"/>
                </w:tcPr>
                <w:p w14:paraId="403219EE">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45</w:t>
                  </w:r>
                </w:p>
              </w:tc>
              <w:tc>
                <w:tcPr>
                  <w:tcW w:w="1509" w:type="dxa"/>
                  <w:tcBorders>
                    <w:tl2br w:val="nil"/>
                    <w:tr2bl w:val="nil"/>
                  </w:tcBorders>
                  <w:vAlign w:val="center"/>
                </w:tcPr>
                <w:p w14:paraId="44B6A94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44.1</w:t>
                  </w:r>
                </w:p>
              </w:tc>
              <w:tc>
                <w:tcPr>
                  <w:tcW w:w="900" w:type="dxa"/>
                  <w:tcBorders>
                    <w:tl2br w:val="nil"/>
                    <w:tr2bl w:val="nil"/>
                  </w:tcBorders>
                  <w:vAlign w:val="center"/>
                </w:tcPr>
                <w:p w14:paraId="357A2F5F">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-2.0</w:t>
                  </w:r>
                </w:p>
              </w:tc>
              <w:tc>
                <w:tcPr>
                  <w:tcW w:w="788" w:type="dxa"/>
                  <w:vMerge w:val="restart"/>
                  <w:tcBorders>
                    <w:tl2br w:val="nil"/>
                    <w:tr2bl w:val="nil"/>
                  </w:tcBorders>
                  <w:vAlign w:val="center"/>
                </w:tcPr>
                <w:p w14:paraId="3D1431AD">
                  <w:pPr>
                    <w:pStyle w:val="43"/>
                    <w:spacing w:after="0" w:line="240" w:lineRule="auto"/>
                    <w:rPr>
                      <w:rFonts w:ascii="Times New Roman" w:hAnsi="Times New Roman" w:eastAsia="宋体" w:cs="Times New Roman"/>
                      <w:snapToGrid w:val="0"/>
                      <w:color w:val="auto"/>
                    </w:rPr>
                  </w:pPr>
                  <w:r>
                    <w:rPr>
                      <w:rFonts w:ascii="Times New Roman" w:hAnsi="Times New Roman" w:eastAsia="宋体" w:cs="Times New Roman"/>
                      <w:snapToGrid w:val="0"/>
                      <w:color w:val="auto"/>
                    </w:rPr>
                    <w:t>±</w:t>
                  </w:r>
                  <w:r>
                    <w:rPr>
                      <w:rFonts w:hint="eastAsia" w:ascii="Times New Roman" w:hAnsi="Times New Roman" w:eastAsia="宋体" w:cs="Times New Roman"/>
                      <w:snapToGrid w:val="0"/>
                      <w:color w:val="auto"/>
                      <w:lang w:val="en-US" w:eastAsia="zh-CN"/>
                    </w:rPr>
                    <w:t>2</w:t>
                  </w:r>
                </w:p>
              </w:tc>
              <w:tc>
                <w:tcPr>
                  <w:tcW w:w="788" w:type="dxa"/>
                  <w:tcBorders>
                    <w:tl2br w:val="nil"/>
                    <w:tr2bl w:val="nil"/>
                  </w:tcBorders>
                  <w:vAlign w:val="center"/>
                </w:tcPr>
                <w:p w14:paraId="058CCC99">
                  <w:pPr>
                    <w:spacing w:after="0"/>
                    <w:jc w:val="center"/>
                    <w:rPr>
                      <w:rFonts w:ascii="Times New Roman" w:hAnsi="Times New Roman" w:eastAsia="宋体"/>
                      <w:snapToGrid w:val="0"/>
                      <w:color w:val="auto"/>
                      <w:sz w:val="18"/>
                      <w:szCs w:val="18"/>
                    </w:rPr>
                  </w:pPr>
                  <w:r>
                    <w:rPr>
                      <w:rFonts w:hint="eastAsia" w:ascii="Times New Roman" w:hAnsi="Times New Roman" w:eastAsia="宋体" w:cs="Times New Roman"/>
                      <w:snapToGrid w:val="0"/>
                      <w:color w:val="auto"/>
                      <w:sz w:val="21"/>
                      <w:szCs w:val="21"/>
                    </w:rPr>
                    <w:t>是</w:t>
                  </w:r>
                </w:p>
              </w:tc>
            </w:tr>
            <w:tr w14:paraId="2584B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272" w:type="dxa"/>
                  <w:tcBorders>
                    <w:tl2br w:val="nil"/>
                    <w:tr2bl w:val="nil"/>
                  </w:tcBorders>
                  <w:vAlign w:val="center"/>
                </w:tcPr>
                <w:p w14:paraId="5C76D617">
                  <w:pPr>
                    <w:pStyle w:val="43"/>
                    <w:spacing w:after="0" w:line="240" w:lineRule="auto"/>
                    <w:rPr>
                      <w:rFonts w:hint="default" w:ascii="Times New Roman" w:hAnsi="Times New Roman" w:eastAsia="宋体" w:cs="Times New Roman"/>
                      <w:snapToGrid w:val="0"/>
                      <w:color w:val="auto"/>
                      <w:sz w:val="21"/>
                      <w:szCs w:val="21"/>
                      <w:lang w:val="en-US" w:eastAsia="zh-CN"/>
                    </w:rPr>
                  </w:pPr>
                  <w:r>
                    <w:rPr>
                      <w:rFonts w:ascii="Times New Roman" w:hAnsi="Times New Roman" w:eastAsia="宋体" w:cs="Times New Roman"/>
                      <w:snapToGrid w:val="0"/>
                      <w:color w:val="auto"/>
                    </w:rPr>
                    <w:t>202</w:t>
                  </w:r>
                  <w:r>
                    <w:rPr>
                      <w:rFonts w:hint="eastAsia" w:ascii="Times New Roman" w:hAnsi="Times New Roman" w:eastAsia="宋体" w:cs="Times New Roman"/>
                      <w:snapToGrid w:val="0"/>
                      <w:color w:val="auto"/>
                      <w:lang w:val="en-US" w:eastAsia="zh-CN"/>
                    </w:rPr>
                    <w:t>4.7.04采样后</w:t>
                  </w:r>
                </w:p>
              </w:tc>
              <w:tc>
                <w:tcPr>
                  <w:tcW w:w="1389" w:type="dxa"/>
                  <w:vMerge w:val="continue"/>
                  <w:tcBorders>
                    <w:tl2br w:val="nil"/>
                    <w:tr2bl w:val="nil"/>
                  </w:tcBorders>
                  <w:vAlign w:val="center"/>
                </w:tcPr>
                <w:p w14:paraId="13FDE934">
                  <w:pPr>
                    <w:pStyle w:val="43"/>
                    <w:spacing w:after="0" w:line="240" w:lineRule="auto"/>
                    <w:rPr>
                      <w:rFonts w:hint="eastAsia" w:ascii="Times New Roman" w:hAnsi="Times New Roman" w:eastAsia="宋体" w:cs="Times New Roman"/>
                      <w:snapToGrid w:val="0"/>
                      <w:color w:val="auto"/>
                      <w:lang w:eastAsia="zh-CN"/>
                    </w:rPr>
                  </w:pPr>
                </w:p>
              </w:tc>
              <w:tc>
                <w:tcPr>
                  <w:tcW w:w="1001" w:type="dxa"/>
                  <w:vMerge w:val="continue"/>
                  <w:tcBorders>
                    <w:tl2br w:val="nil"/>
                    <w:tr2bl w:val="nil"/>
                  </w:tcBorders>
                  <w:vAlign w:val="center"/>
                </w:tcPr>
                <w:p w14:paraId="794B9C3B">
                  <w:pPr>
                    <w:pStyle w:val="43"/>
                    <w:spacing w:after="0" w:line="240" w:lineRule="auto"/>
                    <w:rPr>
                      <w:rFonts w:hint="eastAsia" w:ascii="Times New Roman" w:hAnsi="Times New Roman" w:eastAsia="宋体" w:cs="Times New Roman"/>
                      <w:snapToGrid w:val="0"/>
                      <w:color w:val="auto"/>
                    </w:rPr>
                  </w:pPr>
                </w:p>
              </w:tc>
              <w:tc>
                <w:tcPr>
                  <w:tcW w:w="1449" w:type="dxa"/>
                  <w:tcBorders>
                    <w:tl2br w:val="nil"/>
                    <w:tr2bl w:val="nil"/>
                  </w:tcBorders>
                  <w:vAlign w:val="center"/>
                </w:tcPr>
                <w:p w14:paraId="6512619D">
                  <w:pPr>
                    <w:spacing w:after="0" w:line="240" w:lineRule="auto"/>
                    <w:jc w:val="center"/>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45</w:t>
                  </w:r>
                </w:p>
              </w:tc>
              <w:tc>
                <w:tcPr>
                  <w:tcW w:w="1509" w:type="dxa"/>
                  <w:tcBorders>
                    <w:tl2br w:val="nil"/>
                    <w:tr2bl w:val="nil"/>
                  </w:tcBorders>
                  <w:vAlign w:val="center"/>
                </w:tcPr>
                <w:p w14:paraId="00D8C4B5">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44.6</w:t>
                  </w:r>
                </w:p>
              </w:tc>
              <w:tc>
                <w:tcPr>
                  <w:tcW w:w="900" w:type="dxa"/>
                  <w:tcBorders>
                    <w:tl2br w:val="nil"/>
                    <w:tr2bl w:val="nil"/>
                  </w:tcBorders>
                  <w:vAlign w:val="center"/>
                </w:tcPr>
                <w:p w14:paraId="19314197">
                  <w:pPr>
                    <w:pStyle w:val="43"/>
                    <w:spacing w:after="0" w:line="240" w:lineRule="auto"/>
                    <w:rPr>
                      <w:rFonts w:hint="default" w:ascii="Times New Roman" w:hAnsi="Times New Roman" w:eastAsia="宋体" w:cs="Times New Roman"/>
                      <w:snapToGrid w:val="0"/>
                      <w:color w:val="auto"/>
                      <w:lang w:val="en-US" w:eastAsia="zh-CN"/>
                    </w:rPr>
                  </w:pPr>
                  <w:r>
                    <w:rPr>
                      <w:rFonts w:hint="eastAsia" w:ascii="Times New Roman" w:hAnsi="Times New Roman" w:eastAsia="宋体" w:cs="Times New Roman"/>
                      <w:snapToGrid w:val="0"/>
                      <w:color w:val="auto"/>
                      <w:lang w:val="en-US" w:eastAsia="zh-CN"/>
                    </w:rPr>
                    <w:t>-0.9</w:t>
                  </w:r>
                </w:p>
              </w:tc>
              <w:tc>
                <w:tcPr>
                  <w:tcW w:w="788" w:type="dxa"/>
                  <w:vMerge w:val="continue"/>
                  <w:tcBorders>
                    <w:tl2br w:val="nil"/>
                    <w:tr2bl w:val="nil"/>
                  </w:tcBorders>
                  <w:vAlign w:val="center"/>
                </w:tcPr>
                <w:p w14:paraId="7F5645CF">
                  <w:pPr>
                    <w:pStyle w:val="43"/>
                    <w:spacing w:after="0" w:line="240" w:lineRule="auto"/>
                    <w:rPr>
                      <w:rFonts w:ascii="Times New Roman" w:hAnsi="Times New Roman" w:eastAsia="宋体" w:cs="Times New Roman"/>
                      <w:snapToGrid w:val="0"/>
                      <w:color w:val="auto"/>
                    </w:rPr>
                  </w:pPr>
                </w:p>
              </w:tc>
              <w:tc>
                <w:tcPr>
                  <w:tcW w:w="788" w:type="dxa"/>
                  <w:tcBorders>
                    <w:tl2br w:val="nil"/>
                    <w:tr2bl w:val="nil"/>
                  </w:tcBorders>
                  <w:vAlign w:val="center"/>
                </w:tcPr>
                <w:p w14:paraId="43D948D0">
                  <w:pPr>
                    <w:spacing w:after="0"/>
                    <w:jc w:val="center"/>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是</w:t>
                  </w:r>
                </w:p>
              </w:tc>
            </w:tr>
          </w:tbl>
          <w:p w14:paraId="34EFE446">
            <w:pPr>
              <w:keepNext w:val="0"/>
              <w:keepLines w:val="0"/>
              <w:pageBreakBefore w:val="0"/>
              <w:widowControl/>
              <w:kinsoku/>
              <w:wordWrap/>
              <w:overflowPunct/>
              <w:topLinePunct w:val="0"/>
              <w:autoSpaceDE/>
              <w:autoSpaceDN/>
              <w:bidi w:val="0"/>
              <w:adjustRightInd w:val="0"/>
              <w:snapToGrid/>
              <w:spacing w:before="181" w:beforeLines="50" w:after="181" w:afterLines="50" w:line="360" w:lineRule="auto"/>
              <w:jc w:val="center"/>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表5-</w:t>
            </w:r>
            <w:r>
              <w:rPr>
                <w:rFonts w:hint="eastAsia" w:asciiTheme="minorEastAsia" w:hAnsiTheme="minorEastAsia" w:eastAsiaTheme="minorEastAsia" w:cstheme="minorEastAsia"/>
                <w:b/>
                <w:color w:val="auto"/>
                <w:kern w:val="2"/>
                <w:sz w:val="24"/>
                <w:szCs w:val="24"/>
                <w:highlight w:val="none"/>
                <w:lang w:val="en-US" w:eastAsia="zh-CN"/>
              </w:rPr>
              <w:t>5</w:t>
            </w:r>
            <w:r>
              <w:rPr>
                <w:rFonts w:hint="eastAsia" w:asciiTheme="minorEastAsia" w:hAnsiTheme="minorEastAsia" w:eastAsiaTheme="minorEastAsia" w:cstheme="minorEastAsia"/>
                <w:b/>
                <w:color w:val="auto"/>
                <w:kern w:val="2"/>
                <w:sz w:val="24"/>
                <w:szCs w:val="24"/>
                <w:highlight w:val="none"/>
              </w:rPr>
              <w:t xml:space="preserve">  噪声分析仪校准记录表  </w:t>
            </w:r>
          </w:p>
          <w:tbl>
            <w:tblPr>
              <w:tblStyle w:val="28"/>
              <w:tblpPr w:leftFromText="181" w:rightFromText="181" w:vertAnchor="text" w:horzAnchor="page" w:tblpX="320" w:tblpY="51"/>
              <w:tblOverlap w:val="never"/>
              <w:tblW w:w="481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131"/>
              <w:gridCol w:w="1551"/>
              <w:gridCol w:w="935"/>
              <w:gridCol w:w="935"/>
              <w:gridCol w:w="935"/>
              <w:gridCol w:w="935"/>
              <w:gridCol w:w="937"/>
              <w:gridCol w:w="1125"/>
            </w:tblGrid>
            <w:tr w14:paraId="4F5A1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6" w:type="pct"/>
                  <w:tcMar>
                    <w:left w:w="28" w:type="dxa"/>
                    <w:right w:w="28" w:type="dxa"/>
                  </w:tcMar>
                  <w:vAlign w:val="center"/>
                </w:tcPr>
                <w:p w14:paraId="314248C9">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w:t>
                  </w:r>
                </w:p>
                <w:p w14:paraId="2708551E">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名称</w:t>
                  </w:r>
                </w:p>
              </w:tc>
              <w:tc>
                <w:tcPr>
                  <w:tcW w:w="617" w:type="pct"/>
                  <w:tcMar>
                    <w:left w:w="28" w:type="dxa"/>
                    <w:right w:w="28" w:type="dxa"/>
                  </w:tcMar>
                  <w:vAlign w:val="center"/>
                </w:tcPr>
                <w:p w14:paraId="4D8DB03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仪器编号</w:t>
                  </w:r>
                </w:p>
              </w:tc>
              <w:tc>
                <w:tcPr>
                  <w:tcW w:w="846" w:type="pct"/>
                  <w:tcMar>
                    <w:left w:w="28" w:type="dxa"/>
                    <w:right w:w="28" w:type="dxa"/>
                  </w:tcMar>
                  <w:vAlign w:val="center"/>
                </w:tcPr>
                <w:p w14:paraId="5FA56BD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校准日期</w:t>
                  </w:r>
                </w:p>
              </w:tc>
              <w:tc>
                <w:tcPr>
                  <w:tcW w:w="510" w:type="pct"/>
                  <w:tcMar>
                    <w:left w:w="28" w:type="dxa"/>
                    <w:right w:w="28" w:type="dxa"/>
                  </w:tcMar>
                  <w:vAlign w:val="center"/>
                </w:tcPr>
                <w:p w14:paraId="404BDD11">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标准值[dB(A)]</w:t>
                  </w:r>
                </w:p>
              </w:tc>
              <w:tc>
                <w:tcPr>
                  <w:tcW w:w="510" w:type="pct"/>
                  <w:tcMar>
                    <w:left w:w="28" w:type="dxa"/>
                    <w:right w:w="28" w:type="dxa"/>
                  </w:tcMar>
                  <w:vAlign w:val="center"/>
                </w:tcPr>
                <w:p w14:paraId="68BEFCA8">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测量前</w:t>
                  </w:r>
                </w:p>
                <w:p w14:paraId="31E078ED">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校准值[dB(A)]</w:t>
                  </w:r>
                </w:p>
              </w:tc>
              <w:tc>
                <w:tcPr>
                  <w:tcW w:w="510" w:type="pct"/>
                  <w:tcMar>
                    <w:left w:w="28" w:type="dxa"/>
                    <w:right w:w="28" w:type="dxa"/>
                  </w:tcMar>
                  <w:vAlign w:val="center"/>
                </w:tcPr>
                <w:p w14:paraId="7FC480B6">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测量后</w:t>
                  </w:r>
                </w:p>
                <w:p w14:paraId="6DF8F4AF">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复测值[dB(A)]</w:t>
                  </w:r>
                </w:p>
              </w:tc>
              <w:tc>
                <w:tcPr>
                  <w:tcW w:w="510" w:type="pct"/>
                  <w:tcMar>
                    <w:left w:w="28" w:type="dxa"/>
                    <w:right w:w="28" w:type="dxa"/>
                  </w:tcMar>
                  <w:vAlign w:val="center"/>
                </w:tcPr>
                <w:p w14:paraId="6E7B1521">
                  <w:pPr>
                    <w:adjustRightInd/>
                    <w:snapToGrid/>
                    <w:spacing w:after="0"/>
                    <w:jc w:val="center"/>
                    <w:rPr>
                      <w:rFonts w:asciiTheme="minorEastAsia" w:hAnsiTheme="minorEastAsia" w:eastAsiaTheme="minorEastAsia" w:cstheme="minorEastAsia"/>
                      <w:b/>
                      <w:bCs/>
                      <w:snapToGrid w:val="0"/>
                      <w:color w:val="auto"/>
                      <w:sz w:val="21"/>
                      <w:szCs w:val="21"/>
                      <w:highlight w:val="none"/>
                    </w:rPr>
                  </w:pPr>
                  <w:r>
                    <w:rPr>
                      <w:rFonts w:hint="eastAsia" w:asciiTheme="minorEastAsia" w:hAnsiTheme="minorEastAsia" w:eastAsiaTheme="minorEastAsia" w:cstheme="minorEastAsia"/>
                      <w:b/>
                      <w:bCs/>
                      <w:snapToGrid w:val="0"/>
                      <w:color w:val="auto"/>
                      <w:sz w:val="21"/>
                      <w:szCs w:val="21"/>
                      <w:highlight w:val="none"/>
                    </w:rPr>
                    <w:t>差值[dB(A)]</w:t>
                  </w:r>
                </w:p>
              </w:tc>
              <w:tc>
                <w:tcPr>
                  <w:tcW w:w="511" w:type="pct"/>
                  <w:tcMar>
                    <w:left w:w="28" w:type="dxa"/>
                    <w:right w:w="28" w:type="dxa"/>
                  </w:tcMar>
                  <w:vAlign w:val="center"/>
                </w:tcPr>
                <w:p w14:paraId="14BDD893">
                  <w:pPr>
                    <w:adjustRightInd/>
                    <w:snapToGrid/>
                    <w:spacing w:after="0"/>
                    <w:jc w:val="center"/>
                    <w:rPr>
                      <w:rFonts w:asciiTheme="minorEastAsia" w:hAnsiTheme="minorEastAsia" w:eastAsiaTheme="minorEastAsia" w:cstheme="minorEastAsia"/>
                      <w:b/>
                      <w:bCs/>
                      <w:snapToGrid w:val="0"/>
                      <w:color w:val="auto"/>
                      <w:sz w:val="21"/>
                      <w:szCs w:val="21"/>
                    </w:rPr>
                  </w:pPr>
                  <w:r>
                    <w:rPr>
                      <w:rFonts w:hint="eastAsia" w:asciiTheme="minorEastAsia" w:hAnsiTheme="minorEastAsia" w:eastAsiaTheme="minorEastAsia" w:cstheme="minorEastAsia"/>
                      <w:b/>
                      <w:bCs/>
                      <w:snapToGrid w:val="0"/>
                      <w:color w:val="auto"/>
                      <w:sz w:val="21"/>
                      <w:szCs w:val="21"/>
                    </w:rPr>
                    <w:t>允许误差dB</w:t>
                  </w:r>
                </w:p>
              </w:tc>
              <w:tc>
                <w:tcPr>
                  <w:tcW w:w="614" w:type="pct"/>
                  <w:tcMar>
                    <w:left w:w="28" w:type="dxa"/>
                    <w:right w:w="28" w:type="dxa"/>
                  </w:tcMar>
                  <w:vAlign w:val="center"/>
                </w:tcPr>
                <w:p w14:paraId="12043E4C">
                  <w:pPr>
                    <w:adjustRightInd/>
                    <w:snapToGrid/>
                    <w:spacing w:after="0"/>
                    <w:jc w:val="center"/>
                    <w:rPr>
                      <w:rFonts w:asciiTheme="minorEastAsia" w:hAnsiTheme="minorEastAsia" w:eastAsiaTheme="minorEastAsia" w:cstheme="minorEastAsia"/>
                      <w:b/>
                      <w:bCs/>
                      <w:snapToGrid w:val="0"/>
                      <w:color w:val="auto"/>
                      <w:sz w:val="21"/>
                      <w:szCs w:val="21"/>
                    </w:rPr>
                  </w:pPr>
                  <w:r>
                    <w:rPr>
                      <w:rFonts w:hint="eastAsia" w:asciiTheme="minorEastAsia" w:hAnsiTheme="minorEastAsia" w:eastAsiaTheme="minorEastAsia" w:cstheme="minorEastAsia"/>
                      <w:b/>
                      <w:bCs/>
                      <w:snapToGrid w:val="0"/>
                      <w:color w:val="auto"/>
                      <w:sz w:val="21"/>
                      <w:szCs w:val="21"/>
                    </w:rPr>
                    <w:t>是否合格</w:t>
                  </w:r>
                </w:p>
              </w:tc>
            </w:tr>
            <w:tr w14:paraId="70631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6" w:type="pct"/>
                  <w:vMerge w:val="restart"/>
                  <w:tcMar>
                    <w:left w:w="28" w:type="dxa"/>
                    <w:right w:w="28" w:type="dxa"/>
                  </w:tcMar>
                  <w:vAlign w:val="center"/>
                </w:tcPr>
                <w:p w14:paraId="437DE3A0">
                  <w:pPr>
                    <w:adjustRightInd/>
                    <w:snapToGrid/>
                    <w:spacing w:after="0"/>
                    <w:jc w:val="center"/>
                    <w:rPr>
                      <w:rFonts w:ascii="Times New Roman" w:hAnsi="Times New Roman" w:eastAsia="宋体" w:cs="Times New Roman"/>
                      <w:snapToGrid w:val="0"/>
                      <w:color w:val="auto"/>
                      <w:sz w:val="21"/>
                      <w:szCs w:val="21"/>
                      <w:highlight w:val="none"/>
                    </w:rPr>
                  </w:pPr>
                  <w:r>
                    <w:rPr>
                      <w:rFonts w:hint="eastAsia" w:asciiTheme="minorEastAsia" w:hAnsiTheme="minorEastAsia" w:eastAsiaTheme="minorEastAsia" w:cstheme="minorEastAsia"/>
                      <w:color w:val="auto"/>
                      <w:sz w:val="21"/>
                      <w:szCs w:val="21"/>
                      <w:highlight w:val="none"/>
                    </w:rPr>
                    <w:t>多功能声级计</w:t>
                  </w:r>
                </w:p>
              </w:tc>
              <w:tc>
                <w:tcPr>
                  <w:tcW w:w="617" w:type="pct"/>
                  <w:vMerge w:val="restart"/>
                  <w:tcMar>
                    <w:left w:w="28" w:type="dxa"/>
                    <w:right w:w="28" w:type="dxa"/>
                  </w:tcMar>
                  <w:vAlign w:val="center"/>
                </w:tcPr>
                <w:p w14:paraId="2CBF4758">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5688</w:t>
                  </w:r>
                </w:p>
              </w:tc>
              <w:tc>
                <w:tcPr>
                  <w:tcW w:w="846" w:type="pct"/>
                  <w:tcMar>
                    <w:left w:w="28" w:type="dxa"/>
                    <w:right w:w="28" w:type="dxa"/>
                  </w:tcMar>
                  <w:vAlign w:val="center"/>
                </w:tcPr>
                <w:p w14:paraId="2F212212">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4.7.03</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490B61DB">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7C1A6FD9">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7FA1EE03">
                  <w:pPr>
                    <w:adjustRightInd/>
                    <w:snapToGrid/>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8</w:t>
                  </w:r>
                </w:p>
              </w:tc>
              <w:tc>
                <w:tcPr>
                  <w:tcW w:w="510" w:type="pct"/>
                  <w:tcMar>
                    <w:left w:w="28" w:type="dxa"/>
                    <w:right w:w="28" w:type="dxa"/>
                  </w:tcMar>
                  <w:vAlign w:val="center"/>
                </w:tcPr>
                <w:p w14:paraId="3858DE5B">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511" w:type="pct"/>
                  <w:tcMar>
                    <w:left w:w="28" w:type="dxa"/>
                    <w:right w:w="28" w:type="dxa"/>
                  </w:tcMar>
                  <w:vAlign w:val="center"/>
                </w:tcPr>
                <w:p w14:paraId="292AA46A">
                  <w:pPr>
                    <w:adjustRightInd/>
                    <w:snapToGrid/>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0.5</w:t>
                  </w:r>
                </w:p>
              </w:tc>
              <w:tc>
                <w:tcPr>
                  <w:tcW w:w="614" w:type="pct"/>
                  <w:tcMar>
                    <w:left w:w="28" w:type="dxa"/>
                    <w:right w:w="28" w:type="dxa"/>
                  </w:tcMar>
                  <w:vAlign w:val="center"/>
                </w:tcPr>
                <w:p w14:paraId="3D306F30">
                  <w:pPr>
                    <w:adjustRightInd/>
                    <w:snapToGrid/>
                    <w:spacing w:after="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合格</w:t>
                  </w:r>
                </w:p>
              </w:tc>
            </w:tr>
            <w:tr w14:paraId="3F6C6F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6" w:type="pct"/>
                  <w:vMerge w:val="continue"/>
                  <w:tcMar>
                    <w:left w:w="28" w:type="dxa"/>
                    <w:right w:w="28" w:type="dxa"/>
                  </w:tcMar>
                  <w:vAlign w:val="center"/>
                </w:tcPr>
                <w:p w14:paraId="2345A815">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continue"/>
                  <w:tcMar>
                    <w:left w:w="28" w:type="dxa"/>
                    <w:right w:w="28" w:type="dxa"/>
                  </w:tcMar>
                  <w:vAlign w:val="center"/>
                </w:tcPr>
                <w:p w14:paraId="18BC536B">
                  <w:pPr>
                    <w:adjustRightInd/>
                    <w:snapToGrid/>
                    <w:spacing w:after="0"/>
                    <w:jc w:val="center"/>
                    <w:rPr>
                      <w:rFonts w:hint="default" w:ascii="Times New Roman" w:hAnsi="Times New Roman" w:eastAsia="宋体" w:cs="Times New Roman"/>
                      <w:color w:val="auto"/>
                      <w:sz w:val="21"/>
                      <w:szCs w:val="21"/>
                      <w:highlight w:val="none"/>
                      <w:lang w:val="en-US" w:eastAsia="zh-CN"/>
                    </w:rPr>
                  </w:pPr>
                </w:p>
              </w:tc>
              <w:tc>
                <w:tcPr>
                  <w:tcW w:w="846" w:type="pct"/>
                  <w:tcMar>
                    <w:left w:w="28" w:type="dxa"/>
                    <w:right w:w="28" w:type="dxa"/>
                  </w:tcMar>
                  <w:vAlign w:val="center"/>
                </w:tcPr>
                <w:p w14:paraId="6B296F58">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4.7.03</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510" w:type="pct"/>
                  <w:tcMar>
                    <w:left w:w="28" w:type="dxa"/>
                    <w:right w:w="28" w:type="dxa"/>
                  </w:tcMar>
                  <w:vAlign w:val="center"/>
                </w:tcPr>
                <w:p w14:paraId="35C1A1A4">
                  <w:pPr>
                    <w:adjustRightInd/>
                    <w:snapToGrid/>
                    <w:spacing w:after="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93.8</w:t>
                  </w:r>
                </w:p>
              </w:tc>
              <w:tc>
                <w:tcPr>
                  <w:tcW w:w="510" w:type="pct"/>
                  <w:tcMar>
                    <w:left w:w="28" w:type="dxa"/>
                    <w:right w:w="28" w:type="dxa"/>
                  </w:tcMar>
                  <w:vAlign w:val="center"/>
                </w:tcPr>
                <w:p w14:paraId="314C3535">
                  <w:pPr>
                    <w:adjustRightInd/>
                    <w:snapToGrid/>
                    <w:spacing w:after="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466D65D4">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2A20886">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511" w:type="pct"/>
                  <w:tcMar>
                    <w:left w:w="28" w:type="dxa"/>
                    <w:right w:w="28" w:type="dxa"/>
                  </w:tcMar>
                  <w:vAlign w:val="center"/>
                </w:tcPr>
                <w:p w14:paraId="1BE319FB">
                  <w:pPr>
                    <w:adjustRightInd/>
                    <w:snapToGrid/>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0.5</w:t>
                  </w:r>
                </w:p>
              </w:tc>
              <w:tc>
                <w:tcPr>
                  <w:tcW w:w="614" w:type="pct"/>
                  <w:tcMar>
                    <w:left w:w="28" w:type="dxa"/>
                    <w:right w:w="28" w:type="dxa"/>
                  </w:tcMar>
                  <w:vAlign w:val="center"/>
                </w:tcPr>
                <w:p w14:paraId="20B3C45E">
                  <w:pPr>
                    <w:adjustRightInd/>
                    <w:snapToGrid/>
                    <w:spacing w:after="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合格</w:t>
                  </w:r>
                </w:p>
              </w:tc>
            </w:tr>
            <w:tr w14:paraId="699627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6" w:type="pct"/>
                  <w:vMerge w:val="continue"/>
                  <w:tcMar>
                    <w:left w:w="28" w:type="dxa"/>
                    <w:right w:w="28" w:type="dxa"/>
                  </w:tcMar>
                  <w:vAlign w:val="center"/>
                </w:tcPr>
                <w:p w14:paraId="5241104F">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restart"/>
                  <w:tcMar>
                    <w:left w:w="28" w:type="dxa"/>
                    <w:right w:w="28" w:type="dxa"/>
                  </w:tcMar>
                  <w:vAlign w:val="center"/>
                </w:tcPr>
                <w:p w14:paraId="180F88B5">
                  <w:pPr>
                    <w:adjustRightInd/>
                    <w:snapToGrid/>
                    <w:spacing w:after="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AWA</w:t>
                  </w:r>
                  <w:r>
                    <w:rPr>
                      <w:rFonts w:hint="eastAsia" w:ascii="Times New Roman" w:hAnsi="Times New Roman" w:eastAsia="宋体" w:cs="Times New Roman"/>
                      <w:color w:val="auto"/>
                      <w:sz w:val="21"/>
                      <w:szCs w:val="21"/>
                      <w:highlight w:val="none"/>
                      <w:lang w:val="en-US" w:eastAsia="zh-CN"/>
                    </w:rPr>
                    <w:t>5688</w:t>
                  </w:r>
                </w:p>
              </w:tc>
              <w:tc>
                <w:tcPr>
                  <w:tcW w:w="846" w:type="pct"/>
                  <w:tcMar>
                    <w:left w:w="28" w:type="dxa"/>
                    <w:right w:w="28" w:type="dxa"/>
                  </w:tcMar>
                  <w:vAlign w:val="center"/>
                </w:tcPr>
                <w:p w14:paraId="326F09FF">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4.7.04</w:t>
                  </w:r>
                  <w:r>
                    <w:rPr>
                      <w:rFonts w:hint="eastAsia" w:ascii="Times New Roman" w:hAnsi="Times New Roman" w:eastAsia="宋体" w:cs="Times New Roman"/>
                      <w:color w:val="auto"/>
                      <w:sz w:val="21"/>
                      <w:szCs w:val="21"/>
                      <w:highlight w:val="none"/>
                    </w:rPr>
                    <w:t>(昼）</w:t>
                  </w:r>
                </w:p>
              </w:tc>
              <w:tc>
                <w:tcPr>
                  <w:tcW w:w="510" w:type="pct"/>
                  <w:tcMar>
                    <w:left w:w="28" w:type="dxa"/>
                    <w:right w:w="28" w:type="dxa"/>
                  </w:tcMar>
                  <w:vAlign w:val="center"/>
                </w:tcPr>
                <w:p w14:paraId="7AB9F34A">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1B8BE609">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56BB201D">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78CD348A">
                  <w:pPr>
                    <w:adjustRightInd/>
                    <w:snapToGrid/>
                    <w:spacing w:after="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7E7E422B">
                  <w:pPr>
                    <w:adjustRightInd/>
                    <w:snapToGrid/>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0.5</w:t>
                  </w:r>
                </w:p>
              </w:tc>
              <w:tc>
                <w:tcPr>
                  <w:tcW w:w="614" w:type="pct"/>
                  <w:tcMar>
                    <w:left w:w="28" w:type="dxa"/>
                    <w:right w:w="28" w:type="dxa"/>
                  </w:tcMar>
                  <w:vAlign w:val="center"/>
                </w:tcPr>
                <w:p w14:paraId="3F04948B">
                  <w:pPr>
                    <w:adjustRightInd/>
                    <w:snapToGrid/>
                    <w:spacing w:after="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合格</w:t>
                  </w:r>
                </w:p>
              </w:tc>
            </w:tr>
            <w:tr w14:paraId="2C8EB9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66" w:type="pct"/>
                  <w:vMerge w:val="continue"/>
                  <w:tcMar>
                    <w:left w:w="28" w:type="dxa"/>
                    <w:right w:w="28" w:type="dxa"/>
                  </w:tcMar>
                  <w:vAlign w:val="center"/>
                </w:tcPr>
                <w:p w14:paraId="36141B27">
                  <w:pPr>
                    <w:adjustRightInd/>
                    <w:snapToGrid/>
                    <w:spacing w:after="0"/>
                    <w:rPr>
                      <w:rFonts w:ascii="Times New Roman" w:hAnsi="Times New Roman" w:eastAsia="宋体" w:cs="Times New Roman"/>
                      <w:snapToGrid w:val="0"/>
                      <w:color w:val="auto"/>
                      <w:sz w:val="21"/>
                      <w:szCs w:val="21"/>
                      <w:highlight w:val="none"/>
                    </w:rPr>
                  </w:pPr>
                </w:p>
              </w:tc>
              <w:tc>
                <w:tcPr>
                  <w:tcW w:w="617" w:type="pct"/>
                  <w:vMerge w:val="continue"/>
                  <w:tcMar>
                    <w:left w:w="28" w:type="dxa"/>
                    <w:right w:w="28" w:type="dxa"/>
                  </w:tcMar>
                  <w:vAlign w:val="center"/>
                </w:tcPr>
                <w:p w14:paraId="4C964E9B">
                  <w:pPr>
                    <w:adjustRightInd/>
                    <w:snapToGrid/>
                    <w:spacing w:after="0"/>
                    <w:jc w:val="center"/>
                    <w:rPr>
                      <w:rFonts w:hint="eastAsia" w:ascii="Times New Roman" w:hAnsi="Times New Roman" w:eastAsia="宋体" w:cs="Times New Roman"/>
                      <w:color w:val="auto"/>
                      <w:sz w:val="21"/>
                      <w:szCs w:val="21"/>
                      <w:highlight w:val="none"/>
                    </w:rPr>
                  </w:pPr>
                </w:p>
              </w:tc>
              <w:tc>
                <w:tcPr>
                  <w:tcW w:w="846" w:type="pct"/>
                  <w:tcMar>
                    <w:left w:w="28" w:type="dxa"/>
                    <w:right w:w="28" w:type="dxa"/>
                  </w:tcMar>
                  <w:vAlign w:val="center"/>
                </w:tcPr>
                <w:p w14:paraId="62E49963">
                  <w:pPr>
                    <w:adjustRightInd/>
                    <w:snapToGrid/>
                    <w:spacing w:after="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4.7.04</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夜</w:t>
                  </w:r>
                  <w:r>
                    <w:rPr>
                      <w:rFonts w:hint="eastAsia" w:ascii="Times New Roman" w:hAnsi="Times New Roman" w:eastAsia="宋体" w:cs="Times New Roman"/>
                      <w:color w:val="auto"/>
                      <w:sz w:val="21"/>
                      <w:szCs w:val="21"/>
                      <w:highlight w:val="none"/>
                    </w:rPr>
                    <w:t>）</w:t>
                  </w:r>
                </w:p>
              </w:tc>
              <w:tc>
                <w:tcPr>
                  <w:tcW w:w="510" w:type="pct"/>
                  <w:tcMar>
                    <w:left w:w="28" w:type="dxa"/>
                    <w:right w:w="28" w:type="dxa"/>
                  </w:tcMar>
                  <w:vAlign w:val="center"/>
                </w:tcPr>
                <w:p w14:paraId="7B5C6343">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93.8</w:t>
                  </w:r>
                </w:p>
              </w:tc>
              <w:tc>
                <w:tcPr>
                  <w:tcW w:w="510" w:type="pct"/>
                  <w:tcMar>
                    <w:left w:w="28" w:type="dxa"/>
                    <w:right w:w="28" w:type="dxa"/>
                  </w:tcMar>
                  <w:vAlign w:val="center"/>
                </w:tcPr>
                <w:p w14:paraId="5786C832">
                  <w:pPr>
                    <w:adjustRightInd/>
                    <w:snapToGrid/>
                    <w:spacing w:after="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5AEB4220">
                  <w:pPr>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93.</w:t>
                  </w:r>
                  <w:r>
                    <w:rPr>
                      <w:rFonts w:hint="eastAsia" w:ascii="Times New Roman" w:hAnsi="Times New Roman" w:eastAsia="宋体" w:cs="Times New Roman"/>
                      <w:color w:val="auto"/>
                      <w:sz w:val="21"/>
                      <w:szCs w:val="21"/>
                      <w:highlight w:val="none"/>
                      <w:lang w:val="en-US" w:eastAsia="zh-CN"/>
                    </w:rPr>
                    <w:t>7</w:t>
                  </w:r>
                </w:p>
              </w:tc>
              <w:tc>
                <w:tcPr>
                  <w:tcW w:w="510" w:type="pct"/>
                  <w:tcMar>
                    <w:left w:w="28" w:type="dxa"/>
                    <w:right w:w="28" w:type="dxa"/>
                  </w:tcMar>
                  <w:vAlign w:val="center"/>
                </w:tcPr>
                <w:p w14:paraId="7CF41F7A">
                  <w:pPr>
                    <w:adjustRightInd/>
                    <w:snapToGrid/>
                    <w:spacing w:after="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p>
              </w:tc>
              <w:tc>
                <w:tcPr>
                  <w:tcW w:w="511" w:type="pct"/>
                  <w:tcMar>
                    <w:left w:w="28" w:type="dxa"/>
                    <w:right w:w="28" w:type="dxa"/>
                  </w:tcMar>
                  <w:vAlign w:val="center"/>
                </w:tcPr>
                <w:p w14:paraId="44A23480">
                  <w:pPr>
                    <w:adjustRightInd/>
                    <w:snapToGrid/>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0.5</w:t>
                  </w:r>
                </w:p>
              </w:tc>
              <w:tc>
                <w:tcPr>
                  <w:tcW w:w="614" w:type="pct"/>
                  <w:tcMar>
                    <w:left w:w="28" w:type="dxa"/>
                    <w:right w:w="28" w:type="dxa"/>
                  </w:tcMar>
                  <w:vAlign w:val="center"/>
                </w:tcPr>
                <w:p w14:paraId="37D17344">
                  <w:pPr>
                    <w:adjustRightInd/>
                    <w:snapToGrid/>
                    <w:spacing w:after="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合格</w:t>
                  </w:r>
                </w:p>
              </w:tc>
            </w:tr>
          </w:tbl>
          <w:p w14:paraId="6EABF3AF">
            <w:pPr>
              <w:pStyle w:val="37"/>
              <w:spacing w:before="48" w:beforeLines="20" w:line="360" w:lineRule="auto"/>
              <w:ind w:firstLine="0" w:firstLineChars="0"/>
              <w:rPr>
                <w:rFonts w:eastAsia="仿宋_GB2312" w:cs="Times New Roman"/>
                <w:color w:val="FF0000"/>
                <w:sz w:val="24"/>
                <w:szCs w:val="24"/>
              </w:rPr>
            </w:pPr>
          </w:p>
        </w:tc>
      </w:tr>
    </w:tbl>
    <w:p w14:paraId="0E8E45B5">
      <w:pPr>
        <w:spacing w:line="360" w:lineRule="auto"/>
        <w:rPr>
          <w:rFonts w:ascii="Times New Roman" w:hAnsi="Times New Roman" w:eastAsia="仿宋_GB2312" w:cs="Times New Roman"/>
          <w:color w:val="FF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5C5581B9">
      <w:pPr>
        <w:adjustRightInd/>
        <w:snapToGrid/>
        <w:spacing w:after="0"/>
        <w:outlineLvl w:val="0"/>
        <w:rPr>
          <w:rFonts w:ascii="Times New Roman" w:hAnsi="Times New Roman" w:eastAsia="仿宋_GB2312" w:cs="Times New Roman"/>
          <w:b/>
          <w:color w:val="FF0000"/>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六</w:t>
      </w:r>
      <w:r>
        <w:rPr>
          <w:rFonts w:ascii="Times New Roman" w:hAnsi="Times New Roman" w:eastAsia="仿宋_GB2312" w:cs="Times New Roman"/>
          <w:b/>
          <w:color w:val="FF0000"/>
          <w:sz w:val="28"/>
          <w:szCs w:val="28"/>
        </w:rPr>
        <w:t xml:space="preserve"> </w:t>
      </w:r>
    </w:p>
    <w:tbl>
      <w:tblPr>
        <w:tblStyle w:val="28"/>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7"/>
      </w:tblGrid>
      <w:tr w14:paraId="2663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9" w:hRule="atLeast"/>
          <w:jc w:val="center"/>
        </w:trPr>
        <w:tc>
          <w:tcPr>
            <w:tcW w:w="9717" w:type="dxa"/>
          </w:tcPr>
          <w:p w14:paraId="49C0137B">
            <w:pPr>
              <w:pStyle w:val="7"/>
              <w:widowControl w:val="0"/>
              <w:numPr>
                <w:ilvl w:val="1"/>
                <w:numId w:val="0"/>
              </w:numPr>
              <w:spacing w:before="240" w:beforeLines="100" w:after="0"/>
              <w:jc w:val="both"/>
              <w:rPr>
                <w:rFonts w:hint="eastAsia" w:ascii="Times New Roman" w:hAnsi="Times New Roman" w:eastAsia="宋体" w:cs="Times New Roman"/>
                <w:sz w:val="24"/>
                <w:szCs w:val="24"/>
                <w:lang w:val="en-US" w:eastAsia="zh-CN" w:bidi="zh-CN"/>
              </w:rPr>
            </w:pPr>
            <w:bookmarkStart w:id="13" w:name="_Toc19019"/>
            <w:r>
              <w:rPr>
                <w:rFonts w:hint="eastAsia" w:ascii="Times New Roman" w:hAnsi="Times New Roman" w:eastAsia="宋体" w:cs="Times New Roman"/>
                <w:sz w:val="24"/>
                <w:szCs w:val="24"/>
                <w:lang w:val="en-US" w:eastAsia="zh-CN" w:bidi="zh-CN"/>
              </w:rPr>
              <w:t>验收监测内容：</w:t>
            </w:r>
          </w:p>
          <w:p w14:paraId="56C88474">
            <w:pPr>
              <w:pStyle w:val="7"/>
              <w:keepNext w:val="0"/>
              <w:keepLines w:val="0"/>
              <w:pageBreakBefore w:val="0"/>
              <w:widowControl w:val="0"/>
              <w:numPr>
                <w:ilvl w:val="1"/>
                <w:numId w:val="0"/>
              </w:numPr>
              <w:kinsoku/>
              <w:wordWrap/>
              <w:overflowPunct/>
              <w:topLinePunct w:val="0"/>
              <w:autoSpaceDE/>
              <w:autoSpaceDN/>
              <w:bidi w:val="0"/>
              <w:adjustRightInd/>
              <w:snapToGrid/>
              <w:spacing w:after="0"/>
              <w:jc w:val="both"/>
              <w:textAlignment w:val="auto"/>
              <w:rPr>
                <w:rFonts w:hint="eastAsia" w:ascii="Times New Roman" w:hAnsi="Times New Roman" w:eastAsia="宋体" w:cs="Times New Roman"/>
                <w:b/>
                <w:bCs/>
                <w:snapToGrid w:val="0"/>
                <w:color w:val="auto"/>
                <w:spacing w:val="-2"/>
                <w:sz w:val="24"/>
                <w:szCs w:val="24"/>
                <w:lang w:val="en-US" w:eastAsia="zh-CN" w:bidi="zh-CN"/>
              </w:rPr>
            </w:pPr>
            <w:r>
              <w:rPr>
                <w:rFonts w:hint="eastAsia" w:ascii="Times New Roman" w:hAnsi="Times New Roman" w:eastAsia="宋体" w:cs="Times New Roman"/>
                <w:b/>
                <w:bCs/>
                <w:snapToGrid w:val="0"/>
                <w:color w:val="auto"/>
                <w:spacing w:val="-2"/>
                <w:sz w:val="24"/>
                <w:szCs w:val="24"/>
                <w:lang w:val="en-US" w:eastAsia="zh-CN" w:bidi="zh-CN"/>
              </w:rPr>
              <w:t>1.废气</w:t>
            </w:r>
          </w:p>
          <w:p w14:paraId="75871161">
            <w:pPr>
              <w:pStyle w:val="7"/>
              <w:keepNext w:val="0"/>
              <w:keepLines w:val="0"/>
              <w:pageBreakBefore w:val="0"/>
              <w:widowControl w:val="0"/>
              <w:numPr>
                <w:ilvl w:val="1"/>
                <w:numId w:val="0"/>
              </w:numPr>
              <w:kinsoku/>
              <w:wordWrap/>
              <w:overflowPunct/>
              <w:topLinePunct w:val="0"/>
              <w:autoSpaceDE/>
              <w:autoSpaceDN/>
              <w:bidi w:val="0"/>
              <w:adjustRightInd/>
              <w:snapToGrid/>
              <w:spacing w:after="0"/>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bookmarkStart w:id="14" w:name="_Toc1152"/>
            <w:bookmarkStart w:id="15" w:name="_Toc29901"/>
            <w:r>
              <w:rPr>
                <w:rFonts w:hint="eastAsia" w:ascii="Times New Roman" w:hAnsi="Times New Roman" w:eastAsia="宋体" w:cs="Times New Roman"/>
                <w:b w:val="0"/>
                <w:bCs w:val="0"/>
                <w:snapToGrid w:val="0"/>
                <w:color w:val="auto"/>
                <w:spacing w:val="-2"/>
                <w:sz w:val="24"/>
                <w:szCs w:val="24"/>
                <w:lang w:val="en-US" w:eastAsia="zh-CN" w:bidi="zh-CN"/>
              </w:rPr>
              <w:t>废气监测项目及监测点位详见表6-1，无组织废气监测点位见图6-1。</w:t>
            </w:r>
          </w:p>
          <w:p w14:paraId="3197B95A">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表6-1 有组织废气监测点位及项目</w:t>
            </w:r>
          </w:p>
          <w:tbl>
            <w:tblPr>
              <w:tblStyle w:val="29"/>
              <w:tblW w:w="917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2698"/>
              <w:gridCol w:w="3107"/>
              <w:gridCol w:w="2109"/>
            </w:tblGrid>
            <w:tr w14:paraId="65CF8A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264" w:type="dxa"/>
                  <w:vAlign w:val="center"/>
                </w:tcPr>
                <w:p w14:paraId="6432A187">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监测类别</w:t>
                  </w:r>
                </w:p>
              </w:tc>
              <w:tc>
                <w:tcPr>
                  <w:tcW w:w="2698" w:type="dxa"/>
                  <w:vAlign w:val="center"/>
                </w:tcPr>
                <w:p w14:paraId="5A01A572">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监测点位</w:t>
                  </w:r>
                </w:p>
              </w:tc>
              <w:tc>
                <w:tcPr>
                  <w:tcW w:w="3107" w:type="dxa"/>
                  <w:vAlign w:val="center"/>
                </w:tcPr>
                <w:p w14:paraId="6652B3F3">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监测项目</w:t>
                  </w:r>
                </w:p>
              </w:tc>
              <w:tc>
                <w:tcPr>
                  <w:tcW w:w="2109" w:type="dxa"/>
                  <w:vAlign w:val="center"/>
                </w:tcPr>
                <w:p w14:paraId="30B8956F">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bCs/>
                      <w:snapToGrid w:val="0"/>
                      <w:color w:val="auto"/>
                      <w:spacing w:val="-2"/>
                      <w:sz w:val="21"/>
                      <w:szCs w:val="21"/>
                      <w:lang w:val="en-US" w:eastAsia="zh-CN" w:bidi="zh-CN"/>
                    </w:rPr>
                  </w:pPr>
                  <w:r>
                    <w:rPr>
                      <w:rFonts w:hint="eastAsia" w:asciiTheme="minorEastAsia" w:hAnsiTheme="minorEastAsia" w:eastAsiaTheme="minorEastAsia" w:cstheme="minorEastAsia"/>
                      <w:b/>
                      <w:bCs/>
                      <w:snapToGrid w:val="0"/>
                      <w:color w:val="auto"/>
                      <w:spacing w:val="-2"/>
                      <w:sz w:val="21"/>
                      <w:szCs w:val="21"/>
                      <w:lang w:val="en-US" w:eastAsia="zh-CN" w:bidi="zh-CN"/>
                    </w:rPr>
                    <w:t>监测频次</w:t>
                  </w:r>
                </w:p>
              </w:tc>
            </w:tr>
            <w:tr w14:paraId="553AA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2" w:hRule="atLeast"/>
                <w:jc w:val="center"/>
              </w:trPr>
              <w:tc>
                <w:tcPr>
                  <w:tcW w:w="1264" w:type="dxa"/>
                  <w:vAlign w:val="center"/>
                </w:tcPr>
                <w:p w14:paraId="3F37A82B">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有组织废气</w:t>
                  </w:r>
                </w:p>
              </w:tc>
              <w:tc>
                <w:tcPr>
                  <w:tcW w:w="2698" w:type="dxa"/>
                  <w:vAlign w:val="center"/>
                </w:tcPr>
                <w:p w14:paraId="26D4D677">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DA001排气筒出口</w:t>
                  </w:r>
                </w:p>
              </w:tc>
              <w:tc>
                <w:tcPr>
                  <w:tcW w:w="3107" w:type="dxa"/>
                  <w:vAlign w:val="center"/>
                </w:tcPr>
                <w:p w14:paraId="4B3EADF9">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颗粒物、标干流量</w:t>
                  </w:r>
                </w:p>
              </w:tc>
              <w:tc>
                <w:tcPr>
                  <w:tcW w:w="2109" w:type="dxa"/>
                  <w:vAlign w:val="center"/>
                </w:tcPr>
                <w:p w14:paraId="3050BE10">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3次/天，连续监测2天</w:t>
                  </w:r>
                </w:p>
              </w:tc>
            </w:tr>
            <w:tr w14:paraId="53EA99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1264" w:type="dxa"/>
                  <w:vAlign w:val="center"/>
                </w:tcPr>
                <w:p w14:paraId="1E871A24">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无组织废气</w:t>
                  </w:r>
                </w:p>
              </w:tc>
              <w:tc>
                <w:tcPr>
                  <w:tcW w:w="2698" w:type="dxa"/>
                  <w:vAlign w:val="center"/>
                </w:tcPr>
                <w:p w14:paraId="687349C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厂界上风向设一个参照点，</w:t>
                  </w:r>
                </w:p>
                <w:p w14:paraId="4BBC095F">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default" w:ascii="Times New Roman" w:hAnsi="Times New Roman" w:eastAsia="宋体" w:cs="Times New Roman"/>
                      <w:sz w:val="21"/>
                      <w:szCs w:val="21"/>
                    </w:rPr>
                    <w:t>厂界下风向设3个监控点</w:t>
                  </w:r>
                </w:p>
              </w:tc>
              <w:tc>
                <w:tcPr>
                  <w:tcW w:w="3107" w:type="dxa"/>
                  <w:vAlign w:val="center"/>
                </w:tcPr>
                <w:p w14:paraId="4F51036A">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颗粒物同步监测气象参数</w:t>
                  </w:r>
                </w:p>
              </w:tc>
              <w:tc>
                <w:tcPr>
                  <w:tcW w:w="2109" w:type="dxa"/>
                  <w:vAlign w:val="center"/>
                </w:tcPr>
                <w:p w14:paraId="03F9985B">
                  <w:pPr>
                    <w:pStyle w:val="43"/>
                    <w:widowControl/>
                    <w:spacing w:after="0" w:line="240" w:lineRule="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宋体" w:hAnsi="宋体" w:eastAsia="宋体" w:cs="宋体"/>
                      <w:b w:val="0"/>
                      <w:bCs/>
                      <w:kern w:val="2"/>
                      <w:sz w:val="21"/>
                      <w:szCs w:val="21"/>
                      <w:lang w:val="en-US" w:eastAsia="zh-CN" w:bidi="ar-SA"/>
                    </w:rPr>
                    <w:t>3次/天，连续监测2天</w:t>
                  </w:r>
                </w:p>
              </w:tc>
            </w:tr>
            <w:tr w14:paraId="495B23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1" w:hRule="atLeast"/>
                <w:jc w:val="center"/>
              </w:trPr>
              <w:tc>
                <w:tcPr>
                  <w:tcW w:w="1264" w:type="dxa"/>
                  <w:vMerge w:val="restart"/>
                  <w:vAlign w:val="center"/>
                </w:tcPr>
                <w:p w14:paraId="4FFE5DA1">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图6-1</w:t>
                  </w:r>
                </w:p>
                <w:p w14:paraId="4D8EBFFA">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w:t>无组织废气监测点位图</w:t>
                  </w:r>
                </w:p>
              </w:tc>
              <w:tc>
                <w:tcPr>
                  <w:tcW w:w="7914" w:type="dxa"/>
                  <w:gridSpan w:val="3"/>
                  <w:vAlign w:val="center"/>
                </w:tcPr>
                <w:p w14:paraId="679D7EAA">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26848" behindDoc="0" locked="0" layoutInCell="1" allowOverlap="1">
                            <wp:simplePos x="0" y="0"/>
                            <wp:positionH relativeFrom="column">
                              <wp:posOffset>4313555</wp:posOffset>
                            </wp:positionH>
                            <wp:positionV relativeFrom="paragraph">
                              <wp:posOffset>109220</wp:posOffset>
                            </wp:positionV>
                            <wp:extent cx="306070" cy="285750"/>
                            <wp:effectExtent l="0" t="0" r="17780" b="0"/>
                            <wp:wrapNone/>
                            <wp:docPr id="69" name="文本框 69"/>
                            <wp:cNvGraphicFramePr/>
                            <a:graphic xmlns:a="http://schemas.openxmlformats.org/drawingml/2006/main">
                              <a:graphicData uri="http://schemas.microsoft.com/office/word/2010/wordprocessingShape">
                                <wps:wsp>
                                  <wps:cNvSpPr txBox="1"/>
                                  <wps:spPr>
                                    <a:xfrm>
                                      <a:off x="0" y="0"/>
                                      <a:ext cx="30607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50A344">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65pt;margin-top:8.6pt;height:22.5pt;width:24.1pt;z-index:251726848;mso-width-relative:page;mso-height-relative:page;" fillcolor="#FFFFFF [3201]" filled="t" stroked="f" coordsize="21600,21600" o:gfxdata="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xI9rNQAAAAJAQAADwAAAAAA&#10;AAABACAAAAAiAAAAZHJzL2Rvd25yZXYueG1sUEsBAhQAFAAAAAgAh07iQMF6mjtQAgAAkAQAAA4A&#10;AAAAAAAAAQAgAAAAIwEAAGRycy9lMm9Eb2MueG1sUEsFBgAAAAAGAAYAWQEAAOUFAAAAAA==&#10;">
                            <v:fill on="t" focussize="0,0"/>
                            <v:stroke on="f" weight="0.5pt"/>
                            <v:imagedata o:title=""/>
                            <o:lock v:ext="edit" aspectratio="f"/>
                            <v:textbox>
                              <w:txbxContent>
                                <w:p w14:paraId="5750A344">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北</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4191635</wp:posOffset>
                            </wp:positionH>
                            <wp:positionV relativeFrom="paragraph">
                              <wp:posOffset>69215</wp:posOffset>
                            </wp:positionV>
                            <wp:extent cx="0" cy="333375"/>
                            <wp:effectExtent l="50800" t="0" r="63500" b="9525"/>
                            <wp:wrapNone/>
                            <wp:docPr id="68" name="直接箭头连接符 68"/>
                            <wp:cNvGraphicFramePr/>
                            <a:graphic xmlns:a="http://schemas.openxmlformats.org/drawingml/2006/main">
                              <a:graphicData uri="http://schemas.microsoft.com/office/word/2010/wordprocessingShape">
                                <wps:wsp>
                                  <wps:cNvCnPr/>
                                  <wps:spPr>
                                    <a:xfrm flipV="1">
                                      <a:off x="5928360" y="3773170"/>
                                      <a:ext cx="0" cy="3333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0.05pt;margin-top:5.45pt;height:26.25pt;width:0pt;z-index:251725824;mso-width-relative:page;mso-height-relative:page;" filled="f" stroked="t" coordsize="21600,21600" o:gfxdata="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RXJNgAAAAJAQAADwAA&#10;AAAAAAABACAAAAAiAAAAZHJzL2Rvd25yZXYueG1sUEsBAhQAFAAAAAgAh07iQNt9Cx0WAgAA9gMA&#10;AA4AAAAAAAAAAQAgAAAAJwEAAGRycy9lMm9Eb2MueG1sUEsFBgAAAAAGAAYAWQEAAK8FAAAAAA==&#10;">
                            <v:fill on="f" focussize="0,0"/>
                            <v:stroke weight="1pt" color="#000000 [3213]" miterlimit="8" joinstyle="miter" endarrow="open"/>
                            <v:imagedata o:title=""/>
                            <o:lock v:ext="edit" aspectratio="f"/>
                          </v:shape>
                        </w:pict>
                      </mc:Fallback>
                    </mc:AlternateContent>
                  </w:r>
                </w:p>
                <w:p w14:paraId="6E1DFBD0">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1248" behindDoc="0" locked="0" layoutInCell="1" allowOverlap="1">
                            <wp:simplePos x="0" y="0"/>
                            <wp:positionH relativeFrom="column">
                              <wp:posOffset>1024255</wp:posOffset>
                            </wp:positionH>
                            <wp:positionV relativeFrom="paragraph">
                              <wp:posOffset>161925</wp:posOffset>
                            </wp:positionV>
                            <wp:extent cx="123825" cy="123825"/>
                            <wp:effectExtent l="6350" t="6350" r="22225" b="22225"/>
                            <wp:wrapNone/>
                            <wp:docPr id="15" name="椭圆 15"/>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0.65pt;margin-top:12.75pt;height:9.75pt;width:9.75pt;z-index:251701248;v-text-anchor:middle;mso-width-relative:page;mso-height-relative:page;" filled="f" stroked="t" coordsize="21600,21600" o:gfxdata="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Fa+FvWAAAACQEAAA8AAAAAAAAAAQAgAAAAIgAAAGRycy9kb3ducmV2LnhtbFBLAQIUABQA&#10;AAAIAIdO4kDllQUiZAIAAM8EAAAOAAAAAAAAAAEAIAAAACUBAABkcnMvZTJvRG9jLnhtbFBLBQYA&#10;AAAABgAGAFkBAAD7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0224" behindDoc="0" locked="0" layoutInCell="1" allowOverlap="1">
                            <wp:simplePos x="0" y="0"/>
                            <wp:positionH relativeFrom="column">
                              <wp:posOffset>1176020</wp:posOffset>
                            </wp:positionH>
                            <wp:positionV relativeFrom="paragraph">
                              <wp:posOffset>100965</wp:posOffset>
                            </wp:positionV>
                            <wp:extent cx="248285" cy="248920"/>
                            <wp:effectExtent l="0" t="0" r="18415" b="17780"/>
                            <wp:wrapNone/>
                            <wp:docPr id="13" name="文本框 13"/>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A141C4">
                                        <w:pPr>
                                          <w:rPr>
                                            <w:rFonts w:hint="default" w:eastAsia="微软雅黑"/>
                                            <w:sz w:val="21"/>
                                            <w:szCs w:val="21"/>
                                            <w:lang w:val="en-US" w:eastAsia="zh-CN"/>
                                          </w:rPr>
                                        </w:pPr>
                                        <w:r>
                                          <w:rPr>
                                            <w:rFonts w:hint="eastAsia"/>
                                            <w:sz w:val="21"/>
                                            <w:szCs w:val="21"/>
                                            <w:lang w:val="en-US" w:eastAsia="zh-CN"/>
                                          </w:rPr>
                                          <w:t>2#</w:t>
                                        </w:r>
                                      </w:p>
                                      <w:p w14:paraId="4E732ED6">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6pt;margin-top:7.95pt;height:19.6pt;width:19.55pt;z-index:251700224;mso-width-relative:page;mso-height-relative:page;" fillcolor="#FFFFFF [3201]" filled="t" stroked="f" coordsize="21600,21600" o:gfxdata="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r6zBD1wAAAAkBAAAPAAAAAAAA&#10;AAEAIAAAACIAAABkcnMvZG93bnJldi54bWxQSwECFAAUAAAACACHTuJACUkDvkwCAACIBAAADgAA&#10;AAAAAAABACAAAAAmAQAAZHJzL2Uyb0RvYy54bWxQSwUGAAAAAAYABgBZAQAA5AUAAAAA&#10;">
                            <v:fill on="t" focussize="0,0"/>
                            <v:stroke on="f" weight="0.5pt"/>
                            <v:imagedata o:title=""/>
                            <o:lock v:ext="edit" aspectratio="f"/>
                            <v:textbox inset="0mm,1.27mm,0mm,1.27mm">
                              <w:txbxContent>
                                <w:p w14:paraId="22A141C4">
                                  <w:pPr>
                                    <w:rPr>
                                      <w:rFonts w:hint="default" w:eastAsia="微软雅黑"/>
                                      <w:sz w:val="21"/>
                                      <w:szCs w:val="21"/>
                                      <w:lang w:val="en-US" w:eastAsia="zh-CN"/>
                                    </w:rPr>
                                  </w:pPr>
                                  <w:r>
                                    <w:rPr>
                                      <w:rFonts w:hint="eastAsia"/>
                                      <w:sz w:val="21"/>
                                      <w:szCs w:val="21"/>
                                      <w:lang w:val="en-US" w:eastAsia="zh-CN"/>
                                    </w:rPr>
                                    <w:t>2#</w:t>
                                  </w:r>
                                </w:p>
                                <w:p w14:paraId="4E732ED6">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2336" behindDoc="0" locked="0" layoutInCell="1" allowOverlap="1">
                            <wp:simplePos x="0" y="0"/>
                            <wp:positionH relativeFrom="column">
                              <wp:posOffset>1463675</wp:posOffset>
                            </wp:positionH>
                            <wp:positionV relativeFrom="paragraph">
                              <wp:posOffset>67945</wp:posOffset>
                            </wp:positionV>
                            <wp:extent cx="2028190" cy="1141095"/>
                            <wp:effectExtent l="4445" t="4445" r="5715" b="16510"/>
                            <wp:wrapNone/>
                            <wp:docPr id="3" name="文本框 3"/>
                            <wp:cNvGraphicFramePr/>
                            <a:graphic xmlns:a="http://schemas.openxmlformats.org/drawingml/2006/main">
                              <a:graphicData uri="http://schemas.microsoft.com/office/word/2010/wordprocessingShape">
                                <wps:wsp>
                                  <wps:cNvSpPr txBox="1"/>
                                  <wps:spPr>
                                    <a:xfrm>
                                      <a:off x="3542665" y="4473575"/>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5CDF27">
                                        <w:pPr>
                                          <w:jc w:val="center"/>
                                          <w:rPr>
                                            <w:rFonts w:hint="eastAsia" w:ascii="Times New Roman" w:hAnsi="Times New Roman" w:eastAsia="宋体" w:cs="Times New Roman"/>
                                            <w:sz w:val="21"/>
                                            <w:szCs w:val="21"/>
                                            <w:lang w:val="en-US" w:eastAsia="zh-CN" w:bidi="ar-SA"/>
                                          </w:rPr>
                                        </w:pPr>
                                      </w:p>
                                      <w:p w14:paraId="0FA5C8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5.35pt;height:89.85pt;width:159.7pt;z-index:251662336;mso-width-relative:page;mso-height-relative:page;" fillcolor="#FFFFFF [3201]" filled="t" stroked="t" coordsize="21600,21600" o:gfxdata="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ebZkNcAAAAKAQAADwAAAAAAAAABACAAAAAiAAAAZHJzL2Rvd25yZXYueG1sUEsB&#10;AhQAFAAAAAgAh07iQMHRNPZoAgAAxAQAAA4AAAAAAAAAAQAgAAAAJgEAAGRycy9lMm9Eb2MueG1s&#10;UEsFBgAAAAAGAAYAWQEAAAAGAAAAAA==&#10;">
                            <v:fill on="t" focussize="0,0"/>
                            <v:stroke weight="0.5pt" color="#000000 [3204]" joinstyle="round"/>
                            <v:imagedata o:title=""/>
                            <o:lock v:ext="edit" aspectratio="f"/>
                            <v:textbox>
                              <w:txbxContent>
                                <w:p w14:paraId="7B5CDF27">
                                  <w:pPr>
                                    <w:jc w:val="center"/>
                                    <w:rPr>
                                      <w:rFonts w:hint="eastAsia" w:ascii="Times New Roman" w:hAnsi="Times New Roman" w:eastAsia="宋体" w:cs="Times New Roman"/>
                                      <w:sz w:val="21"/>
                                      <w:szCs w:val="21"/>
                                      <w:lang w:val="en-US" w:eastAsia="zh-CN" w:bidi="ar-SA"/>
                                    </w:rPr>
                                  </w:pPr>
                                </w:p>
                                <w:p w14:paraId="0FA5C8C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txbxContent>
                            </v:textbox>
                          </v:shape>
                        </w:pict>
                      </mc:Fallback>
                    </mc:AlternateContent>
                  </w:r>
                </w:p>
                <w:p w14:paraId="20604D29">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7456" behindDoc="0" locked="0" layoutInCell="1" allowOverlap="1">
                            <wp:simplePos x="0" y="0"/>
                            <wp:positionH relativeFrom="column">
                              <wp:posOffset>4380230</wp:posOffset>
                            </wp:positionH>
                            <wp:positionV relativeFrom="paragraph">
                              <wp:posOffset>220980</wp:posOffset>
                            </wp:positionV>
                            <wp:extent cx="590550" cy="285750"/>
                            <wp:effectExtent l="0" t="0" r="0" b="0"/>
                            <wp:wrapNone/>
                            <wp:docPr id="53" name="文本框 53"/>
                            <wp:cNvGraphicFramePr/>
                            <a:graphic xmlns:a="http://schemas.openxmlformats.org/drawingml/2006/main">
                              <a:graphicData uri="http://schemas.microsoft.com/office/word/2010/wordprocessingShape">
                                <wps:wsp>
                                  <wps:cNvSpPr txBox="1"/>
                                  <wps:spPr>
                                    <a:xfrm>
                                      <a:off x="2418715" y="5159375"/>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E5A8123">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9pt;margin-top:17.4pt;height:22.5pt;width:46.5pt;z-index:251667456;mso-width-relative:page;mso-height-relative:page;" fillcolor="#FFFFFF [3201]" filled="t" stroked="f" coordsize="21600,21600" o:gfxdata="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Yyk3dQA&#10;AAAJAQAADwAAAAAAAAABACAAAAAiAAAAZHJzL2Rvd25yZXYueG1sUEsBAhQAFAAAAAgAh07iQAmn&#10;jm5cAgAAnAQAAA4AAAAAAAAAAQAgAAAAIwEAAGRycy9lMm9Eb2MueG1sUEsFBgAAAAAGAAYAWQEA&#10;APEFAAAAAA==&#10;">
                            <v:fill on="t" focussize="0,0"/>
                            <v:stroke on="f" weight="0.5pt"/>
                            <v:imagedata o:title=""/>
                            <o:lock v:ext="edit" aspectratio="f"/>
                            <v:textbox>
                              <w:txbxContent>
                                <w:p w14:paraId="5E5A8123">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6432" behindDoc="0" locked="0" layoutInCell="1" allowOverlap="1">
                            <wp:simplePos x="0" y="0"/>
                            <wp:positionH relativeFrom="column">
                              <wp:posOffset>3768725</wp:posOffset>
                            </wp:positionH>
                            <wp:positionV relativeFrom="paragraph">
                              <wp:posOffset>403860</wp:posOffset>
                            </wp:positionV>
                            <wp:extent cx="457200" cy="3810"/>
                            <wp:effectExtent l="0" t="46355" r="0" b="64135"/>
                            <wp:wrapNone/>
                            <wp:docPr id="52" name="直接箭头连接符 52"/>
                            <wp:cNvGraphicFramePr/>
                            <a:graphic xmlns:a="http://schemas.openxmlformats.org/drawingml/2006/main">
                              <a:graphicData uri="http://schemas.microsoft.com/office/word/2010/wordprocessingShape">
                                <wps:wsp>
                                  <wps:cNvCnPr/>
                                  <wps:spPr>
                                    <a:xfrm flipH="1">
                                      <a:off x="2390140" y="5006975"/>
                                      <a:ext cx="457200" cy="38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96.75pt;margin-top:31.8pt;height:0.3pt;width:36pt;z-index:251666432;mso-width-relative:page;mso-height-relative:page;" filled="f" stroked="t" coordsize="21600,21600" o:gfxdata="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38gM9gAAAAJ&#10;AQAADwAAAAAAAAABACAAAAAiAAAAZHJzL2Rvd25yZXYueG1sUEsBAhQAFAAAAAgAh07iQKzsEqMc&#10;AgAA+AMAAA4AAAAAAAAAAQAgAAAAJwEAAGRycy9lMm9Eb2MueG1sUEsFBgAAAAAGAAYAWQEAALUF&#10;AAAAAA==&#10;">
                            <v:fill on="f" focussize="0,0"/>
                            <v:stroke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2272" behindDoc="0" locked="0" layoutInCell="1" allowOverlap="1">
                            <wp:simplePos x="0" y="0"/>
                            <wp:positionH relativeFrom="column">
                              <wp:posOffset>3018155</wp:posOffset>
                            </wp:positionH>
                            <wp:positionV relativeFrom="paragraph">
                              <wp:posOffset>377190</wp:posOffset>
                            </wp:positionV>
                            <wp:extent cx="248285" cy="248920"/>
                            <wp:effectExtent l="0" t="0" r="18415" b="17780"/>
                            <wp:wrapNone/>
                            <wp:docPr id="16" name="文本框 16"/>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B1D034">
                                        <w:pPr>
                                          <w:rPr>
                                            <w:rFonts w:hint="default" w:eastAsia="微软雅黑"/>
                                            <w:sz w:val="21"/>
                                            <w:szCs w:val="21"/>
                                            <w:lang w:val="en-US" w:eastAsia="zh-CN"/>
                                          </w:rPr>
                                        </w:pPr>
                                        <w:r>
                                          <w:rPr>
                                            <w:rFonts w:hint="eastAsia"/>
                                            <w:sz w:val="21"/>
                                            <w:szCs w:val="21"/>
                                            <w:lang w:val="en-US" w:eastAsia="zh-CN"/>
                                          </w:rPr>
                                          <w:t>1#</w:t>
                                        </w:r>
                                      </w:p>
                                      <w:p w14:paraId="3A11DCF0">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65pt;margin-top:29.7pt;height:19.6pt;width:19.55pt;z-index:251702272;mso-width-relative:page;mso-height-relative:page;" fillcolor="#FFFFFF [3201]" filled="t" stroked="f" coordsize="21600,21600" o:gfxdata="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TYCa/ZAAAACQEAAA8AAAAA&#10;AAAAAQAgAAAAIgAAAGRycy9kb3ducmV2LnhtbFBLAQIUABQAAAAIAIdO4kAxy50xTAIAAIgEAAAO&#10;AAAAAAAAAAEAIAAAACgBAABkcnMvZTJvRG9jLnhtbFBLBQYAAAAABgAGAFkBAADmBQAAAAA=&#10;">
                            <v:fill on="t" focussize="0,0"/>
                            <v:stroke on="f" weight="0.5pt"/>
                            <v:imagedata o:title=""/>
                            <o:lock v:ext="edit" aspectratio="f"/>
                            <v:textbox inset="0mm,1.27mm,0mm,1.27mm">
                              <w:txbxContent>
                                <w:p w14:paraId="73B1D034">
                                  <w:pPr>
                                    <w:rPr>
                                      <w:rFonts w:hint="default" w:eastAsia="微软雅黑"/>
                                      <w:sz w:val="21"/>
                                      <w:szCs w:val="21"/>
                                      <w:lang w:val="en-US" w:eastAsia="zh-CN"/>
                                    </w:rPr>
                                  </w:pPr>
                                  <w:r>
                                    <w:rPr>
                                      <w:rFonts w:hint="eastAsia"/>
                                      <w:sz w:val="21"/>
                                      <w:szCs w:val="21"/>
                                      <w:lang w:val="en-US" w:eastAsia="zh-CN"/>
                                    </w:rPr>
                                    <w:t>1#</w:t>
                                  </w:r>
                                </w:p>
                                <w:p w14:paraId="3A11DCF0">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4384" behindDoc="0" locked="0" layoutInCell="1" allowOverlap="1">
                            <wp:simplePos x="0" y="0"/>
                            <wp:positionH relativeFrom="column">
                              <wp:posOffset>3302000</wp:posOffset>
                            </wp:positionH>
                            <wp:positionV relativeFrom="paragraph">
                              <wp:posOffset>414020</wp:posOffset>
                            </wp:positionV>
                            <wp:extent cx="123825" cy="123825"/>
                            <wp:effectExtent l="6350" t="6350" r="22225" b="22225"/>
                            <wp:wrapNone/>
                            <wp:docPr id="9" name="椭圆 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pt;margin-top:32.6pt;height:9.75pt;width:9.75pt;z-index:251664384;v-text-anchor:middle;mso-width-relative:page;mso-height-relative:page;" filled="f" stroked="t" coordsize="21600,21600" o:gfxdata="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SLhPjVAAAACQEAAA8AAAAAAAAAAQAgAAAAIgAAAGRycy9kb3ducmV2LnhtbFBLAQIUABQA&#10;AAAIAIdO4kAOZh8yZQIAAM0EAAAOAAAAAAAAAAEAIAAAACQBAABkcnMvZTJvRG9jLnhtbFBLBQYA&#10;AAAABgAGAFkBAAD7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99200" behindDoc="0" locked="0" layoutInCell="1" allowOverlap="1">
                            <wp:simplePos x="0" y="0"/>
                            <wp:positionH relativeFrom="column">
                              <wp:posOffset>1181735</wp:posOffset>
                            </wp:positionH>
                            <wp:positionV relativeFrom="paragraph">
                              <wp:posOffset>774065</wp:posOffset>
                            </wp:positionV>
                            <wp:extent cx="248285" cy="248920"/>
                            <wp:effectExtent l="0" t="0" r="18415" b="17780"/>
                            <wp:wrapNone/>
                            <wp:docPr id="11" name="文本框 11"/>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012FB3">
                                        <w:pPr>
                                          <w:rPr>
                                            <w:rFonts w:hint="default" w:eastAsia="微软雅黑"/>
                                            <w:sz w:val="21"/>
                                            <w:szCs w:val="21"/>
                                            <w:lang w:val="en-US" w:eastAsia="zh-CN"/>
                                          </w:rPr>
                                        </w:pPr>
                                        <w:r>
                                          <w:rPr>
                                            <w:rFonts w:hint="eastAsia"/>
                                            <w:sz w:val="21"/>
                                            <w:szCs w:val="21"/>
                                            <w:lang w:val="en-US" w:eastAsia="zh-CN"/>
                                          </w:rPr>
                                          <w:t>4#</w:t>
                                        </w:r>
                                      </w:p>
                                      <w:p w14:paraId="019FB256">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05pt;margin-top:60.95pt;height:19.6pt;width:19.55pt;z-index:251699200;mso-width-relative:page;mso-height-relative:page;" fillcolor="#FFFFFF [3201]" filled="t" stroked="f" coordsize="21600,21600" o:gfxdata="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9f+QJ2AAAAAsBAAAPAAAAAAAA&#10;AAEAIAAAACIAAABkcnMvZG93bnJldi54bWxQSwECFAAUAAAACACHTuJArEm/gEsCAACIBAAADgAA&#10;AAAAAAABACAAAAAnAQAAZHJzL2Uyb0RvYy54bWxQSwUGAAAAAAYABgBZAQAA5AUAAAAA&#10;">
                            <v:fill on="t" focussize="0,0"/>
                            <v:stroke on="f" weight="0.5pt"/>
                            <v:imagedata o:title=""/>
                            <o:lock v:ext="edit" aspectratio="f"/>
                            <v:textbox inset="0mm,1.27mm,0mm,1.27mm">
                              <w:txbxContent>
                                <w:p w14:paraId="0C012FB3">
                                  <w:pPr>
                                    <w:rPr>
                                      <w:rFonts w:hint="default" w:eastAsia="微软雅黑"/>
                                      <w:sz w:val="21"/>
                                      <w:szCs w:val="21"/>
                                      <w:lang w:val="en-US" w:eastAsia="zh-CN"/>
                                    </w:rPr>
                                  </w:pPr>
                                  <w:r>
                                    <w:rPr>
                                      <w:rFonts w:hint="eastAsia"/>
                                      <w:sz w:val="21"/>
                                      <w:szCs w:val="21"/>
                                      <w:lang w:val="en-US" w:eastAsia="zh-CN"/>
                                    </w:rPr>
                                    <w:t>4#</w:t>
                                  </w:r>
                                </w:p>
                                <w:p w14:paraId="019FB256">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5408" behindDoc="0" locked="0" layoutInCell="1" allowOverlap="1">
                            <wp:simplePos x="0" y="0"/>
                            <wp:positionH relativeFrom="column">
                              <wp:posOffset>1032510</wp:posOffset>
                            </wp:positionH>
                            <wp:positionV relativeFrom="paragraph">
                              <wp:posOffset>843915</wp:posOffset>
                            </wp:positionV>
                            <wp:extent cx="123825" cy="123825"/>
                            <wp:effectExtent l="6350" t="6350" r="22225" b="22225"/>
                            <wp:wrapNone/>
                            <wp:docPr id="8" name="椭圆 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3pt;margin-top:66.45pt;height:9.75pt;width:9.75pt;z-index:251665408;v-text-anchor:middle;mso-width-relative:page;mso-height-relative:page;" filled="f" stroked="t" coordsize="21600,21600" o:gfxdata="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QU5bE2AAAAAsBAAAPAAAAAAAAAAEAIAAAACIAAABkcnMvZG93bnJldi54bWxQSwECFAAU&#10;AAAACACHTuJAmQyrvWMCAADNBAAADgAAAAAAAAABACAAAAAnAQAAZHJzL2Uyb0RvYy54bWxQSwUG&#10;AAAAAAYABgBZAQAA/AU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3360" behindDoc="0" locked="0" layoutInCell="1" allowOverlap="1">
                            <wp:simplePos x="0" y="0"/>
                            <wp:positionH relativeFrom="column">
                              <wp:posOffset>1019810</wp:posOffset>
                            </wp:positionH>
                            <wp:positionV relativeFrom="paragraph">
                              <wp:posOffset>418465</wp:posOffset>
                            </wp:positionV>
                            <wp:extent cx="123825" cy="123825"/>
                            <wp:effectExtent l="6350" t="6350" r="22225" b="22225"/>
                            <wp:wrapNone/>
                            <wp:docPr id="7" name="椭圆 7"/>
                            <wp:cNvGraphicFramePr/>
                            <a:graphic xmlns:a="http://schemas.openxmlformats.org/drawingml/2006/main">
                              <a:graphicData uri="http://schemas.microsoft.com/office/word/2010/wordprocessingShape">
                                <wps:wsp>
                                  <wps:cNvSpPr/>
                                  <wps:spPr>
                                    <a:xfrm>
                                      <a:off x="2694940" y="492125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0.3pt;margin-top:32.95pt;height:9.75pt;width:9.75pt;z-index:251663360;v-text-anchor:middle;mso-width-relative:page;mso-height-relative:page;" filled="f" stroked="t" coordsize="21600,21600" o:gfxdata="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FyyxvWAAAACQEAAA8AAAAAAAAAAQAgAAAAIgAAAGRycy9kb3du&#10;cmV2LnhtbFBLAQIUABQAAAAIAIdO4kATMVYscwIAANkEAAAOAAAAAAAAAAEAIAAAACUBAABkcnMv&#10;ZTJvRG9jLnhtbFBLBQYAAAAABgAGAFkBAAAKBg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68480" behindDoc="0" locked="0" layoutInCell="1" allowOverlap="1">
                            <wp:simplePos x="0" y="0"/>
                            <wp:positionH relativeFrom="column">
                              <wp:posOffset>1193165</wp:posOffset>
                            </wp:positionH>
                            <wp:positionV relativeFrom="paragraph">
                              <wp:posOffset>344170</wp:posOffset>
                            </wp:positionV>
                            <wp:extent cx="248285" cy="248920"/>
                            <wp:effectExtent l="0" t="0" r="18415" b="17780"/>
                            <wp:wrapNone/>
                            <wp:docPr id="57" name="文本框 57"/>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3A7B0B">
                                        <w:pPr>
                                          <w:rPr>
                                            <w:rFonts w:hint="default" w:eastAsia="微软雅黑"/>
                                            <w:sz w:val="21"/>
                                            <w:szCs w:val="21"/>
                                            <w:lang w:val="en-US" w:eastAsia="zh-CN"/>
                                          </w:rPr>
                                        </w:pPr>
                                        <w:r>
                                          <w:rPr>
                                            <w:rFonts w:hint="eastAsia"/>
                                            <w:sz w:val="21"/>
                                            <w:szCs w:val="21"/>
                                            <w:lang w:val="en-US" w:eastAsia="zh-CN"/>
                                          </w:rPr>
                                          <w:t>3#</w:t>
                                        </w:r>
                                      </w:p>
                                      <w:p w14:paraId="252959DF">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95pt;margin-top:27.1pt;height:19.6pt;width:19.55pt;z-index:251668480;mso-width-relative:page;mso-height-relative:page;" fillcolor="#FFFFFF [3201]" filled="t" stroked="f" coordsize="21600,21600" o:gfxdata="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cnzdjYAAAACQEAAA8AAAAA&#10;AAAAAQAgAAAAIgAAAGRycy9kb3ducmV2LnhtbFBLAQIUABQAAAAIAIdO4kDMmA9VTQIAAIgEAAAO&#10;AAAAAAAAAAEAIAAAACcBAABkcnMvZTJvRG9jLnhtbFBLBQYAAAAABgAGAFkBAADmBQAAAAA=&#10;">
                            <v:fill on="t" focussize="0,0"/>
                            <v:stroke on="f" weight="0.5pt"/>
                            <v:imagedata o:title=""/>
                            <o:lock v:ext="edit" aspectratio="f"/>
                            <v:textbox inset="0mm,1.27mm,0mm,1.27mm">
                              <w:txbxContent>
                                <w:p w14:paraId="3D3A7B0B">
                                  <w:pPr>
                                    <w:rPr>
                                      <w:rFonts w:hint="default" w:eastAsia="微软雅黑"/>
                                      <w:sz w:val="21"/>
                                      <w:szCs w:val="21"/>
                                      <w:lang w:val="en-US" w:eastAsia="zh-CN"/>
                                    </w:rPr>
                                  </w:pPr>
                                  <w:r>
                                    <w:rPr>
                                      <w:rFonts w:hint="eastAsia"/>
                                      <w:sz w:val="21"/>
                                      <w:szCs w:val="21"/>
                                      <w:lang w:val="en-US" w:eastAsia="zh-CN"/>
                                    </w:rPr>
                                    <w:t>3#</w:t>
                                  </w:r>
                                </w:p>
                                <w:p w14:paraId="252959DF">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1798955</wp:posOffset>
                            </wp:positionH>
                            <wp:positionV relativeFrom="paragraph">
                              <wp:posOffset>1114425</wp:posOffset>
                            </wp:positionV>
                            <wp:extent cx="886460" cy="245745"/>
                            <wp:effectExtent l="0" t="0" r="8890" b="1905"/>
                            <wp:wrapNone/>
                            <wp:docPr id="26" name="文本框 26"/>
                            <wp:cNvGraphicFramePr/>
                            <a:graphic xmlns:a="http://schemas.openxmlformats.org/drawingml/2006/main">
                              <a:graphicData uri="http://schemas.microsoft.com/office/word/2010/wordprocessingShape">
                                <wps:wsp>
                                  <wps:cNvSpPr txBox="1"/>
                                  <wps:spPr>
                                    <a:xfrm>
                                      <a:off x="3535680" y="703834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5063D36">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65pt;margin-top:87.75pt;height:19.35pt;width:69.8pt;z-index:251672576;mso-width-relative:page;mso-height-relative:page;" fillcolor="#FFFFFF [3201]" filled="t" stroked="f" coordsize="21600,21600" o:gfxdata="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5qxEdYA&#10;AAALAQAADwAAAAAAAAABACAAAAAiAAAAZHJzL2Rvd25yZXYueG1sUEsBAhQAFAAAAAgAh07iQCms&#10;JrRaAgAAnAQAAA4AAAAAAAAAAQAgAAAAJQEAAGRycy9lMm9Eb2MueG1sUEsFBgAAAAAGAAYAWQEA&#10;APEFAAAAAA==&#10;">
                            <v:fill on="t" focussize="0,0"/>
                            <v:stroke on="f" weight="0.5pt"/>
                            <v:imagedata o:title=""/>
                            <o:lock v:ext="edit" aspectratio="f"/>
                            <v:textbox>
                              <w:txbxContent>
                                <w:p w14:paraId="45063D36">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4.7.03</w:t>
                                  </w:r>
                                </w:p>
                              </w:txbxContent>
                            </v:textbox>
                          </v:shape>
                        </w:pict>
                      </mc:Fallback>
                    </mc:AlternateContent>
                  </w:r>
                </w:p>
              </w:tc>
            </w:tr>
            <w:tr w14:paraId="5DC1D9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54" w:hRule="atLeast"/>
                <w:jc w:val="center"/>
              </w:trPr>
              <w:tc>
                <w:tcPr>
                  <w:tcW w:w="1264" w:type="dxa"/>
                  <w:vMerge w:val="continue"/>
                  <w:vAlign w:val="center"/>
                </w:tcPr>
                <w:p w14:paraId="1E0601CD">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7914" w:type="dxa"/>
                  <w:gridSpan w:val="3"/>
                  <w:vAlign w:val="center"/>
                </w:tcPr>
                <w:p w14:paraId="12B66898">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28896" behindDoc="0" locked="0" layoutInCell="1" allowOverlap="1">
                            <wp:simplePos x="0" y="0"/>
                            <wp:positionH relativeFrom="column">
                              <wp:posOffset>4342130</wp:posOffset>
                            </wp:positionH>
                            <wp:positionV relativeFrom="paragraph">
                              <wp:posOffset>162560</wp:posOffset>
                            </wp:positionV>
                            <wp:extent cx="306070" cy="285750"/>
                            <wp:effectExtent l="0" t="0" r="17780" b="0"/>
                            <wp:wrapNone/>
                            <wp:docPr id="71" name="文本框 71"/>
                            <wp:cNvGraphicFramePr/>
                            <a:graphic xmlns:a="http://schemas.openxmlformats.org/drawingml/2006/main">
                              <a:graphicData uri="http://schemas.microsoft.com/office/word/2010/wordprocessingShape">
                                <wps:wsp>
                                  <wps:cNvSpPr txBox="1"/>
                                  <wps:spPr>
                                    <a:xfrm>
                                      <a:off x="0" y="0"/>
                                      <a:ext cx="30607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1D05AF">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9pt;margin-top:12.8pt;height:22.5pt;width:24.1pt;z-index:251728896;mso-width-relative:page;mso-height-relative:page;" fillcolor="#FFFFFF [3201]" filled="t" stroked="f" coordsize="21600,21600" o:gfxdata="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KkkEzVAAAACQEAAA8AAAAA&#10;AAAAAQAgAAAAIgAAAGRycy9kb3ducmV2LnhtbFBLAQIUABQAAAAIAIdO4kBTwhIrUAIAAJAEAAAO&#10;AAAAAAAAAAEAIAAAACQBAABkcnMvZTJvRG9jLnhtbFBLBQYAAAAABgAGAFkBAADmBQAAAAA=&#10;">
                            <v:fill on="t" focussize="0,0"/>
                            <v:stroke on="f" weight="0.5pt"/>
                            <v:imagedata o:title=""/>
                            <o:lock v:ext="edit" aspectratio="f"/>
                            <v:textbox>
                              <w:txbxContent>
                                <w:p w14:paraId="0F1D05AF">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北</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4220210</wp:posOffset>
                            </wp:positionH>
                            <wp:positionV relativeFrom="paragraph">
                              <wp:posOffset>132080</wp:posOffset>
                            </wp:positionV>
                            <wp:extent cx="0" cy="333375"/>
                            <wp:effectExtent l="50800" t="0" r="63500" b="9525"/>
                            <wp:wrapNone/>
                            <wp:docPr id="70" name="直接箭头连接符 70"/>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2.3pt;margin-top:10.4pt;height:26.25pt;width:0pt;z-index:251727872;mso-width-relative:page;mso-height-relative:page;" filled="f" stroked="t" coordsize="21600,21600" o:gfxdata="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i4OsjZAAAACQEAAA8AAAAAAAAAAQAgAAAAIgAA&#10;AGRycy9kb3ducmV2LnhtbFBLAQIUABQAAAAIAIdO4kBfbQFeBwIAAOoDAAAOAAAAAAAAAAEAIAAA&#10;ACgBAABkcnMvZTJvRG9jLnhtbFBLBQYAAAAABgAGAFkBAAChBQAAAAA=&#10;">
                            <v:fill on="f" focussize="0,0"/>
                            <v:stroke weight="1pt"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81792" behindDoc="0" locked="0" layoutInCell="1" allowOverlap="1">
                            <wp:simplePos x="0" y="0"/>
                            <wp:positionH relativeFrom="column">
                              <wp:posOffset>2439035</wp:posOffset>
                            </wp:positionH>
                            <wp:positionV relativeFrom="paragraph">
                              <wp:posOffset>36830</wp:posOffset>
                            </wp:positionV>
                            <wp:extent cx="467360" cy="285750"/>
                            <wp:effectExtent l="0" t="0" r="8890" b="0"/>
                            <wp:wrapNone/>
                            <wp:docPr id="88" name="文本框 88"/>
                            <wp:cNvGraphicFramePr/>
                            <a:graphic xmlns:a="http://schemas.openxmlformats.org/drawingml/2006/main">
                              <a:graphicData uri="http://schemas.microsoft.com/office/word/2010/wordprocessingShape">
                                <wps:wsp>
                                  <wps:cNvSpPr txBox="1"/>
                                  <wps:spPr>
                                    <a:xfrm>
                                      <a:off x="0" y="0"/>
                                      <a:ext cx="46736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E5AC51">
                                        <w:pPr>
                                          <w:rPr>
                                            <w:rFonts w:hint="default" w:eastAsia="微软雅黑"/>
                                            <w:sz w:val="21"/>
                                            <w:szCs w:val="21"/>
                                            <w:lang w:val="en-US" w:eastAsia="zh-CN"/>
                                          </w:rPr>
                                        </w:pPr>
                                        <w:r>
                                          <w:rPr>
                                            <w:rFonts w:hint="eastAsia"/>
                                            <w:sz w:val="21"/>
                                            <w:szCs w:val="21"/>
                                            <w:lang w:val="en-US" w:eastAsia="zh-CN"/>
                                          </w:rPr>
                                          <w:t>1#</w:t>
                                        </w:r>
                                      </w:p>
                                      <w:p w14:paraId="24916822">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05pt;margin-top:2.9pt;height:22.5pt;width:36.8pt;z-index:251681792;mso-width-relative:page;mso-height-relative:page;" fillcolor="#FFFFFF [3201]" filled="t" stroked="f" coordsize="21600,21600" o:gfxdata="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XKTo1wAAAAgBAAAPAAAAAAAA&#10;AAEAIAAAACIAAABkcnMvZG93bnJldi54bWxQSwECFAAUAAAACACHTuJApoB+OEwCAACIBAAADgAA&#10;AAAAAAABACAAAAAmAQAAZHJzL2Uyb0RvYy54bWxQSwUGAAAAAAYABgBZAQAA5AUAAAAA&#10;">
                            <v:fill on="t" focussize="0,0"/>
                            <v:stroke on="f" weight="0.5pt"/>
                            <v:imagedata o:title=""/>
                            <o:lock v:ext="edit" aspectratio="f"/>
                            <v:textbox inset="0mm,1.27mm,0mm,1.27mm">
                              <w:txbxContent>
                                <w:p w14:paraId="2DE5AC51">
                                  <w:pPr>
                                    <w:rPr>
                                      <w:rFonts w:hint="default" w:eastAsia="微软雅黑"/>
                                      <w:sz w:val="21"/>
                                      <w:szCs w:val="21"/>
                                      <w:lang w:val="en-US" w:eastAsia="zh-CN"/>
                                    </w:rPr>
                                  </w:pPr>
                                  <w:r>
                                    <w:rPr>
                                      <w:rFonts w:hint="eastAsia"/>
                                      <w:sz w:val="21"/>
                                      <w:szCs w:val="21"/>
                                      <w:lang w:val="en-US" w:eastAsia="zh-CN"/>
                                    </w:rPr>
                                    <w:t>1#</w:t>
                                  </w:r>
                                </w:p>
                                <w:p w14:paraId="24916822">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4624" behindDoc="0" locked="0" layoutInCell="1" allowOverlap="1">
                            <wp:simplePos x="0" y="0"/>
                            <wp:positionH relativeFrom="column">
                              <wp:posOffset>2214245</wp:posOffset>
                            </wp:positionH>
                            <wp:positionV relativeFrom="paragraph">
                              <wp:posOffset>134620</wp:posOffset>
                            </wp:positionV>
                            <wp:extent cx="123825" cy="123825"/>
                            <wp:effectExtent l="6350" t="6350" r="22225" b="22225"/>
                            <wp:wrapNone/>
                            <wp:docPr id="87" name="椭圆 87"/>
                            <wp:cNvGraphicFramePr/>
                            <a:graphic xmlns:a="http://schemas.openxmlformats.org/drawingml/2006/main">
                              <a:graphicData uri="http://schemas.microsoft.com/office/word/2010/wordprocessingShape">
                                <wps:wsp>
                                  <wps:cNvSpPr/>
                                  <wps:spPr>
                                    <a:xfrm>
                                      <a:off x="2694940" y="492125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4.35pt;margin-top:10.6pt;height:9.75pt;width:9.75pt;z-index:251674624;v-text-anchor:middle;mso-width-relative:page;mso-height-relative:page;" filled="f" stroked="t" coordsize="21600,21600" o:gfxdata="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9xZXZ9gAAAAJAQAADwAAAAAAAAABACAAAAAiAAAAZHJzL2Rv&#10;d25yZXYueG1sUEsBAhQAFAAAAAgAh07iQBEj5fJzAgAA2wQAAA4AAAAAAAAAAQAgAAAAJwEAAGRy&#10;cy9lMm9Eb2MueG1sUEsFBgAAAAAGAAYAWQEAAAwG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8720" behindDoc="0" locked="0" layoutInCell="1" allowOverlap="1">
                            <wp:simplePos x="0" y="0"/>
                            <wp:positionH relativeFrom="column">
                              <wp:posOffset>1908810</wp:posOffset>
                            </wp:positionH>
                            <wp:positionV relativeFrom="paragraph">
                              <wp:posOffset>51435</wp:posOffset>
                            </wp:positionV>
                            <wp:extent cx="6985" cy="250190"/>
                            <wp:effectExtent l="46990" t="0" r="60325" b="16510"/>
                            <wp:wrapNone/>
                            <wp:docPr id="89" name="直接箭头连接符 89"/>
                            <wp:cNvGraphicFramePr/>
                            <a:graphic xmlns:a="http://schemas.openxmlformats.org/drawingml/2006/main">
                              <a:graphicData uri="http://schemas.microsoft.com/office/word/2010/wordprocessingShape">
                                <wps:wsp>
                                  <wps:cNvCnPr/>
                                  <wps:spPr>
                                    <a:xfrm flipH="1">
                                      <a:off x="2390140" y="5006975"/>
                                      <a:ext cx="6985" cy="25019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50.3pt;margin-top:4.05pt;height:19.7pt;width:0.55pt;z-index:251678720;mso-width-relative:page;mso-height-relative:page;" filled="f" stroked="t" coordsize="21600,21600" o:gfxdata="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w/OHXAAAACAEA&#10;AA8AAAAAAAAAAQAgAAAAIgAAAGRycy9kb3ducmV2LnhtbFBLAQIUABQAAAAIAIdO4kByesdHGwIA&#10;APgDAAAOAAAAAAAAAAEAIAAAACYBAABkcnMvZTJvRG9jLnhtbFBLBQYAAAAABgAGAFkBAACzBQAA&#10;AAA=&#10;">
                            <v:fill on="f" focussize="0,0"/>
                            <v:stroke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9744" behindDoc="0" locked="0" layoutInCell="1" allowOverlap="1">
                            <wp:simplePos x="0" y="0"/>
                            <wp:positionH relativeFrom="column">
                              <wp:posOffset>1235075</wp:posOffset>
                            </wp:positionH>
                            <wp:positionV relativeFrom="paragraph">
                              <wp:posOffset>35560</wp:posOffset>
                            </wp:positionV>
                            <wp:extent cx="539750" cy="271780"/>
                            <wp:effectExtent l="0" t="0" r="12700" b="13970"/>
                            <wp:wrapNone/>
                            <wp:docPr id="82" name="文本框 82"/>
                            <wp:cNvGraphicFramePr/>
                            <a:graphic xmlns:a="http://schemas.openxmlformats.org/drawingml/2006/main">
                              <a:graphicData uri="http://schemas.microsoft.com/office/word/2010/wordprocessingShape">
                                <wps:wsp>
                                  <wps:cNvSpPr txBox="1"/>
                                  <wps:spPr>
                                    <a:xfrm>
                                      <a:off x="2418715" y="5159375"/>
                                      <a:ext cx="539750" cy="2717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CB0E96">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25pt;margin-top:2.8pt;height:21.4pt;width:42.5pt;z-index:251679744;mso-width-relative:page;mso-height-relative:page;" fillcolor="#FFFFFF [3201]" filled="t" stroked="f" coordsize="21600,21600" o:gfxdata="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gnE&#10;bNQAAAAIAQAADwAAAAAAAAABACAAAAAiAAAAZHJzL2Rvd25yZXYueG1sUEsBAhQAFAAAAAgAh07i&#10;QOn4ApBfAgAAnAQAAA4AAAAAAAAAAQAgAAAAIwEAAGRycy9lMm9Eb2MueG1sUEsFBgAAAAAGAAYA&#10;WQEAAPQFAAAAAA==&#10;">
                            <v:fill on="t" focussize="0,0"/>
                            <v:stroke on="f" weight="0.5pt"/>
                            <v:imagedata o:title=""/>
                            <o:lock v:ext="edit" aspectratio="f"/>
                            <v:textbox>
                              <w:txbxContent>
                                <w:p w14:paraId="4FCB0E96">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p>
                <w:p w14:paraId="32037C47">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p>
                <w:p w14:paraId="67DAB7B0">
                  <w:pPr>
                    <w:pStyle w:val="7"/>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12512" behindDoc="0" locked="0" layoutInCell="1" allowOverlap="1">
                            <wp:simplePos x="0" y="0"/>
                            <wp:positionH relativeFrom="column">
                              <wp:posOffset>109855</wp:posOffset>
                            </wp:positionH>
                            <wp:positionV relativeFrom="paragraph">
                              <wp:posOffset>517525</wp:posOffset>
                            </wp:positionV>
                            <wp:extent cx="677545" cy="635"/>
                            <wp:effectExtent l="0" t="48895" r="8255" b="64770"/>
                            <wp:wrapNone/>
                            <wp:docPr id="27" name="直接箭头连接符 27"/>
                            <wp:cNvGraphicFramePr/>
                            <a:graphic xmlns:a="http://schemas.openxmlformats.org/drawingml/2006/main">
                              <a:graphicData uri="http://schemas.microsoft.com/office/word/2010/wordprocessingShape">
                                <wps:wsp>
                                  <wps:cNvCnPr/>
                                  <wps:spPr>
                                    <a:xfrm>
                                      <a:off x="0" y="0"/>
                                      <a:ext cx="677545" cy="63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65pt;margin-top:40.75pt;height:0.05pt;width:53.35pt;z-index:251712512;mso-width-relative:page;mso-height-relative:page;" filled="f" stroked="t" coordsize="21600,21600" o:gfxdata="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&#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tWHU2AAAAAgBAAAPAAAAAAAAAAEAIAAAACIAAABk&#10;cnMvZG93bnJldi54bWxQSwECFAAUAAAACACHTuJAN1D2dwYCAADhAwAADgAAAAAAAAABACAAAAAn&#10;AQAAZHJzL2Uyb0RvYy54bWxQSwUGAAAAAAYABgBZAQAAnwUAAAAA&#10;">
                            <v:fill on="f" focussize="0,0"/>
                            <v:stroke color="#000000 [3213]" miterlimit="8" joinstyle="miter" endarrow="open"/>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11488" behindDoc="0" locked="0" layoutInCell="1" allowOverlap="1">
                            <wp:simplePos x="0" y="0"/>
                            <wp:positionH relativeFrom="column">
                              <wp:posOffset>265430</wp:posOffset>
                            </wp:positionH>
                            <wp:positionV relativeFrom="paragraph">
                              <wp:posOffset>712470</wp:posOffset>
                            </wp:positionV>
                            <wp:extent cx="590550" cy="2857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F8A96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pt;margin-top:56.1pt;height:22.5pt;width:46.5pt;z-index:251711488;mso-width-relative:page;mso-height-relative:page;" fillcolor="#FFFFFF [3201]" filled="t" stroked="f" coordsize="21600,21600" o:gfxdata="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B5zI9QAAAAKAQAADwAAAAAAAAAB&#10;ACAAAAAiAAAAZHJzL2Rvd25yZXYueG1sUEsBAhQAFAAAAAgAh07iQFwWrx1NAgAAkAQAAA4AAAAA&#10;AAAAAQAgAAAAIwEAAGRycy9lMm9Eb2MueG1sUEsFBgAAAAAGAAYAWQEAAOIFAAAAAA==&#10;">
                            <v:fill on="t" focussize="0,0"/>
                            <v:stroke on="f" weight="0.5pt"/>
                            <v:imagedata o:title=""/>
                            <o:lock v:ext="edit" aspectratio="f"/>
                            <v:textbox>
                              <w:txbxContent>
                                <w:p w14:paraId="7BF8A968">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风向</w:t>
                                  </w: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8416" behindDoc="0" locked="0" layoutInCell="1" allowOverlap="1">
                            <wp:simplePos x="0" y="0"/>
                            <wp:positionH relativeFrom="column">
                              <wp:posOffset>2858135</wp:posOffset>
                            </wp:positionH>
                            <wp:positionV relativeFrom="paragraph">
                              <wp:posOffset>46355</wp:posOffset>
                            </wp:positionV>
                            <wp:extent cx="248285" cy="248920"/>
                            <wp:effectExtent l="0" t="0" r="18415" b="17780"/>
                            <wp:wrapNone/>
                            <wp:docPr id="22" name="文本框 22"/>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3C1F0C">
                                        <w:pPr>
                                          <w:rPr>
                                            <w:rFonts w:hint="default" w:eastAsia="微软雅黑"/>
                                            <w:sz w:val="21"/>
                                            <w:szCs w:val="21"/>
                                            <w:lang w:val="en-US" w:eastAsia="zh-CN"/>
                                          </w:rPr>
                                        </w:pPr>
                                        <w:r>
                                          <w:rPr>
                                            <w:rFonts w:hint="eastAsia"/>
                                            <w:sz w:val="21"/>
                                            <w:szCs w:val="21"/>
                                            <w:lang w:val="en-US" w:eastAsia="zh-CN"/>
                                          </w:rPr>
                                          <w:t>2#</w:t>
                                        </w:r>
                                      </w:p>
                                      <w:p w14:paraId="64C1F034">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05pt;margin-top:3.65pt;height:19.6pt;width:19.55pt;z-index:251708416;mso-width-relative:page;mso-height-relative:page;" fillcolor="#FFFFFF [3201]" filled="t" stroked="f" coordsize="21600,21600" o:gfxdata="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Ev2sfYAAAACAEAAA8AAAAA&#10;AAAAAQAgAAAAIgAAAGRycy9kb3ducmV2LnhtbFBLAQIUABQAAAAIAIdO4kCP155UTQIAAIgEAAAO&#10;AAAAAAAAAAEAIAAAACcBAABkcnMvZTJvRG9jLnhtbFBLBQYAAAAABgAGAFkBAADmBQAAAAA=&#10;">
                            <v:fill on="t" focussize="0,0"/>
                            <v:stroke on="f" weight="0.5pt"/>
                            <v:imagedata o:title=""/>
                            <o:lock v:ext="edit" aspectratio="f"/>
                            <v:textbox inset="0mm,1.27mm,0mm,1.27mm">
                              <w:txbxContent>
                                <w:p w14:paraId="043C1F0C">
                                  <w:pPr>
                                    <w:rPr>
                                      <w:rFonts w:hint="default" w:eastAsia="微软雅黑"/>
                                      <w:sz w:val="21"/>
                                      <w:szCs w:val="21"/>
                                      <w:lang w:val="en-US" w:eastAsia="zh-CN"/>
                                    </w:rPr>
                                  </w:pPr>
                                  <w:r>
                                    <w:rPr>
                                      <w:rFonts w:hint="eastAsia"/>
                                      <w:sz w:val="21"/>
                                      <w:szCs w:val="21"/>
                                      <w:lang w:val="en-US" w:eastAsia="zh-CN"/>
                                    </w:rPr>
                                    <w:t>2#</w:t>
                                  </w:r>
                                </w:p>
                                <w:p w14:paraId="64C1F034">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10464" behindDoc="0" locked="0" layoutInCell="1" allowOverlap="1">
                            <wp:simplePos x="0" y="0"/>
                            <wp:positionH relativeFrom="column">
                              <wp:posOffset>2868930</wp:posOffset>
                            </wp:positionH>
                            <wp:positionV relativeFrom="paragraph">
                              <wp:posOffset>864870</wp:posOffset>
                            </wp:positionV>
                            <wp:extent cx="294640" cy="248920"/>
                            <wp:effectExtent l="0" t="0" r="10160" b="17780"/>
                            <wp:wrapNone/>
                            <wp:docPr id="24" name="文本框 24"/>
                            <wp:cNvGraphicFramePr/>
                            <a:graphic xmlns:a="http://schemas.openxmlformats.org/drawingml/2006/main">
                              <a:graphicData uri="http://schemas.microsoft.com/office/word/2010/wordprocessingShape">
                                <wps:wsp>
                                  <wps:cNvSpPr txBox="1"/>
                                  <wps:spPr>
                                    <a:xfrm>
                                      <a:off x="0" y="0"/>
                                      <a:ext cx="294640"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AC7B09">
                                        <w:pPr>
                                          <w:rPr>
                                            <w:rFonts w:hint="default" w:eastAsia="微软雅黑"/>
                                            <w:sz w:val="21"/>
                                            <w:szCs w:val="21"/>
                                            <w:lang w:val="en-US" w:eastAsia="zh-CN"/>
                                          </w:rPr>
                                        </w:pPr>
                                        <w:r>
                                          <w:rPr>
                                            <w:rFonts w:hint="eastAsia"/>
                                            <w:sz w:val="21"/>
                                            <w:szCs w:val="21"/>
                                            <w:lang w:val="en-US" w:eastAsia="zh-CN"/>
                                          </w:rPr>
                                          <w:t>4#</w:t>
                                        </w:r>
                                      </w:p>
                                      <w:p w14:paraId="079E1457">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9pt;margin-top:68.1pt;height:19.6pt;width:23.2pt;z-index:251710464;mso-width-relative:page;mso-height-relative:page;" fillcolor="#FFFFFF [3201]" filled="t" stroked="f" coordsize="21600,21600" o:gfxdata="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ESJyjaAAAACwEAAA8A&#10;AAAAAAAAAQAgAAAAIgAAAGRycy9kb3ducmV2LnhtbFBLAQIUABQAAAAIAIdO4kBJiYQCTgIAAIgE&#10;AAAOAAAAAAAAAAEAIAAAACkBAABkcnMvZTJvRG9jLnhtbFBLBQYAAAAABgAGAFkBAADpBQAAAAA=&#10;">
                            <v:fill on="t" focussize="0,0"/>
                            <v:stroke on="f" weight="0.5pt"/>
                            <v:imagedata o:title=""/>
                            <o:lock v:ext="edit" aspectratio="f"/>
                            <v:textbox inset="0mm,1.27mm,0mm,1.27mm">
                              <w:txbxContent>
                                <w:p w14:paraId="61AC7B09">
                                  <w:pPr>
                                    <w:rPr>
                                      <w:rFonts w:hint="default" w:eastAsia="微软雅黑"/>
                                      <w:sz w:val="21"/>
                                      <w:szCs w:val="21"/>
                                      <w:lang w:val="en-US" w:eastAsia="zh-CN"/>
                                    </w:rPr>
                                  </w:pPr>
                                  <w:r>
                                    <w:rPr>
                                      <w:rFonts w:hint="eastAsia"/>
                                      <w:sz w:val="21"/>
                                      <w:szCs w:val="21"/>
                                      <w:lang w:val="en-US" w:eastAsia="zh-CN"/>
                                    </w:rPr>
                                    <w:t>4#</w:t>
                                  </w:r>
                                </w:p>
                                <w:p w14:paraId="079E1457">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9440" behindDoc="0" locked="0" layoutInCell="1" allowOverlap="1">
                            <wp:simplePos x="0" y="0"/>
                            <wp:positionH relativeFrom="column">
                              <wp:posOffset>2830830</wp:posOffset>
                            </wp:positionH>
                            <wp:positionV relativeFrom="paragraph">
                              <wp:posOffset>521970</wp:posOffset>
                            </wp:positionV>
                            <wp:extent cx="294640" cy="248920"/>
                            <wp:effectExtent l="0" t="0" r="10160" b="17780"/>
                            <wp:wrapNone/>
                            <wp:docPr id="23" name="文本框 23"/>
                            <wp:cNvGraphicFramePr/>
                            <a:graphic xmlns:a="http://schemas.openxmlformats.org/drawingml/2006/main">
                              <a:graphicData uri="http://schemas.microsoft.com/office/word/2010/wordprocessingShape">
                                <wps:wsp>
                                  <wps:cNvSpPr txBox="1"/>
                                  <wps:spPr>
                                    <a:xfrm>
                                      <a:off x="0" y="0"/>
                                      <a:ext cx="294640"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D408DBA">
                                        <w:pPr>
                                          <w:rPr>
                                            <w:rFonts w:hint="default" w:eastAsia="微软雅黑"/>
                                            <w:sz w:val="21"/>
                                            <w:szCs w:val="21"/>
                                            <w:lang w:val="en-US" w:eastAsia="zh-CN"/>
                                          </w:rPr>
                                        </w:pPr>
                                        <w:r>
                                          <w:rPr>
                                            <w:rFonts w:hint="eastAsia"/>
                                            <w:sz w:val="21"/>
                                            <w:szCs w:val="21"/>
                                            <w:lang w:val="en-US" w:eastAsia="zh-CN"/>
                                          </w:rPr>
                                          <w:t>3#</w:t>
                                        </w:r>
                                      </w:p>
                                      <w:p w14:paraId="2DF516FE">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9pt;margin-top:41.1pt;height:19.6pt;width:23.2pt;z-index:251709440;mso-width-relative:page;mso-height-relative:page;" fillcolor="#FFFFFF [3201]" filled="t" stroked="f" coordsize="21600,21600" o:gfxdata="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lkgY22AAAAAoBAAAPAAAA&#10;AAAAAAEAIAAAACIAAABkcnMvZG93bnJldi54bWxQSwECFAAUAAAACACHTuJA1Aums04CAACIBAAA&#10;DgAAAAAAAAABACAAAAAnAQAAZHJzL2Uyb0RvYy54bWxQSwUGAAAAAAYABgBZAQAA5wUAAAAA&#10;">
                            <v:fill on="t" focussize="0,0"/>
                            <v:stroke on="f" weight="0.5pt"/>
                            <v:imagedata o:title=""/>
                            <o:lock v:ext="edit" aspectratio="f"/>
                            <v:textbox inset="0mm,1.27mm,0mm,1.27mm">
                              <w:txbxContent>
                                <w:p w14:paraId="3D408DBA">
                                  <w:pPr>
                                    <w:rPr>
                                      <w:rFonts w:hint="default" w:eastAsia="微软雅黑"/>
                                      <w:sz w:val="21"/>
                                      <w:szCs w:val="21"/>
                                      <w:lang w:val="en-US" w:eastAsia="zh-CN"/>
                                    </w:rPr>
                                  </w:pPr>
                                  <w:r>
                                    <w:rPr>
                                      <w:rFonts w:hint="eastAsia"/>
                                      <w:sz w:val="21"/>
                                      <w:szCs w:val="21"/>
                                      <w:lang w:val="en-US" w:eastAsia="zh-CN"/>
                                    </w:rPr>
                                    <w:t>3#</w:t>
                                  </w:r>
                                </w:p>
                                <w:p w14:paraId="2DF516FE">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7392" behindDoc="0" locked="0" layoutInCell="1" allowOverlap="1">
                            <wp:simplePos x="0" y="0"/>
                            <wp:positionH relativeFrom="column">
                              <wp:posOffset>895985</wp:posOffset>
                            </wp:positionH>
                            <wp:positionV relativeFrom="paragraph">
                              <wp:posOffset>398780</wp:posOffset>
                            </wp:positionV>
                            <wp:extent cx="248285" cy="248920"/>
                            <wp:effectExtent l="0" t="0" r="18415" b="17780"/>
                            <wp:wrapNone/>
                            <wp:docPr id="21" name="文本框 21"/>
                            <wp:cNvGraphicFramePr/>
                            <a:graphic xmlns:a="http://schemas.openxmlformats.org/drawingml/2006/main">
                              <a:graphicData uri="http://schemas.microsoft.com/office/word/2010/wordprocessingShape">
                                <wps:wsp>
                                  <wps:cNvSpPr txBox="1"/>
                                  <wps:spPr>
                                    <a:xfrm>
                                      <a:off x="0" y="0"/>
                                      <a:ext cx="248285" cy="248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A14C61">
                                        <w:pPr>
                                          <w:rPr>
                                            <w:rFonts w:hint="default" w:eastAsia="微软雅黑"/>
                                            <w:sz w:val="21"/>
                                            <w:szCs w:val="21"/>
                                            <w:lang w:val="en-US" w:eastAsia="zh-CN"/>
                                          </w:rPr>
                                        </w:pPr>
                                        <w:r>
                                          <w:rPr>
                                            <w:rFonts w:hint="eastAsia"/>
                                            <w:sz w:val="21"/>
                                            <w:szCs w:val="21"/>
                                            <w:lang w:val="en-US" w:eastAsia="zh-CN"/>
                                          </w:rPr>
                                          <w:t>1#</w:t>
                                        </w:r>
                                      </w:p>
                                      <w:p w14:paraId="17602F42">
                                        <w:pPr>
                                          <w:rPr>
                                            <w:rFonts w:hint="default"/>
                                            <w:lang w:val="en-US" w:eastAsia="zh-CN"/>
                                          </w:rPr>
                                        </w:pP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5pt;margin-top:31.4pt;height:19.6pt;width:19.55pt;z-index:251707392;mso-width-relative:page;mso-height-relative:page;" fillcolor="#FFFFFF [3201]" filled="t" stroked="f" coordsize="21600,21600" o:gfxdata="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Jq7mjWAAAACgEAAA8AAAAAAAAA&#10;AQAgAAAAIgAAAGRycy9kb3ducmV2LnhtbFBLAQIUABQAAAAIAIdO4kBYVMSYTAIAAIgEAAAOAAAA&#10;AAAAAAEAIAAAACUBAABkcnMvZTJvRG9jLnhtbFBLBQYAAAAABgAGAFkBAADjBQAAAAA=&#10;">
                            <v:fill on="t" focussize="0,0"/>
                            <v:stroke on="f" weight="0.5pt"/>
                            <v:imagedata o:title=""/>
                            <o:lock v:ext="edit" aspectratio="f"/>
                            <v:textbox inset="0mm,1.27mm,0mm,1.27mm">
                              <w:txbxContent>
                                <w:p w14:paraId="22A14C61">
                                  <w:pPr>
                                    <w:rPr>
                                      <w:rFonts w:hint="default" w:eastAsia="微软雅黑"/>
                                      <w:sz w:val="21"/>
                                      <w:szCs w:val="21"/>
                                      <w:lang w:val="en-US" w:eastAsia="zh-CN"/>
                                    </w:rPr>
                                  </w:pPr>
                                  <w:r>
                                    <w:rPr>
                                      <w:rFonts w:hint="eastAsia"/>
                                      <w:sz w:val="21"/>
                                      <w:szCs w:val="21"/>
                                      <w:lang w:val="en-US" w:eastAsia="zh-CN"/>
                                    </w:rPr>
                                    <w:t>1#</w:t>
                                  </w:r>
                                </w:p>
                                <w:p w14:paraId="17602F42">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4320" behindDoc="0" locked="0" layoutInCell="1" allowOverlap="1">
                            <wp:simplePos x="0" y="0"/>
                            <wp:positionH relativeFrom="column">
                              <wp:posOffset>3162935</wp:posOffset>
                            </wp:positionH>
                            <wp:positionV relativeFrom="paragraph">
                              <wp:posOffset>128905</wp:posOffset>
                            </wp:positionV>
                            <wp:extent cx="123825" cy="123825"/>
                            <wp:effectExtent l="6350" t="6350" r="22225" b="22225"/>
                            <wp:wrapNone/>
                            <wp:docPr id="18" name="椭圆 18"/>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9.05pt;margin-top:10.15pt;height:9.75pt;width:9.75pt;z-index:251704320;v-text-anchor:middle;mso-width-relative:page;mso-height-relative:page;" filled="f" stroked="t" coordsize="21600,21600" o:gfxdata="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6fDpnYAAAACQEAAA8AAAAAAAAAAQAgAAAAIgAAAGRycy9kb3ducmV2LnhtbFBLAQIU&#10;ABQAAAAIAIdO4kDcCEoiZQIAAM8EAAAOAAAAAAAAAAEAIAAAACcBAABkcnMvZTJvRG9jLnhtbFBL&#10;BQYAAAAABgAGAFkBAAD+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5344" behindDoc="0" locked="0" layoutInCell="1" allowOverlap="1">
                            <wp:simplePos x="0" y="0"/>
                            <wp:positionH relativeFrom="column">
                              <wp:posOffset>3175635</wp:posOffset>
                            </wp:positionH>
                            <wp:positionV relativeFrom="paragraph">
                              <wp:posOffset>554355</wp:posOffset>
                            </wp:positionV>
                            <wp:extent cx="123825" cy="123825"/>
                            <wp:effectExtent l="6350" t="6350" r="22225" b="22225"/>
                            <wp:wrapNone/>
                            <wp:docPr id="19" name="椭圆 19"/>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0.05pt;margin-top:43.65pt;height:9.75pt;width:9.75pt;z-index:251705344;v-text-anchor:middle;mso-width-relative:page;mso-height-relative:page;" filled="f" stroked="t" coordsize="21600,21600" o:gfxdata="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D3uyx1gAAAAoBAAAPAAAAAAAAAAEAIAAAACIAAABkcnMvZG93bnJldi54bWxQSwECFAAU&#10;AAAACACHTuJAyi7v8WUCAADPBAAADgAAAAAAAAABACAAAAAlAQAAZHJzL2Uyb0RvYy54bWxQSwUG&#10;AAAAAAYABgBZAQAA/AU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6368" behindDoc="0" locked="0" layoutInCell="1" allowOverlap="1">
                            <wp:simplePos x="0" y="0"/>
                            <wp:positionH relativeFrom="column">
                              <wp:posOffset>3175635</wp:posOffset>
                            </wp:positionH>
                            <wp:positionV relativeFrom="paragraph">
                              <wp:posOffset>963930</wp:posOffset>
                            </wp:positionV>
                            <wp:extent cx="123825" cy="123825"/>
                            <wp:effectExtent l="6350" t="6350" r="22225" b="22225"/>
                            <wp:wrapNone/>
                            <wp:docPr id="20" name="椭圆 20"/>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0.05pt;margin-top:75.9pt;height:9.75pt;width:9.75pt;z-index:251706368;v-text-anchor:middle;mso-width-relative:page;mso-height-relative:page;" filled="f" stroked="t" coordsize="21600,21600" o:gfxdata="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rFm79cAAAALAQAADwAAAAAAAAABACAAAAAiAAAAZHJzL2Rvd25yZXYueG1sUEsBAhQA&#10;FAAAAAgAh07iQPERrs5lAgAAzwQAAA4AAAAAAAAAAQAgAAAAJgEAAGRycy9lMm9Eb2MueG1sUEsF&#10;BgAAAAAGAAYAWQEAAP0F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703296" behindDoc="0" locked="0" layoutInCell="1" allowOverlap="1">
                            <wp:simplePos x="0" y="0"/>
                            <wp:positionH relativeFrom="column">
                              <wp:posOffset>1166495</wp:posOffset>
                            </wp:positionH>
                            <wp:positionV relativeFrom="paragraph">
                              <wp:posOffset>503555</wp:posOffset>
                            </wp:positionV>
                            <wp:extent cx="123825" cy="123825"/>
                            <wp:effectExtent l="6350" t="6350" r="22225" b="22225"/>
                            <wp:wrapNone/>
                            <wp:docPr id="17" name="椭圆 17"/>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85pt;margin-top:39.65pt;height:9.75pt;width:9.75pt;z-index:251703296;v-text-anchor:middle;mso-width-relative:page;mso-height-relative:page;" filled="f" stroked="t" coordsize="21600,21600" o:gfxdata="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x6sdcAAAAJAQAADwAAAAAAAAABACAAAAAiAAAAZHJzL2Rvd25yZXYueG1sUEsBAhQA&#10;FAAAAAgAh07iQIjfPl5lAgAAzwQAAA4AAAAAAAAAAQAgAAAAJgEAAGRycy9lMm9Eb2MueG1sUEsF&#10;BgAAAAAGAAYAWQEAAP0FA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84864" behindDoc="0" locked="0" layoutInCell="1" allowOverlap="1">
                            <wp:simplePos x="0" y="0"/>
                            <wp:positionH relativeFrom="column">
                              <wp:posOffset>3145790</wp:posOffset>
                            </wp:positionH>
                            <wp:positionV relativeFrom="paragraph">
                              <wp:posOffset>1254760</wp:posOffset>
                            </wp:positionV>
                            <wp:extent cx="364490" cy="227330"/>
                            <wp:effectExtent l="0" t="0" r="16510" b="1270"/>
                            <wp:wrapNone/>
                            <wp:docPr id="95" name="文本框 95"/>
                            <wp:cNvGraphicFramePr/>
                            <a:graphic xmlns:a="http://schemas.openxmlformats.org/drawingml/2006/main">
                              <a:graphicData uri="http://schemas.microsoft.com/office/word/2010/wordprocessingShape">
                                <wps:wsp>
                                  <wps:cNvSpPr txBox="1"/>
                                  <wps:spPr>
                                    <a:xfrm>
                                      <a:off x="0" y="0"/>
                                      <a:ext cx="364490" cy="227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877A9B5">
                                        <w:pPr>
                                          <w:rPr>
                                            <w:rFonts w:hint="default" w:eastAsia="微软雅黑"/>
                                            <w:sz w:val="21"/>
                                            <w:szCs w:val="21"/>
                                            <w:lang w:val="en-US" w:eastAsia="zh-CN"/>
                                          </w:rPr>
                                        </w:pPr>
                                        <w:r>
                                          <w:rPr>
                                            <w:rFonts w:hint="eastAsia"/>
                                            <w:sz w:val="21"/>
                                            <w:szCs w:val="21"/>
                                            <w:lang w:val="en-US" w:eastAsia="zh-CN"/>
                                          </w:rPr>
                                          <w:t>4#</w:t>
                                        </w:r>
                                      </w:p>
                                      <w:p w14:paraId="04DD0EB9">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7pt;margin-top:98.8pt;height:17.9pt;width:28.7pt;z-index:251684864;mso-width-relative:page;mso-height-relative:page;" fillcolor="#FFFFFF [3201]" filled="t" stroked="f" coordsize="21600,21600" o:gfxdata="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jb6WzWAAAACwEAAA8A&#10;AAAAAAAAAQAgAAAAIgAAAGRycy9kb3ducmV2LnhtbFBLAQIUABQAAAAIAIdO4kCYNs/NUgIAAJAE&#10;AAAOAAAAAAAAAAEAIAAAACUBAABkcnMvZTJvRG9jLnhtbFBLBQYAAAAABgAGAFkBAADpBQAAAAA=&#10;">
                            <v:fill on="t" focussize="0,0"/>
                            <v:stroke on="f" weight="0.5pt"/>
                            <v:imagedata o:title=""/>
                            <o:lock v:ext="edit" aspectratio="f"/>
                            <v:textbox>
                              <w:txbxContent>
                                <w:p w14:paraId="1877A9B5">
                                  <w:pPr>
                                    <w:rPr>
                                      <w:rFonts w:hint="default" w:eastAsia="微软雅黑"/>
                                      <w:sz w:val="21"/>
                                      <w:szCs w:val="21"/>
                                      <w:lang w:val="en-US" w:eastAsia="zh-CN"/>
                                    </w:rPr>
                                  </w:pPr>
                                  <w:r>
                                    <w:rPr>
                                      <w:rFonts w:hint="eastAsia"/>
                                      <w:sz w:val="21"/>
                                      <w:szCs w:val="21"/>
                                      <w:lang w:val="en-US" w:eastAsia="zh-CN"/>
                                    </w:rPr>
                                    <w:t>4#</w:t>
                                  </w:r>
                                </w:p>
                                <w:p w14:paraId="04DD0EB9">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83840" behindDoc="0" locked="0" layoutInCell="1" allowOverlap="1">
                            <wp:simplePos x="0" y="0"/>
                            <wp:positionH relativeFrom="column">
                              <wp:posOffset>2449830</wp:posOffset>
                            </wp:positionH>
                            <wp:positionV relativeFrom="paragraph">
                              <wp:posOffset>1269365</wp:posOffset>
                            </wp:positionV>
                            <wp:extent cx="364490" cy="227330"/>
                            <wp:effectExtent l="0" t="0" r="16510" b="1270"/>
                            <wp:wrapNone/>
                            <wp:docPr id="94" name="文本框 94"/>
                            <wp:cNvGraphicFramePr/>
                            <a:graphic xmlns:a="http://schemas.openxmlformats.org/drawingml/2006/main">
                              <a:graphicData uri="http://schemas.microsoft.com/office/word/2010/wordprocessingShape">
                                <wps:wsp>
                                  <wps:cNvSpPr txBox="1"/>
                                  <wps:spPr>
                                    <a:xfrm>
                                      <a:off x="0" y="0"/>
                                      <a:ext cx="364490" cy="227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3F3F36">
                                        <w:pPr>
                                          <w:rPr>
                                            <w:rFonts w:hint="default" w:eastAsia="微软雅黑"/>
                                            <w:sz w:val="21"/>
                                            <w:szCs w:val="21"/>
                                            <w:lang w:val="en-US" w:eastAsia="zh-CN"/>
                                          </w:rPr>
                                        </w:pPr>
                                        <w:r>
                                          <w:rPr>
                                            <w:rFonts w:hint="eastAsia"/>
                                            <w:sz w:val="21"/>
                                            <w:szCs w:val="21"/>
                                            <w:lang w:val="en-US" w:eastAsia="zh-CN"/>
                                          </w:rPr>
                                          <w:t>3#</w:t>
                                        </w:r>
                                      </w:p>
                                      <w:p w14:paraId="23C29F3C">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pt;margin-top:99.95pt;height:17.9pt;width:28.7pt;z-index:251683840;mso-width-relative:page;mso-height-relative:page;" fillcolor="#FFFFFF [3201]" filled="t" stroked="f" coordsize="21600,21600" o:gfxdata="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Kr35vWAAAACwEAAA8A&#10;AAAAAAAAAQAgAAAAIgAAAGRycy9kb3ducmV2LnhtbFBLAQIUABQAAAAIAIdO4kC4q61oUgIAAJAE&#10;AAAOAAAAAAAAAAEAIAAAACUBAABkcnMvZTJvRG9jLnhtbFBLBQYAAAAABgAGAFkBAADpBQAAAAA=&#10;">
                            <v:fill on="t" focussize="0,0"/>
                            <v:stroke on="f" weight="0.5pt"/>
                            <v:imagedata o:title=""/>
                            <o:lock v:ext="edit" aspectratio="f"/>
                            <v:textbox>
                              <w:txbxContent>
                                <w:p w14:paraId="573F3F36">
                                  <w:pPr>
                                    <w:rPr>
                                      <w:rFonts w:hint="default" w:eastAsia="微软雅黑"/>
                                      <w:sz w:val="21"/>
                                      <w:szCs w:val="21"/>
                                      <w:lang w:val="en-US" w:eastAsia="zh-CN"/>
                                    </w:rPr>
                                  </w:pPr>
                                  <w:r>
                                    <w:rPr>
                                      <w:rFonts w:hint="eastAsia"/>
                                      <w:sz w:val="21"/>
                                      <w:szCs w:val="21"/>
                                      <w:lang w:val="en-US" w:eastAsia="zh-CN"/>
                                    </w:rPr>
                                    <w:t>3#</w:t>
                                  </w:r>
                                </w:p>
                                <w:p w14:paraId="23C29F3C">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80768" behindDoc="0" locked="0" layoutInCell="1" allowOverlap="1">
                            <wp:simplePos x="0" y="0"/>
                            <wp:positionH relativeFrom="column">
                              <wp:posOffset>1746250</wp:posOffset>
                            </wp:positionH>
                            <wp:positionV relativeFrom="paragraph">
                              <wp:posOffset>1254125</wp:posOffset>
                            </wp:positionV>
                            <wp:extent cx="364490" cy="227330"/>
                            <wp:effectExtent l="0" t="0" r="16510" b="1270"/>
                            <wp:wrapNone/>
                            <wp:docPr id="90" name="文本框 90"/>
                            <wp:cNvGraphicFramePr/>
                            <a:graphic xmlns:a="http://schemas.openxmlformats.org/drawingml/2006/main">
                              <a:graphicData uri="http://schemas.microsoft.com/office/word/2010/wordprocessingShape">
                                <wps:wsp>
                                  <wps:cNvSpPr txBox="1"/>
                                  <wps:spPr>
                                    <a:xfrm>
                                      <a:off x="0" y="0"/>
                                      <a:ext cx="364490" cy="227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8862B1">
                                        <w:pPr>
                                          <w:rPr>
                                            <w:rFonts w:hint="default" w:eastAsia="微软雅黑"/>
                                            <w:sz w:val="21"/>
                                            <w:szCs w:val="21"/>
                                            <w:lang w:val="en-US" w:eastAsia="zh-CN"/>
                                          </w:rPr>
                                        </w:pPr>
                                        <w:r>
                                          <w:rPr>
                                            <w:rFonts w:hint="eastAsia"/>
                                            <w:sz w:val="21"/>
                                            <w:szCs w:val="21"/>
                                            <w:lang w:val="en-US" w:eastAsia="zh-CN"/>
                                          </w:rPr>
                                          <w:t>2#</w:t>
                                        </w:r>
                                      </w:p>
                                      <w:p w14:paraId="1B77CBB3">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98.75pt;height:17.9pt;width:28.7pt;z-index:251680768;mso-width-relative:page;mso-height-relative:page;" fillcolor="#FFFFFF [3201]" filled="t" stroked="f" coordsize="21600,21600" o:gfxdata="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cfj0tYAAAALAQAADwAA&#10;AAAAAAABACAAAAAiAAAAZHJzL2Rvd25yZXYueG1sUEsBAhQAFAAAAAgAh07iQPvVtJBRAgAAkAQA&#10;AA4AAAAAAAAAAQAgAAAAJQEAAGRycy9lMm9Eb2MueG1sUEsFBgAAAAAGAAYAWQEAAOgFAAAAAA==&#10;">
                            <v:fill on="t" focussize="0,0"/>
                            <v:stroke on="f" weight="0.5pt"/>
                            <v:imagedata o:title=""/>
                            <o:lock v:ext="edit" aspectratio="f"/>
                            <v:textbox>
                              <w:txbxContent>
                                <w:p w14:paraId="138862B1">
                                  <w:pPr>
                                    <w:rPr>
                                      <w:rFonts w:hint="default" w:eastAsia="微软雅黑"/>
                                      <w:sz w:val="21"/>
                                      <w:szCs w:val="21"/>
                                      <w:lang w:val="en-US" w:eastAsia="zh-CN"/>
                                    </w:rPr>
                                  </w:pPr>
                                  <w:r>
                                    <w:rPr>
                                      <w:rFonts w:hint="eastAsia"/>
                                      <w:sz w:val="21"/>
                                      <w:szCs w:val="21"/>
                                      <w:lang w:val="en-US" w:eastAsia="zh-CN"/>
                                    </w:rPr>
                                    <w:t>2#</w:t>
                                  </w:r>
                                </w:p>
                                <w:p w14:paraId="1B77CBB3">
                                  <w:pPr>
                                    <w:rPr>
                                      <w:rFonts w:hint="default"/>
                                      <w:lang w:val="en-US" w:eastAsia="zh-CN"/>
                                    </w:rPr>
                                  </w:pP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5648" behindDoc="0" locked="0" layoutInCell="1" allowOverlap="1">
                            <wp:simplePos x="0" y="0"/>
                            <wp:positionH relativeFrom="column">
                              <wp:posOffset>2922270</wp:posOffset>
                            </wp:positionH>
                            <wp:positionV relativeFrom="paragraph">
                              <wp:posOffset>1297940</wp:posOffset>
                            </wp:positionV>
                            <wp:extent cx="123825" cy="123825"/>
                            <wp:effectExtent l="6350" t="6350" r="22225" b="22225"/>
                            <wp:wrapNone/>
                            <wp:docPr id="85" name="椭圆 85"/>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0.1pt;margin-top:102.2pt;height:9.75pt;width:9.75pt;z-index:251675648;v-text-anchor:middle;mso-width-relative:page;mso-height-relative:page;" filled="f" stroked="t" coordsize="21600,21600" o:gfxdata="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Uo/QnZAAAACwEAAA8AAAAAAAAAAQAgAAAAIgAAAGRycy9kb3ducmV2LnhtbFBLAQIU&#10;ABQAAAAIAIdO4kAuH/4bZAIAAM8EAAAOAAAAAAAAAAEAIAAAACgBAABkcnMvZTJvRG9jLnhtbFBL&#10;BQYAAAAABgAGAFkBAAD+BQ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6672" behindDoc="0" locked="0" layoutInCell="1" allowOverlap="1">
                            <wp:simplePos x="0" y="0"/>
                            <wp:positionH relativeFrom="column">
                              <wp:posOffset>2245995</wp:posOffset>
                            </wp:positionH>
                            <wp:positionV relativeFrom="paragraph">
                              <wp:posOffset>1308735</wp:posOffset>
                            </wp:positionV>
                            <wp:extent cx="123825" cy="123825"/>
                            <wp:effectExtent l="6350" t="6350" r="22225" b="22225"/>
                            <wp:wrapNone/>
                            <wp:docPr id="93" name="椭圆 93"/>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6.85pt;margin-top:103.05pt;height:9.75pt;width:9.75pt;z-index:251676672;v-text-anchor:middle;mso-width-relative:page;mso-height-relative:page;" filled="f" stroked="t" coordsize="21600,21600" o:gfxdata="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BYSkb2AAAAAsBAAAPAAAAAAAAAAEAIAAAACIAAABkcnMvZG93bnJldi54bWxQSwEC&#10;FAAUAAAACACHTuJA7tG0a2YCAADPBAAADgAAAAAAAAABACAAAAAnAQAAZHJzL2Uyb0RvYy54bWxQ&#10;SwUGAAAAAAYABgBZAQAA/wUAAAAA&#10;">
                            <v:fill on="f" focussize="0,0"/>
                            <v:stroke weight="1pt" color="#000000 [3213]" miterlimit="8" joinstyle="miter"/>
                            <v:imagedata o:title=""/>
                            <o:lock v:ext="edit" aspectratio="f"/>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7696" behindDoc="0" locked="0" layoutInCell="1" allowOverlap="1">
                            <wp:simplePos x="0" y="0"/>
                            <wp:positionH relativeFrom="column">
                              <wp:posOffset>1535430</wp:posOffset>
                            </wp:positionH>
                            <wp:positionV relativeFrom="paragraph">
                              <wp:posOffset>1304925</wp:posOffset>
                            </wp:positionV>
                            <wp:extent cx="123825" cy="123825"/>
                            <wp:effectExtent l="6350" t="6350" r="22225" b="22225"/>
                            <wp:wrapNone/>
                            <wp:docPr id="92" name="椭圆 92"/>
                            <wp:cNvGraphicFramePr/>
                            <a:graphic xmlns:a="http://schemas.openxmlformats.org/drawingml/2006/main">
                              <a:graphicData uri="http://schemas.microsoft.com/office/word/2010/wordprocessingShape">
                                <wps:wsp>
                                  <wps:cNvSpPr/>
                                  <wps:spPr>
                                    <a:xfrm>
                                      <a:off x="0" y="0"/>
                                      <a:ext cx="123825" cy="123825"/>
                                    </a:xfrm>
                                    <a:prstGeom prst="ellipse">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0.9pt;margin-top:102.75pt;height:9.75pt;width:9.75pt;z-index:251677696;v-text-anchor:middle;mso-width-relative:page;mso-height-relative:page;" filled="f" stroked="t" coordsize="21600,21600" o:gfxdata="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G5y9zYAAAACwEAAA8AAAAAAAAAAQAgAAAAIgAAAGRycy9kb3ducmV2LnhtbFBLAQIU&#10;ABQAAAAIAIdO4kD49xG4ZQIAAM8EAAAOAAAAAAAAAAEAIAAAACcBAABkcnMvZTJvRG9jLnhtbFBL&#10;BQYAAAAABgAGAFkBAAD+BQAAAAA=&#10;">
                            <v:fill on="f"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1858010</wp:posOffset>
                            </wp:positionH>
                            <wp:positionV relativeFrom="paragraph">
                              <wp:posOffset>1531620</wp:posOffset>
                            </wp:positionV>
                            <wp:extent cx="886460" cy="245745"/>
                            <wp:effectExtent l="0" t="0" r="8890" b="1905"/>
                            <wp:wrapNone/>
                            <wp:docPr id="86" name="文本框 86"/>
                            <wp:cNvGraphicFramePr/>
                            <a:graphic xmlns:a="http://schemas.openxmlformats.org/drawingml/2006/main">
                              <a:graphicData uri="http://schemas.microsoft.com/office/word/2010/wordprocessingShape">
                                <wps:wsp>
                                  <wps:cNvSpPr txBox="1"/>
                                  <wps:spPr>
                                    <a:xfrm>
                                      <a:off x="3535680" y="703834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25152C">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pt;margin-top:120.6pt;height:19.35pt;width:69.8pt;z-index:251682816;mso-width-relative:page;mso-height-relative:page;" fillcolor="#FFFFFF [3201]" filled="t" stroked="f" coordsize="21600,21600" o:gfxdata="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yLIUdYA&#10;AAALAQAADwAAAAAAAAABACAAAAAiAAAAZHJzL2Rvd25yZXYueG1sUEsBAhQAFAAAAAgAh07iQKfT&#10;kY9aAgAAnAQAAA4AAAAAAAAAAQAgAAAAJQEAAGRycy9lMm9Eb2MueG1sUEsFBgAAAAAGAAYAWQEA&#10;APEFAAAAAA==&#10;">
                            <v:fill on="t" focussize="0,0"/>
                            <v:stroke on="f" weight="0.5pt"/>
                            <v:imagedata o:title=""/>
                            <o:lock v:ext="edit" aspectratio="f"/>
                            <v:textbox>
                              <w:txbxContent>
                                <w:p w14:paraId="6D25152C">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4.7.04</w:t>
                                  </w:r>
                                </w:p>
                              </w:txbxContent>
                            </v:textbox>
                          </v:shape>
                        </w:pict>
                      </mc:Fallback>
                    </mc:AlternateContent>
                  </w:r>
                  <w:r>
                    <w:rPr>
                      <w:rFonts w:hint="eastAsia" w:asciiTheme="minorEastAsia" w:hAnsiTheme="minorEastAsia" w:eastAsiaTheme="minorEastAsia" w:cstheme="minorEastAsia"/>
                      <w:b w:val="0"/>
                      <w:bCs w:val="0"/>
                      <w:snapToGrid w:val="0"/>
                      <w:color w:val="auto"/>
                      <w:spacing w:val="-2"/>
                      <w:sz w:val="21"/>
                      <w:szCs w:val="21"/>
                      <w:lang w:val="en-US" w:eastAsia="zh-CN" w:bidi="zh-CN"/>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34925</wp:posOffset>
                            </wp:positionV>
                            <wp:extent cx="2028190" cy="1141095"/>
                            <wp:effectExtent l="4445" t="4445" r="5715" b="16510"/>
                            <wp:wrapNone/>
                            <wp:docPr id="83" name="文本框 83"/>
                            <wp:cNvGraphicFramePr/>
                            <a:graphic xmlns:a="http://schemas.openxmlformats.org/drawingml/2006/main">
                              <a:graphicData uri="http://schemas.microsoft.com/office/word/2010/wordprocessingShape">
                                <wps:wsp>
                                  <wps:cNvSpPr txBox="1"/>
                                  <wps:spPr>
                                    <a:xfrm>
                                      <a:off x="3542665" y="4473575"/>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CC53AC">
                                        <w:pPr>
                                          <w:jc w:val="center"/>
                                          <w:rPr>
                                            <w:rFonts w:hint="eastAsia" w:ascii="Times New Roman" w:hAnsi="Times New Roman" w:eastAsia="宋体" w:cs="Times New Roman"/>
                                            <w:sz w:val="21"/>
                                            <w:szCs w:val="21"/>
                                            <w:lang w:val="en-US" w:eastAsia="zh-CN" w:bidi="ar-SA"/>
                                          </w:rPr>
                                        </w:pPr>
                                      </w:p>
                                      <w:p w14:paraId="79960BC5">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33676366">
                                        <w:pPr>
                                          <w:jc w:val="center"/>
                                          <w:rPr>
                                            <w:rFonts w:hint="eastAsia" w:ascii="Times New Roman" w:hAnsi="Times New Roman" w:eastAsia="宋体" w:cs="Times New Roman"/>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45pt;margin-top:2.75pt;height:89.85pt;width:159.7pt;z-index:251673600;mso-width-relative:page;mso-height-relative:page;" fillcolor="#FFFFFF [3201]" filled="t" stroked="t" coordsize="21600,21600" o:gfxdata="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SIE5HWAAAACQEAAA8AAAAAAAAAAQAgAAAAIgAAAGRycy9kb3ducmV2LnhtbFBL&#10;AQIUABQAAAAIAIdO4kBhpXBsagIAAMYEAAAOAAAAAAAAAAEAIAAAACUBAABkcnMvZTJvRG9jLnht&#10;bFBLBQYAAAAABgAGAFkBAAABBgAAAAA=&#10;">
                            <v:fill on="t" focussize="0,0"/>
                            <v:stroke weight="0.5pt" color="#000000 [3204]" joinstyle="round"/>
                            <v:imagedata o:title=""/>
                            <o:lock v:ext="edit" aspectratio="f"/>
                            <v:textbox>
                              <w:txbxContent>
                                <w:p w14:paraId="28CC53AC">
                                  <w:pPr>
                                    <w:jc w:val="center"/>
                                    <w:rPr>
                                      <w:rFonts w:hint="eastAsia" w:ascii="Times New Roman" w:hAnsi="Times New Roman" w:eastAsia="宋体" w:cs="Times New Roman"/>
                                      <w:sz w:val="21"/>
                                      <w:szCs w:val="21"/>
                                      <w:lang w:val="en-US" w:eastAsia="zh-CN" w:bidi="ar-SA"/>
                                    </w:rPr>
                                  </w:pPr>
                                </w:p>
                                <w:p w14:paraId="79960BC5">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33676366">
                                  <w:pPr>
                                    <w:jc w:val="center"/>
                                    <w:rPr>
                                      <w:rFonts w:hint="eastAsia" w:ascii="Times New Roman" w:hAnsi="Times New Roman" w:eastAsia="宋体" w:cs="Times New Roman"/>
                                      <w:sz w:val="21"/>
                                      <w:szCs w:val="21"/>
                                      <w:lang w:val="en-US" w:eastAsia="zh-CN" w:bidi="ar-SA"/>
                                    </w:rPr>
                                  </w:pPr>
                                </w:p>
                              </w:txbxContent>
                            </v:textbox>
                          </v:shape>
                        </w:pict>
                      </mc:Fallback>
                    </mc:AlternateContent>
                  </w:r>
                </w:p>
              </w:tc>
            </w:tr>
          </w:tbl>
          <w:p w14:paraId="66A542DF">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p>
          <w:p w14:paraId="32DD45EF">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2、噪声</w:t>
            </w:r>
          </w:p>
          <w:bookmarkEnd w:id="14"/>
          <w:bookmarkEnd w:id="15"/>
          <w:p w14:paraId="1185B7A1">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ind w:firstLine="472" w:firstLineChars="200"/>
              <w:jc w:val="both"/>
              <w:textAlignment w:val="auto"/>
              <w:rPr>
                <w:rFonts w:hint="eastAsia" w:ascii="Times New Roman" w:hAnsi="Times New Roman" w:eastAsia="宋体" w:cs="Times New Roman"/>
                <w:b w:val="0"/>
                <w:bCs w:val="0"/>
                <w:snapToGrid w:val="0"/>
                <w:color w:val="auto"/>
                <w:spacing w:val="-2"/>
                <w:sz w:val="24"/>
                <w:szCs w:val="24"/>
                <w:lang w:val="en-US" w:eastAsia="zh-CN" w:bidi="zh-CN"/>
              </w:rPr>
            </w:pPr>
            <w:r>
              <w:rPr>
                <w:rFonts w:hint="eastAsia" w:ascii="Times New Roman" w:hAnsi="Times New Roman" w:eastAsia="宋体" w:cs="Times New Roman"/>
                <w:b w:val="0"/>
                <w:bCs w:val="0"/>
                <w:snapToGrid w:val="0"/>
                <w:color w:val="auto"/>
                <w:spacing w:val="-2"/>
                <w:sz w:val="24"/>
                <w:szCs w:val="24"/>
                <w:lang w:val="en-US" w:eastAsia="zh-CN" w:bidi="zh-CN"/>
              </w:rPr>
              <w:t>厂界噪声监测内容见表6-2，厂界噪声检测点位见图6-2。</w:t>
            </w:r>
          </w:p>
          <w:p w14:paraId="656A9FEA">
            <w:pPr>
              <w:pStyle w:val="7"/>
              <w:keepNext w:val="0"/>
              <w:keepLines w:val="0"/>
              <w:pageBreakBefore w:val="0"/>
              <w:widowControl w:val="0"/>
              <w:numPr>
                <w:ilvl w:val="1"/>
                <w:numId w:val="0"/>
              </w:numPr>
              <w:kinsoku/>
              <w:wordWrap/>
              <w:overflowPunct/>
              <w:topLinePunct w:val="0"/>
              <w:autoSpaceDE/>
              <w:autoSpaceDN/>
              <w:bidi w:val="0"/>
              <w:adjustRightInd/>
              <w:snapToGrid/>
              <w:spacing w:after="0" w:line="360" w:lineRule="auto"/>
              <w:jc w:val="center"/>
              <w:textAlignment w:val="auto"/>
              <w:rPr>
                <w:rFonts w:hint="eastAsia" w:asciiTheme="minorEastAsia" w:hAnsiTheme="minorEastAsia" w:eastAsiaTheme="minorEastAsia" w:cstheme="minorEastAsia"/>
                <w:b/>
                <w:bCs w:val="0"/>
                <w:color w:val="auto"/>
                <w:kern w:val="2"/>
                <w:sz w:val="24"/>
                <w:szCs w:val="22"/>
                <w:highlight w:val="none"/>
                <w:lang w:val="en-US" w:eastAsia="zh-CN" w:bidi="ar-SA"/>
              </w:rPr>
            </w:pPr>
            <w:r>
              <w:rPr>
                <w:rFonts w:hint="eastAsia" w:asciiTheme="minorEastAsia" w:hAnsiTheme="minorEastAsia" w:eastAsiaTheme="minorEastAsia" w:cstheme="minorEastAsia"/>
                <w:b/>
                <w:bCs w:val="0"/>
                <w:color w:val="auto"/>
                <w:kern w:val="2"/>
                <w:sz w:val="24"/>
                <w:szCs w:val="22"/>
                <w:highlight w:val="none"/>
                <w:lang w:val="en-US" w:eastAsia="zh-CN" w:bidi="ar-SA"/>
              </w:rPr>
              <w:t>表6-2  厂界噪声监测点位及项目</w:t>
            </w:r>
          </w:p>
          <w:tbl>
            <w:tblPr>
              <w:tblStyle w:val="28"/>
              <w:tblW w:w="49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29"/>
              <w:gridCol w:w="2030"/>
              <w:gridCol w:w="3295"/>
              <w:gridCol w:w="2663"/>
            </w:tblGrid>
            <w:tr w14:paraId="7310EA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713" w:type="pct"/>
                  <w:tcMar>
                    <w:left w:w="28" w:type="dxa"/>
                    <w:right w:w="28" w:type="dxa"/>
                  </w:tcMar>
                  <w:vAlign w:val="center"/>
                </w:tcPr>
                <w:p w14:paraId="62D4EA7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监测类别</w:t>
                  </w:r>
                </w:p>
              </w:tc>
              <w:tc>
                <w:tcPr>
                  <w:tcW w:w="1089" w:type="pct"/>
                  <w:tcMar>
                    <w:left w:w="28" w:type="dxa"/>
                    <w:right w:w="28" w:type="dxa"/>
                  </w:tcMar>
                  <w:vAlign w:val="center"/>
                </w:tcPr>
                <w:p w14:paraId="3C72C6F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监测点位</w:t>
                  </w:r>
                </w:p>
              </w:tc>
              <w:tc>
                <w:tcPr>
                  <w:tcW w:w="1768" w:type="pct"/>
                  <w:tcMar>
                    <w:left w:w="28" w:type="dxa"/>
                    <w:right w:w="28" w:type="dxa"/>
                  </w:tcMar>
                  <w:vAlign w:val="center"/>
                </w:tcPr>
                <w:p w14:paraId="7F5859C7">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监测因子</w:t>
                  </w:r>
                </w:p>
              </w:tc>
              <w:tc>
                <w:tcPr>
                  <w:tcW w:w="1429" w:type="pct"/>
                  <w:vAlign w:val="center"/>
                </w:tcPr>
                <w:p w14:paraId="7F5B943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bCs/>
                      <w:snapToGrid w:val="0"/>
                      <w:color w:val="auto"/>
                      <w:spacing w:val="-2"/>
                      <w:sz w:val="21"/>
                      <w:szCs w:val="21"/>
                      <w:lang w:val="en-US" w:eastAsia="zh-CN" w:bidi="zh-CN"/>
                    </w:rPr>
                  </w:pPr>
                  <w:r>
                    <w:rPr>
                      <w:rFonts w:hint="eastAsia" w:ascii="Times New Roman" w:hAnsi="Times New Roman" w:eastAsia="宋体" w:cs="Times New Roman"/>
                      <w:b/>
                      <w:bCs/>
                      <w:snapToGrid w:val="0"/>
                      <w:color w:val="auto"/>
                      <w:spacing w:val="-2"/>
                      <w:sz w:val="21"/>
                      <w:szCs w:val="21"/>
                      <w:lang w:val="en-US" w:eastAsia="zh-CN" w:bidi="zh-CN"/>
                    </w:rPr>
                    <w:t>监测频次</w:t>
                  </w:r>
                </w:p>
              </w:tc>
            </w:tr>
            <w:tr w14:paraId="682ED1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13" w:type="pct"/>
                  <w:tcMar>
                    <w:left w:w="28" w:type="dxa"/>
                    <w:right w:w="28" w:type="dxa"/>
                  </w:tcMar>
                  <w:vAlign w:val="center"/>
                </w:tcPr>
                <w:p w14:paraId="5F810EB2">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w:t>
                  </w:r>
                </w:p>
              </w:tc>
              <w:tc>
                <w:tcPr>
                  <w:tcW w:w="1089" w:type="pct"/>
                  <w:tcMar>
                    <w:left w:w="28" w:type="dxa"/>
                    <w:right w:w="28" w:type="dxa"/>
                  </w:tcMar>
                  <w:vAlign w:val="center"/>
                </w:tcPr>
                <w:p w14:paraId="0EEEC190">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东西南北厂界外1米、高度1.2m以上</w:t>
                  </w:r>
                </w:p>
              </w:tc>
              <w:tc>
                <w:tcPr>
                  <w:tcW w:w="1768" w:type="pct"/>
                  <w:tcMar>
                    <w:left w:w="28" w:type="dxa"/>
                    <w:right w:w="28" w:type="dxa"/>
                  </w:tcMar>
                  <w:vAlign w:val="center"/>
                </w:tcPr>
                <w:p w14:paraId="3207D7E6">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等效连续A声级</w:t>
                  </w:r>
                </w:p>
              </w:tc>
              <w:tc>
                <w:tcPr>
                  <w:tcW w:w="1429" w:type="pct"/>
                  <w:vAlign w:val="center"/>
                </w:tcPr>
                <w:p w14:paraId="09CE8361">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监测两天，每天昼夜各监测一次</w:t>
                  </w:r>
                </w:p>
              </w:tc>
            </w:tr>
            <w:tr w14:paraId="1939B6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07" w:hRule="atLeast"/>
                <w:jc w:val="center"/>
              </w:trPr>
              <w:tc>
                <w:tcPr>
                  <w:tcW w:w="713" w:type="pct"/>
                  <w:vMerge w:val="restart"/>
                  <w:tcMar>
                    <w:left w:w="28" w:type="dxa"/>
                    <w:right w:w="28" w:type="dxa"/>
                  </w:tcMar>
                  <w:vAlign w:val="center"/>
                </w:tcPr>
                <w:p w14:paraId="01407F63">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图6-2</w:t>
                  </w:r>
                </w:p>
                <w:p w14:paraId="32FF157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rFonts w:hint="eastAsia" w:ascii="Times New Roman" w:hAnsi="Times New Roman" w:eastAsia="宋体" w:cs="Times New Roman"/>
                      <w:b w:val="0"/>
                      <w:bCs w:val="0"/>
                      <w:snapToGrid w:val="0"/>
                      <w:color w:val="auto"/>
                      <w:spacing w:val="-2"/>
                      <w:sz w:val="21"/>
                      <w:szCs w:val="21"/>
                      <w:lang w:val="en-US" w:eastAsia="zh-CN" w:bidi="zh-CN"/>
                    </w:rPr>
                    <w:t>厂界噪声监测点位图</w:t>
                  </w:r>
                </w:p>
              </w:tc>
              <w:tc>
                <w:tcPr>
                  <w:tcW w:w="4286" w:type="pct"/>
                  <w:gridSpan w:val="3"/>
                  <w:tcMar>
                    <w:left w:w="28" w:type="dxa"/>
                    <w:right w:w="28" w:type="dxa"/>
                  </w:tcMar>
                  <w:vAlign w:val="center"/>
                </w:tcPr>
                <w:p w14:paraId="7CA9D01C">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98176" behindDoc="0" locked="0" layoutInCell="1" allowOverlap="1">
                            <wp:simplePos x="0" y="0"/>
                            <wp:positionH relativeFrom="column">
                              <wp:posOffset>2109470</wp:posOffset>
                            </wp:positionH>
                            <wp:positionV relativeFrom="paragraph">
                              <wp:posOffset>1685290</wp:posOffset>
                            </wp:positionV>
                            <wp:extent cx="886460" cy="245745"/>
                            <wp:effectExtent l="0" t="0" r="8890" b="1905"/>
                            <wp:wrapNone/>
                            <wp:docPr id="112" name="文本框 112"/>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1pt;margin-top:132.7pt;height:19.35pt;width:69.8pt;z-index:251698176;mso-width-relative:page;mso-height-relative:page;" fillcolor="#FFFFFF [3201]" filled="t" stroked="f" coordsize="21600,21600" o:gfxdata="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0RKXtYAAAALAQAADwAAAAAA&#10;AAABACAAAAAiAAAAZHJzL2Rvd25yZXYueG1sUEsBAhQAFAAAAAgAh07iQCa9SEhOAgAAkgQAAA4A&#10;AAAAAAAAAQAgAAAAJQEAAGRycy9lMm9Eb2MueG1sUEsFBgAAAAAGAAYAWQEAAOUFAAAAAA==&#10;">
                            <v:fill on="t" focussize="0,0"/>
                            <v:stroke on="f" weight="0.5pt"/>
                            <v:imagedata o:title=""/>
                            <o:lock v:ext="edit" aspectratio="f"/>
                            <v:textbox>
                              <w:txbxContent>
                                <w:p w14:paraId="57CCB0E2">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4.7.03</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6128" behindDoc="0" locked="0" layoutInCell="1" allowOverlap="1">
                            <wp:simplePos x="0" y="0"/>
                            <wp:positionH relativeFrom="column">
                              <wp:posOffset>2609215</wp:posOffset>
                            </wp:positionH>
                            <wp:positionV relativeFrom="paragraph">
                              <wp:posOffset>33020</wp:posOffset>
                            </wp:positionV>
                            <wp:extent cx="292100" cy="176530"/>
                            <wp:effectExtent l="0" t="0" r="12700" b="13970"/>
                            <wp:wrapNone/>
                            <wp:docPr id="110" name="文本框 110"/>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527F6E">
                                        <w:pPr>
                                          <w:rPr>
                                            <w:rFonts w:hint="default" w:eastAsia="微软雅黑"/>
                                            <w:sz w:val="21"/>
                                            <w:szCs w:val="21"/>
                                            <w:lang w:val="en-US" w:eastAsia="zh-CN"/>
                                          </w:rPr>
                                        </w:pPr>
                                        <w:r>
                                          <w:rPr>
                                            <w:rFonts w:hint="eastAsia"/>
                                            <w:sz w:val="21"/>
                                            <w:szCs w:val="21"/>
                                            <w:lang w:val="en-US" w:eastAsia="zh-CN"/>
                                          </w:rPr>
                                          <w:t>1#</w:t>
                                        </w:r>
                                      </w:p>
                                      <w:p w14:paraId="6535C06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5pt;margin-top:2.6pt;height:13.9pt;width:23pt;z-index:251696128;mso-width-relative:page;mso-height-relative:page;" fillcolor="#FFFFFF [3201]" filled="t" stroked="f" coordsize="21600,21600" o:gfxdata="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STDy1gAAAAgBAAAPAAAAAAAAAAEAIAAA&#10;ACIAAABkcnMvZG93bnJldi54bWxQSwECFAAUAAAACACHTuJA2DyWpUcCAACCBAAADgAAAAAAAAAB&#10;ACAAAAAlAQAAZHJzL2Uyb0RvYy54bWxQSwUGAAAAAAYABgBZAQAA3gUAAAAA&#10;">
                            <v:fill on="t" focussize="0,0"/>
                            <v:stroke on="f" weight="0.5pt"/>
                            <v:imagedata o:title=""/>
                            <o:lock v:ext="edit" aspectratio="f"/>
                            <v:textbox inset="0mm,0mm,0mm,0mm">
                              <w:txbxContent>
                                <w:p w14:paraId="36527F6E">
                                  <w:pPr>
                                    <w:rPr>
                                      <w:rFonts w:hint="default" w:eastAsia="微软雅黑"/>
                                      <w:sz w:val="21"/>
                                      <w:szCs w:val="21"/>
                                      <w:lang w:val="en-US" w:eastAsia="zh-CN"/>
                                    </w:rPr>
                                  </w:pPr>
                                  <w:r>
                                    <w:rPr>
                                      <w:rFonts w:hint="eastAsia"/>
                                      <w:sz w:val="21"/>
                                      <w:szCs w:val="21"/>
                                      <w:lang w:val="en-US" w:eastAsia="zh-CN"/>
                                    </w:rPr>
                                    <w:t>1#</w:t>
                                  </w:r>
                                </w:p>
                                <w:p w14:paraId="6535C06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4080" behindDoc="0" locked="0" layoutInCell="1" allowOverlap="1">
                            <wp:simplePos x="0" y="0"/>
                            <wp:positionH relativeFrom="column">
                              <wp:posOffset>931545</wp:posOffset>
                            </wp:positionH>
                            <wp:positionV relativeFrom="paragraph">
                              <wp:posOffset>736600</wp:posOffset>
                            </wp:positionV>
                            <wp:extent cx="292100" cy="176530"/>
                            <wp:effectExtent l="0" t="0" r="12700" b="13970"/>
                            <wp:wrapNone/>
                            <wp:docPr id="108" name="文本框 108"/>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D6C80A">
                                        <w:pPr>
                                          <w:rPr>
                                            <w:rFonts w:hint="default" w:eastAsia="微软雅黑"/>
                                            <w:sz w:val="21"/>
                                            <w:szCs w:val="21"/>
                                            <w:lang w:val="en-US" w:eastAsia="zh-CN"/>
                                          </w:rPr>
                                        </w:pPr>
                                        <w:r>
                                          <w:rPr>
                                            <w:rFonts w:hint="eastAsia"/>
                                            <w:sz w:val="21"/>
                                            <w:szCs w:val="21"/>
                                            <w:lang w:val="en-US" w:eastAsia="zh-CN"/>
                                          </w:rPr>
                                          <w:t>2#</w:t>
                                        </w:r>
                                      </w:p>
                                      <w:p w14:paraId="613843BC">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3.35pt;margin-top:58pt;height:13.9pt;width:23pt;z-index:251694080;mso-width-relative:page;mso-height-relative:page;" fillcolor="#FFFFFF [3201]" filled="t" stroked="f" coordsize="21600,21600" o:gfxdata="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hKHTUAAAACwEAAA8AAAAAAAAAAQAgAAAA&#10;IgAAAGRycy9kb3ducmV2LnhtbFBLAQIUABQAAAAIAIdO4kAak/AKSAIAAIIEAAAOAAAAAAAAAAEA&#10;IAAAACMBAABkcnMvZTJvRG9jLnhtbFBLBQYAAAAABgAGAFkBAADdBQAAAAA=&#10;">
                            <v:fill on="t" focussize="0,0"/>
                            <v:stroke on="f" weight="0.5pt"/>
                            <v:imagedata o:title=""/>
                            <o:lock v:ext="edit" aspectratio="f"/>
                            <v:textbox inset="0mm,0mm,0mm,0mm">
                              <w:txbxContent>
                                <w:p w14:paraId="61D6C80A">
                                  <w:pPr>
                                    <w:rPr>
                                      <w:rFonts w:hint="default" w:eastAsia="微软雅黑"/>
                                      <w:sz w:val="21"/>
                                      <w:szCs w:val="21"/>
                                      <w:lang w:val="en-US" w:eastAsia="zh-CN"/>
                                    </w:rPr>
                                  </w:pPr>
                                  <w:r>
                                    <w:rPr>
                                      <w:rFonts w:hint="eastAsia"/>
                                      <w:sz w:val="21"/>
                                      <w:szCs w:val="21"/>
                                      <w:lang w:val="en-US" w:eastAsia="zh-CN"/>
                                    </w:rPr>
                                    <w:t>2#</w:t>
                                  </w:r>
                                </w:p>
                                <w:p w14:paraId="613843BC">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87936" behindDoc="0" locked="0" layoutInCell="1" allowOverlap="1">
                            <wp:simplePos x="0" y="0"/>
                            <wp:positionH relativeFrom="column">
                              <wp:posOffset>2386965</wp:posOffset>
                            </wp:positionH>
                            <wp:positionV relativeFrom="paragraph">
                              <wp:posOffset>62230</wp:posOffset>
                            </wp:positionV>
                            <wp:extent cx="133350" cy="123825"/>
                            <wp:effectExtent l="10795" t="13335" r="27305" b="15240"/>
                            <wp:wrapNone/>
                            <wp:docPr id="99" name="等腰三角形 99"/>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87.95pt;margin-top:4.9pt;height:9.75pt;width:10.5pt;z-index:251687936;v-text-anchor:middle;mso-width-relative:page;mso-height-relative:page;" fillcolor="#000000 [3213]" filled="t" stroked="t" coordsize="21600,21600" o:gfxdata="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fSHYAAAACAEAAA8AAAAAAAAAAQAgAAAA&#10;IgAAAGRycy9kb3ducmV2LnhtbFBLAQIUABQAAAAIAIdO4kDHvmOFfQIAAAIFAAAOAAAAAAAAAAEA&#10;IAAAACcBAABkcnMvZTJvRG9jLnhtbFBLBQYAAAAABgAGAFkBAAAWBg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86912" behindDoc="0" locked="0" layoutInCell="1" allowOverlap="1">
                            <wp:simplePos x="0" y="0"/>
                            <wp:positionH relativeFrom="column">
                              <wp:posOffset>1287780</wp:posOffset>
                            </wp:positionH>
                            <wp:positionV relativeFrom="paragraph">
                              <wp:posOffset>736600</wp:posOffset>
                            </wp:positionV>
                            <wp:extent cx="133350" cy="123825"/>
                            <wp:effectExtent l="10795" t="13335" r="27305" b="15240"/>
                            <wp:wrapNone/>
                            <wp:docPr id="98" name="等腰三角形 98"/>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1.4pt;margin-top:58pt;height:9.75pt;width:10.5pt;z-index:251686912;v-text-anchor:middle;mso-width-relative:page;mso-height-relative:page;" fillcolor="#000000 [3213]" filled="t" stroked="t" coordsize="21600,21600" o:gfxdata="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5QJlXZAAAACwEAAA8AAAAAAAAAAQAgAAAA&#10;IgAAAGRycy9kb3ducmV2LnhtbFBLAQIUABQAAAAIAIdO4kCy4maFfAIAAAIFAAAOAAAAAAAAAAEA&#10;IAAAACgBAABkcnMvZTJvRG9jLnhtbFBLBQYAAAAABgAGAFkBAAAWBg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1552" behindDoc="0" locked="0" layoutInCell="1" allowOverlap="1">
                            <wp:simplePos x="0" y="0"/>
                            <wp:positionH relativeFrom="column">
                              <wp:posOffset>3825240</wp:posOffset>
                            </wp:positionH>
                            <wp:positionV relativeFrom="paragraph">
                              <wp:posOffset>664845</wp:posOffset>
                            </wp:positionV>
                            <wp:extent cx="590550" cy="28575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BDE49ED">
                                        <w:pPr>
                                          <w:rPr>
                                            <w:rFonts w:hint="default" w:eastAsia="微软雅黑"/>
                                            <w:sz w:val="21"/>
                                            <w:szCs w:val="21"/>
                                            <w:lang w:val="en-US" w:eastAsia="zh-CN"/>
                                          </w:rPr>
                                        </w:pPr>
                                        <w:r>
                                          <w:rPr>
                                            <w:rFonts w:hint="eastAsia"/>
                                            <w:sz w:val="21"/>
                                            <w:szCs w:val="21"/>
                                            <w:lang w:val="en-US" w:eastAsia="zh-CN"/>
                                          </w:rPr>
                                          <w:t>3#</w:t>
                                        </w:r>
                                      </w:p>
                                      <w:p w14:paraId="6ED4CC4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2pt;margin-top:52.35pt;height:22.5pt;width:46.5pt;z-index:251671552;mso-width-relative:page;mso-height-relative:page;" fillcolor="#FFFFFF [3201]" filled="t" stroked="f" coordsize="21600,21600" o:gfxdata="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sEsetUAAAALAQAADwAAAAAAAAAB&#10;ACAAAAAiAAAAZHJzL2Rvd25yZXYueG1sUEsBAhQAFAAAAAgAh07iQGv8+a9MAgAAkAQAAA4AAAAA&#10;AAAAAQAgAAAAJAEAAGRycy9lMm9Eb2MueG1sUEsFBgAAAAAGAAYAWQEAAOIFAAAAAA==&#10;">
                            <v:fill on="t" focussize="0,0"/>
                            <v:stroke on="f" weight="0.5pt"/>
                            <v:imagedata o:title=""/>
                            <o:lock v:ext="edit" aspectratio="f"/>
                            <v:textbox>
                              <w:txbxContent>
                                <w:p w14:paraId="7BDE49ED">
                                  <w:pPr>
                                    <w:rPr>
                                      <w:rFonts w:hint="default" w:eastAsia="微软雅黑"/>
                                      <w:sz w:val="21"/>
                                      <w:szCs w:val="21"/>
                                      <w:lang w:val="en-US" w:eastAsia="zh-CN"/>
                                    </w:rPr>
                                  </w:pPr>
                                  <w:r>
                                    <w:rPr>
                                      <w:rFonts w:hint="eastAsia"/>
                                      <w:sz w:val="21"/>
                                      <w:szCs w:val="21"/>
                                      <w:lang w:val="en-US" w:eastAsia="zh-CN"/>
                                    </w:rPr>
                                    <w:t>3#</w:t>
                                  </w:r>
                                </w:p>
                                <w:p w14:paraId="6ED4CC44">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70528" behindDoc="0" locked="0" layoutInCell="1" allowOverlap="1">
                            <wp:simplePos x="0" y="0"/>
                            <wp:positionH relativeFrom="column">
                              <wp:posOffset>3653790</wp:posOffset>
                            </wp:positionH>
                            <wp:positionV relativeFrom="paragraph">
                              <wp:posOffset>736600</wp:posOffset>
                            </wp:positionV>
                            <wp:extent cx="133350" cy="123825"/>
                            <wp:effectExtent l="10795" t="13335" r="27305" b="15240"/>
                            <wp:wrapNone/>
                            <wp:docPr id="59" name="等腰三角形 59"/>
                            <wp:cNvGraphicFramePr/>
                            <a:graphic xmlns:a="http://schemas.openxmlformats.org/drawingml/2006/main">
                              <a:graphicData uri="http://schemas.microsoft.com/office/word/2010/wordprocessingShape">
                                <wps:wsp>
                                  <wps:cNvSpPr/>
                                  <wps:spPr>
                                    <a:xfrm>
                                      <a:off x="5295265" y="7917815"/>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7.7pt;margin-top:58pt;height:9.75pt;width:10.5pt;z-index:251670528;v-text-anchor:middle;mso-width-relative:page;mso-height-relative:page;" fillcolor="#000000 [3213]" filled="t" stroked="t" coordsize="21600,21600" o:gfxdata="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PPdoAAAAL&#10;AQAADwAAAAAAAAABACAAAAAiAAAAZHJzL2Rvd25yZXYueG1sUEsBAhQAFAAAAAgAh07iQLw5iUmM&#10;AgAADgUAAA4AAAAAAAAAAQAgAAAAKQEAAGRycy9lMm9Eb2MueG1sUEsFBgAAAAAGAAYAWQEAACcG&#10;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69504" behindDoc="0" locked="0" layoutInCell="1" allowOverlap="1">
                            <wp:simplePos x="0" y="0"/>
                            <wp:positionH relativeFrom="column">
                              <wp:posOffset>1549400</wp:posOffset>
                            </wp:positionH>
                            <wp:positionV relativeFrom="paragraph">
                              <wp:posOffset>238760</wp:posOffset>
                            </wp:positionV>
                            <wp:extent cx="2028190" cy="1141095"/>
                            <wp:effectExtent l="4445" t="4445" r="5715" b="16510"/>
                            <wp:wrapNone/>
                            <wp:docPr id="58" name="文本框 58"/>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3FA70">
                                        <w:pPr>
                                          <w:jc w:val="center"/>
                                          <w:rPr>
                                            <w:rFonts w:hint="eastAsia" w:ascii="Times New Roman" w:hAnsi="Times New Roman" w:eastAsia="宋体" w:cs="Times New Roman"/>
                                            <w:sz w:val="21"/>
                                            <w:szCs w:val="21"/>
                                            <w:lang w:val="en-US" w:eastAsia="zh-CN" w:bidi="ar-SA"/>
                                          </w:rPr>
                                        </w:pPr>
                                      </w:p>
                                      <w:p w14:paraId="1548ED3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56015F45">
                                        <w:pPr>
                                          <w:jc w:val="center"/>
                                          <w:rPr>
                                            <w:rFonts w:hint="eastAsia" w:ascii="Times New Roman" w:hAnsi="Times New Roman" w:eastAsia="宋体" w:cs="Times New Roman"/>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18.8pt;height:89.85pt;width:159.7pt;z-index:251669504;mso-width-relative:page;mso-height-relative:page;" fillcolor="#FFFFFF [3201]" filled="t" stroked="t" coordsize="21600,21600" o:gfxdata="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9Yl9cA&#10;AAAKAQAADwAAAAAAAAABACAAAAAiAAAAZHJzL2Rvd25yZXYueG1sUEsBAhQAFAAAAAgAh07iQOlJ&#10;Jy1ZAgAAugQAAA4AAAAAAAAAAQAgAAAAJgEAAGRycy9lMm9Eb2MueG1sUEsFBgAAAAAGAAYAWQEA&#10;APEFAAAAAA==&#10;">
                            <v:fill on="t" focussize="0,0"/>
                            <v:stroke weight="0.5pt" color="#000000 [3204]" joinstyle="round"/>
                            <v:imagedata o:title=""/>
                            <o:lock v:ext="edit" aspectratio="f"/>
                            <v:textbox>
                              <w:txbxContent>
                                <w:p w14:paraId="4003FA70">
                                  <w:pPr>
                                    <w:jc w:val="center"/>
                                    <w:rPr>
                                      <w:rFonts w:hint="eastAsia" w:ascii="Times New Roman" w:hAnsi="Times New Roman" w:eastAsia="宋体" w:cs="Times New Roman"/>
                                      <w:sz w:val="21"/>
                                      <w:szCs w:val="21"/>
                                      <w:lang w:val="en-US" w:eastAsia="zh-CN" w:bidi="ar-SA"/>
                                    </w:rPr>
                                  </w:pPr>
                                </w:p>
                                <w:p w14:paraId="1548ED34">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56015F45">
                                  <w:pPr>
                                    <w:jc w:val="center"/>
                                    <w:rPr>
                                      <w:rFonts w:hint="eastAsia" w:ascii="Times New Roman" w:hAnsi="Times New Roman" w:eastAsia="宋体" w:cs="Times New Roman"/>
                                      <w:sz w:val="21"/>
                                      <w:szCs w:val="21"/>
                                      <w:lang w:val="en-US" w:eastAsia="zh-CN" w:bidi="ar-SA"/>
                                    </w:rPr>
                                  </w:pPr>
                                </w:p>
                              </w:txbxContent>
                            </v:textbox>
                          </v:shape>
                        </w:pict>
                      </mc:Fallback>
                    </mc:AlternateContent>
                  </w:r>
                </w:p>
              </w:tc>
            </w:tr>
            <w:tr w14:paraId="3DD1C5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5" w:hRule="atLeast"/>
                <w:jc w:val="center"/>
              </w:trPr>
              <w:tc>
                <w:tcPr>
                  <w:tcW w:w="713" w:type="pct"/>
                  <w:vMerge w:val="continue"/>
                  <w:tcMar>
                    <w:left w:w="28" w:type="dxa"/>
                    <w:right w:w="28" w:type="dxa"/>
                  </w:tcMar>
                  <w:vAlign w:val="center"/>
                </w:tcPr>
                <w:p w14:paraId="4F0D075E">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p>
              </w:tc>
              <w:tc>
                <w:tcPr>
                  <w:tcW w:w="4286" w:type="pct"/>
                  <w:gridSpan w:val="3"/>
                  <w:tcMar>
                    <w:left w:w="28" w:type="dxa"/>
                    <w:right w:w="28" w:type="dxa"/>
                  </w:tcMar>
                  <w:vAlign w:val="center"/>
                </w:tcPr>
                <w:p w14:paraId="5CADFD4D">
                  <w:pPr>
                    <w:keepNext w:val="0"/>
                    <w:keepLines w:val="0"/>
                    <w:pageBreakBefore w:val="0"/>
                    <w:widowControl w:val="0"/>
                    <w:numPr>
                      <w:ilvl w:val="1"/>
                      <w:numId w:val="0"/>
                    </w:numPr>
                    <w:kinsoku/>
                    <w:wordWrap/>
                    <w:overflowPunct/>
                    <w:topLinePunct w:val="0"/>
                    <w:autoSpaceDE/>
                    <w:autoSpaceDN/>
                    <w:bidi w:val="0"/>
                    <w:adjustRightInd w:val="0"/>
                    <w:snapToGrid w:val="0"/>
                    <w:spacing w:after="0" w:line="240" w:lineRule="auto"/>
                    <w:jc w:val="both"/>
                    <w:textAlignment w:val="auto"/>
                    <w:outlineLvl w:val="9"/>
                    <w:rPr>
                      <w:rFonts w:hint="eastAsia" w:ascii="Times New Roman" w:hAnsi="Times New Roman" w:eastAsia="宋体" w:cs="Times New Roman"/>
                      <w:b w:val="0"/>
                      <w:bCs w:val="0"/>
                      <w:snapToGrid w:val="0"/>
                      <w:color w:val="auto"/>
                      <w:spacing w:val="-2"/>
                      <w:sz w:val="21"/>
                      <w:szCs w:val="21"/>
                      <w:lang w:val="en-US" w:eastAsia="zh-CN" w:bidi="zh-CN"/>
                    </w:rPr>
                  </w:pPr>
                  <w:r>
                    <w:rPr>
                      <w:sz w:val="21"/>
                    </w:rPr>
                    <mc:AlternateContent>
                      <mc:Choice Requires="wps">
                        <w:drawing>
                          <wp:anchor distT="0" distB="0" distL="114300" distR="114300" simplePos="0" relativeHeight="251697152" behindDoc="0" locked="0" layoutInCell="1" allowOverlap="1">
                            <wp:simplePos x="0" y="0"/>
                            <wp:positionH relativeFrom="column">
                              <wp:posOffset>2182495</wp:posOffset>
                            </wp:positionH>
                            <wp:positionV relativeFrom="paragraph">
                              <wp:posOffset>1762125</wp:posOffset>
                            </wp:positionV>
                            <wp:extent cx="886460" cy="245745"/>
                            <wp:effectExtent l="0" t="0" r="8890" b="1905"/>
                            <wp:wrapNone/>
                            <wp:docPr id="113" name="文本框 113"/>
                            <wp:cNvGraphicFramePr/>
                            <a:graphic xmlns:a="http://schemas.openxmlformats.org/drawingml/2006/main">
                              <a:graphicData uri="http://schemas.microsoft.com/office/word/2010/wordprocessingShape">
                                <wps:wsp>
                                  <wps:cNvSpPr txBox="1"/>
                                  <wps:spPr>
                                    <a:xfrm>
                                      <a:off x="0" y="0"/>
                                      <a:ext cx="886460" cy="2457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5pt;margin-top:138.75pt;height:19.35pt;width:69.8pt;z-index:251697152;mso-width-relative:page;mso-height-relative:page;" fillcolor="#FFFFFF [3201]" filled="t" stroked="f" coordsize="21600,21600" o:gfxdata="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JCyWDWAAAACwEAAA8AAAAA&#10;AAAAAQAgAAAAIgAAAGRycy9kb3ducmV2LnhtbFBLAQIUABQAAAAIAIdO4kCDrNQVTwIAAJIEAAAO&#10;AAAAAAAAAAEAIAAAACUBAABkcnMvZTJvRG9jLnhtbFBLBQYAAAAABgAGAFkBAADmBQAAAAA=&#10;">
                            <v:fill on="t" focussize="0,0"/>
                            <v:stroke on="f" weight="0.5pt"/>
                            <v:imagedata o:title=""/>
                            <o:lock v:ext="edit" aspectratio="f"/>
                            <v:textbox>
                              <w:txbxContent>
                                <w:p w14:paraId="467E5A01">
                                  <w:pPr>
                                    <w:rPr>
                                      <w:rFonts w:hint="default" w:ascii="Times New Roman" w:hAnsi="Times New Roman" w:eastAsia="微软雅黑" w:cs="Times New Roman"/>
                                      <w:sz w:val="21"/>
                                      <w:szCs w:val="21"/>
                                      <w:lang w:val="en-US" w:eastAsia="zh-CN"/>
                                    </w:rPr>
                                  </w:pPr>
                                  <w:r>
                                    <w:rPr>
                                      <w:rFonts w:hint="default" w:ascii="Times New Roman" w:hAnsi="Times New Roman" w:cs="Times New Roman"/>
                                      <w:sz w:val="21"/>
                                      <w:szCs w:val="21"/>
                                      <w:lang w:val="en-US" w:eastAsia="zh-CN"/>
                                    </w:rPr>
                                    <w:t>202</w:t>
                                  </w:r>
                                  <w:r>
                                    <w:rPr>
                                      <w:rFonts w:hint="eastAsia" w:ascii="Times New Roman" w:hAnsi="Times New Roman" w:cs="Times New Roman"/>
                                      <w:sz w:val="21"/>
                                      <w:szCs w:val="21"/>
                                      <w:lang w:val="en-US" w:eastAsia="zh-CN"/>
                                    </w:rPr>
                                    <w:t>4.7.04</w:t>
                                  </w: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5104" behindDoc="0" locked="0" layoutInCell="1" allowOverlap="1">
                            <wp:simplePos x="0" y="0"/>
                            <wp:positionH relativeFrom="column">
                              <wp:posOffset>967740</wp:posOffset>
                            </wp:positionH>
                            <wp:positionV relativeFrom="paragraph">
                              <wp:posOffset>837565</wp:posOffset>
                            </wp:positionV>
                            <wp:extent cx="292100" cy="176530"/>
                            <wp:effectExtent l="0" t="0" r="12700" b="13970"/>
                            <wp:wrapNone/>
                            <wp:docPr id="109" name="文本框 109"/>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C5BA2C2">
                                        <w:pPr>
                                          <w:rPr>
                                            <w:rFonts w:hint="default" w:eastAsia="微软雅黑"/>
                                            <w:sz w:val="21"/>
                                            <w:szCs w:val="21"/>
                                            <w:lang w:val="en-US" w:eastAsia="zh-CN"/>
                                          </w:rPr>
                                        </w:pPr>
                                        <w:r>
                                          <w:rPr>
                                            <w:rFonts w:hint="eastAsia"/>
                                            <w:sz w:val="21"/>
                                            <w:szCs w:val="21"/>
                                            <w:lang w:val="en-US" w:eastAsia="zh-CN"/>
                                          </w:rPr>
                                          <w:t>2#</w:t>
                                        </w:r>
                                      </w:p>
                                      <w:p w14:paraId="388D6424">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6.2pt;margin-top:65.95pt;height:13.9pt;width:23pt;z-index:251695104;mso-width-relative:page;mso-height-relative:page;" fillcolor="#FFFFFF [3201]" filled="t" stroked="f" coordsize="21600,21600" o:gfxdata="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UfF4HWAAAACwEAAA8AAAAAAAAAAQAg&#10;AAAAIgAAAGRycy9kb3ducmV2LnhtbFBLAQIUABQAAAAIAIdO4kBKp6BkSQIAAIIEAAAOAAAAAAAA&#10;AAEAIAAAACUBAABkcnMvZTJvRG9jLnhtbFBLBQYAAAAABgAGAFkBAADgBQAAAAA=&#10;">
                            <v:fill on="t" focussize="0,0"/>
                            <v:stroke on="f" weight="0.5pt"/>
                            <v:imagedata o:title=""/>
                            <o:lock v:ext="edit" aspectratio="f"/>
                            <v:textbox inset="0mm,0mm,0mm,0mm">
                              <w:txbxContent>
                                <w:p w14:paraId="5C5BA2C2">
                                  <w:pPr>
                                    <w:rPr>
                                      <w:rFonts w:hint="default" w:eastAsia="微软雅黑"/>
                                      <w:sz w:val="21"/>
                                      <w:szCs w:val="21"/>
                                      <w:lang w:val="en-US" w:eastAsia="zh-CN"/>
                                    </w:rPr>
                                  </w:pPr>
                                  <w:r>
                                    <w:rPr>
                                      <w:rFonts w:hint="eastAsia"/>
                                      <w:sz w:val="21"/>
                                      <w:szCs w:val="21"/>
                                      <w:lang w:val="en-US" w:eastAsia="zh-CN"/>
                                    </w:rPr>
                                    <w:t>2#</w:t>
                                  </w:r>
                                </w:p>
                                <w:p w14:paraId="388D6424">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3056" behindDoc="0" locked="0" layoutInCell="1" allowOverlap="1">
                            <wp:simplePos x="0" y="0"/>
                            <wp:positionH relativeFrom="column">
                              <wp:posOffset>3854450</wp:posOffset>
                            </wp:positionH>
                            <wp:positionV relativeFrom="paragraph">
                              <wp:posOffset>815975</wp:posOffset>
                            </wp:positionV>
                            <wp:extent cx="292100" cy="176530"/>
                            <wp:effectExtent l="0" t="0" r="12700" b="13970"/>
                            <wp:wrapNone/>
                            <wp:docPr id="106" name="文本框 106"/>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5CBF41">
                                        <w:pPr>
                                          <w:rPr>
                                            <w:rFonts w:hint="default" w:eastAsia="微软雅黑"/>
                                            <w:sz w:val="21"/>
                                            <w:szCs w:val="21"/>
                                            <w:lang w:val="en-US" w:eastAsia="zh-CN"/>
                                          </w:rPr>
                                        </w:pPr>
                                        <w:r>
                                          <w:rPr>
                                            <w:rFonts w:hint="eastAsia"/>
                                            <w:sz w:val="21"/>
                                            <w:szCs w:val="21"/>
                                            <w:lang w:val="en-US" w:eastAsia="zh-CN"/>
                                          </w:rPr>
                                          <w:t>1#</w:t>
                                        </w:r>
                                      </w:p>
                                      <w:p w14:paraId="0BE9BEF5">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pt;margin-top:64.25pt;height:13.9pt;width:23pt;z-index:251693056;mso-width-relative:page;mso-height-relative:page;" fillcolor="#FFFFFF [3201]" filled="t" stroked="f" coordsize="21600,21600" o:gfxdata="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wRk9zXAAAACwEAAA8AAAAAAAAAAQAg&#10;AAAAIgAAAGRycy9kb3ducmV2LnhtbFBLAQIUABQAAAAIAIdO4kC5ggJwSAIAAIIEAAAOAAAAAAAA&#10;AAEAIAAAACYBAABkcnMvZTJvRG9jLnhtbFBLBQYAAAAABgAGAFkBAADgBQAAAAA=&#10;">
                            <v:fill on="t" focussize="0,0"/>
                            <v:stroke on="f" weight="0.5pt"/>
                            <v:imagedata o:title=""/>
                            <o:lock v:ext="edit" aspectratio="f"/>
                            <v:textbox inset="0mm,0mm,0mm,0mm">
                              <w:txbxContent>
                                <w:p w14:paraId="685CBF41">
                                  <w:pPr>
                                    <w:rPr>
                                      <w:rFonts w:hint="default" w:eastAsia="微软雅黑"/>
                                      <w:sz w:val="21"/>
                                      <w:szCs w:val="21"/>
                                      <w:lang w:val="en-US" w:eastAsia="zh-CN"/>
                                    </w:rPr>
                                  </w:pPr>
                                  <w:r>
                                    <w:rPr>
                                      <w:rFonts w:hint="eastAsia"/>
                                      <w:sz w:val="21"/>
                                      <w:szCs w:val="21"/>
                                      <w:lang w:val="en-US" w:eastAsia="zh-CN"/>
                                    </w:rPr>
                                    <w:t>1#</w:t>
                                  </w:r>
                                </w:p>
                                <w:p w14:paraId="0BE9BEF5">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2032" behindDoc="0" locked="0" layoutInCell="1" allowOverlap="1">
                            <wp:simplePos x="0" y="0"/>
                            <wp:positionH relativeFrom="column">
                              <wp:posOffset>2682240</wp:posOffset>
                            </wp:positionH>
                            <wp:positionV relativeFrom="paragraph">
                              <wp:posOffset>156845</wp:posOffset>
                            </wp:positionV>
                            <wp:extent cx="292100" cy="176530"/>
                            <wp:effectExtent l="0" t="0" r="12700" b="13970"/>
                            <wp:wrapNone/>
                            <wp:docPr id="105" name="文本框 105"/>
                            <wp:cNvGraphicFramePr/>
                            <a:graphic xmlns:a="http://schemas.openxmlformats.org/drawingml/2006/main">
                              <a:graphicData uri="http://schemas.microsoft.com/office/word/2010/wordprocessingShape">
                                <wps:wsp>
                                  <wps:cNvSpPr txBox="1"/>
                                  <wps:spPr>
                                    <a:xfrm>
                                      <a:off x="0" y="0"/>
                                      <a:ext cx="292100" cy="176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09B3B5">
                                        <w:pPr>
                                          <w:rPr>
                                            <w:rFonts w:hint="default" w:eastAsia="微软雅黑"/>
                                            <w:sz w:val="21"/>
                                            <w:szCs w:val="21"/>
                                            <w:lang w:val="en-US" w:eastAsia="zh-CN"/>
                                          </w:rPr>
                                        </w:pPr>
                                        <w:r>
                                          <w:rPr>
                                            <w:rFonts w:hint="eastAsia"/>
                                            <w:sz w:val="21"/>
                                            <w:szCs w:val="21"/>
                                            <w:lang w:val="en-US" w:eastAsia="zh-CN"/>
                                          </w:rPr>
                                          <w:t>3#</w:t>
                                        </w:r>
                                      </w:p>
                                      <w:p w14:paraId="2C8A29F8">
                                        <w:pPr>
                                          <w:rPr>
                                            <w:rFonts w:hint="default"/>
                                            <w:lang w:val="en-US" w:eastAsia="zh-C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1.2pt;margin-top:12.35pt;height:13.9pt;width:23pt;z-index:251692032;mso-width-relative:page;mso-height-relative:page;" fillcolor="#FFFFFF [3201]" filled="t" stroked="f" coordsize="21600,21600" o:gfxdata="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F7/u/WAAAACQEAAA8AAAAAAAAAAQAg&#10;AAAAIgAAAGRycy9kb3ducmV2LnhtbFBLAQIUABQAAAAIAIdO4kBJ3vLCSQIAAIIEAAAOAAAAAAAA&#10;AAEAIAAAACUBAABkcnMvZTJvRG9jLnhtbFBLBQYAAAAABgAGAFkBAADgBQAAAAA=&#10;">
                            <v:fill on="t" focussize="0,0"/>
                            <v:stroke on="f" weight="0.5pt"/>
                            <v:imagedata o:title=""/>
                            <o:lock v:ext="edit" aspectratio="f"/>
                            <v:textbox inset="0mm,0mm,0mm,0mm">
                              <w:txbxContent>
                                <w:p w14:paraId="3909B3B5">
                                  <w:pPr>
                                    <w:rPr>
                                      <w:rFonts w:hint="default" w:eastAsia="微软雅黑"/>
                                      <w:sz w:val="21"/>
                                      <w:szCs w:val="21"/>
                                      <w:lang w:val="en-US" w:eastAsia="zh-CN"/>
                                    </w:rPr>
                                  </w:pPr>
                                  <w:r>
                                    <w:rPr>
                                      <w:rFonts w:hint="eastAsia"/>
                                      <w:sz w:val="21"/>
                                      <w:szCs w:val="21"/>
                                      <w:lang w:val="en-US" w:eastAsia="zh-CN"/>
                                    </w:rPr>
                                    <w:t>3#</w:t>
                                  </w:r>
                                </w:p>
                                <w:p w14:paraId="2C8A29F8">
                                  <w:pPr>
                                    <w:rPr>
                                      <w:rFonts w:hint="default"/>
                                      <w:lang w:val="en-US" w:eastAsia="zh-CN"/>
                                    </w:rPr>
                                  </w:pPr>
                                </w:p>
                              </w:txbxContent>
                            </v:textbox>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91008" behindDoc="0" locked="0" layoutInCell="1" allowOverlap="1">
                            <wp:simplePos x="0" y="0"/>
                            <wp:positionH relativeFrom="column">
                              <wp:posOffset>1323975</wp:posOffset>
                            </wp:positionH>
                            <wp:positionV relativeFrom="paragraph">
                              <wp:posOffset>856615</wp:posOffset>
                            </wp:positionV>
                            <wp:extent cx="133350" cy="123825"/>
                            <wp:effectExtent l="10795" t="13335" r="27305" b="15240"/>
                            <wp:wrapNone/>
                            <wp:docPr id="103" name="等腰三角形 103"/>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04.25pt;margin-top:67.45pt;height:9.75pt;width:10.5pt;z-index:251691008;v-text-anchor:middle;mso-width-relative:page;mso-height-relative:page;" fillcolor="#000000 [3213]" filled="t" stroked="t" coordsize="21600,21600" o:gfxdata="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0pMTtoAAAALAQAADwAAAAAAAAABACAA&#10;AAAiAAAAZHJzL2Rvd25yZXYueG1sUEsBAhQAFAAAAAgAh07iQIdwqUl9AgAABAUAAA4AAAAAAAAA&#10;AQAgAAAAKQEAAGRycy9lMm9Eb2MueG1sUEsFBgAAAAAGAAYAWQEAABg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89984" behindDoc="0" locked="0" layoutInCell="1" allowOverlap="1">
                            <wp:simplePos x="0" y="0"/>
                            <wp:positionH relativeFrom="column">
                              <wp:posOffset>3639820</wp:posOffset>
                            </wp:positionH>
                            <wp:positionV relativeFrom="paragraph">
                              <wp:posOffset>842010</wp:posOffset>
                            </wp:positionV>
                            <wp:extent cx="133350" cy="123825"/>
                            <wp:effectExtent l="10795" t="13335" r="27305" b="15240"/>
                            <wp:wrapNone/>
                            <wp:docPr id="101" name="等腰三角形 101"/>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86.6pt;margin-top:66.3pt;height:9.75pt;width:10.5pt;z-index:251689984;v-text-anchor:middle;mso-width-relative:page;mso-height-relative:page;" fillcolor="#000000 [3213]" filled="t" stroked="t" coordsize="21600,21600" o:gfxdata="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e64F2gAAAAsBAAAPAAAAAAAAAAEAIAAA&#10;ACIAAABkcnMvZG93bnJldi54bWxQSwECFAAUAAAACACHTuJAtebWT3wCAAAEBQAADgAAAAAAAAAB&#10;ACAAAAApAQAAZHJzL2Uyb0RvYy54bWxQSwUGAAAAAAYABgBZAQAAFwY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88960" behindDoc="0" locked="0" layoutInCell="1" allowOverlap="1">
                            <wp:simplePos x="0" y="0"/>
                            <wp:positionH relativeFrom="column">
                              <wp:posOffset>2459990</wp:posOffset>
                            </wp:positionH>
                            <wp:positionV relativeFrom="paragraph">
                              <wp:posOffset>197485</wp:posOffset>
                            </wp:positionV>
                            <wp:extent cx="133350" cy="123825"/>
                            <wp:effectExtent l="10795" t="13335" r="27305" b="15240"/>
                            <wp:wrapNone/>
                            <wp:docPr id="100" name="等腰三角形 100"/>
                            <wp:cNvGraphicFramePr/>
                            <a:graphic xmlns:a="http://schemas.openxmlformats.org/drawingml/2006/main">
                              <a:graphicData uri="http://schemas.microsoft.com/office/word/2010/wordprocessingShape">
                                <wps:wsp>
                                  <wps:cNvSpPr/>
                                  <wps:spPr>
                                    <a:xfrm>
                                      <a:off x="0" y="0"/>
                                      <a:ext cx="133350" cy="123825"/>
                                    </a:xfrm>
                                    <a:prstGeom prst="triangl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3.7pt;margin-top:15.55pt;height:9.75pt;width:10.5pt;z-index:251688960;v-text-anchor:middle;mso-width-relative:page;mso-height-relative:page;" fillcolor="#000000 [3213]" filled="t" stroked="t" coordsize="21600,21600" o:gfxdata="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JwGJdgAAAAJAQAADwAAAAAAAAABACAAAAAi&#10;AAAAZHJzL2Rvd25yZXYueG1sUEsBAhQAFAAAAAgAh07iQKwt6Ux8AgAABAUAAA4AAAAAAAAAAQAg&#10;AAAAJwEAAGRycy9lMm9Eb2MueG1sUEsFBgAAAAAGAAYAWQEAABUGAAAAAA==&#10;" adj="10800">
                            <v:fill on="t" focussize="0,0"/>
                            <v:stroke weight="1pt" color="#000000 [3213]" miterlimit="8" joinstyle="miter"/>
                            <v:imagedata o:title=""/>
                            <o:lock v:ext="edit" aspectratio="f"/>
                          </v:shape>
                        </w:pict>
                      </mc:Fallback>
                    </mc:AlternateContent>
                  </w:r>
                  <w:r>
                    <w:rPr>
                      <w:rFonts w:hint="eastAsia" w:ascii="Times New Roman" w:hAnsi="Times New Roman" w:eastAsia="宋体" w:cs="Times New Roman"/>
                      <w:b w:val="0"/>
                      <w:bCs w:val="0"/>
                      <w:snapToGrid w:val="0"/>
                      <w:color w:val="auto"/>
                      <w:spacing w:val="-2"/>
                      <w:sz w:val="21"/>
                      <w:szCs w:val="21"/>
                      <w:lang w:val="en-US" w:eastAsia="zh-CN" w:bidi="zh-CN"/>
                    </w:rPr>
                    <mc:AlternateContent>
                      <mc:Choice Requires="wps">
                        <w:drawing>
                          <wp:anchor distT="0" distB="0" distL="114300" distR="114300" simplePos="0" relativeHeight="251685888" behindDoc="0" locked="0" layoutInCell="1" allowOverlap="1">
                            <wp:simplePos x="0" y="0"/>
                            <wp:positionH relativeFrom="column">
                              <wp:posOffset>1549400</wp:posOffset>
                            </wp:positionH>
                            <wp:positionV relativeFrom="paragraph">
                              <wp:posOffset>386080</wp:posOffset>
                            </wp:positionV>
                            <wp:extent cx="2028190" cy="1141095"/>
                            <wp:effectExtent l="4445" t="4445" r="5715" b="16510"/>
                            <wp:wrapNone/>
                            <wp:docPr id="96" name="文本框 96"/>
                            <wp:cNvGraphicFramePr/>
                            <a:graphic xmlns:a="http://schemas.openxmlformats.org/drawingml/2006/main">
                              <a:graphicData uri="http://schemas.microsoft.com/office/word/2010/wordprocessingShape">
                                <wps:wsp>
                                  <wps:cNvSpPr txBox="1"/>
                                  <wps:spPr>
                                    <a:xfrm>
                                      <a:off x="0" y="0"/>
                                      <a:ext cx="2028190" cy="11410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933F62">
                                        <w:pPr>
                                          <w:jc w:val="center"/>
                                          <w:rPr>
                                            <w:rFonts w:hint="eastAsia" w:ascii="Times New Roman" w:hAnsi="Times New Roman" w:eastAsia="宋体" w:cs="Times New Roman"/>
                                            <w:sz w:val="21"/>
                                            <w:szCs w:val="21"/>
                                            <w:lang w:val="en-US" w:eastAsia="zh-CN" w:bidi="ar-SA"/>
                                          </w:rPr>
                                        </w:pPr>
                                      </w:p>
                                      <w:p w14:paraId="22DD8799">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51423D28">
                                        <w:pPr>
                                          <w:jc w:val="center"/>
                                          <w:rPr>
                                            <w:rFonts w:hint="eastAsia" w:ascii="Times New Roman" w:hAnsi="Times New Roman" w:eastAsia="宋体" w:cs="Times New Roman"/>
                                            <w:sz w:val="21"/>
                                            <w:szCs w:val="21"/>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30.4pt;height:89.85pt;width:159.7pt;z-index:251685888;mso-width-relative:page;mso-height-relative:page;" fillcolor="#FFFFFF [3201]" filled="t" stroked="t" coordsize="21600,21600" o:gfxdata="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OAO31gAA&#10;AAoBAAAPAAAAAAAAAAEAIAAAACIAAABkcnMvZG93bnJldi54bWxQSwECFAAUAAAACACHTuJA4lCJ&#10;P1kCAAC6BAAADgAAAAAAAAABACAAAAAlAQAAZHJzL2Uyb0RvYy54bWxQSwUGAAAAAAYABgBZAQAA&#10;8AUAAAAA&#10;">
                            <v:fill on="t" focussize="0,0"/>
                            <v:stroke weight="0.5pt" color="#000000 [3204]" joinstyle="round"/>
                            <v:imagedata o:title=""/>
                            <o:lock v:ext="edit" aspectratio="f"/>
                            <v:textbox>
                              <w:txbxContent>
                                <w:p w14:paraId="47933F62">
                                  <w:pPr>
                                    <w:jc w:val="center"/>
                                    <w:rPr>
                                      <w:rFonts w:hint="eastAsia" w:ascii="Times New Roman" w:hAnsi="Times New Roman" w:eastAsia="宋体" w:cs="Times New Roman"/>
                                      <w:sz w:val="21"/>
                                      <w:szCs w:val="21"/>
                                      <w:lang w:val="en-US" w:eastAsia="zh-CN" w:bidi="ar-SA"/>
                                    </w:rPr>
                                  </w:pPr>
                                </w:p>
                                <w:p w14:paraId="22DD8799">
                                  <w:pPr>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爱拉森医用品有限公司</w:t>
                                  </w:r>
                                </w:p>
                                <w:p w14:paraId="51423D28">
                                  <w:pPr>
                                    <w:jc w:val="center"/>
                                    <w:rPr>
                                      <w:rFonts w:hint="eastAsia" w:ascii="Times New Roman" w:hAnsi="Times New Roman" w:eastAsia="宋体" w:cs="Times New Roman"/>
                                      <w:sz w:val="21"/>
                                      <w:szCs w:val="21"/>
                                      <w:lang w:val="en-US" w:eastAsia="zh-CN" w:bidi="ar-SA"/>
                                    </w:rPr>
                                  </w:pPr>
                                </w:p>
                              </w:txbxContent>
                            </v:textbox>
                          </v:shape>
                        </w:pict>
                      </mc:Fallback>
                    </mc:AlternateContent>
                  </w:r>
                </w:p>
              </w:tc>
            </w:tr>
          </w:tbl>
          <w:p w14:paraId="4C93C95F">
            <w:pPr>
              <w:pStyle w:val="11"/>
              <w:rPr>
                <w:rFonts w:hint="eastAsia" w:ascii="Times New Roman" w:hAnsi="Times New Roman" w:eastAsia="宋体" w:cs="Times New Roman"/>
                <w:color w:val="FF0000"/>
                <w:sz w:val="24"/>
                <w:szCs w:val="24"/>
                <w:lang w:val="en-US" w:eastAsia="zh-CN" w:bidi="zh-CN"/>
              </w:rPr>
            </w:pPr>
          </w:p>
          <w:bookmarkEnd w:id="13"/>
          <w:p w14:paraId="55A769FE">
            <w:pPr>
              <w:pStyle w:val="7"/>
              <w:widowControl w:val="0"/>
              <w:numPr>
                <w:ilvl w:val="1"/>
                <w:numId w:val="0"/>
              </w:numPr>
              <w:spacing w:before="240" w:beforeLines="100" w:after="0"/>
              <w:jc w:val="both"/>
              <w:rPr>
                <w:rFonts w:ascii="Times New Roman" w:hAnsi="Times New Roman" w:eastAsia="宋体" w:cs="Times New Roman"/>
                <w:color w:val="FF0000"/>
                <w:sz w:val="24"/>
                <w:szCs w:val="24"/>
                <w:lang w:bidi="zh-CN"/>
              </w:rPr>
            </w:pPr>
          </w:p>
        </w:tc>
      </w:tr>
    </w:tbl>
    <w:p w14:paraId="082035C7">
      <w:pPr>
        <w:spacing w:after="0" w:line="360" w:lineRule="auto"/>
        <w:rPr>
          <w:rFonts w:ascii="Times New Roman" w:hAnsi="Times New Roman" w:eastAsia="仿宋_GB2312" w:cs="Times New Roman"/>
          <w:b/>
          <w:color w:val="FF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00DA244F">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七</w:t>
      </w:r>
      <w:r>
        <w:rPr>
          <w:rFonts w:ascii="Times New Roman" w:hAnsi="Times New Roman" w:eastAsia="仿宋_GB2312" w:cs="Times New Roman"/>
          <w:b/>
          <w:color w:val="auto"/>
          <w:sz w:val="28"/>
          <w:szCs w:val="28"/>
        </w:rPr>
        <w:t xml:space="preserve"> </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14:paraId="1657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7" w:hRule="atLeast"/>
        </w:trPr>
        <w:tc>
          <w:tcPr>
            <w:tcW w:w="5000" w:type="pct"/>
            <w:vAlign w:val="top"/>
          </w:tcPr>
          <w:p w14:paraId="1520E43F">
            <w:pPr>
              <w:pStyle w:val="7"/>
              <w:widowControl w:val="0"/>
              <w:numPr>
                <w:ilvl w:val="1"/>
                <w:numId w:val="0"/>
              </w:numPr>
              <w:spacing w:before="240" w:beforeLines="100" w:after="0"/>
              <w:jc w:val="both"/>
              <w:rPr>
                <w:rFonts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验收监测期间生产工况</w:t>
            </w:r>
            <w:r>
              <w:rPr>
                <w:rFonts w:hint="eastAsia" w:ascii="Times New Roman" w:hAnsi="Times New Roman" w:eastAsia="宋体" w:cs="Times New Roman"/>
                <w:color w:val="auto"/>
                <w:sz w:val="24"/>
                <w:szCs w:val="24"/>
                <w:lang w:bidi="zh-CN"/>
              </w:rPr>
              <w:t>记录：</w:t>
            </w:r>
          </w:p>
          <w:p w14:paraId="289E3525">
            <w:pPr>
              <w:keepNext w:val="0"/>
              <w:keepLines w:val="0"/>
              <w:pageBreakBefore w:val="0"/>
              <w:widowControl w:val="0"/>
              <w:kinsoku/>
              <w:wordWrap/>
              <w:overflowPunct/>
              <w:topLinePunct w:val="0"/>
              <w:autoSpaceDE/>
              <w:autoSpaceDN/>
              <w:bidi w:val="0"/>
              <w:adjustRightInd/>
              <w:snapToGrid/>
              <w:spacing w:after="0" w:line="360" w:lineRule="auto"/>
              <w:ind w:firstLine="472" w:firstLineChars="200"/>
              <w:jc w:val="both"/>
              <w:textAlignment w:val="auto"/>
              <w:rPr>
                <w:rFonts w:hint="default" w:ascii="Times New Roman" w:hAnsi="Times New Roman" w:cs="Times New Roman" w:eastAsiaTheme="minorEastAsia"/>
                <w:color w:val="auto"/>
                <w:sz w:val="24"/>
                <w:szCs w:val="24"/>
                <w:lang w:val="en-US" w:bidi="zh-CN"/>
              </w:rPr>
            </w:pPr>
            <w:r>
              <w:rPr>
                <w:rFonts w:hint="default" w:ascii="Times New Roman" w:hAnsi="Times New Roman" w:cs="Times New Roman" w:eastAsiaTheme="minorEastAsia"/>
                <w:color w:val="auto"/>
                <w:spacing w:val="-2"/>
                <w:sz w:val="24"/>
                <w:szCs w:val="24"/>
                <w:lang w:bidi="zh-CN"/>
              </w:rPr>
              <w:t>验</w:t>
            </w:r>
            <w:r>
              <w:rPr>
                <w:rFonts w:hint="default" w:ascii="Times New Roman" w:hAnsi="Times New Roman" w:cs="Times New Roman" w:eastAsiaTheme="minorEastAsia"/>
                <w:color w:val="auto"/>
                <w:sz w:val="24"/>
                <w:szCs w:val="24"/>
                <w:lang w:val="en-US" w:bidi="zh-CN"/>
              </w:rPr>
              <w:t>收监测期间</w:t>
            </w:r>
            <w:r>
              <w:rPr>
                <w:rFonts w:hint="default" w:ascii="Times New Roman" w:hAnsi="Times New Roman" w:cs="Times New Roman" w:eastAsiaTheme="minorEastAsia"/>
                <w:color w:val="auto"/>
                <w:sz w:val="24"/>
                <w:szCs w:val="24"/>
                <w:lang w:val="de-DE" w:bidi="zh-CN"/>
              </w:rPr>
              <w:t>（</w:t>
            </w:r>
            <w:r>
              <w:rPr>
                <w:rFonts w:hint="default" w:ascii="Times New Roman" w:hAnsi="Times New Roman" w:cs="Times New Roman" w:eastAsiaTheme="minorEastAsia"/>
                <w:color w:val="auto"/>
                <w:sz w:val="24"/>
                <w:szCs w:val="24"/>
                <w:lang w:val="en-US" w:bidi="zh-CN"/>
              </w:rPr>
              <w:t>2024.</w:t>
            </w:r>
            <w:r>
              <w:rPr>
                <w:rFonts w:hint="eastAsia" w:ascii="Times New Roman" w:hAnsi="Times New Roman" w:cs="Times New Roman" w:eastAsiaTheme="minorEastAsia"/>
                <w:color w:val="auto"/>
                <w:sz w:val="24"/>
                <w:szCs w:val="24"/>
                <w:lang w:val="en-US" w:bidi="zh-CN"/>
              </w:rPr>
              <w:t>7.03</w:t>
            </w:r>
            <w:r>
              <w:rPr>
                <w:rFonts w:hint="default" w:ascii="Times New Roman" w:hAnsi="Times New Roman" w:cs="Times New Roman" w:eastAsiaTheme="minorEastAsia"/>
                <w:color w:val="auto"/>
                <w:sz w:val="24"/>
                <w:szCs w:val="24"/>
                <w:lang w:val="en-US" w:bidi="zh-CN"/>
              </w:rPr>
              <w:t>～2024.</w:t>
            </w:r>
            <w:r>
              <w:rPr>
                <w:rFonts w:hint="eastAsia" w:ascii="Times New Roman" w:hAnsi="Times New Roman" w:cs="Times New Roman" w:eastAsiaTheme="minorEastAsia"/>
                <w:color w:val="auto"/>
                <w:sz w:val="24"/>
                <w:szCs w:val="24"/>
                <w:lang w:val="en-US" w:bidi="zh-CN"/>
              </w:rPr>
              <w:t>7.04</w:t>
            </w:r>
            <w:r>
              <w:rPr>
                <w:rFonts w:hint="default" w:ascii="Times New Roman" w:hAnsi="Times New Roman" w:cs="Times New Roman" w:eastAsiaTheme="minorEastAsia"/>
                <w:color w:val="auto"/>
                <w:sz w:val="24"/>
                <w:szCs w:val="24"/>
                <w:lang w:val="de-DE" w:bidi="zh-CN"/>
              </w:rPr>
              <w:t>）</w:t>
            </w:r>
            <w:r>
              <w:rPr>
                <w:rFonts w:hint="default" w:ascii="Times New Roman" w:hAnsi="Times New Roman" w:cs="Times New Roman" w:eastAsiaTheme="minorEastAsia"/>
                <w:color w:val="auto"/>
                <w:sz w:val="24"/>
                <w:szCs w:val="24"/>
                <w:lang w:val="en-US" w:bidi="zh-CN"/>
              </w:rPr>
              <w:t>，</w:t>
            </w:r>
            <w:r>
              <w:rPr>
                <w:rFonts w:hint="eastAsia" w:ascii="Times New Roman" w:hAnsi="Times New Roman" w:cs="Times New Roman" w:eastAsiaTheme="minorEastAsia"/>
                <w:color w:val="auto"/>
                <w:sz w:val="24"/>
                <w:szCs w:val="24"/>
                <w:lang w:val="en-US" w:eastAsia="zh-CN" w:bidi="zh-CN"/>
              </w:rPr>
              <w:t>爱拉森医用品有限公司母婴用品及医用品生产项目（一期工程）</w:t>
            </w:r>
            <w:r>
              <w:rPr>
                <w:rFonts w:hint="default" w:ascii="Times New Roman" w:hAnsi="Times New Roman" w:cs="Times New Roman" w:eastAsiaTheme="minorEastAsia"/>
                <w:color w:val="auto"/>
                <w:sz w:val="24"/>
                <w:szCs w:val="24"/>
                <w:lang w:val="en-US" w:bidi="zh-CN"/>
              </w:rPr>
              <w:t>生产正常，工况稳定，</w:t>
            </w:r>
            <w:r>
              <w:rPr>
                <w:rFonts w:hint="default" w:ascii="Times New Roman" w:hAnsi="Times New Roman" w:cs="Times New Roman" w:eastAsiaTheme="minorEastAsia"/>
                <w:color w:val="auto"/>
                <w:sz w:val="24"/>
                <w:szCs w:val="24"/>
                <w:lang w:val="de-DE" w:bidi="zh-CN"/>
              </w:rPr>
              <w:t>202</w:t>
            </w:r>
            <w:r>
              <w:rPr>
                <w:rFonts w:hint="default" w:ascii="Times New Roman" w:hAnsi="Times New Roman" w:cs="Times New Roman" w:eastAsiaTheme="minorEastAsia"/>
                <w:color w:val="auto"/>
                <w:sz w:val="24"/>
                <w:szCs w:val="24"/>
                <w:lang w:val="en-US" w:bidi="zh-CN"/>
              </w:rPr>
              <w:t>4</w:t>
            </w:r>
            <w:r>
              <w:rPr>
                <w:rFonts w:hint="default" w:ascii="Times New Roman" w:hAnsi="Times New Roman" w:cs="Times New Roman" w:eastAsiaTheme="minorEastAsia"/>
                <w:color w:val="auto"/>
                <w:sz w:val="24"/>
                <w:szCs w:val="24"/>
                <w:lang w:val="de-DE" w:bidi="zh-CN"/>
              </w:rPr>
              <w:t>年</w:t>
            </w:r>
            <w:r>
              <w:rPr>
                <w:rFonts w:hint="eastAsia" w:ascii="Times New Roman" w:hAnsi="Times New Roman" w:cs="Times New Roman" w:eastAsiaTheme="minorEastAsia"/>
                <w:color w:val="auto"/>
                <w:sz w:val="24"/>
                <w:szCs w:val="24"/>
                <w:lang w:val="en-US" w:bidi="zh-CN"/>
              </w:rPr>
              <w:t>7</w:t>
            </w:r>
            <w:r>
              <w:rPr>
                <w:rFonts w:hint="default" w:ascii="Times New Roman" w:hAnsi="Times New Roman" w:cs="Times New Roman" w:eastAsiaTheme="minorEastAsia"/>
                <w:color w:val="auto"/>
                <w:sz w:val="24"/>
                <w:szCs w:val="24"/>
                <w:lang w:val="de-DE" w:bidi="zh-CN"/>
              </w:rPr>
              <w:t>月</w:t>
            </w:r>
            <w:r>
              <w:rPr>
                <w:rFonts w:hint="eastAsia" w:ascii="Times New Roman" w:hAnsi="Times New Roman" w:cs="Times New Roman" w:eastAsiaTheme="minorEastAsia"/>
                <w:color w:val="auto"/>
                <w:sz w:val="24"/>
                <w:szCs w:val="24"/>
                <w:lang w:val="en-US" w:bidi="zh-CN"/>
              </w:rPr>
              <w:t>03</w:t>
            </w:r>
            <w:r>
              <w:rPr>
                <w:rFonts w:hint="default" w:ascii="Times New Roman" w:hAnsi="Times New Roman" w:cs="Times New Roman" w:eastAsiaTheme="minorEastAsia"/>
                <w:color w:val="auto"/>
                <w:sz w:val="24"/>
                <w:szCs w:val="24"/>
                <w:lang w:val="de-DE" w:bidi="zh-CN"/>
              </w:rPr>
              <w:t>日、</w:t>
            </w:r>
            <w:r>
              <w:rPr>
                <w:rFonts w:hint="eastAsia" w:ascii="Times New Roman" w:hAnsi="Times New Roman" w:cs="Times New Roman" w:eastAsiaTheme="minorEastAsia"/>
                <w:color w:val="auto"/>
                <w:sz w:val="24"/>
                <w:szCs w:val="24"/>
                <w:lang w:val="en-US" w:bidi="zh-CN"/>
              </w:rPr>
              <w:t>04</w:t>
            </w:r>
            <w:r>
              <w:rPr>
                <w:rFonts w:hint="default" w:ascii="Times New Roman" w:hAnsi="Times New Roman" w:cs="Times New Roman" w:eastAsiaTheme="minorEastAsia"/>
                <w:color w:val="auto"/>
                <w:sz w:val="24"/>
                <w:szCs w:val="24"/>
                <w:lang w:val="de-DE" w:bidi="zh-CN"/>
              </w:rPr>
              <w:t>日</w:t>
            </w:r>
            <w:r>
              <w:rPr>
                <w:rFonts w:hint="default" w:ascii="Times New Roman" w:hAnsi="Times New Roman" w:cs="Times New Roman" w:eastAsiaTheme="minorEastAsia"/>
                <w:color w:val="auto"/>
                <w:sz w:val="24"/>
                <w:szCs w:val="24"/>
                <w:lang w:val="de-DE" w:eastAsia="zh-CN" w:bidi="zh-CN"/>
              </w:rPr>
              <w:t>运行工况</w:t>
            </w:r>
            <w:r>
              <w:rPr>
                <w:rFonts w:hint="default" w:ascii="Times New Roman" w:hAnsi="Times New Roman" w:cs="Times New Roman" w:eastAsiaTheme="minorEastAsia"/>
                <w:color w:val="auto"/>
                <w:sz w:val="24"/>
                <w:szCs w:val="24"/>
                <w:lang w:val="en-US" w:eastAsia="zh-CN" w:bidi="zh-CN"/>
              </w:rPr>
              <w:t>均为</w:t>
            </w:r>
            <w:r>
              <w:rPr>
                <w:rFonts w:hint="default" w:ascii="Times New Roman" w:hAnsi="Times New Roman" w:cs="Times New Roman" w:eastAsiaTheme="minorEastAsia"/>
                <w:color w:val="auto"/>
                <w:sz w:val="24"/>
                <w:szCs w:val="24"/>
                <w:lang w:val="de-DE" w:bidi="zh-CN"/>
              </w:rPr>
              <w:t>：</w:t>
            </w:r>
            <w:r>
              <w:rPr>
                <w:rFonts w:hint="eastAsia" w:ascii="Times New Roman" w:hAnsi="Times New Roman" w:cs="Times New Roman" w:eastAsiaTheme="minorEastAsia"/>
                <w:color w:val="auto"/>
                <w:sz w:val="24"/>
                <w:szCs w:val="24"/>
                <w:lang w:val="en-US" w:bidi="zh-CN"/>
              </w:rPr>
              <w:t>10</w:t>
            </w:r>
            <w:r>
              <w:rPr>
                <w:rFonts w:hint="default" w:ascii="Times New Roman" w:hAnsi="Times New Roman" w:cs="Times New Roman" w:eastAsiaTheme="minorEastAsia"/>
                <w:color w:val="auto"/>
                <w:sz w:val="24"/>
                <w:szCs w:val="24"/>
                <w:lang w:val="en-US" w:bidi="zh-CN"/>
              </w:rPr>
              <w:t>0</w:t>
            </w:r>
            <w:r>
              <w:rPr>
                <w:rFonts w:hint="default" w:ascii="Times New Roman" w:hAnsi="Times New Roman" w:cs="Times New Roman" w:eastAsiaTheme="minorEastAsia"/>
                <w:color w:val="auto"/>
                <w:sz w:val="24"/>
                <w:szCs w:val="24"/>
                <w:lang w:val="de-DE" w:bidi="zh-CN"/>
              </w:rPr>
              <w:t>%，</w:t>
            </w:r>
            <w:r>
              <w:rPr>
                <w:rFonts w:hint="default" w:ascii="Times New Roman" w:hAnsi="Times New Roman" w:cs="Times New Roman" w:eastAsiaTheme="minorEastAsia"/>
                <w:color w:val="auto"/>
                <w:sz w:val="24"/>
                <w:szCs w:val="24"/>
                <w:lang w:val="en-US" w:bidi="zh-CN"/>
              </w:rPr>
              <w:t>达到</w:t>
            </w:r>
            <w:r>
              <w:rPr>
                <w:rFonts w:hint="default" w:ascii="Times New Roman" w:hAnsi="Times New Roman" w:cs="Times New Roman" w:eastAsiaTheme="minorEastAsia"/>
                <w:color w:val="auto"/>
                <w:spacing w:val="-2"/>
                <w:sz w:val="24"/>
                <w:szCs w:val="24"/>
                <w:lang w:bidi="zh-CN"/>
              </w:rPr>
              <w:t>建设项目竣</w:t>
            </w:r>
            <w:r>
              <w:rPr>
                <w:rFonts w:hint="default" w:ascii="Times New Roman" w:hAnsi="Times New Roman" w:cs="Times New Roman" w:eastAsiaTheme="minorEastAsia"/>
                <w:color w:val="auto"/>
                <w:sz w:val="24"/>
                <w:szCs w:val="24"/>
                <w:lang w:val="en-US" w:bidi="zh-CN"/>
              </w:rPr>
              <w:t>工环境保护验收对工况要求，本次验收监测结果能作为该项目竣工环境保护验收依据。</w:t>
            </w:r>
          </w:p>
          <w:p w14:paraId="4548D70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sz w:val="24"/>
                <w:szCs w:val="24"/>
                <w:lang w:val="en-US" w:eastAsia="zh-CN" w:bidi="zh-CN"/>
              </w:rPr>
            </w:pPr>
            <w:r>
              <w:rPr>
                <w:rFonts w:hint="default" w:ascii="Times New Roman" w:hAnsi="Times New Roman" w:cs="Times New Roman" w:eastAsiaTheme="minorEastAsia"/>
                <w:color w:val="auto"/>
                <w:sz w:val="24"/>
                <w:szCs w:val="24"/>
                <w:lang w:val="de-DE" w:eastAsia="zh-CN" w:bidi="zh-CN"/>
              </w:rPr>
              <w:t>验收期间实际负荷量见表</w:t>
            </w:r>
            <w:r>
              <w:rPr>
                <w:rFonts w:hint="default" w:ascii="Times New Roman" w:hAnsi="Times New Roman" w:cs="Times New Roman" w:eastAsiaTheme="minorEastAsia"/>
                <w:color w:val="auto"/>
                <w:sz w:val="24"/>
                <w:szCs w:val="24"/>
                <w:lang w:val="en-US" w:eastAsia="zh-CN" w:bidi="zh-CN"/>
              </w:rPr>
              <w:t>7</w:t>
            </w:r>
            <w:r>
              <w:rPr>
                <w:rFonts w:hint="default" w:ascii="Times New Roman" w:hAnsi="Times New Roman" w:cs="Times New Roman" w:eastAsiaTheme="minorEastAsia"/>
                <w:color w:val="auto"/>
                <w:sz w:val="24"/>
                <w:szCs w:val="24"/>
                <w:lang w:val="de-DE" w:eastAsia="zh-CN" w:bidi="zh-CN"/>
              </w:rPr>
              <w:t>-1</w:t>
            </w:r>
            <w:r>
              <w:rPr>
                <w:rFonts w:hint="eastAsia" w:ascii="Times New Roman" w:hAnsi="Times New Roman" w:cs="Times New Roman" w:eastAsiaTheme="minorEastAsia"/>
                <w:color w:val="auto"/>
                <w:sz w:val="24"/>
                <w:szCs w:val="24"/>
                <w:lang w:val="de-DE" w:eastAsia="zh-CN" w:bidi="zh-CN"/>
              </w:rPr>
              <w:t>，</w:t>
            </w:r>
            <w:r>
              <w:rPr>
                <w:rFonts w:hint="default" w:ascii="Times New Roman" w:hAnsi="Times New Roman" w:cs="Times New Roman" w:eastAsiaTheme="minorEastAsia"/>
                <w:color w:val="auto"/>
                <w:sz w:val="24"/>
                <w:szCs w:val="24"/>
                <w:lang w:val="de-DE" w:eastAsia="zh-CN" w:bidi="zh-CN"/>
              </w:rPr>
              <w:t>验收工况证明见附件</w:t>
            </w:r>
            <w:r>
              <w:rPr>
                <w:rFonts w:hint="eastAsia" w:ascii="Times New Roman" w:hAnsi="Times New Roman" w:cs="Times New Roman" w:eastAsiaTheme="minorEastAsia"/>
                <w:color w:val="auto"/>
                <w:sz w:val="24"/>
                <w:szCs w:val="24"/>
                <w:lang w:val="en-US" w:eastAsia="zh-CN" w:bidi="zh-CN"/>
              </w:rPr>
              <w:t>6。</w:t>
            </w:r>
          </w:p>
          <w:p w14:paraId="34B8315B">
            <w:pPr>
              <w:pStyle w:val="37"/>
              <w:spacing w:before="48" w:beforeLines="20" w:line="360" w:lineRule="auto"/>
              <w:ind w:left="360" w:firstLine="0" w:firstLineChars="0"/>
              <w:jc w:val="center"/>
              <w:rPr>
                <w:rFonts w:hint="eastAsia" w:asciiTheme="minorEastAsia" w:hAnsiTheme="minorEastAsia" w:eastAsiaTheme="minorEastAsia" w:cstheme="minorEastAsia"/>
                <w:b/>
                <w:color w:val="auto"/>
                <w:kern w:val="2"/>
                <w:sz w:val="24"/>
                <w:szCs w:val="24"/>
                <w:highlight w:val="none"/>
                <w:lang w:val="en-US" w:eastAsia="en-US" w:bidi="ar-SA"/>
              </w:rPr>
            </w:pPr>
            <w:r>
              <w:rPr>
                <w:rFonts w:hint="eastAsia" w:asciiTheme="minorEastAsia" w:hAnsiTheme="minorEastAsia" w:eastAsiaTheme="minorEastAsia" w:cstheme="minorEastAsia"/>
                <w:b/>
                <w:color w:val="auto"/>
                <w:kern w:val="2"/>
                <w:sz w:val="24"/>
                <w:szCs w:val="24"/>
                <w:highlight w:val="none"/>
                <w:lang w:val="en-US" w:eastAsia="en-US" w:bidi="ar-SA"/>
              </w:rPr>
              <w:t>表7-1验收期间实际负荷量</w:t>
            </w:r>
          </w:p>
          <w:tbl>
            <w:tblPr>
              <w:tblStyle w:val="29"/>
              <w:tblW w:w="963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3"/>
              <w:gridCol w:w="1475"/>
              <w:gridCol w:w="2496"/>
              <w:gridCol w:w="2017"/>
              <w:gridCol w:w="1971"/>
            </w:tblGrid>
            <w:tr w14:paraId="061E0A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atLeast"/>
              </w:trPr>
              <w:tc>
                <w:tcPr>
                  <w:tcW w:w="1673" w:type="dxa"/>
                  <w:tcBorders>
                    <w:tl2br w:val="nil"/>
                    <w:tr2bl w:val="nil"/>
                  </w:tcBorders>
                  <w:vAlign w:val="center"/>
                </w:tcPr>
                <w:p w14:paraId="27BF5D38">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项目名称</w:t>
                  </w:r>
                </w:p>
              </w:tc>
              <w:tc>
                <w:tcPr>
                  <w:tcW w:w="1475" w:type="dxa"/>
                  <w:tcBorders>
                    <w:tl2br w:val="nil"/>
                    <w:tr2bl w:val="nil"/>
                  </w:tcBorders>
                  <w:vAlign w:val="center"/>
                </w:tcPr>
                <w:p w14:paraId="7D3F6306">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监测时间</w:t>
                  </w:r>
                </w:p>
              </w:tc>
              <w:tc>
                <w:tcPr>
                  <w:tcW w:w="2496" w:type="dxa"/>
                  <w:tcBorders>
                    <w:tl2br w:val="nil"/>
                    <w:tr2bl w:val="nil"/>
                  </w:tcBorders>
                  <w:vAlign w:val="center"/>
                </w:tcPr>
                <w:p w14:paraId="035D29EB">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本期工程（一期工程）</w:t>
                  </w:r>
                </w:p>
                <w:p w14:paraId="408C62CA">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环评设计产能</w:t>
                  </w:r>
                </w:p>
              </w:tc>
              <w:tc>
                <w:tcPr>
                  <w:tcW w:w="2017" w:type="dxa"/>
                  <w:tcBorders>
                    <w:tl2br w:val="nil"/>
                    <w:tr2bl w:val="nil"/>
                  </w:tcBorders>
                  <w:vAlign w:val="center"/>
                </w:tcPr>
                <w:p w14:paraId="0410D5DB">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本期工程（一期工程）</w:t>
                  </w:r>
                </w:p>
                <w:p w14:paraId="54E2BC32">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实际运行产量</w:t>
                  </w:r>
                </w:p>
              </w:tc>
              <w:tc>
                <w:tcPr>
                  <w:tcW w:w="1971" w:type="dxa"/>
                  <w:tcBorders>
                    <w:tl2br w:val="nil"/>
                    <w:tr2bl w:val="nil"/>
                  </w:tcBorders>
                  <w:vAlign w:val="center"/>
                </w:tcPr>
                <w:p w14:paraId="70B5A567">
                  <w:pPr>
                    <w:pStyle w:val="43"/>
                    <w:widowControl/>
                    <w:spacing w:after="0" w:line="240" w:lineRule="auto"/>
                    <w:rPr>
                      <w:rFonts w:hint="eastAsia" w:ascii="Times New Roman" w:hAnsi="Times New Roman" w:eastAsia="宋体" w:cs="Times New Roman"/>
                      <w:b/>
                      <w:bCs w:val="0"/>
                      <w:color w:val="auto"/>
                      <w:sz w:val="21"/>
                      <w:szCs w:val="21"/>
                      <w:lang w:val="en-US" w:eastAsia="zh-CN" w:bidi="ar-SA"/>
                    </w:rPr>
                  </w:pPr>
                  <w:r>
                    <w:rPr>
                      <w:rFonts w:hint="eastAsia" w:ascii="Times New Roman" w:hAnsi="Times New Roman" w:eastAsia="宋体" w:cs="Times New Roman"/>
                      <w:b/>
                      <w:bCs w:val="0"/>
                      <w:color w:val="auto"/>
                      <w:sz w:val="21"/>
                      <w:szCs w:val="21"/>
                      <w:lang w:val="en-US" w:eastAsia="zh-CN" w:bidi="ar-SA"/>
                    </w:rPr>
                    <w:t>生产负荷率</w:t>
                  </w:r>
                </w:p>
              </w:tc>
            </w:tr>
            <w:tr w14:paraId="47B974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1673" w:type="dxa"/>
                  <w:vMerge w:val="restart"/>
                  <w:tcBorders>
                    <w:tl2br w:val="nil"/>
                    <w:tr2bl w:val="nil"/>
                  </w:tcBorders>
                  <w:vAlign w:val="center"/>
                </w:tcPr>
                <w:p w14:paraId="71475404">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母婴用品及医用品生产项目（一期工程）</w:t>
                  </w:r>
                </w:p>
              </w:tc>
              <w:tc>
                <w:tcPr>
                  <w:tcW w:w="1475" w:type="dxa"/>
                  <w:vMerge w:val="restart"/>
                  <w:tcBorders>
                    <w:tl2br w:val="nil"/>
                    <w:tr2bl w:val="nil"/>
                  </w:tcBorders>
                  <w:vAlign w:val="center"/>
                </w:tcPr>
                <w:p w14:paraId="5F0F8266">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7.03</w:t>
                  </w:r>
                </w:p>
              </w:tc>
              <w:tc>
                <w:tcPr>
                  <w:tcW w:w="2496" w:type="dxa"/>
                  <w:tcBorders>
                    <w:tl2br w:val="nil"/>
                    <w:tr2bl w:val="nil"/>
                  </w:tcBorders>
                  <w:vAlign w:val="center"/>
                </w:tcPr>
                <w:p w14:paraId="73C016EF">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纸尿裤5亿片/年，约167万片/天</w:t>
                  </w:r>
                </w:p>
              </w:tc>
              <w:tc>
                <w:tcPr>
                  <w:tcW w:w="2017" w:type="dxa"/>
                  <w:tcBorders>
                    <w:tl2br w:val="nil"/>
                    <w:tr2bl w:val="nil"/>
                  </w:tcBorders>
                  <w:vAlign w:val="center"/>
                </w:tcPr>
                <w:p w14:paraId="5439EAA1">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167万片/天</w:t>
                  </w:r>
                </w:p>
              </w:tc>
              <w:tc>
                <w:tcPr>
                  <w:tcW w:w="1971" w:type="dxa"/>
                  <w:tcBorders>
                    <w:tl2br w:val="nil"/>
                    <w:tr2bl w:val="nil"/>
                  </w:tcBorders>
                  <w:vAlign w:val="center"/>
                </w:tcPr>
                <w:p w14:paraId="7AF6E84B">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w:t>
                  </w:r>
                </w:p>
              </w:tc>
            </w:tr>
            <w:tr w14:paraId="192581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673" w:type="dxa"/>
                  <w:vMerge w:val="continue"/>
                  <w:tcBorders>
                    <w:tl2br w:val="nil"/>
                    <w:tr2bl w:val="nil"/>
                  </w:tcBorders>
                  <w:vAlign w:val="center"/>
                </w:tcPr>
                <w:p w14:paraId="25FB5726">
                  <w:pPr>
                    <w:widowControl/>
                    <w:spacing w:after="0"/>
                    <w:jc w:val="center"/>
                    <w:rPr>
                      <w:rFonts w:hint="default" w:ascii="Times New Roman" w:hAnsi="Times New Roman" w:cs="Times New Roman" w:eastAsiaTheme="minorEastAsia"/>
                      <w:bCs/>
                      <w:color w:val="auto"/>
                      <w:sz w:val="21"/>
                      <w:szCs w:val="21"/>
                      <w:lang w:val="en-US" w:eastAsia="zh-CN" w:bidi="ar-SA"/>
                    </w:rPr>
                  </w:pPr>
                </w:p>
              </w:tc>
              <w:tc>
                <w:tcPr>
                  <w:tcW w:w="1475" w:type="dxa"/>
                  <w:vMerge w:val="continue"/>
                  <w:tcBorders>
                    <w:tl2br w:val="nil"/>
                    <w:tr2bl w:val="nil"/>
                  </w:tcBorders>
                  <w:vAlign w:val="center"/>
                </w:tcPr>
                <w:p w14:paraId="680E2571">
                  <w:pPr>
                    <w:widowControl/>
                    <w:spacing w:after="0"/>
                    <w:jc w:val="center"/>
                    <w:rPr>
                      <w:rFonts w:hint="default" w:ascii="Times New Roman" w:hAnsi="Times New Roman" w:cs="Times New Roman" w:eastAsiaTheme="minorEastAsia"/>
                      <w:bCs/>
                      <w:color w:val="auto"/>
                      <w:sz w:val="21"/>
                      <w:szCs w:val="21"/>
                      <w:lang w:val="en-US" w:eastAsia="zh-CN" w:bidi="ar-SA"/>
                    </w:rPr>
                  </w:pPr>
                </w:p>
              </w:tc>
              <w:tc>
                <w:tcPr>
                  <w:tcW w:w="2496" w:type="dxa"/>
                  <w:tcBorders>
                    <w:tl2br w:val="nil"/>
                    <w:tr2bl w:val="nil"/>
                  </w:tcBorders>
                  <w:vAlign w:val="center"/>
                </w:tcPr>
                <w:p w14:paraId="70ADDB9D">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拉拉裤5亿片/年，约167万片/天</w:t>
                  </w:r>
                </w:p>
              </w:tc>
              <w:tc>
                <w:tcPr>
                  <w:tcW w:w="2017" w:type="dxa"/>
                  <w:tcBorders>
                    <w:tl2br w:val="nil"/>
                    <w:tr2bl w:val="nil"/>
                  </w:tcBorders>
                  <w:vAlign w:val="center"/>
                </w:tcPr>
                <w:p w14:paraId="2B3BBF98">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167万片/天</w:t>
                  </w:r>
                </w:p>
              </w:tc>
              <w:tc>
                <w:tcPr>
                  <w:tcW w:w="1971" w:type="dxa"/>
                  <w:tcBorders>
                    <w:tl2br w:val="nil"/>
                    <w:tr2bl w:val="nil"/>
                  </w:tcBorders>
                  <w:vAlign w:val="center"/>
                </w:tcPr>
                <w:p w14:paraId="6464F43B">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w:t>
                  </w:r>
                </w:p>
              </w:tc>
            </w:tr>
            <w:tr w14:paraId="13E9DF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673" w:type="dxa"/>
                  <w:vMerge w:val="continue"/>
                  <w:tcBorders>
                    <w:tl2br w:val="nil"/>
                    <w:tr2bl w:val="nil"/>
                  </w:tcBorders>
                  <w:vAlign w:val="center"/>
                </w:tcPr>
                <w:p w14:paraId="73395C6F">
                  <w:pPr>
                    <w:widowControl/>
                    <w:spacing w:after="0"/>
                    <w:jc w:val="center"/>
                    <w:rPr>
                      <w:rFonts w:hint="default" w:ascii="Times New Roman" w:hAnsi="Times New Roman" w:cs="Times New Roman" w:eastAsiaTheme="minorEastAsia"/>
                      <w:bCs/>
                      <w:color w:val="auto"/>
                      <w:sz w:val="21"/>
                      <w:szCs w:val="21"/>
                      <w:lang w:val="en-US" w:eastAsia="zh-CN" w:bidi="ar-SA"/>
                    </w:rPr>
                  </w:pPr>
                </w:p>
              </w:tc>
              <w:tc>
                <w:tcPr>
                  <w:tcW w:w="1475" w:type="dxa"/>
                  <w:vMerge w:val="restart"/>
                  <w:tcBorders>
                    <w:tl2br w:val="nil"/>
                    <w:tr2bl w:val="nil"/>
                  </w:tcBorders>
                  <w:vAlign w:val="center"/>
                </w:tcPr>
                <w:p w14:paraId="2925F57C">
                  <w:pPr>
                    <w:widowControl/>
                    <w:spacing w:after="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w:t>
                  </w: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7.04</w:t>
                  </w:r>
                </w:p>
              </w:tc>
              <w:tc>
                <w:tcPr>
                  <w:tcW w:w="2496" w:type="dxa"/>
                  <w:tcBorders>
                    <w:tl2br w:val="nil"/>
                    <w:tr2bl w:val="nil"/>
                  </w:tcBorders>
                  <w:vAlign w:val="center"/>
                </w:tcPr>
                <w:p w14:paraId="09DE26D8">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纸尿裤5亿片/年，约167万片/天</w:t>
                  </w:r>
                </w:p>
              </w:tc>
              <w:tc>
                <w:tcPr>
                  <w:tcW w:w="2017" w:type="dxa"/>
                  <w:tcBorders>
                    <w:tl2br w:val="nil"/>
                    <w:tr2bl w:val="nil"/>
                  </w:tcBorders>
                  <w:vAlign w:val="center"/>
                </w:tcPr>
                <w:p w14:paraId="54A30C5D">
                  <w:pPr>
                    <w:widowControl/>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Cs/>
                      <w:color w:val="auto"/>
                      <w:sz w:val="21"/>
                      <w:szCs w:val="21"/>
                      <w:lang w:val="en-US" w:eastAsia="zh-CN" w:bidi="ar-SA"/>
                    </w:rPr>
                    <w:t>167万片/天</w:t>
                  </w:r>
                </w:p>
              </w:tc>
              <w:tc>
                <w:tcPr>
                  <w:tcW w:w="1971" w:type="dxa"/>
                  <w:tcBorders>
                    <w:tl2br w:val="nil"/>
                    <w:tr2bl w:val="nil"/>
                  </w:tcBorders>
                  <w:vAlign w:val="center"/>
                </w:tcPr>
                <w:p w14:paraId="2B183E8E">
                  <w:pPr>
                    <w:widowControl/>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w:t>
                  </w:r>
                </w:p>
              </w:tc>
            </w:tr>
            <w:tr w14:paraId="4EB4E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1673" w:type="dxa"/>
                  <w:vMerge w:val="continue"/>
                  <w:tcBorders>
                    <w:tl2br w:val="nil"/>
                    <w:tr2bl w:val="nil"/>
                  </w:tcBorders>
                  <w:vAlign w:val="center"/>
                </w:tcPr>
                <w:p w14:paraId="4EFA6269">
                  <w:pPr>
                    <w:widowControl/>
                    <w:spacing w:after="0"/>
                    <w:jc w:val="center"/>
                    <w:rPr>
                      <w:rFonts w:hint="default" w:ascii="Times New Roman" w:hAnsi="Times New Roman" w:cs="Times New Roman" w:eastAsiaTheme="minorEastAsia"/>
                      <w:bCs/>
                      <w:color w:val="auto"/>
                      <w:sz w:val="21"/>
                      <w:szCs w:val="21"/>
                      <w:lang w:val="en-US" w:eastAsia="zh-CN" w:bidi="ar-SA"/>
                    </w:rPr>
                  </w:pPr>
                </w:p>
              </w:tc>
              <w:tc>
                <w:tcPr>
                  <w:tcW w:w="1475" w:type="dxa"/>
                  <w:vMerge w:val="continue"/>
                  <w:tcBorders>
                    <w:tl2br w:val="nil"/>
                    <w:tr2bl w:val="nil"/>
                  </w:tcBorders>
                  <w:vAlign w:val="center"/>
                </w:tcPr>
                <w:p w14:paraId="7692E78D">
                  <w:pPr>
                    <w:widowControl/>
                    <w:spacing w:after="0"/>
                    <w:jc w:val="center"/>
                    <w:rPr>
                      <w:rFonts w:hint="default" w:ascii="Times New Roman" w:hAnsi="Times New Roman" w:cs="Times New Roman" w:eastAsiaTheme="minorEastAsia"/>
                      <w:color w:val="auto"/>
                      <w:sz w:val="21"/>
                      <w:szCs w:val="21"/>
                    </w:rPr>
                  </w:pPr>
                </w:p>
              </w:tc>
              <w:tc>
                <w:tcPr>
                  <w:tcW w:w="2496" w:type="dxa"/>
                  <w:tcBorders>
                    <w:tl2br w:val="nil"/>
                    <w:tr2bl w:val="nil"/>
                  </w:tcBorders>
                  <w:vAlign w:val="center"/>
                </w:tcPr>
                <w:p w14:paraId="50B46332">
                  <w:pPr>
                    <w:widowControl/>
                    <w:spacing w:after="0"/>
                    <w:jc w:val="center"/>
                    <w:rPr>
                      <w:rFonts w:hint="default" w:ascii="Times New Roman" w:hAnsi="Times New Roman" w:cs="Times New Roman" w:eastAsiaTheme="minorEastAsia"/>
                      <w:bCs/>
                      <w:color w:val="auto"/>
                      <w:sz w:val="21"/>
                      <w:szCs w:val="21"/>
                      <w:lang w:val="en-US" w:eastAsia="zh-CN" w:bidi="ar-SA"/>
                    </w:rPr>
                  </w:pPr>
                  <w:r>
                    <w:rPr>
                      <w:rFonts w:hint="eastAsia" w:ascii="Times New Roman" w:hAnsi="Times New Roman" w:cs="Times New Roman" w:eastAsiaTheme="minorEastAsia"/>
                      <w:bCs/>
                      <w:color w:val="auto"/>
                      <w:sz w:val="21"/>
                      <w:szCs w:val="21"/>
                      <w:lang w:val="en-US" w:eastAsia="zh-CN" w:bidi="ar-SA"/>
                    </w:rPr>
                    <w:t>拉拉裤5亿片/年，约167万片/天</w:t>
                  </w:r>
                </w:p>
              </w:tc>
              <w:tc>
                <w:tcPr>
                  <w:tcW w:w="2017" w:type="dxa"/>
                  <w:tcBorders>
                    <w:tl2br w:val="nil"/>
                    <w:tr2bl w:val="nil"/>
                  </w:tcBorders>
                  <w:vAlign w:val="center"/>
                </w:tcPr>
                <w:p w14:paraId="7E6175EC">
                  <w:pPr>
                    <w:widowControl/>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Cs/>
                      <w:color w:val="auto"/>
                      <w:sz w:val="21"/>
                      <w:szCs w:val="21"/>
                      <w:lang w:val="en-US" w:eastAsia="zh-CN" w:bidi="ar-SA"/>
                    </w:rPr>
                    <w:t>167万片/天</w:t>
                  </w:r>
                </w:p>
              </w:tc>
              <w:tc>
                <w:tcPr>
                  <w:tcW w:w="1971" w:type="dxa"/>
                  <w:tcBorders>
                    <w:tl2br w:val="nil"/>
                    <w:tr2bl w:val="nil"/>
                  </w:tcBorders>
                  <w:vAlign w:val="center"/>
                </w:tcPr>
                <w:p w14:paraId="03C487E2">
                  <w:pPr>
                    <w:widowControl/>
                    <w:spacing w:after="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w:t>
                  </w:r>
                </w:p>
              </w:tc>
            </w:tr>
          </w:tbl>
          <w:p w14:paraId="54798B4F">
            <w:pPr>
              <w:pStyle w:val="12"/>
              <w:widowControl w:val="0"/>
              <w:jc w:val="both"/>
              <w:rPr>
                <w:color w:val="auto"/>
              </w:rPr>
            </w:pPr>
          </w:p>
        </w:tc>
      </w:tr>
      <w:tr w14:paraId="4FAB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6" w:hRule="atLeast"/>
        </w:trPr>
        <w:tc>
          <w:tcPr>
            <w:tcW w:w="5000" w:type="pct"/>
            <w:vAlign w:val="top"/>
          </w:tcPr>
          <w:p w14:paraId="0B4FDFBB">
            <w:pPr>
              <w:pStyle w:val="7"/>
              <w:keepNext w:val="0"/>
              <w:keepLines w:val="0"/>
              <w:pageBreakBefore w:val="0"/>
              <w:widowControl w:val="0"/>
              <w:numPr>
                <w:ilvl w:val="1"/>
                <w:numId w:val="0"/>
              </w:numPr>
              <w:kinsoku/>
              <w:wordWrap/>
              <w:overflowPunct/>
              <w:topLinePunct w:val="0"/>
              <w:autoSpaceDE/>
              <w:autoSpaceDN/>
              <w:bidi w:val="0"/>
              <w:adjustRightInd w:val="0"/>
              <w:snapToGrid w:val="0"/>
              <w:spacing w:before="181" w:beforeLines="50" w:after="0"/>
              <w:jc w:val="both"/>
              <w:textAlignment w:val="auto"/>
              <w:rPr>
                <w:rFonts w:hint="eastAsia" w:ascii="Times New Roman" w:hAnsi="Times New Roman" w:eastAsia="宋体" w:cs="Times New Roman"/>
                <w:color w:val="auto"/>
                <w:sz w:val="24"/>
                <w:szCs w:val="24"/>
                <w:lang w:bidi="zh-CN"/>
              </w:rPr>
            </w:pPr>
            <w:r>
              <w:rPr>
                <w:rFonts w:ascii="Times New Roman" w:hAnsi="Times New Roman" w:eastAsia="宋体" w:cs="Times New Roman"/>
                <w:color w:val="auto"/>
                <w:sz w:val="24"/>
                <w:szCs w:val="24"/>
                <w:lang w:bidi="zh-CN"/>
              </w:rPr>
              <w:t>验收监测结果</w:t>
            </w:r>
            <w:r>
              <w:rPr>
                <w:rFonts w:hint="eastAsia" w:ascii="Times New Roman" w:hAnsi="Times New Roman" w:eastAsia="宋体" w:cs="Times New Roman"/>
                <w:color w:val="auto"/>
                <w:sz w:val="24"/>
                <w:szCs w:val="24"/>
                <w:lang w:bidi="zh-CN"/>
              </w:rPr>
              <w:t>：</w:t>
            </w:r>
          </w:p>
          <w:p w14:paraId="102D5284">
            <w:pPr>
              <w:pStyle w:val="8"/>
              <w:widowControl w:val="0"/>
              <w:numPr>
                <w:ilvl w:val="0"/>
                <w:numId w:val="0"/>
              </w:numPr>
              <w:snapToGrid/>
              <w:spacing w:before="0" w:after="0" w:line="360" w:lineRule="auto"/>
              <w:jc w:val="both"/>
              <w:rPr>
                <w:rFonts w:asciiTheme="minorEastAsia" w:hAnsiTheme="minorEastAsia" w:eastAsiaTheme="minorEastAsia" w:cstheme="minorEastAsia"/>
                <w:bCs/>
                <w:color w:val="auto"/>
                <w:spacing w:val="-2"/>
                <w:sz w:val="24"/>
                <w:szCs w:val="24"/>
                <w:lang w:bidi="zh-CN"/>
              </w:rPr>
            </w:pPr>
            <w:r>
              <w:rPr>
                <w:rFonts w:hint="eastAsia" w:asciiTheme="minorEastAsia" w:hAnsiTheme="minorEastAsia" w:eastAsiaTheme="minorEastAsia" w:cstheme="minorEastAsia"/>
                <w:bCs/>
                <w:color w:val="auto"/>
                <w:spacing w:val="-2"/>
                <w:sz w:val="24"/>
                <w:szCs w:val="24"/>
                <w:lang w:val="en-US" w:bidi="zh-CN"/>
              </w:rPr>
              <w:t>1</w:t>
            </w:r>
            <w:r>
              <w:rPr>
                <w:rFonts w:hint="eastAsia" w:asciiTheme="minorEastAsia" w:hAnsiTheme="minorEastAsia" w:eastAsiaTheme="minorEastAsia" w:cstheme="minorEastAsia"/>
                <w:bCs/>
                <w:color w:val="auto"/>
                <w:spacing w:val="-2"/>
                <w:sz w:val="24"/>
                <w:szCs w:val="24"/>
                <w:lang w:bidi="zh-CN"/>
              </w:rPr>
              <w:t>、废气监测结果</w:t>
            </w:r>
          </w:p>
          <w:p w14:paraId="59D1B7D5">
            <w:pPr>
              <w:pStyle w:val="2"/>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有组织废气检测结果见表7-2。</w:t>
            </w:r>
          </w:p>
          <w:p w14:paraId="75E9C4B9">
            <w:pPr>
              <w:pStyle w:val="22"/>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jc w:val="center"/>
              <w:textAlignment w:val="auto"/>
              <w:rPr>
                <w:rFonts w:hint="eastAsia" w:ascii="Times New Roman" w:hAnsi="Times New Roman" w:eastAsia="宋体" w:cs="Times New Roman"/>
                <w:snapToGrid/>
                <w:color w:val="auto"/>
                <w:sz w:val="24"/>
                <w:szCs w:val="24"/>
                <w:lang w:val="en-US" w:eastAsia="zh-CN" w:bidi="ar-SA"/>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2</w:t>
            </w:r>
            <w:r>
              <w:rPr>
                <w:rFonts w:hint="eastAsia" w:asciiTheme="minorEastAsia" w:hAnsiTheme="minorEastAsia" w:eastAsiaTheme="minorEastAsia" w:cstheme="minorEastAsia"/>
                <w:b/>
                <w:color w:val="auto"/>
                <w:kern w:val="2"/>
                <w:sz w:val="24"/>
                <w:szCs w:val="24"/>
                <w:highlight w:val="none"/>
              </w:rPr>
              <w:t xml:space="preserve">  </w:t>
            </w:r>
            <w:r>
              <w:rPr>
                <w:rFonts w:hint="eastAsia" w:asciiTheme="minorEastAsia" w:hAnsiTheme="minorEastAsia" w:eastAsiaTheme="minorEastAsia" w:cstheme="minorEastAsia"/>
                <w:b/>
                <w:color w:val="auto"/>
                <w:kern w:val="2"/>
                <w:sz w:val="24"/>
                <w:szCs w:val="24"/>
                <w:highlight w:val="none"/>
                <w:lang w:eastAsia="zh-CN"/>
              </w:rPr>
              <w:t>有</w:t>
            </w:r>
            <w:r>
              <w:rPr>
                <w:rFonts w:hint="eastAsia" w:asciiTheme="minorEastAsia" w:hAnsiTheme="minorEastAsia" w:eastAsiaTheme="minorEastAsia" w:cstheme="minorEastAsia"/>
                <w:b/>
                <w:color w:val="auto"/>
                <w:kern w:val="2"/>
                <w:sz w:val="24"/>
                <w:szCs w:val="24"/>
                <w:highlight w:val="none"/>
              </w:rPr>
              <w:t>组织废气检测结果（202</w:t>
            </w:r>
            <w:r>
              <w:rPr>
                <w:rFonts w:hint="eastAsia" w:asciiTheme="minorEastAsia" w:hAnsiTheme="minorEastAsia" w:eastAsiaTheme="minorEastAsia" w:cstheme="minorEastAsia"/>
                <w:b/>
                <w:color w:val="auto"/>
                <w:kern w:val="2"/>
                <w:sz w:val="24"/>
                <w:szCs w:val="24"/>
                <w:highlight w:val="none"/>
                <w:lang w:val="en-US" w:eastAsia="zh-CN"/>
              </w:rPr>
              <w:t>4.7.03.-7.04</w:t>
            </w:r>
            <w:r>
              <w:rPr>
                <w:rFonts w:hint="eastAsia" w:asciiTheme="minorEastAsia" w:hAnsiTheme="minorEastAsia" w:eastAsiaTheme="minorEastAsia" w:cstheme="minorEastAsia"/>
                <w:b/>
                <w:color w:val="auto"/>
                <w:kern w:val="2"/>
                <w:sz w:val="24"/>
                <w:szCs w:val="24"/>
                <w:highlight w:val="none"/>
              </w:rPr>
              <w:t>）</w:t>
            </w:r>
          </w:p>
          <w:tbl>
            <w:tblPr>
              <w:tblStyle w:val="28"/>
              <w:tblW w:w="9219"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480"/>
              <w:gridCol w:w="3376"/>
              <w:gridCol w:w="923"/>
              <w:gridCol w:w="923"/>
              <w:gridCol w:w="925"/>
              <w:gridCol w:w="647"/>
            </w:tblGrid>
            <w:tr w14:paraId="1598314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5" w:type="dxa"/>
                  <w:vMerge w:val="restart"/>
                  <w:noWrap w:val="0"/>
                  <w:vAlign w:val="center"/>
                </w:tcPr>
                <w:p w14:paraId="1D5F1C31">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4FD6CA97">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日期</w:t>
                  </w:r>
                </w:p>
              </w:tc>
              <w:tc>
                <w:tcPr>
                  <w:tcW w:w="1480" w:type="dxa"/>
                  <w:vMerge w:val="restart"/>
                  <w:noWrap w:val="0"/>
                  <w:vAlign w:val="center"/>
                </w:tcPr>
                <w:p w14:paraId="19DBE97A">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采样</w:t>
                  </w:r>
                </w:p>
                <w:p w14:paraId="1451E9B3">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点位</w:t>
                  </w:r>
                </w:p>
              </w:tc>
              <w:tc>
                <w:tcPr>
                  <w:tcW w:w="3376" w:type="dxa"/>
                  <w:vMerge w:val="restart"/>
                  <w:noWrap w:val="0"/>
                  <w:vAlign w:val="center"/>
                </w:tcPr>
                <w:p w14:paraId="64E2A663">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检测项目（单位）</w:t>
                  </w:r>
                </w:p>
              </w:tc>
              <w:tc>
                <w:tcPr>
                  <w:tcW w:w="3418" w:type="dxa"/>
                  <w:gridSpan w:val="4"/>
                  <w:noWrap w:val="0"/>
                  <w:vAlign w:val="center"/>
                </w:tcPr>
                <w:p w14:paraId="7052FD51">
                  <w:pPr>
                    <w:widowControl w:val="0"/>
                    <w:adjustRightInd/>
                    <w:snapToGrid/>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检测结果</w:t>
                  </w:r>
                </w:p>
              </w:tc>
            </w:tr>
            <w:tr w14:paraId="7B0BFD2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45" w:type="dxa"/>
                  <w:vMerge w:val="continue"/>
                  <w:noWrap w:val="0"/>
                  <w:vAlign w:val="center"/>
                </w:tcPr>
                <w:p w14:paraId="07BEE7F3">
                  <w:pPr>
                    <w:widowControl w:val="0"/>
                    <w:adjustRightInd/>
                    <w:snapToGrid/>
                    <w:spacing w:after="0"/>
                    <w:jc w:val="center"/>
                    <w:rPr>
                      <w:rFonts w:hint="default" w:ascii="Times New Roman" w:hAnsi="Times New Roman" w:eastAsia="宋体" w:cs="Times New Roman"/>
                      <w:bCs/>
                      <w:color w:val="auto"/>
                      <w:sz w:val="21"/>
                      <w:szCs w:val="21"/>
                    </w:rPr>
                  </w:pPr>
                </w:p>
              </w:tc>
              <w:tc>
                <w:tcPr>
                  <w:tcW w:w="1480" w:type="dxa"/>
                  <w:vMerge w:val="continue"/>
                  <w:noWrap w:val="0"/>
                  <w:vAlign w:val="center"/>
                </w:tcPr>
                <w:p w14:paraId="59D50C4B">
                  <w:pPr>
                    <w:widowControl w:val="0"/>
                    <w:adjustRightInd/>
                    <w:snapToGrid/>
                    <w:spacing w:after="0"/>
                    <w:jc w:val="center"/>
                    <w:rPr>
                      <w:rFonts w:hint="default" w:ascii="Times New Roman" w:hAnsi="Times New Roman" w:eastAsia="宋体" w:cs="Times New Roman"/>
                      <w:bCs/>
                      <w:color w:val="auto"/>
                      <w:sz w:val="21"/>
                      <w:szCs w:val="21"/>
                    </w:rPr>
                  </w:pPr>
                </w:p>
              </w:tc>
              <w:tc>
                <w:tcPr>
                  <w:tcW w:w="3376" w:type="dxa"/>
                  <w:vMerge w:val="continue"/>
                  <w:noWrap w:val="0"/>
                  <w:vAlign w:val="center"/>
                </w:tcPr>
                <w:p w14:paraId="40960965">
                  <w:pPr>
                    <w:widowControl w:val="0"/>
                    <w:adjustRightInd/>
                    <w:snapToGrid/>
                    <w:spacing w:after="0"/>
                    <w:jc w:val="center"/>
                    <w:rPr>
                      <w:rFonts w:hint="default" w:ascii="Times New Roman" w:hAnsi="Times New Roman" w:eastAsia="宋体" w:cs="Times New Roman"/>
                      <w:bCs/>
                      <w:color w:val="auto"/>
                      <w:sz w:val="21"/>
                      <w:szCs w:val="21"/>
                    </w:rPr>
                  </w:pPr>
                </w:p>
              </w:tc>
              <w:tc>
                <w:tcPr>
                  <w:tcW w:w="923" w:type="dxa"/>
                  <w:noWrap w:val="0"/>
                  <w:vAlign w:val="center"/>
                </w:tcPr>
                <w:p w14:paraId="4620218F">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第一次</w:t>
                  </w:r>
                </w:p>
              </w:tc>
              <w:tc>
                <w:tcPr>
                  <w:tcW w:w="923" w:type="dxa"/>
                  <w:noWrap w:val="0"/>
                  <w:vAlign w:val="center"/>
                </w:tcPr>
                <w:p w14:paraId="6F3C19C5">
                  <w:pPr>
                    <w:widowControl w:val="0"/>
                    <w:adjustRightInd/>
                    <w:snapToGrid/>
                    <w:spacing w:after="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第二次</w:t>
                  </w:r>
                </w:p>
              </w:tc>
              <w:tc>
                <w:tcPr>
                  <w:tcW w:w="925" w:type="dxa"/>
                  <w:noWrap w:val="0"/>
                  <w:vAlign w:val="center"/>
                </w:tcPr>
                <w:p w14:paraId="127CB89C">
                  <w:pPr>
                    <w:widowControl w:val="0"/>
                    <w:adjustRightInd/>
                    <w:snapToGrid/>
                    <w:spacing w:after="0"/>
                    <w:jc w:val="both"/>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第三次</w:t>
                  </w:r>
                </w:p>
              </w:tc>
              <w:tc>
                <w:tcPr>
                  <w:tcW w:w="647" w:type="dxa"/>
                  <w:noWrap w:val="0"/>
                  <w:vAlign w:val="center"/>
                </w:tcPr>
                <w:p w14:paraId="25B5AAF9">
                  <w:pPr>
                    <w:widowControl w:val="0"/>
                    <w:adjustRightInd/>
                    <w:snapToGrid/>
                    <w:spacing w:after="0"/>
                    <w:jc w:val="both"/>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限值</w:t>
                  </w:r>
                </w:p>
              </w:tc>
            </w:tr>
            <w:tr w14:paraId="4E233A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45" w:type="dxa"/>
                  <w:vMerge w:val="restart"/>
                  <w:noWrap w:val="0"/>
                  <w:vAlign w:val="center"/>
                </w:tcPr>
                <w:p w14:paraId="50E53A33">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24.7.03</w:t>
                  </w:r>
                </w:p>
              </w:tc>
              <w:tc>
                <w:tcPr>
                  <w:tcW w:w="1480" w:type="dxa"/>
                  <w:vMerge w:val="restart"/>
                  <w:noWrap w:val="0"/>
                  <w:vAlign w:val="center"/>
                </w:tcPr>
                <w:p w14:paraId="0884E85E">
                  <w:pPr>
                    <w:widowControl w:val="0"/>
                    <w:adjustRightInd/>
                    <w:snapToGrid/>
                    <w:spacing w:after="0"/>
                    <w:jc w:val="center"/>
                    <w:rPr>
                      <w:rFonts w:hint="default"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imes New Roman" w:hAnsi="Times New Roman" w:eastAsia="宋体" w:cs="Times New Roman"/>
                      <w:color w:val="auto"/>
                      <w:kern w:val="2"/>
                      <w:sz w:val="21"/>
                      <w:szCs w:val="21"/>
                      <w:lang w:val="en-US" w:eastAsia="zh-CN" w:bidi="ar-SA"/>
                    </w:rPr>
                    <w:t>DA001排气筒出口</w:t>
                  </w:r>
                </w:p>
              </w:tc>
              <w:tc>
                <w:tcPr>
                  <w:tcW w:w="3376" w:type="dxa"/>
                  <w:noWrap w:val="0"/>
                  <w:vAlign w:val="center"/>
                </w:tcPr>
                <w:p w14:paraId="3A3CC4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标干流量（</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/h）</w:t>
                  </w:r>
                </w:p>
              </w:tc>
              <w:tc>
                <w:tcPr>
                  <w:tcW w:w="923" w:type="dxa"/>
                  <w:noWrap w:val="0"/>
                  <w:vAlign w:val="center"/>
                </w:tcPr>
                <w:p w14:paraId="46DC313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25666</w:t>
                  </w:r>
                </w:p>
              </w:tc>
              <w:tc>
                <w:tcPr>
                  <w:tcW w:w="923" w:type="dxa"/>
                  <w:noWrap w:val="0"/>
                  <w:vAlign w:val="center"/>
                </w:tcPr>
                <w:p w14:paraId="0EE61B6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26159</w:t>
                  </w:r>
                </w:p>
              </w:tc>
              <w:tc>
                <w:tcPr>
                  <w:tcW w:w="925" w:type="dxa"/>
                  <w:noWrap w:val="0"/>
                  <w:vAlign w:val="center"/>
                </w:tcPr>
                <w:p w14:paraId="1233DB4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25892</w:t>
                  </w:r>
                </w:p>
              </w:tc>
              <w:tc>
                <w:tcPr>
                  <w:tcW w:w="647" w:type="dxa"/>
                  <w:noWrap w:val="0"/>
                  <w:vAlign w:val="center"/>
                </w:tcPr>
                <w:p w14:paraId="5319066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045238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45" w:type="dxa"/>
                  <w:vMerge w:val="continue"/>
                  <w:noWrap w:val="0"/>
                  <w:vAlign w:val="center"/>
                </w:tcPr>
                <w:p w14:paraId="43764D2E">
                  <w:pPr>
                    <w:widowControl w:val="0"/>
                    <w:adjustRightInd/>
                    <w:snapToGrid/>
                    <w:spacing w:after="0"/>
                    <w:jc w:val="center"/>
                    <w:rPr>
                      <w:rFonts w:hint="default" w:ascii="Times New Roman" w:hAnsi="Times New Roman" w:cs="Times New Roman"/>
                      <w:color w:val="auto"/>
                      <w:sz w:val="21"/>
                      <w:szCs w:val="21"/>
                      <w:lang w:val="en-US" w:eastAsia="zh-CN"/>
                    </w:rPr>
                  </w:pPr>
                </w:p>
              </w:tc>
              <w:tc>
                <w:tcPr>
                  <w:tcW w:w="1480" w:type="dxa"/>
                  <w:vMerge w:val="continue"/>
                  <w:noWrap w:val="0"/>
                  <w:vAlign w:val="center"/>
                </w:tcPr>
                <w:p w14:paraId="7EF24FB9">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376" w:type="dxa"/>
                  <w:noWrap w:val="0"/>
                  <w:vAlign w:val="center"/>
                </w:tcPr>
                <w:p w14:paraId="6654EF3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颗粒物实测出口浓度</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923" w:type="dxa"/>
                  <w:noWrap w:val="0"/>
                  <w:vAlign w:val="center"/>
                </w:tcPr>
                <w:p w14:paraId="0B3D8C3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23" w:type="dxa"/>
                  <w:noWrap w:val="0"/>
                  <w:vAlign w:val="center"/>
                </w:tcPr>
                <w:p w14:paraId="62DEFE5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25" w:type="dxa"/>
                  <w:noWrap w:val="0"/>
                  <w:vAlign w:val="center"/>
                </w:tcPr>
                <w:p w14:paraId="45D465E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47" w:type="dxa"/>
                  <w:noWrap w:val="0"/>
                  <w:vAlign w:val="center"/>
                </w:tcPr>
                <w:p w14:paraId="010F89E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6E0FB97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45" w:type="dxa"/>
                  <w:vMerge w:val="continue"/>
                  <w:noWrap w:val="0"/>
                  <w:vAlign w:val="center"/>
                </w:tcPr>
                <w:p w14:paraId="0767E745">
                  <w:pPr>
                    <w:widowControl w:val="0"/>
                    <w:adjustRightInd/>
                    <w:snapToGrid/>
                    <w:spacing w:after="0"/>
                    <w:jc w:val="center"/>
                    <w:rPr>
                      <w:rFonts w:hint="default" w:ascii="Times New Roman" w:hAnsi="Times New Roman" w:cs="Times New Roman"/>
                      <w:color w:val="auto"/>
                      <w:sz w:val="21"/>
                      <w:szCs w:val="21"/>
                      <w:lang w:val="en-US" w:eastAsia="zh-CN"/>
                    </w:rPr>
                  </w:pPr>
                </w:p>
              </w:tc>
              <w:tc>
                <w:tcPr>
                  <w:tcW w:w="1480" w:type="dxa"/>
                  <w:vMerge w:val="continue"/>
                  <w:noWrap w:val="0"/>
                  <w:vAlign w:val="center"/>
                </w:tcPr>
                <w:p w14:paraId="41DFECAF">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376" w:type="dxa"/>
                  <w:noWrap w:val="0"/>
                  <w:vAlign w:val="center"/>
                </w:tcPr>
                <w:p w14:paraId="11BE2FA8">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val="en-US" w:eastAsia="zh-CN"/>
                    </w:rPr>
                    <w:t>（kg/h）</w:t>
                  </w:r>
                </w:p>
              </w:tc>
              <w:tc>
                <w:tcPr>
                  <w:tcW w:w="923" w:type="dxa"/>
                  <w:noWrap w:val="0"/>
                  <w:vAlign w:val="center"/>
                </w:tcPr>
                <w:p w14:paraId="5452F5D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923" w:type="dxa"/>
                  <w:noWrap w:val="0"/>
                  <w:vAlign w:val="center"/>
                </w:tcPr>
                <w:p w14:paraId="3B4E5C0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925" w:type="dxa"/>
                  <w:noWrap w:val="0"/>
                  <w:vAlign w:val="center"/>
                </w:tcPr>
                <w:p w14:paraId="5E62367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647" w:type="dxa"/>
                  <w:noWrap w:val="0"/>
                  <w:vAlign w:val="center"/>
                </w:tcPr>
                <w:p w14:paraId="5685CC0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r>
            <w:tr w14:paraId="6B1F28F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45" w:type="dxa"/>
                  <w:vMerge w:val="restart"/>
                  <w:noWrap w:val="0"/>
                  <w:vAlign w:val="center"/>
                </w:tcPr>
                <w:p w14:paraId="3ADE2811">
                  <w:pPr>
                    <w:widowControl w:val="0"/>
                    <w:adjustRightInd/>
                    <w:snapToGrid/>
                    <w:spacing w:after="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w:t>
                  </w:r>
                  <w:r>
                    <w:rPr>
                      <w:rFonts w:hint="eastAsia" w:ascii="Times New Roman" w:hAnsi="Times New Roman" w:cs="Times New Roman"/>
                      <w:color w:val="auto"/>
                      <w:sz w:val="21"/>
                      <w:szCs w:val="21"/>
                      <w:lang w:val="en-US" w:eastAsia="zh-CN"/>
                    </w:rPr>
                    <w:t>24.7.04</w:t>
                  </w:r>
                </w:p>
              </w:tc>
              <w:tc>
                <w:tcPr>
                  <w:tcW w:w="1480" w:type="dxa"/>
                  <w:vMerge w:val="restart"/>
                  <w:noWrap w:val="0"/>
                  <w:vAlign w:val="center"/>
                </w:tcPr>
                <w:p w14:paraId="0B30EF1E">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r>
                    <w:rPr>
                      <w:rFonts w:hint="eastAsia" w:ascii="Times New Roman" w:hAnsi="Times New Roman" w:eastAsia="宋体" w:cs="Times New Roman"/>
                      <w:color w:val="auto"/>
                      <w:kern w:val="2"/>
                      <w:sz w:val="21"/>
                      <w:szCs w:val="21"/>
                      <w:lang w:val="en-US" w:eastAsia="zh-CN" w:bidi="ar-SA"/>
                    </w:rPr>
                    <w:t>DA001排气筒出口</w:t>
                  </w:r>
                </w:p>
              </w:tc>
              <w:tc>
                <w:tcPr>
                  <w:tcW w:w="3376" w:type="dxa"/>
                  <w:noWrap w:val="0"/>
                  <w:vAlign w:val="center"/>
                </w:tcPr>
                <w:p w14:paraId="5F70A19A">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标干流量（m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923" w:type="dxa"/>
                  <w:noWrap w:val="0"/>
                  <w:vAlign w:val="center"/>
                </w:tcPr>
                <w:p w14:paraId="7EDCC6D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26672</w:t>
                  </w:r>
                </w:p>
              </w:tc>
              <w:tc>
                <w:tcPr>
                  <w:tcW w:w="923" w:type="dxa"/>
                  <w:noWrap w:val="0"/>
                  <w:vAlign w:val="center"/>
                </w:tcPr>
                <w:p w14:paraId="36B2DF7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26897</w:t>
                  </w:r>
                </w:p>
              </w:tc>
              <w:tc>
                <w:tcPr>
                  <w:tcW w:w="925" w:type="dxa"/>
                  <w:noWrap w:val="0"/>
                  <w:vAlign w:val="center"/>
                </w:tcPr>
                <w:p w14:paraId="43DDF0B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26721</w:t>
                  </w:r>
                </w:p>
              </w:tc>
              <w:tc>
                <w:tcPr>
                  <w:tcW w:w="647" w:type="dxa"/>
                  <w:noWrap w:val="0"/>
                  <w:vAlign w:val="center"/>
                </w:tcPr>
                <w:p w14:paraId="3877312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52067F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45" w:type="dxa"/>
                  <w:vMerge w:val="continue"/>
                  <w:noWrap w:val="0"/>
                  <w:vAlign w:val="center"/>
                </w:tcPr>
                <w:p w14:paraId="3BD51FDD">
                  <w:pPr>
                    <w:widowControl w:val="0"/>
                    <w:adjustRightInd/>
                    <w:snapToGrid/>
                    <w:spacing w:after="0"/>
                    <w:jc w:val="center"/>
                    <w:rPr>
                      <w:rFonts w:hint="default" w:ascii="Times New Roman" w:hAnsi="Times New Roman" w:cs="Times New Roman"/>
                      <w:color w:val="auto"/>
                      <w:sz w:val="21"/>
                      <w:szCs w:val="21"/>
                      <w:lang w:val="en-US" w:eastAsia="zh-CN"/>
                    </w:rPr>
                  </w:pPr>
                </w:p>
              </w:tc>
              <w:tc>
                <w:tcPr>
                  <w:tcW w:w="1480" w:type="dxa"/>
                  <w:vMerge w:val="continue"/>
                  <w:noWrap w:val="0"/>
                  <w:vAlign w:val="center"/>
                </w:tcPr>
                <w:p w14:paraId="39CEDE4D">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376" w:type="dxa"/>
                  <w:noWrap w:val="0"/>
                  <w:vAlign w:val="center"/>
                </w:tcPr>
                <w:p w14:paraId="6429D35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r>
                    <w:rPr>
                      <w:rFonts w:hint="eastAsia" w:ascii="Times New Roman" w:hAnsi="Times New Roman" w:eastAsia="宋体" w:cs="Times New Roman"/>
                      <w:color w:val="auto"/>
                      <w:sz w:val="21"/>
                      <w:szCs w:val="21"/>
                      <w:lang w:eastAsia="zh-CN"/>
                    </w:rPr>
                    <w:t>测出口浓度</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p>
              </w:tc>
              <w:tc>
                <w:tcPr>
                  <w:tcW w:w="923" w:type="dxa"/>
                  <w:noWrap w:val="0"/>
                  <w:vAlign w:val="center"/>
                </w:tcPr>
                <w:p w14:paraId="3FF216A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23" w:type="dxa"/>
                  <w:noWrap w:val="0"/>
                  <w:vAlign w:val="center"/>
                </w:tcPr>
                <w:p w14:paraId="1EBA93C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925" w:type="dxa"/>
                  <w:noWrap w:val="0"/>
                  <w:vAlign w:val="center"/>
                </w:tcPr>
                <w:p w14:paraId="28F7822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47" w:type="dxa"/>
                  <w:noWrap w:val="0"/>
                  <w:vAlign w:val="center"/>
                </w:tcPr>
                <w:p w14:paraId="688065B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3AB3C43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5" w:type="dxa"/>
                  <w:vMerge w:val="continue"/>
                  <w:noWrap w:val="0"/>
                  <w:vAlign w:val="center"/>
                </w:tcPr>
                <w:p w14:paraId="67CA35D0">
                  <w:pPr>
                    <w:widowControl w:val="0"/>
                    <w:adjustRightInd/>
                    <w:snapToGrid/>
                    <w:spacing w:after="0"/>
                    <w:jc w:val="center"/>
                    <w:rPr>
                      <w:rFonts w:hint="default" w:ascii="Times New Roman" w:hAnsi="Times New Roman" w:cs="Times New Roman"/>
                      <w:color w:val="auto"/>
                      <w:sz w:val="21"/>
                      <w:szCs w:val="21"/>
                      <w:lang w:val="en-US" w:eastAsia="zh-CN"/>
                    </w:rPr>
                  </w:pPr>
                </w:p>
              </w:tc>
              <w:tc>
                <w:tcPr>
                  <w:tcW w:w="1480" w:type="dxa"/>
                  <w:vMerge w:val="continue"/>
                  <w:noWrap w:val="0"/>
                  <w:vAlign w:val="center"/>
                </w:tcPr>
                <w:p w14:paraId="0D73F76D">
                  <w:pPr>
                    <w:widowControl w:val="0"/>
                    <w:adjustRightInd/>
                    <w:snapToGrid/>
                    <w:spacing w:after="0"/>
                    <w:jc w:val="center"/>
                    <w:rPr>
                      <w:rFonts w:hint="eastAsia" w:asciiTheme="minorEastAsia" w:hAnsiTheme="minorEastAsia" w:eastAsiaTheme="minorEastAsia" w:cstheme="minorEastAsia"/>
                      <w:b w:val="0"/>
                      <w:bCs w:val="0"/>
                      <w:snapToGrid w:val="0"/>
                      <w:color w:val="auto"/>
                      <w:spacing w:val="-2"/>
                      <w:sz w:val="21"/>
                      <w:szCs w:val="21"/>
                      <w:lang w:val="en-US" w:eastAsia="zh-CN" w:bidi="zh-CN"/>
                    </w:rPr>
                  </w:pPr>
                </w:p>
              </w:tc>
              <w:tc>
                <w:tcPr>
                  <w:tcW w:w="3376" w:type="dxa"/>
                  <w:noWrap w:val="0"/>
                  <w:vAlign w:val="center"/>
                </w:tcPr>
                <w:p w14:paraId="7720C7E9">
                  <w:pPr>
                    <w:widowControl w:val="0"/>
                    <w:adjustRightInd/>
                    <w:snapToGrid/>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速率</w:t>
                  </w:r>
                  <w:r>
                    <w:rPr>
                      <w:rFonts w:hint="default" w:ascii="Times New Roman" w:hAnsi="Times New Roman" w:eastAsia="宋体" w:cs="Times New Roman"/>
                      <w:color w:val="auto"/>
                      <w:sz w:val="21"/>
                      <w:szCs w:val="21"/>
                      <w:lang w:eastAsia="zh-CN"/>
                    </w:rPr>
                    <w:t>（kg/h）</w:t>
                  </w:r>
                </w:p>
              </w:tc>
              <w:tc>
                <w:tcPr>
                  <w:tcW w:w="923" w:type="dxa"/>
                  <w:noWrap w:val="0"/>
                  <w:vAlign w:val="center"/>
                </w:tcPr>
                <w:p w14:paraId="7019F15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923" w:type="dxa"/>
                  <w:noWrap w:val="0"/>
                  <w:vAlign w:val="center"/>
                </w:tcPr>
                <w:p w14:paraId="767CB3A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925" w:type="dxa"/>
                  <w:noWrap w:val="0"/>
                  <w:vAlign w:val="center"/>
                </w:tcPr>
                <w:p w14:paraId="4A068314">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647" w:type="dxa"/>
                  <w:noWrap w:val="0"/>
                  <w:vAlign w:val="center"/>
                </w:tcPr>
                <w:p w14:paraId="1F5AB8B4">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r>
          </w:tbl>
          <w:p w14:paraId="694AE891">
            <w:pPr>
              <w:keepNext w:val="0"/>
              <w:keepLines w:val="0"/>
              <w:pageBreakBefore w:val="0"/>
              <w:widowControl/>
              <w:kinsoku/>
              <w:wordWrap/>
              <w:overflowPunct/>
              <w:topLinePunct w:val="0"/>
              <w:autoSpaceDE/>
              <w:autoSpaceDN/>
              <w:bidi w:val="0"/>
              <w:adjustRightInd w:val="0"/>
              <w:snapToGrid/>
              <w:spacing w:before="162" w:beforeLines="50" w:after="0"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由表</w:t>
            </w:r>
            <w:r>
              <w:rPr>
                <w:rFonts w:hint="eastAsia" w:ascii="宋体" w:hAnsi="宋体" w:eastAsia="宋体" w:cs="宋体"/>
                <w:color w:val="auto"/>
                <w:sz w:val="24"/>
                <w:szCs w:val="24"/>
                <w:lang w:val="en-US" w:eastAsia="zh-CN"/>
              </w:rPr>
              <w:t>7-3</w:t>
            </w:r>
            <w:r>
              <w:rPr>
                <w:rFonts w:hint="eastAsia" w:ascii="宋体" w:hAnsi="宋体" w:eastAsia="宋体" w:cs="宋体"/>
                <w:color w:val="auto"/>
                <w:sz w:val="24"/>
                <w:szCs w:val="24"/>
              </w:rPr>
              <w:t>可知，经检</w:t>
            </w:r>
            <w:r>
              <w:rPr>
                <w:rFonts w:hint="eastAsia" w:ascii="Times New Roman" w:hAnsi="Times New Roman" w:eastAsia="宋体" w:cs="Times New Roman"/>
                <w:color w:val="auto"/>
                <w:sz w:val="24"/>
                <w:szCs w:val="24"/>
                <w:lang w:val="en-US" w:eastAsia="zh-CN"/>
              </w:rPr>
              <w:t>测本期工程（一期工程）有组织废气排</w:t>
            </w:r>
            <w:r>
              <w:rPr>
                <w:rFonts w:hint="eastAsia" w:ascii="宋体" w:hAnsi="宋体" w:eastAsia="宋体" w:cs="宋体"/>
                <w:color w:val="auto"/>
                <w:sz w:val="24"/>
                <w:szCs w:val="24"/>
              </w:rPr>
              <w:t>放情况如下：</w:t>
            </w:r>
          </w:p>
          <w:p w14:paraId="5343B59E">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color w:val="auto"/>
                <w:sz w:val="24"/>
                <w:szCs w:val="24"/>
                <w:lang w:val="en-US" w:eastAsia="zh-CN" w:bidi="ar-SA"/>
              </w:rPr>
            </w:pPr>
            <w:r>
              <w:rPr>
                <w:rFonts w:hint="eastAsia" w:ascii="Times New Roman" w:hAnsi="Times New Roman" w:eastAsia="宋体" w:cs="Times New Roman"/>
                <w:snapToGrid/>
                <w:color w:val="auto"/>
                <w:sz w:val="24"/>
                <w:szCs w:val="24"/>
                <w:lang w:val="en-US" w:eastAsia="zh-CN" w:bidi="ar-SA"/>
              </w:rPr>
              <w:t>DA001</w:t>
            </w:r>
            <w:r>
              <w:rPr>
                <w:rFonts w:hint="default" w:ascii="Times New Roman" w:hAnsi="Times New Roman" w:eastAsia="宋体" w:cs="Times New Roman"/>
                <w:snapToGrid/>
                <w:color w:val="auto"/>
                <w:sz w:val="24"/>
                <w:szCs w:val="24"/>
                <w:lang w:val="en-US" w:eastAsia="zh-CN" w:bidi="ar-SA"/>
              </w:rPr>
              <w:t>排气筒出口：</w:t>
            </w:r>
            <w:r>
              <w:rPr>
                <w:rFonts w:hint="eastAsia" w:ascii="Times New Roman" w:hAnsi="Times New Roman" w:eastAsia="宋体" w:cs="Times New Roman"/>
                <w:snapToGrid/>
                <w:color w:val="auto"/>
                <w:sz w:val="24"/>
                <w:szCs w:val="24"/>
                <w:lang w:val="en-US" w:eastAsia="zh-CN" w:bidi="ar-SA"/>
              </w:rPr>
              <w:t>颗粒物为未检测出，速率为0.013</w:t>
            </w:r>
            <w:r>
              <w:rPr>
                <w:rFonts w:hint="default" w:ascii="Times New Roman" w:hAnsi="Times New Roman" w:eastAsia="宋体" w:cs="Times New Roman"/>
                <w:snapToGrid/>
                <w:color w:val="auto"/>
                <w:sz w:val="24"/>
                <w:szCs w:val="24"/>
                <w:lang w:val="en-US" w:eastAsia="zh-CN" w:bidi="ar-SA"/>
              </w:rPr>
              <w:t>kg/h。检测结果废气中</w:t>
            </w:r>
            <w:r>
              <w:rPr>
                <w:rFonts w:hint="eastAsia" w:ascii="Times New Roman" w:hAnsi="Times New Roman" w:eastAsia="宋体" w:cs="Times New Roman"/>
                <w:snapToGrid/>
                <w:color w:val="auto"/>
                <w:sz w:val="24"/>
                <w:szCs w:val="24"/>
                <w:lang w:val="en-US" w:eastAsia="zh-CN" w:bidi="ar-SA"/>
              </w:rPr>
              <w:t>颗粒物浓度</w:t>
            </w:r>
            <w:r>
              <w:rPr>
                <w:rFonts w:hint="default" w:ascii="Times New Roman" w:hAnsi="Times New Roman" w:eastAsia="宋体" w:cs="Times New Roman"/>
                <w:snapToGrid/>
                <w:color w:val="auto"/>
                <w:sz w:val="24"/>
                <w:szCs w:val="24"/>
                <w:lang w:val="en-US" w:eastAsia="zh-CN" w:bidi="ar-SA"/>
              </w:rPr>
              <w:t>排放浓度达到《区域性大气污染物综合排放标准》（DB37/2376-2019）表1中重点控制区大气污染物排放浓度限值</w:t>
            </w:r>
            <w:r>
              <w:rPr>
                <w:rFonts w:hint="eastAsia" w:ascii="Times New Roman" w:hAnsi="Times New Roman" w:eastAsia="宋体" w:cs="Times New Roman"/>
                <w:snapToGrid/>
                <w:color w:val="auto"/>
                <w:sz w:val="24"/>
                <w:szCs w:val="24"/>
                <w:lang w:val="en-US" w:eastAsia="zh-CN" w:bidi="ar-SA"/>
              </w:rPr>
              <w:t>，</w:t>
            </w:r>
            <w:r>
              <w:rPr>
                <w:rFonts w:hint="default" w:ascii="Times New Roman" w:hAnsi="Times New Roman" w:eastAsia="宋体" w:cs="Times New Roman"/>
                <w:snapToGrid/>
                <w:color w:val="auto"/>
                <w:sz w:val="24"/>
                <w:szCs w:val="24"/>
                <w:lang w:val="en-US" w:eastAsia="zh-CN" w:bidi="ar-SA"/>
              </w:rPr>
              <w:t>排放速率达到《大气污染物综合排放标准》（GB16297-1996）表2中二级标准限值。</w:t>
            </w:r>
          </w:p>
          <w:p w14:paraId="0F083241">
            <w:pPr>
              <w:widowControl w:val="0"/>
              <w:numPr>
                <w:ilvl w:val="1"/>
                <w:numId w:val="0"/>
              </w:numPr>
              <w:adjustRightInd/>
              <w:snapToGrid/>
              <w:spacing w:after="0" w:line="360" w:lineRule="auto"/>
              <w:ind w:firstLine="480" w:firstLineChars="200"/>
              <w:jc w:val="both"/>
              <w:rPr>
                <w:rFonts w:ascii="宋体" w:hAnsi="宋体" w:eastAsia="宋体" w:cs="宋体"/>
                <w:color w:val="auto"/>
                <w:sz w:val="24"/>
                <w:szCs w:val="24"/>
              </w:rPr>
            </w:pPr>
            <w:r>
              <w:rPr>
                <w:rFonts w:hint="eastAsia" w:ascii="宋体" w:hAnsi="宋体" w:eastAsia="宋体" w:cs="宋体"/>
                <w:color w:val="auto"/>
                <w:sz w:val="24"/>
                <w:szCs w:val="24"/>
              </w:rPr>
              <w:t>无组织废气检测期间气象记录见表7-</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，厂界无组织废气监测结果见表7-</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p>
          <w:p w14:paraId="232C9DA1">
            <w:pPr>
              <w:pStyle w:val="13"/>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3</w:t>
            </w:r>
            <w:r>
              <w:rPr>
                <w:rFonts w:hint="eastAsia" w:asciiTheme="minorEastAsia" w:hAnsiTheme="minorEastAsia" w:eastAsiaTheme="minorEastAsia" w:cstheme="minorEastAsia"/>
                <w:b/>
                <w:color w:val="auto"/>
                <w:kern w:val="2"/>
                <w:sz w:val="24"/>
                <w:szCs w:val="24"/>
                <w:highlight w:val="none"/>
              </w:rPr>
              <w:t xml:space="preserve">  无组织废气检测期间气象记录（202</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7.03-7.04</w:t>
            </w:r>
            <w:r>
              <w:rPr>
                <w:rFonts w:hint="eastAsia" w:asciiTheme="minorEastAsia" w:hAnsiTheme="minorEastAsia" w:eastAsiaTheme="minorEastAsia" w:cstheme="minorEastAsia"/>
                <w:b/>
                <w:color w:val="auto"/>
                <w:kern w:val="2"/>
                <w:sz w:val="24"/>
                <w:szCs w:val="24"/>
                <w:highlight w:val="none"/>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111"/>
              <w:gridCol w:w="1854"/>
              <w:gridCol w:w="1403"/>
              <w:gridCol w:w="1296"/>
              <w:gridCol w:w="1546"/>
              <w:gridCol w:w="1066"/>
            </w:tblGrid>
            <w:tr w14:paraId="55B300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Align w:val="center"/>
                </w:tcPr>
                <w:p w14:paraId="7A7B581A">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检测日期</w:t>
                  </w:r>
                </w:p>
              </w:tc>
              <w:tc>
                <w:tcPr>
                  <w:tcW w:w="569" w:type="pct"/>
                  <w:vAlign w:val="center"/>
                </w:tcPr>
                <w:p w14:paraId="5D00EB43">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时间</w:t>
                  </w:r>
                </w:p>
              </w:tc>
              <w:tc>
                <w:tcPr>
                  <w:tcW w:w="951" w:type="pct"/>
                  <w:vAlign w:val="center"/>
                </w:tcPr>
                <w:p w14:paraId="64F9FA9F">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天气</w:t>
                  </w:r>
                </w:p>
              </w:tc>
              <w:tc>
                <w:tcPr>
                  <w:tcW w:w="719" w:type="pct"/>
                  <w:vAlign w:val="center"/>
                </w:tcPr>
                <w:p w14:paraId="4EFC3DA2">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气压(kPa)</w:t>
                  </w:r>
                </w:p>
              </w:tc>
              <w:tc>
                <w:tcPr>
                  <w:tcW w:w="664" w:type="pct"/>
                  <w:vAlign w:val="center"/>
                </w:tcPr>
                <w:p w14:paraId="41B04C35">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气温(℃)</w:t>
                  </w:r>
                </w:p>
              </w:tc>
              <w:tc>
                <w:tcPr>
                  <w:tcW w:w="793" w:type="pct"/>
                  <w:vAlign w:val="center"/>
                </w:tcPr>
                <w:p w14:paraId="3F9360DF">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风速(m/s)</w:t>
                  </w:r>
                </w:p>
              </w:tc>
              <w:tc>
                <w:tcPr>
                  <w:tcW w:w="546" w:type="pct"/>
                  <w:vAlign w:val="center"/>
                </w:tcPr>
                <w:p w14:paraId="5E4A7A3C">
                  <w:pPr>
                    <w:spacing w:after="0"/>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rPr>
                    <w:t>风向</w:t>
                  </w:r>
                </w:p>
              </w:tc>
            </w:tr>
            <w:tr w14:paraId="0A5B25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27578F9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4.7.03</w:t>
                  </w:r>
                </w:p>
              </w:tc>
              <w:tc>
                <w:tcPr>
                  <w:tcW w:w="1111" w:type="dxa"/>
                  <w:vAlign w:val="center"/>
                </w:tcPr>
                <w:p w14:paraId="2835B8F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14:33</w:t>
                  </w:r>
                </w:p>
              </w:tc>
              <w:tc>
                <w:tcPr>
                  <w:tcW w:w="1854" w:type="dxa"/>
                  <w:vMerge w:val="restart"/>
                  <w:vAlign w:val="center"/>
                </w:tcPr>
                <w:p w14:paraId="2688EA18">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晴</w:t>
                  </w:r>
                </w:p>
              </w:tc>
              <w:tc>
                <w:tcPr>
                  <w:tcW w:w="1403" w:type="dxa"/>
                  <w:vAlign w:val="center"/>
                </w:tcPr>
                <w:p w14:paraId="784790F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99.80</w:t>
                  </w:r>
                </w:p>
              </w:tc>
              <w:tc>
                <w:tcPr>
                  <w:tcW w:w="1296" w:type="dxa"/>
                  <w:vAlign w:val="center"/>
                </w:tcPr>
                <w:p w14:paraId="1907CF7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546" w:type="dxa"/>
                  <w:vAlign w:val="center"/>
                </w:tcPr>
                <w:p w14:paraId="01D19F9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546" w:type="pct"/>
                  <w:vMerge w:val="restart"/>
                  <w:vAlign w:val="center"/>
                </w:tcPr>
                <w:p w14:paraId="6D3CAEB6">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r>
            <w:tr w14:paraId="681B50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68434BE3">
                  <w:pPr>
                    <w:spacing w:after="0"/>
                    <w:jc w:val="center"/>
                    <w:rPr>
                      <w:rFonts w:ascii="Times New Roman" w:hAnsi="Times New Roman" w:eastAsia="宋体" w:cs="Times New Roman"/>
                      <w:color w:val="auto"/>
                      <w:sz w:val="21"/>
                      <w:szCs w:val="21"/>
                    </w:rPr>
                  </w:pPr>
                </w:p>
              </w:tc>
              <w:tc>
                <w:tcPr>
                  <w:tcW w:w="1111" w:type="dxa"/>
                  <w:vAlign w:val="center"/>
                </w:tcPr>
                <w:p w14:paraId="7700616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16:34</w:t>
                  </w:r>
                </w:p>
              </w:tc>
              <w:tc>
                <w:tcPr>
                  <w:tcW w:w="951" w:type="pct"/>
                  <w:vMerge w:val="continue"/>
                  <w:vAlign w:val="center"/>
                </w:tcPr>
                <w:p w14:paraId="51B3D38C">
                  <w:pPr>
                    <w:spacing w:after="0"/>
                    <w:jc w:val="center"/>
                    <w:rPr>
                      <w:rFonts w:hint="eastAsia" w:ascii="Times New Roman" w:hAnsi="Times New Roman" w:eastAsia="宋体" w:cs="Times New Roman"/>
                      <w:color w:val="auto"/>
                      <w:sz w:val="21"/>
                      <w:szCs w:val="21"/>
                      <w:lang w:val="en-US" w:eastAsia="zh-CN"/>
                    </w:rPr>
                  </w:pPr>
                </w:p>
              </w:tc>
              <w:tc>
                <w:tcPr>
                  <w:tcW w:w="1403" w:type="dxa"/>
                  <w:vAlign w:val="center"/>
                </w:tcPr>
                <w:p w14:paraId="0F798CD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99.89</w:t>
                  </w:r>
                </w:p>
              </w:tc>
              <w:tc>
                <w:tcPr>
                  <w:tcW w:w="1296" w:type="dxa"/>
                  <w:vAlign w:val="center"/>
                </w:tcPr>
                <w:p w14:paraId="2263466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546" w:type="dxa"/>
                  <w:vAlign w:val="center"/>
                </w:tcPr>
                <w:p w14:paraId="156B95E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46" w:type="pct"/>
                  <w:vMerge w:val="continue"/>
                  <w:vAlign w:val="center"/>
                </w:tcPr>
                <w:p w14:paraId="28F5A645">
                  <w:pPr>
                    <w:spacing w:after="0"/>
                    <w:jc w:val="center"/>
                    <w:rPr>
                      <w:rFonts w:hint="eastAsia" w:ascii="Times New Roman" w:hAnsi="Times New Roman" w:eastAsia="宋体" w:cs="Times New Roman"/>
                      <w:color w:val="auto"/>
                      <w:sz w:val="21"/>
                      <w:szCs w:val="21"/>
                      <w:lang w:val="en-US" w:eastAsia="zh-CN"/>
                    </w:rPr>
                  </w:pPr>
                </w:p>
              </w:tc>
            </w:tr>
            <w:tr w14:paraId="6297AA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0ED9AC1F">
                  <w:pPr>
                    <w:spacing w:after="0"/>
                    <w:jc w:val="center"/>
                    <w:rPr>
                      <w:rFonts w:ascii="Times New Roman" w:hAnsi="Times New Roman" w:eastAsia="宋体" w:cs="Times New Roman"/>
                      <w:color w:val="auto"/>
                      <w:sz w:val="21"/>
                      <w:szCs w:val="21"/>
                    </w:rPr>
                  </w:pPr>
                </w:p>
              </w:tc>
              <w:tc>
                <w:tcPr>
                  <w:tcW w:w="1111" w:type="dxa"/>
                  <w:vAlign w:val="center"/>
                </w:tcPr>
                <w:p w14:paraId="32CBAF4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18:34</w:t>
                  </w:r>
                </w:p>
              </w:tc>
              <w:tc>
                <w:tcPr>
                  <w:tcW w:w="951" w:type="pct"/>
                  <w:vMerge w:val="continue"/>
                  <w:vAlign w:val="center"/>
                </w:tcPr>
                <w:p w14:paraId="28C45F6E">
                  <w:pPr>
                    <w:spacing w:after="0"/>
                    <w:jc w:val="center"/>
                    <w:rPr>
                      <w:rFonts w:hint="eastAsia" w:ascii="Times New Roman" w:hAnsi="Times New Roman" w:eastAsia="宋体" w:cs="Times New Roman"/>
                      <w:color w:val="auto"/>
                      <w:sz w:val="21"/>
                      <w:szCs w:val="21"/>
                      <w:lang w:val="en-US" w:eastAsia="zh-CN"/>
                    </w:rPr>
                  </w:pPr>
                </w:p>
              </w:tc>
              <w:tc>
                <w:tcPr>
                  <w:tcW w:w="1403" w:type="dxa"/>
                  <w:vAlign w:val="center"/>
                </w:tcPr>
                <w:p w14:paraId="40465FE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100.02</w:t>
                  </w:r>
                </w:p>
              </w:tc>
              <w:tc>
                <w:tcPr>
                  <w:tcW w:w="1296" w:type="dxa"/>
                  <w:vAlign w:val="center"/>
                </w:tcPr>
                <w:p w14:paraId="0F4766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546" w:type="dxa"/>
                  <w:vAlign w:val="center"/>
                </w:tcPr>
                <w:p w14:paraId="48C53A3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546" w:type="pct"/>
                  <w:vMerge w:val="continue"/>
                  <w:vAlign w:val="center"/>
                </w:tcPr>
                <w:p w14:paraId="5AFF456E">
                  <w:pPr>
                    <w:spacing w:after="0"/>
                    <w:jc w:val="center"/>
                    <w:rPr>
                      <w:rFonts w:hint="eastAsia" w:ascii="Times New Roman" w:hAnsi="Times New Roman" w:eastAsia="宋体" w:cs="Times New Roman"/>
                      <w:color w:val="auto"/>
                      <w:sz w:val="21"/>
                      <w:szCs w:val="21"/>
                      <w:lang w:val="en-US" w:eastAsia="zh-CN"/>
                    </w:rPr>
                  </w:pPr>
                </w:p>
              </w:tc>
            </w:tr>
            <w:tr w14:paraId="573F86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restart"/>
                  <w:vAlign w:val="center"/>
                </w:tcPr>
                <w:p w14:paraId="13FFD25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24.7.04</w:t>
                  </w:r>
                </w:p>
              </w:tc>
              <w:tc>
                <w:tcPr>
                  <w:tcW w:w="1111" w:type="dxa"/>
                  <w:vAlign w:val="center"/>
                </w:tcPr>
                <w:p w14:paraId="0AE58CD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09:46</w:t>
                  </w:r>
                </w:p>
              </w:tc>
              <w:tc>
                <w:tcPr>
                  <w:tcW w:w="1854" w:type="dxa"/>
                  <w:vMerge w:val="restart"/>
                  <w:vAlign w:val="center"/>
                </w:tcPr>
                <w:p w14:paraId="5B9B6648">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多云</w:t>
                  </w:r>
                </w:p>
              </w:tc>
              <w:tc>
                <w:tcPr>
                  <w:tcW w:w="1403" w:type="dxa"/>
                  <w:vAlign w:val="center"/>
                </w:tcPr>
                <w:p w14:paraId="118FE0E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100.29</w:t>
                  </w:r>
                </w:p>
              </w:tc>
              <w:tc>
                <w:tcPr>
                  <w:tcW w:w="1296" w:type="dxa"/>
                  <w:vAlign w:val="center"/>
                </w:tcPr>
                <w:p w14:paraId="3C2C0CF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546" w:type="dxa"/>
                  <w:vAlign w:val="center"/>
                </w:tcPr>
                <w:p w14:paraId="31F072C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546" w:type="pct"/>
                  <w:vMerge w:val="restart"/>
                  <w:vAlign w:val="center"/>
                </w:tcPr>
                <w:p w14:paraId="7B996DA2">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西</w:t>
                  </w:r>
                </w:p>
              </w:tc>
            </w:tr>
            <w:tr w14:paraId="667DC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590A6983">
                  <w:pPr>
                    <w:spacing w:after="0"/>
                    <w:jc w:val="center"/>
                    <w:rPr>
                      <w:rFonts w:ascii="Times New Roman" w:hAnsi="Times New Roman" w:eastAsia="宋体" w:cs="Times New Roman"/>
                      <w:color w:val="auto"/>
                      <w:sz w:val="21"/>
                      <w:szCs w:val="21"/>
                    </w:rPr>
                  </w:pPr>
                </w:p>
              </w:tc>
              <w:tc>
                <w:tcPr>
                  <w:tcW w:w="1111" w:type="dxa"/>
                  <w:vAlign w:val="center"/>
                </w:tcPr>
                <w:p w14:paraId="3DC56C1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11:46</w:t>
                  </w:r>
                </w:p>
              </w:tc>
              <w:tc>
                <w:tcPr>
                  <w:tcW w:w="951" w:type="pct"/>
                  <w:vMerge w:val="continue"/>
                  <w:vAlign w:val="center"/>
                </w:tcPr>
                <w:p w14:paraId="18E0A604">
                  <w:pPr>
                    <w:spacing w:after="0"/>
                    <w:jc w:val="center"/>
                    <w:rPr>
                      <w:rFonts w:hint="eastAsia" w:ascii="Times New Roman" w:hAnsi="Times New Roman" w:eastAsia="宋体" w:cs="Times New Roman"/>
                      <w:color w:val="auto"/>
                      <w:sz w:val="21"/>
                      <w:szCs w:val="21"/>
                      <w:lang w:val="en-US" w:eastAsia="zh-CN"/>
                    </w:rPr>
                  </w:pPr>
                </w:p>
              </w:tc>
              <w:tc>
                <w:tcPr>
                  <w:tcW w:w="1403" w:type="dxa"/>
                  <w:vAlign w:val="center"/>
                </w:tcPr>
                <w:p w14:paraId="6A764D9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100.21</w:t>
                  </w:r>
                </w:p>
              </w:tc>
              <w:tc>
                <w:tcPr>
                  <w:tcW w:w="1296" w:type="dxa"/>
                  <w:vAlign w:val="center"/>
                </w:tcPr>
                <w:p w14:paraId="757A549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1546" w:type="dxa"/>
                  <w:vAlign w:val="center"/>
                </w:tcPr>
                <w:p w14:paraId="576BF13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546" w:type="pct"/>
                  <w:vMerge w:val="continue"/>
                  <w:vAlign w:val="center"/>
                </w:tcPr>
                <w:p w14:paraId="7D9ED944">
                  <w:pPr>
                    <w:widowControl w:val="0"/>
                    <w:spacing w:after="0"/>
                    <w:jc w:val="center"/>
                    <w:rPr>
                      <w:rFonts w:ascii="Times New Roman" w:hAnsi="Times New Roman" w:eastAsia="宋体" w:cs="Times New Roman"/>
                      <w:color w:val="auto"/>
                      <w:sz w:val="18"/>
                      <w:szCs w:val="18"/>
                    </w:rPr>
                  </w:pPr>
                </w:p>
              </w:tc>
            </w:tr>
            <w:tr w14:paraId="12ADCD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54" w:type="pct"/>
                  <w:vMerge w:val="continue"/>
                  <w:vAlign w:val="center"/>
                </w:tcPr>
                <w:p w14:paraId="28C68252">
                  <w:pPr>
                    <w:spacing w:after="0"/>
                    <w:jc w:val="center"/>
                    <w:rPr>
                      <w:rFonts w:ascii="Times New Roman" w:hAnsi="Times New Roman" w:eastAsia="宋体" w:cs="Times New Roman"/>
                      <w:color w:val="auto"/>
                      <w:sz w:val="21"/>
                      <w:szCs w:val="21"/>
                    </w:rPr>
                  </w:pPr>
                </w:p>
              </w:tc>
              <w:tc>
                <w:tcPr>
                  <w:tcW w:w="1111" w:type="dxa"/>
                  <w:vAlign w:val="center"/>
                </w:tcPr>
                <w:p w14:paraId="17DDB74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w:t>
                  </w:r>
                </w:p>
              </w:tc>
              <w:tc>
                <w:tcPr>
                  <w:tcW w:w="951" w:type="pct"/>
                  <w:vMerge w:val="continue"/>
                  <w:vAlign w:val="center"/>
                </w:tcPr>
                <w:p w14:paraId="43FC4A34">
                  <w:pPr>
                    <w:spacing w:after="0"/>
                    <w:jc w:val="center"/>
                    <w:rPr>
                      <w:rFonts w:hint="eastAsia" w:ascii="Times New Roman" w:hAnsi="Times New Roman" w:eastAsia="宋体" w:cs="Times New Roman"/>
                      <w:color w:val="auto"/>
                      <w:sz w:val="21"/>
                      <w:szCs w:val="21"/>
                      <w:lang w:val="en-US" w:eastAsia="zh-CN"/>
                    </w:rPr>
                  </w:pPr>
                </w:p>
              </w:tc>
              <w:tc>
                <w:tcPr>
                  <w:tcW w:w="1403" w:type="dxa"/>
                  <w:vAlign w:val="center"/>
                </w:tcPr>
                <w:p w14:paraId="349CE2F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100.16</w:t>
                  </w:r>
                </w:p>
              </w:tc>
              <w:tc>
                <w:tcPr>
                  <w:tcW w:w="1296" w:type="dxa"/>
                  <w:vAlign w:val="center"/>
                </w:tcPr>
                <w:p w14:paraId="3724821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546" w:type="dxa"/>
                  <w:vAlign w:val="center"/>
                </w:tcPr>
                <w:p w14:paraId="33CF6F2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546" w:type="pct"/>
                  <w:vMerge w:val="continue"/>
                  <w:vAlign w:val="center"/>
                </w:tcPr>
                <w:p w14:paraId="5BA60C98">
                  <w:pPr>
                    <w:widowControl w:val="0"/>
                    <w:spacing w:after="0"/>
                    <w:jc w:val="center"/>
                    <w:rPr>
                      <w:rFonts w:ascii="Times New Roman" w:hAnsi="Times New Roman" w:eastAsia="宋体" w:cs="Times New Roman"/>
                      <w:color w:val="auto"/>
                      <w:sz w:val="18"/>
                      <w:szCs w:val="18"/>
                    </w:rPr>
                  </w:pPr>
                </w:p>
              </w:tc>
            </w:tr>
          </w:tbl>
          <w:p w14:paraId="4A8932FF">
            <w:pPr>
              <w:pStyle w:val="13"/>
              <w:keepNext w:val="0"/>
              <w:keepLines w:val="0"/>
              <w:pageBreakBefore w:val="0"/>
              <w:widowControl w:val="0"/>
              <w:kinsoku/>
              <w:wordWrap/>
              <w:overflowPunct/>
              <w:topLinePunct w:val="0"/>
              <w:autoSpaceDE/>
              <w:autoSpaceDN/>
              <w:bidi w:val="0"/>
              <w:adjustRightInd w:val="0"/>
              <w:snapToGrid w:val="0"/>
              <w:spacing w:before="181" w:beforeLines="50" w:after="181" w:afterLines="50"/>
              <w:textAlignment w:val="auto"/>
              <w:rPr>
                <w:rFonts w:hint="eastAsia" w:asciiTheme="minorEastAsia" w:hAnsiTheme="minorEastAsia" w:eastAsiaTheme="minorEastAsia" w:cstheme="minorEastAsia"/>
                <w:b/>
                <w:color w:val="auto"/>
                <w:kern w:val="2"/>
                <w:sz w:val="24"/>
                <w:szCs w:val="24"/>
                <w:highlight w:val="none"/>
              </w:rPr>
            </w:pPr>
            <w:r>
              <w:rPr>
                <w:rFonts w:hint="eastAsia" w:asciiTheme="minorEastAsia" w:hAnsiTheme="minorEastAsia" w:eastAsiaTheme="minorEastAsia" w:cstheme="minorEastAsia"/>
                <w:b/>
                <w:color w:val="auto"/>
                <w:kern w:val="2"/>
                <w:sz w:val="24"/>
                <w:szCs w:val="24"/>
                <w:highlight w:val="none"/>
              </w:rPr>
              <w:t>表7-</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 xml:space="preserve">  无组织废气检测结果（202</w:t>
            </w:r>
            <w:r>
              <w:rPr>
                <w:rFonts w:hint="eastAsia" w:asciiTheme="minorEastAsia" w:hAnsiTheme="minorEastAsia" w:eastAsiaTheme="minorEastAsia" w:cstheme="minorEastAsia"/>
                <w:b/>
                <w:color w:val="auto"/>
                <w:kern w:val="2"/>
                <w:sz w:val="24"/>
                <w:szCs w:val="24"/>
                <w:highlight w:val="none"/>
                <w:lang w:val="en-US" w:eastAsia="zh-CN"/>
              </w:rPr>
              <w:t>4</w:t>
            </w:r>
            <w:r>
              <w:rPr>
                <w:rFonts w:hint="eastAsia" w:asciiTheme="minorEastAsia" w:hAnsiTheme="minorEastAsia" w:eastAsiaTheme="minorEastAsia" w:cstheme="minorEastAsia"/>
                <w:b/>
                <w:color w:val="auto"/>
                <w:kern w:val="2"/>
                <w:sz w:val="24"/>
                <w:szCs w:val="24"/>
                <w:highlight w:val="none"/>
              </w:rPr>
              <w:t>.</w:t>
            </w:r>
            <w:r>
              <w:rPr>
                <w:rFonts w:hint="eastAsia" w:asciiTheme="minorEastAsia" w:hAnsiTheme="minorEastAsia" w:eastAsiaTheme="minorEastAsia" w:cstheme="minorEastAsia"/>
                <w:b/>
                <w:color w:val="auto"/>
                <w:kern w:val="2"/>
                <w:sz w:val="24"/>
                <w:szCs w:val="24"/>
                <w:highlight w:val="none"/>
                <w:lang w:val="en-US" w:eastAsia="zh-CN"/>
              </w:rPr>
              <w:t>7.03-7.04</w:t>
            </w:r>
            <w:r>
              <w:rPr>
                <w:rFonts w:hint="eastAsia" w:asciiTheme="minorEastAsia" w:hAnsiTheme="minorEastAsia" w:eastAsiaTheme="minorEastAsia" w:cstheme="minorEastAsia"/>
                <w:b/>
                <w:color w:val="auto"/>
                <w:kern w:val="2"/>
                <w:sz w:val="24"/>
                <w:szCs w:val="24"/>
                <w:highlight w:val="none"/>
              </w:rPr>
              <w:t>）</w:t>
            </w:r>
          </w:p>
          <w:tbl>
            <w:tblPr>
              <w:tblStyle w:val="28"/>
              <w:tblW w:w="488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2"/>
              <w:gridCol w:w="1149"/>
              <w:gridCol w:w="1596"/>
              <w:gridCol w:w="1596"/>
              <w:gridCol w:w="1596"/>
              <w:gridCol w:w="1597"/>
              <w:gridCol w:w="1050"/>
            </w:tblGrid>
            <w:tr w14:paraId="5E7C55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489" w:type="pct"/>
                  <w:vMerge w:val="restart"/>
                  <w:vAlign w:val="center"/>
                </w:tcPr>
                <w:p w14:paraId="1DC24CAE">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采样</w:t>
                  </w:r>
                </w:p>
                <w:p w14:paraId="0EFF05B5">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时间</w:t>
                  </w:r>
                </w:p>
              </w:tc>
              <w:tc>
                <w:tcPr>
                  <w:tcW w:w="603" w:type="pct"/>
                  <w:vMerge w:val="restart"/>
                  <w:vAlign w:val="center"/>
                </w:tcPr>
                <w:p w14:paraId="3B569471">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w:t>
                  </w:r>
                </w:p>
                <w:p w14:paraId="0B5EA9F0">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w:t>
                  </w:r>
                </w:p>
              </w:tc>
              <w:tc>
                <w:tcPr>
                  <w:tcW w:w="838" w:type="pct"/>
                  <w:vMerge w:val="restart"/>
                  <w:vAlign w:val="center"/>
                </w:tcPr>
                <w:p w14:paraId="213CC367">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采样点位</w:t>
                  </w:r>
                </w:p>
              </w:tc>
              <w:tc>
                <w:tcPr>
                  <w:tcW w:w="2516" w:type="pct"/>
                  <w:gridSpan w:val="3"/>
                  <w:vAlign w:val="center"/>
                </w:tcPr>
                <w:p w14:paraId="25251114">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检测结果</w:t>
                  </w:r>
                </w:p>
              </w:tc>
              <w:tc>
                <w:tcPr>
                  <w:tcW w:w="551" w:type="pct"/>
                  <w:vMerge w:val="restart"/>
                  <w:vAlign w:val="center"/>
                </w:tcPr>
                <w:p w14:paraId="48F56FEB">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标准</w:t>
                  </w:r>
                </w:p>
                <w:p w14:paraId="2CC2B5E5">
                  <w:pPr>
                    <w:spacing w:after="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限值</w:t>
                  </w:r>
                </w:p>
              </w:tc>
            </w:tr>
            <w:tr w14:paraId="01807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89" w:type="pct"/>
                  <w:vMerge w:val="continue"/>
                  <w:vAlign w:val="center"/>
                </w:tcPr>
                <w:p w14:paraId="17717E06">
                  <w:pPr>
                    <w:spacing w:after="0"/>
                    <w:jc w:val="center"/>
                    <w:rPr>
                      <w:rFonts w:ascii="Times New Roman" w:hAnsi="Times New Roman" w:eastAsia="宋体" w:cs="Times New Roman"/>
                      <w:b/>
                      <w:bCs/>
                      <w:color w:val="auto"/>
                      <w:sz w:val="18"/>
                      <w:szCs w:val="18"/>
                    </w:rPr>
                  </w:pPr>
                </w:p>
              </w:tc>
              <w:tc>
                <w:tcPr>
                  <w:tcW w:w="603" w:type="pct"/>
                  <w:vMerge w:val="continue"/>
                  <w:vAlign w:val="center"/>
                </w:tcPr>
                <w:p w14:paraId="39B642E1">
                  <w:pPr>
                    <w:spacing w:after="0"/>
                    <w:jc w:val="center"/>
                    <w:rPr>
                      <w:rFonts w:ascii="Times New Roman" w:hAnsi="Times New Roman" w:eastAsia="宋体" w:cs="Times New Roman"/>
                      <w:b/>
                      <w:bCs/>
                      <w:color w:val="auto"/>
                      <w:sz w:val="18"/>
                      <w:szCs w:val="18"/>
                    </w:rPr>
                  </w:pPr>
                </w:p>
              </w:tc>
              <w:tc>
                <w:tcPr>
                  <w:tcW w:w="838" w:type="pct"/>
                  <w:vMerge w:val="continue"/>
                  <w:vAlign w:val="center"/>
                </w:tcPr>
                <w:p w14:paraId="289C6D3E">
                  <w:pPr>
                    <w:spacing w:after="0"/>
                    <w:jc w:val="center"/>
                    <w:rPr>
                      <w:rFonts w:ascii="Times New Roman" w:hAnsi="Times New Roman" w:eastAsia="宋体" w:cs="Times New Roman"/>
                      <w:b/>
                      <w:bCs/>
                      <w:color w:val="auto"/>
                      <w:sz w:val="18"/>
                      <w:szCs w:val="18"/>
                    </w:rPr>
                  </w:pPr>
                </w:p>
              </w:tc>
              <w:tc>
                <w:tcPr>
                  <w:tcW w:w="838" w:type="pct"/>
                  <w:vAlign w:val="center"/>
                </w:tcPr>
                <w:p w14:paraId="2E73852C">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第一次</w:t>
                  </w:r>
                </w:p>
              </w:tc>
              <w:tc>
                <w:tcPr>
                  <w:tcW w:w="838" w:type="pct"/>
                  <w:vAlign w:val="center"/>
                </w:tcPr>
                <w:p w14:paraId="07034573">
                  <w:pPr>
                    <w:spacing w:after="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第二次</w:t>
                  </w:r>
                </w:p>
              </w:tc>
              <w:tc>
                <w:tcPr>
                  <w:tcW w:w="839" w:type="pct"/>
                  <w:vAlign w:val="center"/>
                </w:tcPr>
                <w:p w14:paraId="70A12584">
                  <w:pPr>
                    <w:spacing w:after="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第三次</w:t>
                  </w:r>
                </w:p>
              </w:tc>
              <w:tc>
                <w:tcPr>
                  <w:tcW w:w="551" w:type="pct"/>
                  <w:vMerge w:val="continue"/>
                  <w:vAlign w:val="center"/>
                </w:tcPr>
                <w:p w14:paraId="56FEBD66">
                  <w:pPr>
                    <w:spacing w:after="0"/>
                    <w:jc w:val="center"/>
                    <w:rPr>
                      <w:rFonts w:ascii="Times New Roman" w:hAnsi="Times New Roman" w:eastAsia="宋体" w:cs="Times New Roman"/>
                      <w:color w:val="auto"/>
                      <w:sz w:val="18"/>
                      <w:szCs w:val="18"/>
                    </w:rPr>
                  </w:pPr>
                </w:p>
              </w:tc>
            </w:tr>
            <w:tr w14:paraId="7151F2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restart"/>
                  <w:vAlign w:val="center"/>
                </w:tcPr>
                <w:p w14:paraId="7E91FBE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4.7.03</w:t>
                  </w:r>
                </w:p>
              </w:tc>
              <w:tc>
                <w:tcPr>
                  <w:tcW w:w="603" w:type="pct"/>
                  <w:vMerge w:val="restart"/>
                  <w:vAlign w:val="center"/>
                </w:tcPr>
                <w:p w14:paraId="4B592C89">
                  <w:pPr>
                    <w:pStyle w:val="2"/>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hint="eastAsia"/>
                      <w:color w:val="auto"/>
                      <w:lang w:eastAsia="zh-CN"/>
                    </w:rPr>
                  </w:pPr>
                  <w:r>
                    <w:rPr>
                      <w:rFonts w:hint="eastAsia" w:ascii="Times New Roman" w:hAnsi="Times New Roman" w:eastAsia="宋体" w:cs="Times New Roman"/>
                      <w:color w:val="auto"/>
                      <w:sz w:val="21"/>
                      <w:szCs w:val="21"/>
                      <w:lang w:eastAsia="zh-CN"/>
                    </w:rPr>
                    <w:t>颗粒物</w:t>
                  </w: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838" w:type="pct"/>
                  <w:vAlign w:val="center"/>
                </w:tcPr>
                <w:p w14:paraId="53B006F6">
                  <w:pPr>
                    <w:spacing w:after="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w:t>
                  </w:r>
                </w:p>
                <w:p w14:paraId="4220F4C8">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（参照点）</w:t>
                  </w:r>
                </w:p>
              </w:tc>
              <w:tc>
                <w:tcPr>
                  <w:tcW w:w="1596" w:type="dxa"/>
                  <w:vAlign w:val="center"/>
                </w:tcPr>
                <w:p w14:paraId="6EA3DD9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0.188</w:t>
                  </w:r>
                </w:p>
              </w:tc>
              <w:tc>
                <w:tcPr>
                  <w:tcW w:w="1596" w:type="dxa"/>
                  <w:vAlign w:val="center"/>
                </w:tcPr>
                <w:p w14:paraId="7EC6803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0.179</w:t>
                  </w:r>
                </w:p>
              </w:tc>
              <w:tc>
                <w:tcPr>
                  <w:tcW w:w="1597" w:type="dxa"/>
                  <w:vAlign w:val="center"/>
                </w:tcPr>
                <w:p w14:paraId="524C714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0.201</w:t>
                  </w:r>
                </w:p>
              </w:tc>
              <w:tc>
                <w:tcPr>
                  <w:tcW w:w="551" w:type="pct"/>
                  <w:vMerge w:val="restart"/>
                  <w:vAlign w:val="center"/>
                </w:tcPr>
                <w:p w14:paraId="72CFD1C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14:paraId="66FA18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9" w:type="pct"/>
                  <w:vMerge w:val="continue"/>
                  <w:vAlign w:val="center"/>
                </w:tcPr>
                <w:p w14:paraId="6C530E4D">
                  <w:pPr>
                    <w:spacing w:after="0"/>
                    <w:jc w:val="center"/>
                    <w:rPr>
                      <w:rFonts w:ascii="Times New Roman" w:hAnsi="Times New Roman" w:eastAsia="宋体" w:cs="Times New Roman"/>
                      <w:color w:val="auto"/>
                      <w:sz w:val="21"/>
                      <w:szCs w:val="21"/>
                    </w:rPr>
                  </w:pPr>
                </w:p>
              </w:tc>
              <w:tc>
                <w:tcPr>
                  <w:tcW w:w="603" w:type="pct"/>
                  <w:vMerge w:val="continue"/>
                  <w:vAlign w:val="center"/>
                </w:tcPr>
                <w:p w14:paraId="24D38107">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838" w:type="pct"/>
                  <w:vAlign w:val="center"/>
                </w:tcPr>
                <w:p w14:paraId="2BCF0314">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6D1E7D2E">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37DBCDC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0.256</w:t>
                  </w:r>
                </w:p>
              </w:tc>
              <w:tc>
                <w:tcPr>
                  <w:tcW w:w="1596" w:type="dxa"/>
                  <w:vAlign w:val="center"/>
                </w:tcPr>
                <w:p w14:paraId="49B8347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0.328</w:t>
                  </w:r>
                </w:p>
              </w:tc>
              <w:tc>
                <w:tcPr>
                  <w:tcW w:w="1597" w:type="dxa"/>
                  <w:vAlign w:val="center"/>
                </w:tcPr>
                <w:p w14:paraId="6B47D1C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0.283</w:t>
                  </w:r>
                </w:p>
              </w:tc>
              <w:tc>
                <w:tcPr>
                  <w:tcW w:w="551" w:type="pct"/>
                  <w:vMerge w:val="continue"/>
                  <w:vAlign w:val="center"/>
                </w:tcPr>
                <w:p w14:paraId="0E0D52FF">
                  <w:pPr>
                    <w:spacing w:after="0"/>
                    <w:jc w:val="center"/>
                    <w:rPr>
                      <w:rFonts w:ascii="Times New Roman" w:hAnsi="Times New Roman" w:eastAsia="宋体" w:cs="Times New Roman"/>
                      <w:color w:val="auto"/>
                      <w:sz w:val="21"/>
                      <w:szCs w:val="21"/>
                    </w:rPr>
                  </w:pPr>
                </w:p>
              </w:tc>
            </w:tr>
            <w:tr w14:paraId="39F813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33398D31">
                  <w:pPr>
                    <w:spacing w:after="0"/>
                    <w:jc w:val="center"/>
                    <w:rPr>
                      <w:rFonts w:ascii="Times New Roman" w:hAnsi="Times New Roman" w:eastAsia="宋体" w:cs="Times New Roman"/>
                      <w:color w:val="auto"/>
                      <w:sz w:val="21"/>
                      <w:szCs w:val="21"/>
                    </w:rPr>
                  </w:pPr>
                </w:p>
              </w:tc>
              <w:tc>
                <w:tcPr>
                  <w:tcW w:w="603" w:type="pct"/>
                  <w:vMerge w:val="continue"/>
                  <w:vAlign w:val="center"/>
                </w:tcPr>
                <w:p w14:paraId="61F26363">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838" w:type="pct"/>
                  <w:vAlign w:val="center"/>
                </w:tcPr>
                <w:p w14:paraId="143E44D9">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378030EC">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269A8F8E">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0.288</w:t>
                  </w:r>
                </w:p>
              </w:tc>
              <w:tc>
                <w:tcPr>
                  <w:tcW w:w="1596" w:type="dxa"/>
                  <w:vAlign w:val="center"/>
                </w:tcPr>
                <w:p w14:paraId="14B7567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0.272</w:t>
                  </w:r>
                </w:p>
              </w:tc>
              <w:tc>
                <w:tcPr>
                  <w:tcW w:w="1597" w:type="dxa"/>
                  <w:vAlign w:val="center"/>
                </w:tcPr>
                <w:p w14:paraId="0BED090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0.342</w:t>
                  </w:r>
                </w:p>
              </w:tc>
              <w:tc>
                <w:tcPr>
                  <w:tcW w:w="551" w:type="pct"/>
                  <w:vMerge w:val="continue"/>
                  <w:vAlign w:val="center"/>
                </w:tcPr>
                <w:p w14:paraId="19416A45">
                  <w:pPr>
                    <w:spacing w:after="0"/>
                    <w:jc w:val="center"/>
                    <w:rPr>
                      <w:rFonts w:ascii="Times New Roman" w:hAnsi="Times New Roman" w:eastAsia="宋体" w:cs="Times New Roman"/>
                      <w:color w:val="auto"/>
                      <w:sz w:val="21"/>
                      <w:szCs w:val="21"/>
                    </w:rPr>
                  </w:pPr>
                </w:p>
              </w:tc>
            </w:tr>
            <w:tr w14:paraId="09DA0A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7C2FD437">
                  <w:pPr>
                    <w:spacing w:after="0"/>
                    <w:jc w:val="center"/>
                    <w:rPr>
                      <w:rFonts w:ascii="Times New Roman" w:hAnsi="Times New Roman" w:eastAsia="宋体" w:cs="Times New Roman"/>
                      <w:color w:val="auto"/>
                      <w:sz w:val="21"/>
                      <w:szCs w:val="21"/>
                    </w:rPr>
                  </w:pPr>
                </w:p>
              </w:tc>
              <w:tc>
                <w:tcPr>
                  <w:tcW w:w="603" w:type="pct"/>
                  <w:vMerge w:val="continue"/>
                  <w:vAlign w:val="center"/>
                </w:tcPr>
                <w:p w14:paraId="2E5DD8BC">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838" w:type="pct"/>
                  <w:vAlign w:val="center"/>
                </w:tcPr>
                <w:p w14:paraId="4FD418C9">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1813733D">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6705E31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0.334</w:t>
                  </w:r>
                </w:p>
              </w:tc>
              <w:tc>
                <w:tcPr>
                  <w:tcW w:w="1596" w:type="dxa"/>
                  <w:vAlign w:val="center"/>
                </w:tcPr>
                <w:p w14:paraId="0EF4015B">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0.247</w:t>
                  </w:r>
                </w:p>
              </w:tc>
              <w:tc>
                <w:tcPr>
                  <w:tcW w:w="1597" w:type="dxa"/>
                  <w:vAlign w:val="center"/>
                </w:tcPr>
                <w:p w14:paraId="79FC4A26">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0.320</w:t>
                  </w:r>
                </w:p>
              </w:tc>
              <w:tc>
                <w:tcPr>
                  <w:tcW w:w="551" w:type="pct"/>
                  <w:vMerge w:val="continue"/>
                  <w:vAlign w:val="center"/>
                </w:tcPr>
                <w:p w14:paraId="20B55BC6">
                  <w:pPr>
                    <w:spacing w:after="0"/>
                    <w:jc w:val="center"/>
                    <w:rPr>
                      <w:rFonts w:ascii="Times New Roman" w:hAnsi="Times New Roman" w:eastAsia="宋体" w:cs="Times New Roman"/>
                      <w:color w:val="auto"/>
                      <w:sz w:val="21"/>
                      <w:szCs w:val="21"/>
                    </w:rPr>
                  </w:pPr>
                </w:p>
              </w:tc>
            </w:tr>
            <w:tr w14:paraId="0AFDAA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restart"/>
                  <w:vAlign w:val="center"/>
                </w:tcPr>
                <w:p w14:paraId="4E226507">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4.6.19</w:t>
                  </w:r>
                </w:p>
              </w:tc>
              <w:tc>
                <w:tcPr>
                  <w:tcW w:w="603" w:type="pct"/>
                  <w:vMerge w:val="restart"/>
                  <w:vAlign w:val="center"/>
                </w:tcPr>
                <w:p w14:paraId="7C0E9090">
                  <w:pPr>
                    <w:pStyle w:val="2"/>
                    <w:keepNext w:val="0"/>
                    <w:keepLines w:val="0"/>
                    <w:pageBreakBefore w:val="0"/>
                    <w:widowControl/>
                    <w:kinsoku/>
                    <w:wordWrap/>
                    <w:overflowPunct/>
                    <w:topLinePunct w:val="0"/>
                    <w:autoSpaceDE/>
                    <w:autoSpaceDN/>
                    <w:bidi w:val="0"/>
                    <w:adjustRightInd w:val="0"/>
                    <w:snapToGrid w:val="0"/>
                    <w:ind w:left="0" w:leftChars="0" w:firstLine="0"/>
                    <w:jc w:val="center"/>
                    <w:textAlignment w:val="auto"/>
                    <w:rPr>
                      <w:color w:val="auto"/>
                    </w:rPr>
                  </w:pPr>
                  <w:r>
                    <w:rPr>
                      <w:rFonts w:hint="eastAsia" w:ascii="Times New Roman" w:hAnsi="Times New Roman" w:eastAsia="宋体" w:cs="Times New Roman"/>
                      <w:color w:val="auto"/>
                      <w:sz w:val="21"/>
                      <w:szCs w:val="21"/>
                      <w:lang w:eastAsia="zh-CN"/>
                    </w:rPr>
                    <w:t>颗粒物</w:t>
                  </w:r>
                  <w:r>
                    <w:rPr>
                      <w:rFonts w:hint="eastAsia" w:ascii="Times New Roman" w:hAnsi="Times New Roman" w:eastAsia="宋体" w:cs="Times New Roman"/>
                      <w:color w:val="auto"/>
                      <w:sz w:val="21"/>
                      <w:szCs w:val="21"/>
                    </w:rPr>
                    <w:t>（mg/m</w:t>
                  </w:r>
                  <w:r>
                    <w:rPr>
                      <w:rFonts w:hint="eastAsia"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rPr>
                    <w:t>）</w:t>
                  </w:r>
                </w:p>
              </w:tc>
              <w:tc>
                <w:tcPr>
                  <w:tcW w:w="838" w:type="pct"/>
                  <w:vAlign w:val="center"/>
                </w:tcPr>
                <w:p w14:paraId="2F4DFDB3">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上风向1</w:t>
                  </w:r>
                </w:p>
                <w:p w14:paraId="12FBADE7">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（参照点）</w:t>
                  </w:r>
                </w:p>
              </w:tc>
              <w:tc>
                <w:tcPr>
                  <w:tcW w:w="1596" w:type="dxa"/>
                  <w:vAlign w:val="center"/>
                </w:tcPr>
                <w:p w14:paraId="5B1672B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0.209</w:t>
                  </w:r>
                </w:p>
              </w:tc>
              <w:tc>
                <w:tcPr>
                  <w:tcW w:w="1596" w:type="dxa"/>
                  <w:vAlign w:val="center"/>
                </w:tcPr>
                <w:p w14:paraId="47EA7B4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0.255</w:t>
                  </w:r>
                </w:p>
              </w:tc>
              <w:tc>
                <w:tcPr>
                  <w:tcW w:w="1597" w:type="dxa"/>
                  <w:vAlign w:val="center"/>
                </w:tcPr>
                <w:p w14:paraId="52218F37">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0.193</w:t>
                  </w:r>
                </w:p>
              </w:tc>
              <w:tc>
                <w:tcPr>
                  <w:tcW w:w="551" w:type="pct"/>
                  <w:vMerge w:val="restart"/>
                  <w:vAlign w:val="center"/>
                </w:tcPr>
                <w:p w14:paraId="681200CC">
                  <w:pPr>
                    <w:spacing w:after="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1.0</w:t>
                  </w:r>
                </w:p>
              </w:tc>
            </w:tr>
            <w:tr w14:paraId="3476D3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7E890BDB">
                  <w:pPr>
                    <w:spacing w:after="0"/>
                    <w:jc w:val="center"/>
                    <w:rPr>
                      <w:rFonts w:ascii="Times New Roman" w:hAnsi="Times New Roman" w:eastAsia="宋体" w:cs="Times New Roman"/>
                      <w:color w:val="auto"/>
                      <w:sz w:val="21"/>
                      <w:szCs w:val="21"/>
                    </w:rPr>
                  </w:pPr>
                </w:p>
              </w:tc>
              <w:tc>
                <w:tcPr>
                  <w:tcW w:w="603" w:type="pct"/>
                  <w:vMerge w:val="continue"/>
                  <w:vAlign w:val="center"/>
                </w:tcPr>
                <w:p w14:paraId="3709646D">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838" w:type="pct"/>
                  <w:vAlign w:val="center"/>
                </w:tcPr>
                <w:p w14:paraId="6EEE7790">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下风向2</w:t>
                  </w:r>
                </w:p>
                <w:p w14:paraId="07A98E6B">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4A6385E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0.317</w:t>
                  </w:r>
                </w:p>
              </w:tc>
              <w:tc>
                <w:tcPr>
                  <w:tcW w:w="1596" w:type="dxa"/>
                  <w:vAlign w:val="center"/>
                </w:tcPr>
                <w:p w14:paraId="6FF5CC3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0.318</w:t>
                  </w:r>
                </w:p>
              </w:tc>
              <w:tc>
                <w:tcPr>
                  <w:tcW w:w="1597" w:type="dxa"/>
                  <w:vAlign w:val="center"/>
                </w:tcPr>
                <w:p w14:paraId="474890E0">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0.257</w:t>
                  </w:r>
                </w:p>
              </w:tc>
              <w:tc>
                <w:tcPr>
                  <w:tcW w:w="551" w:type="pct"/>
                  <w:vMerge w:val="continue"/>
                  <w:vAlign w:val="center"/>
                </w:tcPr>
                <w:p w14:paraId="2F14EDB3">
                  <w:pPr>
                    <w:spacing w:after="0"/>
                    <w:jc w:val="center"/>
                    <w:rPr>
                      <w:rFonts w:ascii="Times New Roman" w:hAnsi="Times New Roman" w:eastAsia="宋体" w:cs="Times New Roman"/>
                      <w:color w:val="auto"/>
                      <w:sz w:val="18"/>
                      <w:szCs w:val="18"/>
                    </w:rPr>
                  </w:pPr>
                </w:p>
              </w:tc>
            </w:tr>
            <w:tr w14:paraId="3E26D8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489" w:type="pct"/>
                  <w:vMerge w:val="continue"/>
                  <w:vAlign w:val="center"/>
                </w:tcPr>
                <w:p w14:paraId="4B5BF9B1">
                  <w:pPr>
                    <w:spacing w:after="0"/>
                    <w:jc w:val="center"/>
                    <w:rPr>
                      <w:rFonts w:ascii="Times New Roman" w:hAnsi="Times New Roman" w:eastAsia="宋体" w:cs="Times New Roman"/>
                      <w:color w:val="auto"/>
                      <w:sz w:val="21"/>
                      <w:szCs w:val="21"/>
                    </w:rPr>
                  </w:pPr>
                </w:p>
              </w:tc>
              <w:tc>
                <w:tcPr>
                  <w:tcW w:w="603" w:type="pct"/>
                  <w:vMerge w:val="continue"/>
                  <w:vAlign w:val="center"/>
                </w:tcPr>
                <w:p w14:paraId="7CCD5236">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21"/>
                      <w:szCs w:val="21"/>
                    </w:rPr>
                  </w:pPr>
                </w:p>
              </w:tc>
              <w:tc>
                <w:tcPr>
                  <w:tcW w:w="838" w:type="pct"/>
                  <w:vAlign w:val="center"/>
                </w:tcPr>
                <w:p w14:paraId="6373485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下风向3</w:t>
                  </w:r>
                </w:p>
                <w:p w14:paraId="30522AFF">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48080C3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0.272</w:t>
                  </w:r>
                </w:p>
              </w:tc>
              <w:tc>
                <w:tcPr>
                  <w:tcW w:w="1596" w:type="dxa"/>
                  <w:vAlign w:val="center"/>
                </w:tcPr>
                <w:p w14:paraId="6E828BA9">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0.336</w:t>
                  </w:r>
                </w:p>
              </w:tc>
              <w:tc>
                <w:tcPr>
                  <w:tcW w:w="1597" w:type="dxa"/>
                  <w:vAlign w:val="center"/>
                </w:tcPr>
                <w:p w14:paraId="4114A692">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0.340</w:t>
                  </w:r>
                </w:p>
              </w:tc>
              <w:tc>
                <w:tcPr>
                  <w:tcW w:w="551" w:type="pct"/>
                  <w:vMerge w:val="continue"/>
                  <w:vAlign w:val="center"/>
                </w:tcPr>
                <w:p w14:paraId="15CE1164">
                  <w:pPr>
                    <w:spacing w:after="0"/>
                    <w:jc w:val="center"/>
                    <w:rPr>
                      <w:rFonts w:ascii="Times New Roman" w:hAnsi="Times New Roman" w:eastAsia="宋体" w:cs="Times New Roman"/>
                      <w:color w:val="auto"/>
                      <w:sz w:val="18"/>
                      <w:szCs w:val="18"/>
                    </w:rPr>
                  </w:pPr>
                </w:p>
              </w:tc>
            </w:tr>
            <w:tr w14:paraId="4E6A34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89" w:type="pct"/>
                  <w:vMerge w:val="continue"/>
                  <w:vAlign w:val="center"/>
                </w:tcPr>
                <w:p w14:paraId="2D7951F5">
                  <w:pPr>
                    <w:spacing w:after="0"/>
                    <w:jc w:val="center"/>
                    <w:rPr>
                      <w:rFonts w:ascii="Times New Roman" w:hAnsi="Times New Roman" w:eastAsia="宋体" w:cs="Times New Roman"/>
                      <w:color w:val="auto"/>
                      <w:sz w:val="18"/>
                      <w:szCs w:val="18"/>
                    </w:rPr>
                  </w:pPr>
                </w:p>
              </w:tc>
              <w:tc>
                <w:tcPr>
                  <w:tcW w:w="603" w:type="pct"/>
                  <w:vMerge w:val="continue"/>
                  <w:vAlign w:val="center"/>
                </w:tcPr>
                <w:p w14:paraId="7F4BF01F">
                  <w:pPr>
                    <w:keepNext w:val="0"/>
                    <w:keepLines w:val="0"/>
                    <w:pageBreakBefore w:val="0"/>
                    <w:widowControl/>
                    <w:kinsoku/>
                    <w:wordWrap/>
                    <w:overflowPunct/>
                    <w:topLinePunct w:val="0"/>
                    <w:autoSpaceDE/>
                    <w:autoSpaceDN/>
                    <w:bidi w:val="0"/>
                    <w:adjustRightInd w:val="0"/>
                    <w:snapToGrid w:val="0"/>
                    <w:spacing w:after="0"/>
                    <w:ind w:left="0" w:leftChars="0" w:firstLine="0"/>
                    <w:jc w:val="center"/>
                    <w:textAlignment w:val="auto"/>
                    <w:rPr>
                      <w:rFonts w:ascii="Times New Roman" w:hAnsi="Times New Roman" w:eastAsia="宋体" w:cs="Times New Roman"/>
                      <w:color w:val="auto"/>
                      <w:sz w:val="18"/>
                      <w:szCs w:val="18"/>
                    </w:rPr>
                  </w:pPr>
                </w:p>
              </w:tc>
              <w:tc>
                <w:tcPr>
                  <w:tcW w:w="838" w:type="pct"/>
                  <w:vAlign w:val="center"/>
                </w:tcPr>
                <w:p w14:paraId="1934CDF1">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下风向4</w:t>
                  </w:r>
                </w:p>
                <w:p w14:paraId="5E817A85">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（监控点）</w:t>
                  </w:r>
                </w:p>
              </w:tc>
              <w:tc>
                <w:tcPr>
                  <w:tcW w:w="1596" w:type="dxa"/>
                  <w:vAlign w:val="center"/>
                </w:tcPr>
                <w:p w14:paraId="684794D0">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0.248</w:t>
                  </w:r>
                </w:p>
              </w:tc>
              <w:tc>
                <w:tcPr>
                  <w:tcW w:w="1596" w:type="dxa"/>
                  <w:vAlign w:val="center"/>
                </w:tcPr>
                <w:p w14:paraId="3B7118C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0.247</w:t>
                  </w:r>
                </w:p>
              </w:tc>
              <w:tc>
                <w:tcPr>
                  <w:tcW w:w="1597" w:type="dxa"/>
                  <w:vAlign w:val="center"/>
                </w:tcPr>
                <w:p w14:paraId="7CFD0424">
                  <w:pPr>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0.310</w:t>
                  </w:r>
                </w:p>
              </w:tc>
              <w:tc>
                <w:tcPr>
                  <w:tcW w:w="551" w:type="pct"/>
                  <w:vMerge w:val="continue"/>
                  <w:vAlign w:val="center"/>
                </w:tcPr>
                <w:p w14:paraId="318E0F9C">
                  <w:pPr>
                    <w:spacing w:after="0"/>
                    <w:jc w:val="center"/>
                    <w:rPr>
                      <w:rFonts w:ascii="Times New Roman" w:hAnsi="Times New Roman" w:eastAsia="宋体" w:cs="Times New Roman"/>
                      <w:color w:val="auto"/>
                      <w:sz w:val="18"/>
                      <w:szCs w:val="18"/>
                    </w:rPr>
                  </w:pPr>
                </w:p>
              </w:tc>
            </w:tr>
          </w:tbl>
          <w:p w14:paraId="52AB6A8C">
            <w:pPr>
              <w:keepNext w:val="0"/>
              <w:keepLines w:val="0"/>
              <w:pageBreakBefore w:val="0"/>
              <w:widowControl w:val="0"/>
              <w:kinsoku/>
              <w:wordWrap/>
              <w:overflowPunct/>
              <w:topLinePunct w:val="0"/>
              <w:autoSpaceDE/>
              <w:autoSpaceDN/>
              <w:bidi w:val="0"/>
              <w:adjustRightInd/>
              <w:snapToGrid/>
              <w:spacing w:before="181" w:beforeLines="50" w:after="0"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由表7-</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可知，验收检测期间，厂界无组织废气中的颗粒物最大浓度为</w:t>
            </w:r>
            <w:r>
              <w:rPr>
                <w:rFonts w:hint="eastAsia" w:ascii="Times New Roman" w:hAnsi="Times New Roman" w:eastAsia="宋体" w:cs="Times New Roman"/>
                <w:color w:val="auto"/>
                <w:sz w:val="24"/>
                <w:szCs w:val="24"/>
                <w:lang w:val="en-US" w:eastAsia="zh-CN"/>
              </w:rPr>
              <w:t xml:space="preserve">0.342 </w:t>
            </w:r>
            <w:r>
              <w:rPr>
                <w:rFonts w:hint="eastAsia" w:ascii="Times New Roman" w:hAnsi="Times New Roman" w:eastAsia="宋体" w:cs="Times New Roman"/>
                <w:color w:val="auto"/>
                <w:sz w:val="24"/>
                <w:szCs w:val="24"/>
                <w:lang w:eastAsia="zh-CN"/>
              </w:rPr>
              <w:t>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szCs w:val="24"/>
                <w:lang w:val="en-US" w:eastAsia="zh-CN"/>
              </w:rPr>
              <w:t>《大气污染物综合排放标准》（GB16297-1996）表 2 无组织排放限值</w:t>
            </w:r>
            <w:r>
              <w:rPr>
                <w:rFonts w:hint="eastAsia" w:ascii="Times New Roman" w:hAnsi="Times New Roman" w:eastAsia="宋体" w:cs="Times New Roman"/>
                <w:color w:val="auto"/>
                <w:sz w:val="24"/>
                <w:szCs w:val="24"/>
                <w:lang w:val="en-US" w:eastAsia="zh-CN"/>
              </w:rPr>
              <w:t>。</w:t>
            </w:r>
          </w:p>
          <w:p w14:paraId="52EE9596">
            <w:pPr>
              <w:pStyle w:val="8"/>
              <w:widowControl w:val="0"/>
              <w:numPr>
                <w:ilvl w:val="0"/>
                <w:numId w:val="0"/>
              </w:numPr>
              <w:snapToGrid/>
              <w:spacing w:before="0" w:after="0" w:line="360" w:lineRule="auto"/>
              <w:jc w:val="both"/>
              <w:rPr>
                <w:rFonts w:asciiTheme="minorEastAsia" w:hAnsiTheme="minorEastAsia" w:eastAsiaTheme="minorEastAsia" w:cstheme="minorEastAsia"/>
                <w:bCs/>
                <w:color w:val="auto"/>
                <w:spacing w:val="-2"/>
                <w:sz w:val="24"/>
                <w:szCs w:val="24"/>
                <w:lang w:bidi="zh-CN"/>
              </w:rPr>
            </w:pPr>
            <w:r>
              <w:rPr>
                <w:rFonts w:hint="eastAsia" w:asciiTheme="minorEastAsia" w:hAnsiTheme="minorEastAsia" w:eastAsiaTheme="minorEastAsia" w:cstheme="minorEastAsia"/>
                <w:bCs/>
                <w:color w:val="auto"/>
                <w:spacing w:val="-2"/>
                <w:sz w:val="24"/>
                <w:szCs w:val="24"/>
                <w:lang w:bidi="zh-CN"/>
              </w:rPr>
              <w:t>2、厂界噪声监测结果</w:t>
            </w:r>
          </w:p>
          <w:p w14:paraId="71083024">
            <w:pPr>
              <w:widowControl w:val="0"/>
              <w:snapToGrid/>
              <w:spacing w:after="0"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厂界噪声监测结果见表</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w:t>
            </w:r>
          </w:p>
          <w:p w14:paraId="626E6280">
            <w:pPr>
              <w:widowControl w:val="0"/>
              <w:adjustRightInd/>
              <w:snapToGrid/>
              <w:spacing w:after="0"/>
              <w:jc w:val="center"/>
              <w:rPr>
                <w:rFonts w:hint="eastAsia" w:asciiTheme="minorEastAsia" w:hAnsiTheme="minorEastAsia" w:eastAsiaTheme="minorEastAsia" w:cstheme="minorEastAsia"/>
                <w:b/>
                <w:color w:val="auto"/>
                <w:kern w:val="2"/>
                <w:sz w:val="24"/>
                <w:szCs w:val="24"/>
                <w:highlight w:val="none"/>
                <w:lang w:val="en-US" w:eastAsia="zh-CN" w:bidi="ar-SA"/>
              </w:rPr>
            </w:pPr>
          </w:p>
          <w:p w14:paraId="34B9762D">
            <w:pPr>
              <w:widowControl w:val="0"/>
              <w:adjustRightInd/>
              <w:snapToGrid/>
              <w:spacing w:after="0"/>
              <w:jc w:val="center"/>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kern w:val="2"/>
                <w:sz w:val="24"/>
                <w:szCs w:val="24"/>
                <w:highlight w:val="none"/>
                <w:lang w:val="en-US" w:eastAsia="zh-CN" w:bidi="ar-SA"/>
              </w:rPr>
              <w:t>表7-6 厂界噪声监测结果一览表  单位：dB(A)</w:t>
            </w:r>
          </w:p>
          <w:tbl>
            <w:tblPr>
              <w:tblStyle w:val="28"/>
              <w:tblpPr w:leftFromText="181" w:rightFromText="181" w:vertAnchor="text" w:horzAnchor="page" w:tblpXSpec="center" w:tblpY="69"/>
              <w:tblOverlap w:val="never"/>
              <w:tblW w:w="479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702"/>
              <w:gridCol w:w="1908"/>
              <w:gridCol w:w="2586"/>
              <w:gridCol w:w="1572"/>
              <w:gridCol w:w="1572"/>
            </w:tblGrid>
            <w:tr w14:paraId="12F2F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52" w:hRule="atLeast"/>
                <w:jc w:val="center"/>
              </w:trPr>
              <w:tc>
                <w:tcPr>
                  <w:tcW w:w="3316" w:type="pct"/>
                  <w:gridSpan w:val="3"/>
                  <w:vAlign w:val="center"/>
                </w:tcPr>
                <w:p w14:paraId="532EC697">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color w:val="auto"/>
                      <w:kern w:val="2"/>
                      <w:sz w:val="21"/>
                      <w:szCs w:val="21"/>
                    </w:rPr>
                    <w:t>监测日期</w:t>
                  </w:r>
                </w:p>
              </w:tc>
              <w:tc>
                <w:tcPr>
                  <w:tcW w:w="1683" w:type="pct"/>
                  <w:gridSpan w:val="2"/>
                  <w:vAlign w:val="center"/>
                </w:tcPr>
                <w:p w14:paraId="371F13C9">
                  <w:pPr>
                    <w:spacing w:after="0"/>
                    <w:jc w:val="center"/>
                    <w:rPr>
                      <w:rFonts w:hint="default" w:ascii="Times New Roman" w:hAnsi="Times New Roman" w:eastAsia="宋体" w:cs="Times New Roman"/>
                      <w:b/>
                      <w:bCs/>
                      <w:color w:val="auto"/>
                      <w:kern w:val="2"/>
                      <w:sz w:val="21"/>
                      <w:szCs w:val="21"/>
                      <w:lang w:val="en-US" w:eastAsia="zh-CN"/>
                    </w:rPr>
                  </w:pPr>
                  <w:r>
                    <w:rPr>
                      <w:rFonts w:ascii="Times New Roman" w:hAnsi="Times New Roman" w:eastAsia="宋体" w:cs="Times New Roman"/>
                      <w:b/>
                      <w:bCs/>
                      <w:color w:val="auto"/>
                      <w:kern w:val="2"/>
                      <w:sz w:val="21"/>
                      <w:szCs w:val="21"/>
                    </w:rPr>
                    <w:t>20</w:t>
                  </w:r>
                  <w:r>
                    <w:rPr>
                      <w:rFonts w:hint="eastAsia" w:ascii="Times New Roman" w:hAnsi="Times New Roman" w:eastAsia="宋体" w:cs="Times New Roman"/>
                      <w:b/>
                      <w:bCs/>
                      <w:color w:val="auto"/>
                      <w:kern w:val="2"/>
                      <w:sz w:val="21"/>
                      <w:szCs w:val="21"/>
                    </w:rPr>
                    <w:t>2</w:t>
                  </w:r>
                  <w:r>
                    <w:rPr>
                      <w:rFonts w:hint="eastAsia" w:ascii="Times New Roman" w:hAnsi="Times New Roman" w:eastAsia="宋体" w:cs="Times New Roman"/>
                      <w:b/>
                      <w:bCs/>
                      <w:color w:val="auto"/>
                      <w:kern w:val="2"/>
                      <w:sz w:val="21"/>
                      <w:szCs w:val="21"/>
                      <w:lang w:val="en-US" w:eastAsia="zh-CN"/>
                    </w:rPr>
                    <w:t>4.7.03</w:t>
                  </w:r>
                </w:p>
              </w:tc>
            </w:tr>
            <w:tr w14:paraId="4F4AA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911" w:type="pct"/>
                  <w:vAlign w:val="center"/>
                </w:tcPr>
                <w:p w14:paraId="52591FAD">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测点编号</w:t>
                  </w:r>
                </w:p>
              </w:tc>
              <w:tc>
                <w:tcPr>
                  <w:tcW w:w="1021" w:type="pct"/>
                  <w:vAlign w:val="center"/>
                </w:tcPr>
                <w:p w14:paraId="27340C7D">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测量点位</w:t>
                  </w:r>
                </w:p>
              </w:tc>
              <w:tc>
                <w:tcPr>
                  <w:tcW w:w="1384" w:type="pct"/>
                  <w:vAlign w:val="center"/>
                </w:tcPr>
                <w:p w14:paraId="6814F5F2">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监测项目</w:t>
                  </w:r>
                </w:p>
              </w:tc>
              <w:tc>
                <w:tcPr>
                  <w:tcW w:w="841" w:type="pct"/>
                  <w:vAlign w:val="center"/>
                </w:tcPr>
                <w:p w14:paraId="7F2BCB20">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ascii="Times New Roman" w:hAnsi="Times New Roman" w:eastAsia="宋体" w:cs="Times New Roman"/>
                      <w:color w:val="auto"/>
                      <w:kern w:val="2"/>
                      <w:sz w:val="21"/>
                      <w:szCs w:val="21"/>
                    </w:rPr>
                    <w:t>昼</w:t>
                  </w:r>
                  <w:r>
                    <w:rPr>
                      <w:rFonts w:ascii="Times New Roman" w:hAnsi="Times New Roman" w:eastAsia="宋体" w:cs="Times New Roman"/>
                      <w:color w:val="auto"/>
                      <w:sz w:val="21"/>
                      <w:szCs w:val="21"/>
                    </w:rPr>
                    <w:t>)</w:t>
                  </w:r>
                </w:p>
              </w:tc>
              <w:tc>
                <w:tcPr>
                  <w:tcW w:w="841" w:type="pct"/>
                  <w:vAlign w:val="center"/>
                </w:tcPr>
                <w:p w14:paraId="7A543BC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kern w:val="2"/>
                      <w:sz w:val="21"/>
                      <w:szCs w:val="21"/>
                      <w:lang w:eastAsia="zh-CN"/>
                    </w:rPr>
                    <w:t>夜</w:t>
                  </w:r>
                  <w:r>
                    <w:rPr>
                      <w:rFonts w:ascii="Times New Roman" w:hAnsi="Times New Roman" w:eastAsia="宋体" w:cs="Times New Roman"/>
                      <w:color w:val="auto"/>
                      <w:sz w:val="21"/>
                      <w:szCs w:val="21"/>
                    </w:rPr>
                    <w:t>)</w:t>
                  </w:r>
                </w:p>
              </w:tc>
            </w:tr>
            <w:tr w14:paraId="32EFF7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262CF2E7">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1#</w:t>
                  </w:r>
                </w:p>
              </w:tc>
              <w:tc>
                <w:tcPr>
                  <w:tcW w:w="1021" w:type="pct"/>
                  <w:vAlign w:val="center"/>
                </w:tcPr>
                <w:p w14:paraId="2F0F75BE">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北</w:t>
                  </w:r>
                  <w:r>
                    <w:rPr>
                      <w:rFonts w:ascii="Times New Roman" w:hAnsi="Times New Roman" w:eastAsia="宋体" w:cs="Times New Roman"/>
                      <w:color w:val="auto"/>
                      <w:sz w:val="21"/>
                      <w:szCs w:val="21"/>
                    </w:rPr>
                    <w:t>厂界外1m处</w:t>
                  </w:r>
                </w:p>
              </w:tc>
              <w:tc>
                <w:tcPr>
                  <w:tcW w:w="1384" w:type="pct"/>
                  <w:vAlign w:val="center"/>
                </w:tcPr>
                <w:p w14:paraId="6E691C2D">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4F9DBFA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841" w:type="pct"/>
                  <w:vAlign w:val="center"/>
                </w:tcPr>
                <w:p w14:paraId="3E80C56A">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r>
            <w:tr w14:paraId="4C2923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6F8D1C2B">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w:t>
                  </w:r>
                  <w:r>
                    <w:rPr>
                      <w:rFonts w:ascii="Times New Roman" w:hAnsi="Times New Roman" w:eastAsia="宋体" w:cs="Times New Roman"/>
                      <w:color w:val="auto"/>
                      <w:kern w:val="2"/>
                      <w:sz w:val="21"/>
                      <w:szCs w:val="21"/>
                    </w:rPr>
                    <w:t>#</w:t>
                  </w:r>
                </w:p>
              </w:tc>
              <w:tc>
                <w:tcPr>
                  <w:tcW w:w="1021" w:type="pct"/>
                  <w:vAlign w:val="center"/>
                </w:tcPr>
                <w:p w14:paraId="5988DC8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w:t>
                  </w:r>
                  <w:r>
                    <w:rPr>
                      <w:rFonts w:ascii="Times New Roman" w:hAnsi="Times New Roman" w:eastAsia="宋体" w:cs="Times New Roman"/>
                      <w:color w:val="auto"/>
                      <w:sz w:val="21"/>
                      <w:szCs w:val="21"/>
                    </w:rPr>
                    <w:t>厂界外1m处</w:t>
                  </w:r>
                </w:p>
              </w:tc>
              <w:tc>
                <w:tcPr>
                  <w:tcW w:w="1384" w:type="pct"/>
                  <w:vAlign w:val="center"/>
                </w:tcPr>
                <w:p w14:paraId="0A01D061">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08DDD04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841" w:type="pct"/>
                  <w:vAlign w:val="center"/>
                </w:tcPr>
                <w:p w14:paraId="7AC1F2B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r>
            <w:tr w14:paraId="3DCD3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1E5BF1E6">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w:t>
                  </w:r>
                  <w:r>
                    <w:rPr>
                      <w:rFonts w:ascii="Times New Roman" w:hAnsi="Times New Roman" w:eastAsia="宋体" w:cs="Times New Roman"/>
                      <w:color w:val="auto"/>
                      <w:kern w:val="2"/>
                      <w:sz w:val="21"/>
                      <w:szCs w:val="21"/>
                    </w:rPr>
                    <w:t>#</w:t>
                  </w:r>
                </w:p>
              </w:tc>
              <w:tc>
                <w:tcPr>
                  <w:tcW w:w="1021" w:type="pct"/>
                  <w:vAlign w:val="center"/>
                </w:tcPr>
                <w:p w14:paraId="0C34F97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东</w:t>
                  </w:r>
                  <w:r>
                    <w:rPr>
                      <w:rFonts w:ascii="Times New Roman" w:hAnsi="Times New Roman" w:eastAsia="宋体" w:cs="Times New Roman"/>
                      <w:color w:val="auto"/>
                      <w:sz w:val="21"/>
                      <w:szCs w:val="21"/>
                    </w:rPr>
                    <w:t>厂界外1m处</w:t>
                  </w:r>
                </w:p>
              </w:tc>
              <w:tc>
                <w:tcPr>
                  <w:tcW w:w="1384" w:type="pct"/>
                  <w:vAlign w:val="center"/>
                </w:tcPr>
                <w:p w14:paraId="26321B20">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1FE37A0C">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841" w:type="pct"/>
                  <w:vAlign w:val="center"/>
                </w:tcPr>
                <w:p w14:paraId="535C75AD">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2A5780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3316" w:type="pct"/>
                  <w:gridSpan w:val="3"/>
                  <w:vAlign w:val="center"/>
                </w:tcPr>
                <w:p w14:paraId="4E36A205">
                  <w:pPr>
                    <w:spacing w:after="0"/>
                    <w:jc w:val="center"/>
                    <w:rPr>
                      <w:rFonts w:ascii="Times New Roman" w:hAnsi="Times New Roman" w:eastAsia="宋体" w:cs="Times New Roman"/>
                      <w:b/>
                      <w:bCs/>
                      <w:snapToGrid w:val="0"/>
                      <w:color w:val="auto"/>
                      <w:sz w:val="21"/>
                      <w:szCs w:val="21"/>
                    </w:rPr>
                  </w:pPr>
                  <w:r>
                    <w:rPr>
                      <w:rFonts w:ascii="Times New Roman" w:hAnsi="Times New Roman" w:eastAsia="宋体" w:cs="Times New Roman"/>
                      <w:b/>
                      <w:bCs/>
                      <w:color w:val="auto"/>
                      <w:kern w:val="2"/>
                      <w:sz w:val="21"/>
                      <w:szCs w:val="21"/>
                    </w:rPr>
                    <w:t>监测日期</w:t>
                  </w:r>
                </w:p>
              </w:tc>
              <w:tc>
                <w:tcPr>
                  <w:tcW w:w="1683" w:type="pct"/>
                  <w:gridSpan w:val="2"/>
                  <w:vAlign w:val="center"/>
                </w:tcPr>
                <w:p w14:paraId="034D91D6">
                  <w:pPr>
                    <w:spacing w:after="0"/>
                    <w:jc w:val="center"/>
                    <w:rPr>
                      <w:rFonts w:hint="default" w:ascii="Times New Roman" w:hAnsi="Times New Roman" w:eastAsia="宋体" w:cs="Times New Roman"/>
                      <w:b/>
                      <w:bCs/>
                      <w:color w:val="auto"/>
                      <w:kern w:val="2"/>
                      <w:sz w:val="21"/>
                      <w:szCs w:val="21"/>
                      <w:lang w:val="en-US" w:eastAsia="zh-CN"/>
                    </w:rPr>
                  </w:pPr>
                  <w:r>
                    <w:rPr>
                      <w:rFonts w:ascii="Times New Roman" w:hAnsi="Times New Roman" w:eastAsia="宋体" w:cs="Times New Roman"/>
                      <w:b/>
                      <w:bCs/>
                      <w:color w:val="auto"/>
                      <w:kern w:val="2"/>
                      <w:sz w:val="21"/>
                      <w:szCs w:val="21"/>
                    </w:rPr>
                    <w:t>20</w:t>
                  </w:r>
                  <w:r>
                    <w:rPr>
                      <w:rFonts w:hint="eastAsia" w:ascii="Times New Roman" w:hAnsi="Times New Roman" w:eastAsia="宋体" w:cs="Times New Roman"/>
                      <w:b/>
                      <w:bCs/>
                      <w:color w:val="auto"/>
                      <w:kern w:val="2"/>
                      <w:sz w:val="21"/>
                      <w:szCs w:val="21"/>
                      <w:lang w:val="en-US" w:eastAsia="zh-CN"/>
                    </w:rPr>
                    <w:t>24.7.04</w:t>
                  </w:r>
                </w:p>
              </w:tc>
            </w:tr>
            <w:tr w14:paraId="0F081A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9" w:hRule="atLeast"/>
                <w:jc w:val="center"/>
              </w:trPr>
              <w:tc>
                <w:tcPr>
                  <w:tcW w:w="911" w:type="pct"/>
                  <w:vAlign w:val="center"/>
                </w:tcPr>
                <w:p w14:paraId="64DAED27">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测点编号</w:t>
                  </w:r>
                </w:p>
              </w:tc>
              <w:tc>
                <w:tcPr>
                  <w:tcW w:w="1021" w:type="pct"/>
                  <w:vAlign w:val="center"/>
                </w:tcPr>
                <w:p w14:paraId="7358F68C">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测量点位</w:t>
                  </w:r>
                </w:p>
              </w:tc>
              <w:tc>
                <w:tcPr>
                  <w:tcW w:w="1384" w:type="pct"/>
                  <w:vAlign w:val="center"/>
                </w:tcPr>
                <w:p w14:paraId="068777BE">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监测项目</w:t>
                  </w:r>
                </w:p>
              </w:tc>
              <w:tc>
                <w:tcPr>
                  <w:tcW w:w="841" w:type="pct"/>
                  <w:vAlign w:val="center"/>
                </w:tcPr>
                <w:p w14:paraId="6626466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ascii="Times New Roman" w:hAnsi="Times New Roman" w:eastAsia="宋体" w:cs="Times New Roman"/>
                      <w:color w:val="auto"/>
                      <w:kern w:val="2"/>
                      <w:sz w:val="21"/>
                      <w:szCs w:val="21"/>
                    </w:rPr>
                    <w:t>昼</w:t>
                  </w:r>
                  <w:r>
                    <w:rPr>
                      <w:rFonts w:ascii="Times New Roman" w:hAnsi="Times New Roman" w:eastAsia="宋体" w:cs="Times New Roman"/>
                      <w:color w:val="auto"/>
                      <w:sz w:val="21"/>
                      <w:szCs w:val="21"/>
                    </w:rPr>
                    <w:t>)</w:t>
                  </w:r>
                </w:p>
              </w:tc>
              <w:tc>
                <w:tcPr>
                  <w:tcW w:w="841" w:type="pct"/>
                  <w:vAlign w:val="center"/>
                </w:tcPr>
                <w:p w14:paraId="231A1DCF">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监测结果</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kern w:val="2"/>
                      <w:sz w:val="21"/>
                      <w:szCs w:val="21"/>
                      <w:lang w:eastAsia="zh-CN"/>
                    </w:rPr>
                    <w:t>夜</w:t>
                  </w:r>
                  <w:r>
                    <w:rPr>
                      <w:rFonts w:ascii="Times New Roman" w:hAnsi="Times New Roman" w:eastAsia="宋体" w:cs="Times New Roman"/>
                      <w:color w:val="auto"/>
                      <w:sz w:val="21"/>
                      <w:szCs w:val="21"/>
                    </w:rPr>
                    <w:t>)</w:t>
                  </w:r>
                </w:p>
              </w:tc>
            </w:tr>
            <w:tr w14:paraId="5DB5C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6073A379">
                  <w:pPr>
                    <w:spacing w:after="0"/>
                    <w:jc w:val="center"/>
                    <w:rPr>
                      <w:rFonts w:ascii="Times New Roman" w:hAnsi="Times New Roman" w:eastAsia="宋体" w:cs="Times New Roman"/>
                      <w:color w:val="auto"/>
                      <w:kern w:val="2"/>
                      <w:sz w:val="21"/>
                      <w:szCs w:val="21"/>
                    </w:rPr>
                  </w:pPr>
                  <w:r>
                    <w:rPr>
                      <w:rFonts w:ascii="Times New Roman" w:hAnsi="Times New Roman" w:eastAsia="宋体" w:cs="Times New Roman"/>
                      <w:color w:val="auto"/>
                      <w:kern w:val="2"/>
                      <w:sz w:val="21"/>
                      <w:szCs w:val="21"/>
                    </w:rPr>
                    <w:t>1#</w:t>
                  </w:r>
                </w:p>
              </w:tc>
              <w:tc>
                <w:tcPr>
                  <w:tcW w:w="1021" w:type="pct"/>
                  <w:vAlign w:val="center"/>
                </w:tcPr>
                <w:p w14:paraId="3A7CB12A">
                  <w:pPr>
                    <w:spacing w:after="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东</w:t>
                  </w:r>
                  <w:r>
                    <w:rPr>
                      <w:rFonts w:ascii="Times New Roman" w:hAnsi="Times New Roman" w:eastAsia="宋体" w:cs="Times New Roman"/>
                      <w:color w:val="auto"/>
                      <w:sz w:val="21"/>
                      <w:szCs w:val="21"/>
                    </w:rPr>
                    <w:t>厂界外1m处</w:t>
                  </w:r>
                </w:p>
              </w:tc>
              <w:tc>
                <w:tcPr>
                  <w:tcW w:w="1384" w:type="pct"/>
                  <w:vAlign w:val="center"/>
                </w:tcPr>
                <w:p w14:paraId="50569DB5">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46EA4AF2">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841" w:type="pct"/>
                  <w:vAlign w:val="center"/>
                </w:tcPr>
                <w:p w14:paraId="734ABC28">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r>
            <w:tr w14:paraId="7B9CE4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7BB175B3">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2</w:t>
                  </w:r>
                  <w:r>
                    <w:rPr>
                      <w:rFonts w:ascii="Times New Roman" w:hAnsi="Times New Roman" w:eastAsia="宋体" w:cs="Times New Roman"/>
                      <w:color w:val="auto"/>
                      <w:kern w:val="2"/>
                      <w:sz w:val="21"/>
                      <w:szCs w:val="21"/>
                    </w:rPr>
                    <w:t>#</w:t>
                  </w:r>
                </w:p>
              </w:tc>
              <w:tc>
                <w:tcPr>
                  <w:tcW w:w="1021" w:type="pct"/>
                  <w:vAlign w:val="center"/>
                </w:tcPr>
                <w:p w14:paraId="1DF38D9F">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w:t>
                  </w:r>
                  <w:r>
                    <w:rPr>
                      <w:rFonts w:ascii="Times New Roman" w:hAnsi="Times New Roman" w:eastAsia="宋体" w:cs="Times New Roman"/>
                      <w:color w:val="auto"/>
                      <w:sz w:val="21"/>
                      <w:szCs w:val="21"/>
                    </w:rPr>
                    <w:t>厂界外1m处</w:t>
                  </w:r>
                </w:p>
              </w:tc>
              <w:tc>
                <w:tcPr>
                  <w:tcW w:w="1384" w:type="pct"/>
                  <w:vAlign w:val="center"/>
                </w:tcPr>
                <w:p w14:paraId="157103BB">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2AB57F33">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841" w:type="pct"/>
                  <w:vAlign w:val="center"/>
                </w:tcPr>
                <w:p w14:paraId="78811E15">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r>
            <w:tr w14:paraId="414648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911" w:type="pct"/>
                  <w:vAlign w:val="center"/>
                </w:tcPr>
                <w:p w14:paraId="5E039906">
                  <w:pPr>
                    <w:spacing w:after="0"/>
                    <w:jc w:val="center"/>
                    <w:rPr>
                      <w:rFonts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3</w:t>
                  </w:r>
                  <w:r>
                    <w:rPr>
                      <w:rFonts w:ascii="Times New Roman" w:hAnsi="Times New Roman" w:eastAsia="宋体" w:cs="Times New Roman"/>
                      <w:color w:val="auto"/>
                      <w:kern w:val="2"/>
                      <w:sz w:val="21"/>
                      <w:szCs w:val="21"/>
                    </w:rPr>
                    <w:t>#</w:t>
                  </w:r>
                </w:p>
              </w:tc>
              <w:tc>
                <w:tcPr>
                  <w:tcW w:w="1021" w:type="pct"/>
                  <w:vAlign w:val="center"/>
                </w:tcPr>
                <w:p w14:paraId="3EEF30A9">
                  <w:pPr>
                    <w:spacing w:after="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北</w:t>
                  </w:r>
                  <w:r>
                    <w:rPr>
                      <w:rFonts w:ascii="Times New Roman" w:hAnsi="Times New Roman" w:eastAsia="宋体" w:cs="Times New Roman"/>
                      <w:color w:val="auto"/>
                      <w:sz w:val="21"/>
                      <w:szCs w:val="21"/>
                    </w:rPr>
                    <w:t>厂界外1m处</w:t>
                  </w:r>
                </w:p>
              </w:tc>
              <w:tc>
                <w:tcPr>
                  <w:tcW w:w="1384" w:type="pct"/>
                  <w:vAlign w:val="center"/>
                </w:tcPr>
                <w:p w14:paraId="7768E794">
                  <w:pPr>
                    <w:spacing w:after="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等效连续A声级dB(A)</w:t>
                  </w:r>
                </w:p>
              </w:tc>
              <w:tc>
                <w:tcPr>
                  <w:tcW w:w="841" w:type="pct"/>
                  <w:vAlign w:val="center"/>
                </w:tcPr>
                <w:p w14:paraId="134FD23F">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841" w:type="pct"/>
                  <w:vAlign w:val="center"/>
                </w:tcPr>
                <w:p w14:paraId="716F0131">
                  <w:pPr>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r w14:paraId="7E1CF0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73" w:hRule="atLeast"/>
                <w:jc w:val="center"/>
              </w:trPr>
              <w:tc>
                <w:tcPr>
                  <w:tcW w:w="5000" w:type="pct"/>
                  <w:gridSpan w:val="5"/>
                  <w:vAlign w:val="center"/>
                </w:tcPr>
                <w:p w14:paraId="58EE671F">
                  <w:pPr>
                    <w:spacing w:after="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注：南厂界与其他企业共用厂界，不具备检测条件</w:t>
                  </w:r>
                </w:p>
              </w:tc>
            </w:tr>
          </w:tbl>
          <w:p w14:paraId="0EDD2AB1">
            <w:pPr>
              <w:pStyle w:val="2"/>
              <w:keepNext w:val="0"/>
              <w:keepLines w:val="0"/>
              <w:pageBreakBefore w:val="0"/>
              <w:widowControl w:val="0"/>
              <w:kinsoku/>
              <w:wordWrap/>
              <w:overflowPunct/>
              <w:topLinePunct w:val="0"/>
              <w:autoSpaceDE/>
              <w:autoSpaceDN/>
              <w:bidi w:val="0"/>
              <w:adjustRightInd w:val="0"/>
              <w:snapToGrid w:val="0"/>
              <w:spacing w:before="181" w:beforeLines="5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w:t>
            </w:r>
            <w:r>
              <w:rPr>
                <w:rFonts w:hint="eastAsia" w:ascii="Times New Roman" w:hAnsi="Times New Roman" w:eastAsia="宋体" w:cs="Times New Roman"/>
                <w:color w:val="auto"/>
                <w:sz w:val="24"/>
                <w:szCs w:val="24"/>
                <w:lang w:eastAsia="zh-CN"/>
              </w:rPr>
              <w:t>检</w:t>
            </w:r>
            <w:r>
              <w:rPr>
                <w:rFonts w:ascii="Times New Roman" w:hAnsi="Times New Roman" w:eastAsia="宋体" w:cs="Times New Roman"/>
                <w:color w:val="auto"/>
                <w:sz w:val="24"/>
                <w:szCs w:val="24"/>
              </w:rPr>
              <w:t>测期间，</w:t>
            </w:r>
            <w:r>
              <w:rPr>
                <w:rFonts w:hint="eastAsia" w:ascii="Times New Roman" w:hAnsi="Times New Roman" w:eastAsia="宋体" w:cs="Times New Roman"/>
                <w:color w:val="auto"/>
                <w:sz w:val="24"/>
                <w:szCs w:val="24"/>
                <w:lang w:eastAsia="zh-CN"/>
              </w:rPr>
              <w:t>本期工程（一期工程）</w:t>
            </w:r>
            <w:r>
              <w:rPr>
                <w:rFonts w:ascii="Times New Roman" w:hAnsi="Times New Roman" w:eastAsia="宋体" w:cs="Times New Roman"/>
                <w:color w:val="auto"/>
                <w:sz w:val="24"/>
                <w:szCs w:val="24"/>
              </w:rPr>
              <w:t>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56</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0E617F64">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p w14:paraId="07975AF8">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p w14:paraId="472F8C1D">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p w14:paraId="0194C06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p w14:paraId="755BD426">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p w14:paraId="5190B3BA">
            <w:pPr>
              <w:keepNext w:val="0"/>
              <w:keepLines w:val="0"/>
              <w:pageBreakBefore w:val="0"/>
              <w:widowControl w:val="0"/>
              <w:kinsoku/>
              <w:wordWrap/>
              <w:overflowPunct/>
              <w:topLinePunct w:val="0"/>
              <w:autoSpaceDE/>
              <w:autoSpaceDN/>
              <w:bidi w:val="0"/>
              <w:adjustRightInd w:val="0"/>
              <w:snapToGrid w:val="0"/>
              <w:ind w:firstLine="440" w:firstLineChars="200"/>
              <w:jc w:val="both"/>
              <w:textAlignment w:val="auto"/>
              <w:rPr>
                <w:rFonts w:hint="default" w:eastAsia="微软雅黑"/>
                <w:color w:val="auto"/>
                <w:lang w:val="en-US" w:eastAsia="zh-CN"/>
              </w:rPr>
            </w:pPr>
          </w:p>
        </w:tc>
      </w:tr>
    </w:tbl>
    <w:p w14:paraId="1ADCF009">
      <w:pPr>
        <w:pStyle w:val="2"/>
        <w:ind w:left="440"/>
        <w:rPr>
          <w:rFonts w:hint="eastAsia"/>
          <w:color w:val="FF0000"/>
        </w:rPr>
      </w:pPr>
    </w:p>
    <w:p w14:paraId="47C35278">
      <w:pPr>
        <w:spacing w:after="0" w:line="360" w:lineRule="auto"/>
        <w:rPr>
          <w:rFonts w:ascii="Times New Roman" w:hAnsi="Times New Roman" w:eastAsia="仿宋_GB2312" w:cs="Times New Roman"/>
          <w:b/>
          <w:color w:val="FF0000"/>
          <w:sz w:val="24"/>
          <w:szCs w:val="24"/>
        </w:rPr>
        <w:sectPr>
          <w:pgSz w:w="11906" w:h="16838"/>
          <w:pgMar w:top="1440" w:right="1080" w:bottom="1440" w:left="1080" w:header="708" w:footer="708" w:gutter="0"/>
          <w:pgBorders>
            <w:top w:val="none" w:sz="0" w:space="0"/>
            <w:left w:val="none" w:sz="0" w:space="0"/>
            <w:bottom w:val="none" w:sz="0" w:space="0"/>
            <w:right w:val="none" w:sz="0" w:space="0"/>
          </w:pgBorders>
          <w:cols w:space="720" w:num="1"/>
          <w:docGrid w:linePitch="360" w:charSpace="0"/>
        </w:sectPr>
      </w:pPr>
    </w:p>
    <w:p w14:paraId="1BBB8B26">
      <w:pPr>
        <w:adjustRightInd/>
        <w:snapToGrid/>
        <w:spacing w:after="0"/>
        <w:outlineLvl w:val="0"/>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表</w:t>
      </w:r>
      <w:r>
        <w:rPr>
          <w:rFonts w:hint="eastAsia" w:ascii="Times New Roman" w:hAnsi="Times New Roman" w:eastAsia="仿宋_GB2312" w:cs="Times New Roman"/>
          <w:b/>
          <w:color w:val="auto"/>
          <w:sz w:val="28"/>
          <w:szCs w:val="28"/>
        </w:rPr>
        <w:t>八</w:t>
      </w:r>
      <w:r>
        <w:rPr>
          <w:rFonts w:ascii="Times New Roman" w:hAnsi="Times New Roman" w:eastAsia="仿宋_GB2312" w:cs="Times New Roman"/>
          <w:b/>
          <w:color w:val="auto"/>
          <w:sz w:val="28"/>
          <w:szCs w:val="28"/>
        </w:rPr>
        <w:t xml:space="preserve"> </w:t>
      </w:r>
    </w:p>
    <w:tbl>
      <w:tblPr>
        <w:tblStyle w:val="28"/>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0"/>
      </w:tblGrid>
      <w:tr w14:paraId="083C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8" w:hRule="atLeast"/>
          <w:jc w:val="center"/>
        </w:trPr>
        <w:tc>
          <w:tcPr>
            <w:tcW w:w="9700" w:type="dxa"/>
          </w:tcPr>
          <w:p w14:paraId="3DE3F179">
            <w:pPr>
              <w:adjustRightInd/>
              <w:snapToGrid/>
              <w:spacing w:after="0"/>
              <w:rPr>
                <w:rFonts w:asciiTheme="minorEastAsia" w:hAnsiTheme="minorEastAsia" w:eastAsiaTheme="minorEastAsia" w:cstheme="minorEastAsia"/>
                <w:b/>
                <w:bCs/>
                <w:color w:val="auto"/>
                <w:sz w:val="24"/>
                <w:szCs w:val="24"/>
                <w:lang w:bidi="zh-CN"/>
              </w:rPr>
            </w:pPr>
            <w:r>
              <w:rPr>
                <w:rFonts w:hint="eastAsia" w:asciiTheme="minorEastAsia" w:hAnsiTheme="minorEastAsia" w:eastAsiaTheme="minorEastAsia" w:cstheme="minorEastAsia"/>
                <w:b/>
                <w:bCs/>
                <w:color w:val="auto"/>
                <w:sz w:val="24"/>
                <w:szCs w:val="24"/>
                <w:lang w:bidi="zh-CN"/>
              </w:rPr>
              <w:t>验收监测结论:</w:t>
            </w:r>
          </w:p>
          <w:p w14:paraId="021FD663">
            <w:pPr>
              <w:adjustRightInd/>
              <w:snapToGrid/>
              <w:spacing w:after="0" w:line="360" w:lineRule="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1</w:t>
            </w:r>
            <w:r>
              <w:rPr>
                <w:rFonts w:hint="eastAsia" w:asciiTheme="minorEastAsia" w:hAnsiTheme="minorEastAsia" w:eastAsiaTheme="minorEastAsia" w:cstheme="minorEastAsia"/>
                <w:b/>
                <w:bCs/>
                <w:color w:val="auto"/>
                <w:spacing w:val="-2"/>
                <w:sz w:val="24"/>
                <w:szCs w:val="24"/>
                <w:lang w:bidi="zh-CN"/>
              </w:rPr>
              <w:t>、废气</w:t>
            </w:r>
          </w:p>
          <w:p w14:paraId="08D71B99">
            <w:pPr>
              <w:wordWrap w:val="0"/>
              <w:adjustRightInd/>
              <w:snapToGrid/>
              <w:spacing w:after="0"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有组织废气</w:t>
            </w:r>
          </w:p>
          <w:p w14:paraId="5C79F3B9">
            <w:pPr>
              <w:pStyle w:val="2"/>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snapToGrid/>
                <w:color w:val="FF0000"/>
                <w:sz w:val="24"/>
                <w:szCs w:val="24"/>
                <w:lang w:val="en-US" w:eastAsia="zh-CN" w:bidi="ar-SA"/>
              </w:rPr>
            </w:pPr>
            <w:r>
              <w:rPr>
                <w:rFonts w:hint="eastAsia" w:ascii="Times New Roman" w:hAnsi="Times New Roman" w:cs="Times New Roman"/>
                <w:b w:val="0"/>
                <w:color w:val="auto"/>
                <w:kern w:val="2"/>
                <w:sz w:val="24"/>
                <w:szCs w:val="24"/>
                <w:lang w:val="en-US" w:eastAsia="zh-CN" w:bidi="ar-SA"/>
              </w:rPr>
              <w:t>本期工程（一期工程）</w:t>
            </w:r>
            <w:r>
              <w:rPr>
                <w:rFonts w:hint="default" w:ascii="Times New Roman" w:hAnsi="Times New Roman" w:eastAsia="宋体" w:cs="Times New Roman"/>
                <w:b w:val="0"/>
                <w:color w:val="auto"/>
                <w:kern w:val="2"/>
                <w:sz w:val="24"/>
                <w:szCs w:val="24"/>
                <w:lang w:val="en-US" w:eastAsia="zh-CN" w:bidi="ar-SA"/>
              </w:rPr>
              <w:t>生产过程废气主要</w:t>
            </w:r>
            <w:r>
              <w:rPr>
                <w:rFonts w:hint="default" w:ascii="Times New Roman" w:hAnsi="Times New Roman" w:eastAsia="宋体" w:cs="Times New Roman"/>
                <w:sz w:val="24"/>
                <w:szCs w:val="24"/>
                <w:lang w:val="en-US" w:eastAsia="zh-CN"/>
              </w:rPr>
              <w:t>纸尿裤生产过程中分切工序产生的粉尘，拉拉裤生产过程中分切工序产生的粉尘</w:t>
            </w:r>
            <w:r>
              <w:rPr>
                <w:rFonts w:hint="eastAsia"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sz w:val="24"/>
                <w:szCs w:val="24"/>
                <w:lang w:val="en-US" w:eastAsia="zh-CN"/>
              </w:rPr>
              <w:t>经自带除尘器处理后通过排气筒</w:t>
            </w:r>
            <w:r>
              <w:rPr>
                <w:rFonts w:hint="eastAsia" w:ascii="Times New Roman" w:hAnsi="Times New Roman" w:eastAsia="宋体" w:cs="Times New Roman"/>
                <w:sz w:val="24"/>
                <w:szCs w:val="24"/>
                <w:lang w:val="en-US" w:eastAsia="zh-CN"/>
              </w:rPr>
              <w:t>DA001排放</w:t>
            </w:r>
            <w:r>
              <w:rPr>
                <w:rFonts w:hint="eastAsia" w:ascii="Times New Roman" w:hAnsi="Times New Roman" w:cs="Times New Roman"/>
                <w:sz w:val="24"/>
                <w:szCs w:val="24"/>
                <w:lang w:val="en-US" w:eastAsia="zh-CN"/>
              </w:rPr>
              <w:t>。验收检测期间，</w:t>
            </w:r>
            <w:r>
              <w:rPr>
                <w:rFonts w:hint="eastAsia" w:ascii="Times New Roman" w:hAnsi="Times New Roman" w:eastAsia="宋体" w:cs="Times New Roman"/>
                <w:snapToGrid/>
                <w:color w:val="auto"/>
                <w:sz w:val="24"/>
                <w:szCs w:val="24"/>
                <w:lang w:val="en-US" w:eastAsia="zh-CN" w:bidi="ar-SA"/>
              </w:rPr>
              <w:t>DA001</w:t>
            </w:r>
            <w:r>
              <w:rPr>
                <w:rFonts w:hint="default" w:ascii="Times New Roman" w:hAnsi="Times New Roman" w:eastAsia="宋体" w:cs="Times New Roman"/>
                <w:snapToGrid/>
                <w:color w:val="auto"/>
                <w:sz w:val="24"/>
                <w:szCs w:val="24"/>
                <w:lang w:val="en-US" w:eastAsia="zh-CN" w:bidi="ar-SA"/>
              </w:rPr>
              <w:t>排气筒出口：</w:t>
            </w:r>
            <w:r>
              <w:rPr>
                <w:rFonts w:hint="eastAsia" w:ascii="Times New Roman" w:hAnsi="Times New Roman" w:eastAsia="宋体" w:cs="Times New Roman"/>
                <w:snapToGrid/>
                <w:color w:val="auto"/>
                <w:sz w:val="24"/>
                <w:szCs w:val="24"/>
                <w:lang w:val="en-US" w:eastAsia="zh-CN" w:bidi="ar-SA"/>
              </w:rPr>
              <w:t>颗粒物为未检测出，速率为0.013</w:t>
            </w:r>
            <w:r>
              <w:rPr>
                <w:rFonts w:hint="default" w:ascii="Times New Roman" w:hAnsi="Times New Roman" w:eastAsia="宋体" w:cs="Times New Roman"/>
                <w:snapToGrid/>
                <w:color w:val="auto"/>
                <w:sz w:val="24"/>
                <w:szCs w:val="24"/>
                <w:lang w:val="en-US" w:eastAsia="zh-CN" w:bidi="ar-SA"/>
              </w:rPr>
              <w:t>kg/h。检测结果废气中</w:t>
            </w:r>
            <w:r>
              <w:rPr>
                <w:rFonts w:hint="eastAsia" w:ascii="Times New Roman" w:hAnsi="Times New Roman" w:eastAsia="宋体" w:cs="Times New Roman"/>
                <w:snapToGrid/>
                <w:color w:val="auto"/>
                <w:sz w:val="24"/>
                <w:szCs w:val="24"/>
                <w:lang w:val="en-US" w:eastAsia="zh-CN" w:bidi="ar-SA"/>
              </w:rPr>
              <w:t>颗粒物浓度</w:t>
            </w:r>
            <w:r>
              <w:rPr>
                <w:rFonts w:hint="default" w:ascii="Times New Roman" w:hAnsi="Times New Roman" w:eastAsia="宋体" w:cs="Times New Roman"/>
                <w:snapToGrid/>
                <w:color w:val="auto"/>
                <w:sz w:val="24"/>
                <w:szCs w:val="24"/>
                <w:lang w:val="en-US" w:eastAsia="zh-CN" w:bidi="ar-SA"/>
              </w:rPr>
              <w:t>排放浓度达到《区域性大气污染物综合排放标准》（DB37/2376-2019）表1中重点控制区大气污染物排放浓度限值</w:t>
            </w:r>
            <w:r>
              <w:rPr>
                <w:rFonts w:hint="eastAsia" w:ascii="Times New Roman" w:hAnsi="Times New Roman" w:eastAsia="宋体" w:cs="Times New Roman"/>
                <w:snapToGrid/>
                <w:color w:val="auto"/>
                <w:sz w:val="24"/>
                <w:szCs w:val="24"/>
                <w:lang w:val="en-US" w:eastAsia="zh-CN" w:bidi="ar-SA"/>
              </w:rPr>
              <w:t>，</w:t>
            </w:r>
            <w:r>
              <w:rPr>
                <w:rFonts w:hint="default" w:ascii="Times New Roman" w:hAnsi="Times New Roman" w:eastAsia="宋体" w:cs="Times New Roman"/>
                <w:snapToGrid/>
                <w:color w:val="auto"/>
                <w:sz w:val="24"/>
                <w:szCs w:val="24"/>
                <w:lang w:val="en-US" w:eastAsia="zh-CN" w:bidi="ar-SA"/>
              </w:rPr>
              <w:t>排放速率达到《大气污染物综合排放标准》（GB16297-1996）表2中二级标准限值。</w:t>
            </w:r>
          </w:p>
          <w:p w14:paraId="4B5DD407">
            <w:pPr>
              <w:wordWrap w:val="0"/>
              <w:adjustRightInd/>
              <w:snapToGrid/>
              <w:spacing w:after="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无组织废气</w:t>
            </w:r>
          </w:p>
          <w:p w14:paraId="1E12EFA4">
            <w:pPr>
              <w:wordWrap w:val="0"/>
              <w:adjustRightInd/>
              <w:snapToGrid/>
              <w:spacing w:after="0"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验收</w:t>
            </w:r>
            <w:r>
              <w:rPr>
                <w:rFonts w:hint="eastAsia" w:ascii="Times New Roman" w:hAnsi="Times New Roman" w:eastAsia="宋体" w:cs="Times New Roman"/>
                <w:color w:val="auto"/>
                <w:sz w:val="24"/>
                <w:szCs w:val="24"/>
                <w:lang w:eastAsia="zh-CN"/>
              </w:rPr>
              <w:t>检</w:t>
            </w:r>
            <w:r>
              <w:rPr>
                <w:rFonts w:hint="eastAsia" w:ascii="Times New Roman" w:hAnsi="Times New Roman" w:eastAsia="宋体" w:cs="Times New Roman"/>
                <w:color w:val="auto"/>
                <w:sz w:val="24"/>
                <w:szCs w:val="24"/>
              </w:rPr>
              <w:t>测期间，</w:t>
            </w:r>
            <w:r>
              <w:rPr>
                <w:rFonts w:hint="eastAsia" w:ascii="Times New Roman" w:hAnsi="Times New Roman" w:eastAsia="宋体" w:cs="Times New Roman"/>
                <w:color w:val="auto"/>
                <w:sz w:val="24"/>
                <w:szCs w:val="24"/>
                <w:lang w:eastAsia="zh-CN"/>
              </w:rPr>
              <w:t>厂界无组织废气中的颗粒物最大浓度为</w:t>
            </w:r>
            <w:r>
              <w:rPr>
                <w:rFonts w:hint="eastAsia" w:ascii="Times New Roman" w:hAnsi="Times New Roman" w:eastAsia="宋体" w:cs="Times New Roman"/>
                <w:color w:val="auto"/>
                <w:sz w:val="24"/>
                <w:szCs w:val="24"/>
                <w:lang w:val="en-US" w:eastAsia="zh-CN"/>
              </w:rPr>
              <w:t xml:space="preserve">0.342 </w:t>
            </w:r>
            <w:r>
              <w:rPr>
                <w:rFonts w:hint="eastAsia" w:ascii="Times New Roman" w:hAnsi="Times New Roman" w:eastAsia="宋体" w:cs="Times New Roman"/>
                <w:color w:val="auto"/>
                <w:sz w:val="24"/>
                <w:szCs w:val="24"/>
                <w:lang w:eastAsia="zh-CN"/>
              </w:rPr>
              <w:t>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，满足</w:t>
            </w:r>
            <w:r>
              <w:rPr>
                <w:rFonts w:hint="default" w:ascii="Times New Roman" w:hAnsi="Times New Roman" w:eastAsia="宋体" w:cs="Times New Roman"/>
                <w:color w:val="auto"/>
                <w:sz w:val="24"/>
                <w:szCs w:val="24"/>
                <w:lang w:val="en-US" w:eastAsia="zh-CN"/>
              </w:rPr>
              <w:t>《大气污染物综合排放标准》（GB16297-1996）表 2 无组织排放限值</w:t>
            </w:r>
            <w:r>
              <w:rPr>
                <w:rFonts w:hint="eastAsia" w:ascii="Times New Roman" w:hAnsi="Times New Roman" w:eastAsia="宋体" w:cs="Times New Roman"/>
                <w:color w:val="auto"/>
                <w:sz w:val="24"/>
                <w:szCs w:val="24"/>
                <w:lang w:val="en-US" w:eastAsia="zh-CN"/>
              </w:rPr>
              <w:t>。</w:t>
            </w:r>
          </w:p>
          <w:p w14:paraId="61D942F3">
            <w:pPr>
              <w:adjustRightInd/>
              <w:snapToGrid/>
              <w:spacing w:after="0" w:line="360" w:lineRule="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2</w:t>
            </w:r>
            <w:r>
              <w:rPr>
                <w:rFonts w:hint="eastAsia" w:asciiTheme="minorEastAsia" w:hAnsiTheme="minorEastAsia" w:eastAsiaTheme="minorEastAsia" w:cstheme="minorEastAsia"/>
                <w:b/>
                <w:bCs/>
                <w:color w:val="auto"/>
                <w:spacing w:val="-2"/>
                <w:sz w:val="24"/>
                <w:szCs w:val="24"/>
                <w:lang w:bidi="zh-CN"/>
              </w:rPr>
              <w:t>、噪声</w:t>
            </w:r>
          </w:p>
          <w:p w14:paraId="4986AC67">
            <w:pPr>
              <w:pStyle w:val="2"/>
              <w:keepNext w:val="0"/>
              <w:keepLines w:val="0"/>
              <w:pageBreakBefore w:val="0"/>
              <w:widowControl w:val="0"/>
              <w:kinsoku/>
              <w:wordWrap/>
              <w:overflowPunct/>
              <w:topLinePunct w:val="0"/>
              <w:autoSpaceDE/>
              <w:autoSpaceDN/>
              <w:bidi w:val="0"/>
              <w:adjustRightInd w:val="0"/>
              <w:snapToGrid w:val="0"/>
              <w:spacing w:before="181" w:beforeLines="50" w:line="360" w:lineRule="auto"/>
              <w:ind w:left="0" w:leftChars="0" w:firstLine="480" w:firstLineChars="200"/>
              <w:jc w:val="both"/>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w:t>
            </w:r>
            <w:r>
              <w:rPr>
                <w:rFonts w:hint="eastAsia" w:ascii="Times New Roman" w:hAnsi="Times New Roman" w:eastAsia="宋体" w:cs="Times New Roman"/>
                <w:color w:val="auto"/>
                <w:sz w:val="24"/>
                <w:szCs w:val="24"/>
                <w:lang w:eastAsia="zh-CN"/>
              </w:rPr>
              <w:t>检</w:t>
            </w:r>
            <w:r>
              <w:rPr>
                <w:rFonts w:ascii="Times New Roman" w:hAnsi="Times New Roman" w:eastAsia="宋体" w:cs="Times New Roman"/>
                <w:color w:val="auto"/>
                <w:sz w:val="24"/>
                <w:szCs w:val="24"/>
              </w:rPr>
              <w:t>测期间，</w:t>
            </w:r>
            <w:r>
              <w:rPr>
                <w:rFonts w:hint="eastAsia" w:ascii="Times New Roman" w:hAnsi="Times New Roman" w:eastAsia="宋体" w:cs="Times New Roman"/>
                <w:color w:val="auto"/>
                <w:sz w:val="24"/>
                <w:szCs w:val="24"/>
                <w:lang w:eastAsia="zh-CN"/>
              </w:rPr>
              <w:t>本期工程（一期工程）</w:t>
            </w:r>
            <w:r>
              <w:rPr>
                <w:rFonts w:ascii="Times New Roman" w:hAnsi="Times New Roman" w:eastAsia="宋体" w:cs="Times New Roman"/>
                <w:color w:val="auto"/>
                <w:sz w:val="24"/>
                <w:szCs w:val="24"/>
              </w:rPr>
              <w:t>厂界昼间噪声值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56</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，夜</w:t>
            </w:r>
            <w:r>
              <w:rPr>
                <w:rFonts w:ascii="Times New Roman" w:hAnsi="Times New Roman" w:eastAsia="宋体" w:cs="Times New Roman"/>
                <w:color w:val="auto"/>
                <w:sz w:val="24"/>
                <w:szCs w:val="24"/>
              </w:rPr>
              <w:t>间噪声值</w:t>
            </w:r>
            <w:r>
              <w:rPr>
                <w:rFonts w:hint="eastAsia" w:ascii="Times New Roman" w:hAnsi="Times New Roman" w:eastAsia="宋体" w:cs="Times New Roman"/>
                <w:color w:val="auto"/>
                <w:sz w:val="24"/>
                <w:szCs w:val="24"/>
                <w:lang w:eastAsia="zh-CN"/>
              </w:rPr>
              <w:t>最大为</w:t>
            </w:r>
            <w:r>
              <w:rPr>
                <w:rFonts w:hint="eastAsia" w:ascii="Times New Roman" w:hAnsi="Times New Roman" w:eastAsia="宋体" w:cs="Times New Roman"/>
                <w:color w:val="auto"/>
                <w:sz w:val="24"/>
                <w:szCs w:val="24"/>
                <w:lang w:val="en-US" w:eastAsia="zh-CN"/>
              </w:rPr>
              <w:t>49</w:t>
            </w:r>
            <w:r>
              <w:rPr>
                <w:rFonts w:ascii="Times New Roman" w:hAnsi="Times New Roman" w:eastAsia="宋体" w:cs="Times New Roman"/>
                <w:color w:val="auto"/>
                <w:sz w:val="24"/>
                <w:szCs w:val="24"/>
              </w:rPr>
              <w:t>dB(A)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符合《工业企业厂界环境噪声排放标准》(GB</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12348-2008)中</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类标准限值要求。</w:t>
            </w:r>
          </w:p>
          <w:p w14:paraId="5F49A947">
            <w:pPr>
              <w:keepNext w:val="0"/>
              <w:keepLines w:val="0"/>
              <w:pageBreakBefore w:val="0"/>
              <w:kinsoku/>
              <w:wordWrap/>
              <w:overflowPunct/>
              <w:topLinePunct w:val="0"/>
              <w:autoSpaceDE/>
              <w:autoSpaceDN/>
              <w:bidi w:val="0"/>
              <w:adjustRightInd/>
              <w:snapToGrid/>
              <w:spacing w:after="0" w:line="360" w:lineRule="auto"/>
              <w:textAlignment w:val="auto"/>
              <w:rPr>
                <w:rFonts w:asciiTheme="minorEastAsia" w:hAnsiTheme="minorEastAsia" w:eastAsiaTheme="minorEastAsia" w:cstheme="minorEastAsia"/>
                <w:b/>
                <w:bCs/>
                <w:color w:val="auto"/>
                <w:spacing w:val="-2"/>
                <w:sz w:val="24"/>
                <w:szCs w:val="24"/>
                <w:lang w:bidi="zh-CN"/>
              </w:rPr>
            </w:pPr>
            <w:r>
              <w:rPr>
                <w:rFonts w:hint="eastAsia" w:asciiTheme="minorEastAsia" w:hAnsiTheme="minorEastAsia" w:eastAsiaTheme="minorEastAsia" w:cstheme="minorEastAsia"/>
                <w:b/>
                <w:bCs/>
                <w:color w:val="auto"/>
                <w:spacing w:val="-2"/>
                <w:sz w:val="24"/>
                <w:szCs w:val="24"/>
                <w:lang w:val="en-US" w:bidi="zh-CN"/>
              </w:rPr>
              <w:t>3</w:t>
            </w:r>
            <w:r>
              <w:rPr>
                <w:rFonts w:hint="eastAsia" w:asciiTheme="minorEastAsia" w:hAnsiTheme="minorEastAsia" w:eastAsiaTheme="minorEastAsia" w:cstheme="minorEastAsia"/>
                <w:b/>
                <w:bCs/>
                <w:color w:val="auto"/>
                <w:spacing w:val="-2"/>
                <w:sz w:val="24"/>
                <w:szCs w:val="24"/>
                <w:lang w:bidi="zh-CN"/>
              </w:rPr>
              <w:t>、固废</w:t>
            </w:r>
          </w:p>
          <w:p w14:paraId="7141A327">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本期工程（一期工程）生产过程中产生的固体废物</w:t>
            </w:r>
            <w:r>
              <w:rPr>
                <w:rFonts w:hint="default" w:ascii="Times New Roman" w:hAnsi="Times New Roman" w:eastAsia="宋体" w:cs="Times New Roman"/>
                <w:b w:val="0"/>
                <w:color w:val="auto"/>
                <w:kern w:val="2"/>
                <w:sz w:val="24"/>
                <w:szCs w:val="24"/>
                <w:lang w:val="en-US" w:eastAsia="zh-CN" w:bidi="ar-SA"/>
              </w:rPr>
              <w:t>为职工生活垃圾</w:t>
            </w:r>
            <w:r>
              <w:rPr>
                <w:rFonts w:hint="eastAsia" w:ascii="Times New Roman" w:hAnsi="Times New Roman" w:eastAsia="宋体" w:cs="Times New Roman"/>
                <w:b w:val="0"/>
                <w:color w:val="auto"/>
                <w:kern w:val="2"/>
                <w:sz w:val="24"/>
                <w:szCs w:val="24"/>
                <w:lang w:val="en-US" w:eastAsia="zh-CN" w:bidi="ar-SA"/>
              </w:rPr>
              <w:t>和</w:t>
            </w:r>
            <w:r>
              <w:rPr>
                <w:rFonts w:hint="default" w:ascii="Times New Roman" w:hAnsi="Times New Roman" w:eastAsia="宋体" w:cs="Times New Roman"/>
                <w:b w:val="0"/>
                <w:color w:val="auto"/>
                <w:kern w:val="2"/>
                <w:sz w:val="24"/>
                <w:szCs w:val="24"/>
                <w:lang w:val="en-US" w:eastAsia="zh-CN" w:bidi="ar-SA"/>
              </w:rPr>
              <w:t>一般工业固废。</w:t>
            </w:r>
          </w:p>
          <w:p w14:paraId="6922A0A8">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一</w:t>
            </w:r>
            <w:r>
              <w:rPr>
                <w:rFonts w:hint="default" w:ascii="Times New Roman" w:hAnsi="Times New Roman" w:eastAsia="宋体" w:cs="Times New Roman"/>
                <w:b w:val="0"/>
                <w:color w:val="auto"/>
                <w:kern w:val="2"/>
                <w:sz w:val="24"/>
                <w:szCs w:val="24"/>
                <w:lang w:val="en-US" w:eastAsia="zh-CN" w:bidi="ar-SA"/>
              </w:rPr>
              <w:t>般工业固废主要为</w:t>
            </w:r>
            <w:r>
              <w:rPr>
                <w:rFonts w:hint="default" w:ascii="Times New Roman" w:hAnsi="Times New Roman" w:eastAsia="宋体" w:cs="Times New Roman"/>
                <w:color w:val="auto"/>
                <w:sz w:val="24"/>
                <w:szCs w:val="24"/>
                <w:lang w:val="en-US" w:eastAsia="zh-CN"/>
              </w:rPr>
              <w:t>职工生活垃圾，边角料、不合格品、废包装、除尘器集尘</w:t>
            </w:r>
            <w:r>
              <w:rPr>
                <w:rFonts w:hint="eastAsia" w:ascii="Times New Roman" w:hAnsi="Times New Roman" w:eastAsia="宋体" w:cs="Times New Roman"/>
                <w:b w:val="0"/>
                <w:color w:val="auto"/>
                <w:kern w:val="2"/>
                <w:sz w:val="24"/>
                <w:szCs w:val="24"/>
                <w:lang w:val="en-US" w:eastAsia="zh-CN" w:bidi="ar-SA"/>
              </w:rPr>
              <w:t>。</w:t>
            </w:r>
          </w:p>
          <w:p w14:paraId="41832F9B">
            <w:pPr>
              <w:pStyle w:val="71"/>
              <w:keepNext w:val="0"/>
              <w:keepLines w:val="0"/>
              <w:pageBreakBefore w:val="0"/>
              <w:widowControl/>
              <w:kinsoku/>
              <w:wordWrap/>
              <w:overflowPunct/>
              <w:topLinePunct w:val="0"/>
              <w:autoSpaceDE/>
              <w:autoSpaceDN/>
              <w:bidi w:val="0"/>
              <w:adjustRightInd/>
              <w:snapToGrid/>
              <w:spacing w:after="0" w:line="360" w:lineRule="auto"/>
              <w:ind w:left="0" w:firstLine="480" w:firstLineChars="200"/>
              <w:textAlignment w:val="auto"/>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生活垃圾</w:t>
            </w:r>
            <w:r>
              <w:rPr>
                <w:rFonts w:hint="default" w:ascii="Times New Roman" w:hAnsi="Times New Roman" w:eastAsia="宋体" w:cs="Times New Roman"/>
                <w:color w:val="auto"/>
                <w:sz w:val="24"/>
                <w:szCs w:val="24"/>
                <w:highlight w:val="none"/>
                <w:lang w:val="en-US" w:eastAsia="zh-CN"/>
              </w:rPr>
              <w:t>暂存于厂区垃圾桶内，由环卫部门定期清运</w:t>
            </w:r>
            <w:r>
              <w:rPr>
                <w:rFonts w:hint="eastAsia" w:ascii="Times New Roman" w:hAnsi="Times New Roman" w:eastAsia="宋体" w:cs="Times New Roman"/>
                <w:b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边角料、不合格品、废包装、除尘器集尘</w:t>
            </w:r>
            <w:r>
              <w:rPr>
                <w:rFonts w:hint="eastAsia" w:ascii="Times New Roman" w:hAnsi="Times New Roman" w:eastAsia="宋体" w:cs="Times New Roman"/>
                <w:b w:val="0"/>
                <w:color w:val="auto"/>
                <w:kern w:val="2"/>
                <w:sz w:val="24"/>
                <w:szCs w:val="24"/>
                <w:lang w:val="en-US" w:eastAsia="zh-CN" w:bidi="ar-SA"/>
              </w:rPr>
              <w:t>收集后</w:t>
            </w:r>
            <w:r>
              <w:rPr>
                <w:rFonts w:hint="default" w:ascii="Times New Roman" w:hAnsi="Times New Roman" w:eastAsia="宋体" w:cs="Times New Roman"/>
                <w:color w:val="auto"/>
                <w:sz w:val="24"/>
                <w:szCs w:val="24"/>
                <w:highlight w:val="none"/>
                <w:lang w:val="en-US" w:eastAsia="zh-CN"/>
              </w:rPr>
              <w:t>暂存于一般固废库，外售综合利用</w:t>
            </w:r>
            <w:r>
              <w:rPr>
                <w:rFonts w:hint="eastAsia" w:ascii="Times New Roman" w:hAnsi="Times New Roman" w:eastAsia="宋体" w:cs="Times New Roman"/>
                <w:b w:val="0"/>
                <w:color w:val="auto"/>
                <w:kern w:val="2"/>
                <w:sz w:val="24"/>
                <w:szCs w:val="24"/>
                <w:lang w:val="en-US" w:eastAsia="zh-CN" w:bidi="ar-SA"/>
              </w:rPr>
              <w:t>。</w:t>
            </w:r>
          </w:p>
          <w:p w14:paraId="041C651B">
            <w:pPr>
              <w:adjustRightInd/>
              <w:snapToGrid/>
              <w:spacing w:after="0" w:line="360" w:lineRule="auto"/>
              <w:rPr>
                <w:rFonts w:hint="eastAsia" w:asciiTheme="minorEastAsia" w:hAnsiTheme="minorEastAsia" w:eastAsiaTheme="minorEastAsia" w:cstheme="minorEastAsia"/>
                <w:b/>
                <w:bCs/>
                <w:color w:val="auto"/>
                <w:spacing w:val="-2"/>
                <w:sz w:val="24"/>
                <w:szCs w:val="24"/>
                <w:lang w:val="de-DE" w:bidi="zh-CN"/>
              </w:rPr>
            </w:pPr>
            <w:r>
              <w:rPr>
                <w:rFonts w:hint="eastAsia" w:asciiTheme="minorEastAsia" w:hAnsiTheme="minorEastAsia" w:eastAsiaTheme="minorEastAsia" w:cstheme="minorEastAsia"/>
                <w:b/>
                <w:bCs/>
                <w:color w:val="auto"/>
                <w:spacing w:val="-2"/>
                <w:sz w:val="24"/>
                <w:szCs w:val="24"/>
                <w:lang w:val="en-US" w:bidi="zh-CN"/>
              </w:rPr>
              <w:t>4</w:t>
            </w:r>
            <w:r>
              <w:rPr>
                <w:rFonts w:hint="eastAsia" w:asciiTheme="minorEastAsia" w:hAnsiTheme="minorEastAsia" w:eastAsiaTheme="minorEastAsia" w:cstheme="minorEastAsia"/>
                <w:b/>
                <w:bCs/>
                <w:color w:val="auto"/>
                <w:spacing w:val="-2"/>
                <w:sz w:val="24"/>
                <w:szCs w:val="24"/>
                <w:lang w:bidi="zh-CN"/>
              </w:rPr>
              <w:t>、污染物排放总量</w:t>
            </w:r>
          </w:p>
          <w:p w14:paraId="4B5FCE9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szCs w:val="24"/>
                <w:lang w:val="de-DE" w:eastAsia="zh-CN" w:bidi="ar-SA"/>
              </w:rPr>
            </w:pPr>
            <w:r>
              <w:rPr>
                <w:rFonts w:hint="eastAsia" w:ascii="Times New Roman" w:hAnsi="Times New Roman" w:eastAsia="宋体" w:cs="Times New Roman"/>
                <w:b w:val="0"/>
                <w:color w:val="auto"/>
                <w:kern w:val="2"/>
                <w:sz w:val="24"/>
                <w:szCs w:val="24"/>
                <w:lang w:val="en-US" w:eastAsia="zh-CN" w:bidi="ar-SA"/>
              </w:rPr>
              <w:t>验收检测期间：本期工程（一期工程）颗粒物的排放总量为0.062吨/年，</w:t>
            </w:r>
            <w:r>
              <w:rPr>
                <w:rFonts w:hint="eastAsia" w:ascii="Times New Roman" w:hAnsi="Times New Roman" w:eastAsia="宋体" w:cs="Times New Roman"/>
                <w:color w:val="auto"/>
                <w:sz w:val="24"/>
                <w:szCs w:val="24"/>
                <w:lang w:val="de-DE" w:eastAsia="zh-CN" w:bidi="ar-SA"/>
              </w:rPr>
              <w:t>满足项目环评批复的总量要求。</w:t>
            </w:r>
          </w:p>
          <w:p w14:paraId="6E575B66">
            <w:pPr>
              <w:numPr>
                <w:ilvl w:val="0"/>
                <w:numId w:val="0"/>
              </w:numPr>
              <w:adjustRightInd/>
              <w:snapToGrid/>
              <w:spacing w:after="0" w:line="360" w:lineRule="auto"/>
              <w:rPr>
                <w:rFonts w:hint="eastAsia" w:asciiTheme="minorEastAsia" w:hAnsiTheme="minorEastAsia" w:eastAsiaTheme="minorEastAsia" w:cstheme="minorEastAsia"/>
                <w:b/>
                <w:bCs/>
                <w:color w:val="auto"/>
                <w:spacing w:val="-2"/>
                <w:sz w:val="24"/>
                <w:szCs w:val="24"/>
                <w:lang w:val="en-US" w:bidi="zh-CN"/>
              </w:rPr>
            </w:pPr>
            <w:r>
              <w:rPr>
                <w:rFonts w:hint="eastAsia" w:asciiTheme="minorEastAsia" w:hAnsiTheme="minorEastAsia" w:eastAsiaTheme="minorEastAsia" w:cstheme="minorEastAsia"/>
                <w:b/>
                <w:bCs/>
                <w:color w:val="auto"/>
                <w:spacing w:val="-2"/>
                <w:sz w:val="24"/>
                <w:szCs w:val="24"/>
                <w:lang w:val="en-US" w:bidi="zh-CN"/>
              </w:rPr>
              <w:t>5、卫生防护距离</w:t>
            </w:r>
          </w:p>
          <w:p w14:paraId="37C8420F">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报告表确定的卫生防护距离为生产车间边界外延50 米范围，在该防护距离范围内未建设住宅、学校、医院等环境敏感建筑物。</w:t>
            </w:r>
          </w:p>
          <w:p w14:paraId="4A08676B">
            <w:pPr>
              <w:widowControl w:val="0"/>
              <w:spacing w:before="62" w:beforeLines="20" w:after="0" w:line="360" w:lineRule="auto"/>
              <w:jc w:val="both"/>
              <w:rPr>
                <w:rFonts w:hint="eastAsia" w:asciiTheme="minorEastAsia" w:hAnsiTheme="minorEastAsia" w:eastAsiaTheme="minorEastAsia" w:cstheme="minorEastAsia"/>
                <w:b/>
                <w:bCs/>
                <w:color w:val="auto"/>
                <w:sz w:val="24"/>
                <w:szCs w:val="24"/>
              </w:rPr>
            </w:pPr>
          </w:p>
          <w:p w14:paraId="2E0BC558">
            <w:pPr>
              <w:widowControl w:val="0"/>
              <w:spacing w:before="62" w:beforeLines="20" w:after="0" w:line="360" w:lineRule="auto"/>
              <w:jc w:val="both"/>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环评批复落实情况</w:t>
            </w:r>
          </w:p>
          <w:p w14:paraId="2F87580B">
            <w:pPr>
              <w:pStyle w:val="2"/>
              <w:ind w:left="440" w:firstLine="0"/>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color w:val="auto"/>
                <w:sz w:val="24"/>
                <w:szCs w:val="24"/>
                <w:highlight w:val="none"/>
              </w:rPr>
              <w:t>环评批复落实情况见</w:t>
            </w:r>
            <w:r>
              <w:rPr>
                <w:rFonts w:hint="eastAsia" w:asciiTheme="minorEastAsia" w:hAnsiTheme="minorEastAsia" w:eastAsiaTheme="minorEastAsia" w:cstheme="minorEastAsia"/>
                <w:color w:val="auto"/>
                <w:sz w:val="24"/>
                <w:szCs w:val="24"/>
                <w:highlight w:val="none"/>
                <w:lang w:eastAsia="zh-CN"/>
              </w:rPr>
              <w:t>表</w:t>
            </w:r>
            <w:r>
              <w:rPr>
                <w:rFonts w:hint="eastAsia" w:asciiTheme="minorEastAsia" w:hAnsiTheme="minorEastAsia" w:eastAsiaTheme="minorEastAsia" w:cstheme="minorEastAsia"/>
                <w:color w:val="auto"/>
                <w:sz w:val="24"/>
                <w:szCs w:val="24"/>
                <w:highlight w:val="none"/>
                <w:lang w:val="en-US" w:eastAsia="zh-CN"/>
              </w:rPr>
              <w:t>8-1</w:t>
            </w:r>
            <w:r>
              <w:rPr>
                <w:rFonts w:hint="eastAsia" w:asciiTheme="minorEastAsia" w:hAnsiTheme="minorEastAsia" w:eastAsiaTheme="minorEastAsia" w:cstheme="minorEastAsia"/>
                <w:color w:val="FF0000"/>
                <w:sz w:val="24"/>
                <w:szCs w:val="24"/>
                <w:highlight w:val="none"/>
              </w:rPr>
              <w:t>。</w:t>
            </w:r>
          </w:p>
          <w:p w14:paraId="18A70498">
            <w:pPr>
              <w:jc w:val="center"/>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kern w:val="2"/>
                <w:sz w:val="24"/>
                <w:szCs w:val="24"/>
                <w:highlight w:val="none"/>
                <w:lang w:val="en-US" w:eastAsia="zh-CN" w:bidi="ar-SA"/>
              </w:rPr>
              <w:t>表8-1 环评批复落实情况一览表</w:t>
            </w:r>
          </w:p>
          <w:tbl>
            <w:tblPr>
              <w:tblStyle w:val="29"/>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615"/>
              <w:gridCol w:w="3533"/>
              <w:gridCol w:w="1077"/>
            </w:tblGrid>
            <w:tr w14:paraId="385B4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46" w:type="dxa"/>
                  <w:tcBorders>
                    <w:tl2br w:val="nil"/>
                    <w:tr2bl w:val="nil"/>
                  </w:tcBorders>
                </w:tcPr>
                <w:p w14:paraId="736ED656">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3615" w:type="dxa"/>
                  <w:tcBorders>
                    <w:tl2br w:val="nil"/>
                    <w:tr2bl w:val="nil"/>
                  </w:tcBorders>
                </w:tcPr>
                <w:p w14:paraId="09B20140">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审批意见</w:t>
                  </w:r>
                </w:p>
              </w:tc>
              <w:tc>
                <w:tcPr>
                  <w:tcW w:w="3533" w:type="dxa"/>
                  <w:tcBorders>
                    <w:tl2br w:val="nil"/>
                    <w:tr2bl w:val="nil"/>
                  </w:tcBorders>
                </w:tcPr>
                <w:p w14:paraId="00C8858B">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color w:val="auto"/>
                      <w:sz w:val="21"/>
                      <w:szCs w:val="21"/>
                    </w:rPr>
                    <w:t>落实情况</w:t>
                  </w:r>
                </w:p>
              </w:tc>
              <w:tc>
                <w:tcPr>
                  <w:tcW w:w="1077" w:type="dxa"/>
                  <w:tcBorders>
                    <w:tl2br w:val="nil"/>
                    <w:tr2bl w:val="nil"/>
                  </w:tcBorders>
                </w:tcPr>
                <w:p w14:paraId="3D3D7873">
                  <w:pPr>
                    <w:widowControl w:val="0"/>
                    <w:spacing w:after="0" w:line="360" w:lineRule="exact"/>
                    <w:jc w:val="center"/>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是否落实</w:t>
                  </w:r>
                </w:p>
              </w:tc>
            </w:tr>
            <w:tr w14:paraId="1726B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71" w:type="dxa"/>
                  <w:gridSpan w:val="4"/>
                  <w:tcBorders>
                    <w:tl2br w:val="nil"/>
                    <w:tr2bl w:val="nil"/>
                  </w:tcBorders>
                  <w:vAlign w:val="center"/>
                </w:tcPr>
                <w:p w14:paraId="74EF2D11">
                  <w:pPr>
                    <w:widowControl w:val="0"/>
                    <w:tabs>
                      <w:tab w:val="left" w:pos="7264"/>
                    </w:tabs>
                    <w:adjustRightInd/>
                    <w:snapToGrid/>
                    <w:spacing w:after="0"/>
                    <w:jc w:val="left"/>
                    <w:rPr>
                      <w:rFonts w:eastAsia="仿宋" w:asciiTheme="minorEastAsia" w:hAnsiTheme="minorEastAsia" w:cstheme="minorEastAsia"/>
                      <w:bCs/>
                      <w:sz w:val="21"/>
                      <w:szCs w:val="21"/>
                    </w:rPr>
                  </w:pPr>
                  <w:r>
                    <w:rPr>
                      <w:rFonts w:hint="eastAsia" w:asciiTheme="minorEastAsia" w:hAnsiTheme="minorEastAsia" w:eastAsiaTheme="minorEastAsia" w:cstheme="minorEastAsia"/>
                      <w:spacing w:val="-5"/>
                      <w:position w:val="18"/>
                      <w:sz w:val="21"/>
                      <w:szCs w:val="21"/>
                    </w:rPr>
                    <w:t>二、</w:t>
                  </w:r>
                  <w:r>
                    <w:rPr>
                      <w:rFonts w:hint="eastAsia" w:asciiTheme="minorEastAsia" w:hAnsiTheme="minorEastAsia" w:eastAsiaTheme="minorEastAsia" w:cstheme="minorEastAsia"/>
                      <w:spacing w:val="-78"/>
                      <w:position w:val="18"/>
                      <w:sz w:val="21"/>
                      <w:szCs w:val="21"/>
                    </w:rPr>
                    <w:t xml:space="preserve"> </w:t>
                  </w:r>
                  <w:r>
                    <w:rPr>
                      <w:rFonts w:hint="eastAsia" w:asciiTheme="minorEastAsia" w:hAnsiTheme="minorEastAsia" w:eastAsiaTheme="minorEastAsia" w:cstheme="minorEastAsia"/>
                      <w:spacing w:val="-5"/>
                      <w:position w:val="18"/>
                      <w:sz w:val="21"/>
                      <w:szCs w:val="21"/>
                    </w:rPr>
                    <w:t>项目运行过程中要严格落实报告表提出的环保措施及以下要求：</w:t>
                  </w:r>
                </w:p>
              </w:tc>
            </w:tr>
            <w:tr w14:paraId="76DFDF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3" w:hRule="atLeast"/>
                <w:jc w:val="center"/>
              </w:trPr>
              <w:tc>
                <w:tcPr>
                  <w:tcW w:w="846" w:type="dxa"/>
                  <w:tcBorders>
                    <w:tl2br w:val="nil"/>
                    <w:tr2bl w:val="nil"/>
                  </w:tcBorders>
                  <w:vAlign w:val="center"/>
                </w:tcPr>
                <w:p w14:paraId="3B554CA5">
                  <w:pPr>
                    <w:widowControl w:val="0"/>
                    <w:tabs>
                      <w:tab w:val="left" w:pos="7264"/>
                    </w:tabs>
                    <w:adjustRightInd/>
                    <w:snapToGrid/>
                    <w:spacing w:after="0" w:line="28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（一）</w:t>
                  </w:r>
                </w:p>
              </w:tc>
              <w:tc>
                <w:tcPr>
                  <w:tcW w:w="3615" w:type="dxa"/>
                  <w:tcBorders>
                    <w:tl2br w:val="nil"/>
                    <w:tr2bl w:val="nil"/>
                  </w:tcBorders>
                  <w:vAlign w:val="center"/>
                </w:tcPr>
                <w:p w14:paraId="6D54E043">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000000"/>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 xml:space="preserve">加强施工期环境管理。严格执行《山东省扬尘污染防治管理办法》（2018 年修订本）、《山东省扬尘综合整治 </w:t>
                  </w:r>
                </w:p>
                <w:p w14:paraId="28B65C43">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000000"/>
                      <w:sz w:val="21"/>
                      <w:szCs w:val="21"/>
                      <w:lang w:val="en-US" w:eastAsia="zh-CN" w:bidi="ar-SA"/>
                    </w:rPr>
                    <w:t>方案》（鲁环发〔2019〕112 号）等相关规定，落实扬尘治理措施；施工期废水、施工垃圾须妥善处理，不得直接外排；优化施工方案，合理安排施工时间，施工场地边界噪声须满足《建筑施工场界环境噪声排放标准》（GB12523-2011）相关标准。</w:t>
                  </w:r>
                </w:p>
              </w:tc>
              <w:tc>
                <w:tcPr>
                  <w:tcW w:w="3533" w:type="dxa"/>
                  <w:tcBorders>
                    <w:tl2br w:val="nil"/>
                    <w:tr2bl w:val="nil"/>
                  </w:tcBorders>
                  <w:vAlign w:val="center"/>
                </w:tcPr>
                <w:p w14:paraId="2F31AAD9">
                  <w:pPr>
                    <w:widowControl w:val="0"/>
                    <w:tabs>
                      <w:tab w:val="left" w:pos="7264"/>
                    </w:tabs>
                    <w:adjustRightInd/>
                    <w:snapToGrid/>
                    <w:spacing w:after="0" w:line="280" w:lineRule="exact"/>
                    <w:ind w:left="-18" w:leftChars="-8" w:firstLine="235" w:firstLineChars="112"/>
                    <w:jc w:val="left"/>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highlight w:val="none"/>
                      <w:lang w:val="de-DE"/>
                    </w:rPr>
                    <w:t>施工期已结束，不作评价</w:t>
                  </w:r>
                </w:p>
              </w:tc>
              <w:tc>
                <w:tcPr>
                  <w:tcW w:w="1077" w:type="dxa"/>
                  <w:tcBorders>
                    <w:tl2br w:val="nil"/>
                    <w:tr2bl w:val="nil"/>
                  </w:tcBorders>
                  <w:vAlign w:val="center"/>
                </w:tcPr>
                <w:p w14:paraId="548743C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p>
              </w:tc>
            </w:tr>
            <w:tr w14:paraId="0BCCC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42DED8F9">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（二）</w:t>
                  </w:r>
                </w:p>
              </w:tc>
              <w:tc>
                <w:tcPr>
                  <w:tcW w:w="3615" w:type="dxa"/>
                  <w:tcBorders>
                    <w:tl2br w:val="nil"/>
                    <w:tr2bl w:val="nil"/>
                  </w:tcBorders>
                  <w:vAlign w:val="center"/>
                </w:tcPr>
                <w:p w14:paraId="2F29A286">
                  <w:pPr>
                    <w:widowControl w:val="0"/>
                    <w:tabs>
                      <w:tab w:val="left" w:pos="7264"/>
                    </w:tabs>
                    <w:adjustRightInd/>
                    <w:snapToGrid/>
                    <w:spacing w:after="0" w:line="280" w:lineRule="exact"/>
                    <w:ind w:left="-18" w:leftChars="-8" w:firstLine="235" w:firstLineChars="112"/>
                    <w:jc w:val="left"/>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000000"/>
                      <w:sz w:val="21"/>
                      <w:szCs w:val="21"/>
                      <w:lang w:val="en-US" w:eastAsia="zh-CN" w:bidi="ar-SA"/>
                    </w:rPr>
                    <w:t>纸尿裤、拉拉裤和医用护垫生产分切工序产生的粉尘经除尘器处理后通过不低于 15 米排气筒排放，废气中颗粒物排放浓度须满足《区域性大气污染物综合排放标准》（DB37/2376-2019）表 1 中重点控制区大气污染物排放浓度限值要求，排放速率须符合《大气污染物综合排放</w:t>
                  </w:r>
                  <w:r>
                    <w:rPr>
                      <w:rFonts w:hint="eastAsia" w:ascii="Times New Roman" w:hAnsi="Times New Roman" w:eastAsia="宋体" w:cs="Times New Roman"/>
                      <w:snapToGrid w:val="0"/>
                      <w:color w:val="auto"/>
                      <w:sz w:val="21"/>
                      <w:szCs w:val="21"/>
                      <w:lang w:val="en-US" w:eastAsia="zh-CN" w:bidi="ar-SA"/>
                    </w:rPr>
                    <w:t>标准》（GB16297-1996）表 2 中二级标准限值要求。</w:t>
                  </w:r>
                </w:p>
                <w:p w14:paraId="753822E2">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sz w:val="21"/>
                      <w:szCs w:val="21"/>
                    </w:rPr>
                  </w:pPr>
                  <w:r>
                    <w:rPr>
                      <w:rFonts w:hint="eastAsia" w:ascii="Times New Roman" w:hAnsi="Times New Roman" w:eastAsia="宋体" w:cs="Times New Roman"/>
                      <w:snapToGrid w:val="0"/>
                      <w:color w:val="auto"/>
                      <w:sz w:val="21"/>
                      <w:szCs w:val="21"/>
                      <w:lang w:val="en-US" w:eastAsia="zh-CN" w:bidi="ar-SA"/>
                    </w:rPr>
                    <w:t>加强无组织排放控制，厂界及其周围的环境空气须满足《 挥 发 性 有 机 物 排 放 标 准 第 7 部 分 ： 其 他 行 业 》（DB37/2801.7-2019）表 2 中厂界无组织排放监控浓度限值要求和《大气污染物综合排放标准》（GB16297-1996）表 2 无组织排放限值，同时满足《挥发性有机物无组织排放控制标准》（GB37822-2019）相关要求。</w:t>
                  </w:r>
                </w:p>
              </w:tc>
              <w:tc>
                <w:tcPr>
                  <w:tcW w:w="3533" w:type="dxa"/>
                  <w:tcBorders>
                    <w:tl2br w:val="nil"/>
                    <w:tr2bl w:val="nil"/>
                  </w:tcBorders>
                  <w:vAlign w:val="center"/>
                </w:tcPr>
                <w:p w14:paraId="0B861DA9">
                  <w:pPr>
                    <w:pStyle w:val="2"/>
                    <w:keepNext w:val="0"/>
                    <w:keepLines w:val="0"/>
                    <w:pageBreakBefore w:val="0"/>
                    <w:widowControl/>
                    <w:kinsoku/>
                    <w:wordWrap/>
                    <w:overflowPunct/>
                    <w:topLinePunct w:val="0"/>
                    <w:autoSpaceDE/>
                    <w:autoSpaceDN/>
                    <w:bidi w:val="0"/>
                    <w:adjustRightInd/>
                    <w:snapToGrid/>
                    <w:spacing w:after="0" w:line="240" w:lineRule="auto"/>
                    <w:ind w:left="0" w:leftChars="0" w:firstLine="420" w:firstLineChars="200"/>
                    <w:jc w:val="both"/>
                    <w:textAlignment w:val="auto"/>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本期工程为一期工程，只建设了纸尿裤、拉拉裤生产线。纸尿裤、拉拉裤生产分切工序产生的粉尘</w:t>
                  </w:r>
                  <w:r>
                    <w:rPr>
                      <w:rFonts w:hint="default" w:ascii="Times New Roman" w:hAnsi="Times New Roman" w:eastAsia="宋体" w:cs="Times New Roman"/>
                      <w:snapToGrid w:val="0"/>
                      <w:color w:val="auto"/>
                      <w:sz w:val="21"/>
                      <w:szCs w:val="21"/>
                      <w:lang w:val="en-US" w:eastAsia="zh-CN" w:bidi="ar-SA"/>
                    </w:rPr>
                    <w:t>经自带除尘器处理后通过排气筒</w:t>
                  </w:r>
                  <w:r>
                    <w:rPr>
                      <w:rFonts w:hint="eastAsia" w:ascii="Times New Roman" w:hAnsi="Times New Roman" w:eastAsia="宋体" w:cs="Times New Roman"/>
                      <w:snapToGrid w:val="0"/>
                      <w:color w:val="auto"/>
                      <w:sz w:val="21"/>
                      <w:szCs w:val="21"/>
                      <w:lang w:val="en-US" w:eastAsia="zh-CN" w:bidi="ar-SA"/>
                    </w:rPr>
                    <w:t>DA001排放。验收检测期间，DA001</w:t>
                  </w:r>
                  <w:r>
                    <w:rPr>
                      <w:rFonts w:hint="default" w:ascii="Times New Roman" w:hAnsi="Times New Roman" w:eastAsia="宋体" w:cs="Times New Roman"/>
                      <w:snapToGrid w:val="0"/>
                      <w:color w:val="auto"/>
                      <w:sz w:val="21"/>
                      <w:szCs w:val="21"/>
                      <w:lang w:val="en-US" w:eastAsia="zh-CN" w:bidi="ar-SA"/>
                    </w:rPr>
                    <w:t>排气筒出口：</w:t>
                  </w:r>
                  <w:r>
                    <w:rPr>
                      <w:rFonts w:hint="eastAsia" w:ascii="Times New Roman" w:hAnsi="Times New Roman" w:eastAsia="宋体" w:cs="Times New Roman"/>
                      <w:snapToGrid w:val="0"/>
                      <w:color w:val="auto"/>
                      <w:sz w:val="21"/>
                      <w:szCs w:val="21"/>
                      <w:lang w:val="en-US" w:eastAsia="zh-CN" w:bidi="ar-SA"/>
                    </w:rPr>
                    <w:t>颗粒物为未检测出，速率为0.013</w:t>
                  </w:r>
                  <w:r>
                    <w:rPr>
                      <w:rFonts w:hint="default" w:ascii="Times New Roman" w:hAnsi="Times New Roman" w:eastAsia="宋体" w:cs="Times New Roman"/>
                      <w:snapToGrid w:val="0"/>
                      <w:color w:val="auto"/>
                      <w:sz w:val="21"/>
                      <w:szCs w:val="21"/>
                      <w:lang w:val="en-US" w:eastAsia="zh-CN" w:bidi="ar-SA"/>
                    </w:rPr>
                    <w:t>kg/h。检测结果废气中</w:t>
                  </w:r>
                  <w:r>
                    <w:rPr>
                      <w:rFonts w:hint="eastAsia" w:ascii="Times New Roman" w:hAnsi="Times New Roman" w:eastAsia="宋体" w:cs="Times New Roman"/>
                      <w:snapToGrid w:val="0"/>
                      <w:color w:val="auto"/>
                      <w:sz w:val="21"/>
                      <w:szCs w:val="21"/>
                      <w:lang w:val="en-US" w:eastAsia="zh-CN" w:bidi="ar-SA"/>
                    </w:rPr>
                    <w:t>颗粒物浓度</w:t>
                  </w:r>
                  <w:r>
                    <w:rPr>
                      <w:rFonts w:hint="default" w:ascii="Times New Roman" w:hAnsi="Times New Roman" w:eastAsia="宋体" w:cs="Times New Roman"/>
                      <w:snapToGrid w:val="0"/>
                      <w:color w:val="auto"/>
                      <w:sz w:val="21"/>
                      <w:szCs w:val="21"/>
                      <w:lang w:val="en-US" w:eastAsia="zh-CN" w:bidi="ar-SA"/>
                    </w:rPr>
                    <w:t>排放浓度达到《区域性大气污染物综合排放标准》（DB37/2376-2019）表1中重点控制区大气污染物排放浓度限值</w:t>
                  </w:r>
                  <w:r>
                    <w:rPr>
                      <w:rFonts w:hint="eastAsia" w:ascii="Times New Roman" w:hAnsi="Times New Roman" w:eastAsia="宋体" w:cs="Times New Roman"/>
                      <w:snapToGrid w:val="0"/>
                      <w:color w:val="auto"/>
                      <w:sz w:val="21"/>
                      <w:szCs w:val="21"/>
                      <w:lang w:val="en-US" w:eastAsia="zh-CN" w:bidi="ar-SA"/>
                    </w:rPr>
                    <w:t>，</w:t>
                  </w:r>
                  <w:r>
                    <w:rPr>
                      <w:rFonts w:hint="default" w:ascii="Times New Roman" w:hAnsi="Times New Roman" w:eastAsia="宋体" w:cs="Times New Roman"/>
                      <w:snapToGrid w:val="0"/>
                      <w:color w:val="auto"/>
                      <w:sz w:val="21"/>
                      <w:szCs w:val="21"/>
                      <w:lang w:val="en-US" w:eastAsia="zh-CN" w:bidi="ar-SA"/>
                    </w:rPr>
                    <w:t>排放速率达到《大气污染物综合排放标准》（GB16297-1996）表2中二级标准限值。</w:t>
                  </w:r>
                </w:p>
                <w:p w14:paraId="63EDC077">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eastAsia="仿宋_GB2312"/>
                      <w:lang w:val="en-US" w:eastAsia="zh-CN"/>
                    </w:rPr>
                  </w:pPr>
                  <w:r>
                    <w:rPr>
                      <w:rFonts w:hint="eastAsia" w:ascii="Times New Roman" w:hAnsi="Times New Roman" w:eastAsia="宋体" w:cs="Times New Roman"/>
                      <w:snapToGrid w:val="0"/>
                      <w:color w:val="auto"/>
                      <w:sz w:val="21"/>
                      <w:szCs w:val="21"/>
                      <w:lang w:val="en-US" w:eastAsia="zh-CN" w:bidi="ar-SA"/>
                    </w:rPr>
                    <w:t>厂界无组织废气中的颗粒物最大浓度为0.342 mg/m3，满足</w:t>
                  </w:r>
                  <w:r>
                    <w:rPr>
                      <w:rFonts w:hint="default" w:ascii="Times New Roman" w:hAnsi="Times New Roman" w:eastAsia="宋体" w:cs="Times New Roman"/>
                      <w:snapToGrid w:val="0"/>
                      <w:color w:val="auto"/>
                      <w:sz w:val="21"/>
                      <w:szCs w:val="21"/>
                      <w:lang w:val="en-US" w:eastAsia="zh-CN" w:bidi="ar-SA"/>
                    </w:rPr>
                    <w:t>《大气污染物综合排放标准》（GB16297-1996）表 2 无组织排放限值</w:t>
                  </w:r>
                  <w:r>
                    <w:rPr>
                      <w:rFonts w:hint="eastAsia" w:ascii="Times New Roman" w:hAnsi="Times New Roman" w:eastAsia="宋体" w:cs="Times New Roman"/>
                      <w:snapToGrid w:val="0"/>
                      <w:color w:val="auto"/>
                      <w:sz w:val="21"/>
                      <w:szCs w:val="21"/>
                      <w:lang w:val="en-US" w:eastAsia="zh-CN" w:bidi="ar-SA"/>
                    </w:rPr>
                    <w:t>。</w:t>
                  </w:r>
                </w:p>
              </w:tc>
              <w:tc>
                <w:tcPr>
                  <w:tcW w:w="1077" w:type="dxa"/>
                  <w:tcBorders>
                    <w:tl2br w:val="nil"/>
                    <w:tr2bl w:val="nil"/>
                  </w:tcBorders>
                  <w:vAlign w:val="center"/>
                </w:tcPr>
                <w:p w14:paraId="6C7291FA">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42275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BEFB090">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76D79FB0">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厂区排水实行雨污分流制，本项目无工艺废水产生，生活污水经化粪池处理后经污水管网排入滕州市第二污水处理厂处理。</w:t>
                  </w:r>
                </w:p>
              </w:tc>
              <w:tc>
                <w:tcPr>
                  <w:tcW w:w="3533" w:type="dxa"/>
                  <w:tcBorders>
                    <w:tl2br w:val="nil"/>
                    <w:tr2bl w:val="nil"/>
                  </w:tcBorders>
                  <w:vAlign w:val="center"/>
                </w:tcPr>
                <w:p w14:paraId="254F979E">
                  <w:pPr>
                    <w:widowControl w:val="0"/>
                    <w:tabs>
                      <w:tab w:val="left" w:pos="7264"/>
                    </w:tabs>
                    <w:adjustRightInd/>
                    <w:snapToGrid/>
                    <w:spacing w:after="0" w:line="280" w:lineRule="exact"/>
                    <w:ind w:left="-18" w:leftChars="-8" w:firstLine="235" w:firstLineChars="112"/>
                    <w:jc w:val="left"/>
                    <w:rPr>
                      <w:rFonts w:ascii="Times New Roman" w:hAnsi="Times New Roman" w:cs="Times New Roman" w:eastAsia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厂区排水实行雨污分流制，本期工程无生产废水产生，生活污水经化粪池处理后经污水管网排入滕州市第二污水处理厂处理。</w:t>
                  </w:r>
                </w:p>
              </w:tc>
              <w:tc>
                <w:tcPr>
                  <w:tcW w:w="1077" w:type="dxa"/>
                  <w:tcBorders>
                    <w:tl2br w:val="nil"/>
                    <w:tr2bl w:val="nil"/>
                  </w:tcBorders>
                  <w:vAlign w:val="center"/>
                </w:tcPr>
                <w:p w14:paraId="3AA7937D">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D8F7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251CC8F7">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6401B8D9">
                  <w:pPr>
                    <w:keepNext w:val="0"/>
                    <w:keepLines w:val="0"/>
                    <w:widowControl/>
                    <w:suppressLineNumbers w:val="0"/>
                    <w:jc w:val="left"/>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000000"/>
                      <w:sz w:val="21"/>
                      <w:szCs w:val="21"/>
                      <w:lang w:val="en-US" w:eastAsia="zh-CN" w:bidi="ar-SA"/>
                    </w:rPr>
                    <w:t>选用低噪声设备，对主要声源采用消声、隔音、减震等降噪措施，厂界噪声须满足《工业企业厂界环境噪声排放标准》（GB12348-2008）中的 2 类标准要求。</w:t>
                  </w:r>
                </w:p>
              </w:tc>
              <w:tc>
                <w:tcPr>
                  <w:tcW w:w="3533" w:type="dxa"/>
                  <w:tcBorders>
                    <w:tl2br w:val="nil"/>
                    <w:tr2bl w:val="nil"/>
                  </w:tcBorders>
                  <w:vAlign w:val="center"/>
                </w:tcPr>
                <w:p w14:paraId="52E8AE88">
                  <w:pPr>
                    <w:pStyle w:val="3"/>
                    <w:widowControl w:val="0"/>
                    <w:adjustRightInd/>
                    <w:snapToGrid/>
                    <w:spacing w:after="0" w:line="280" w:lineRule="exact"/>
                    <w:ind w:left="0" w:leftChars="0"/>
                    <w:jc w:val="center"/>
                    <w:rPr>
                      <w:rFonts w:asciiTheme="minorEastAsia" w:hAnsiTheme="minorEastAsia" w:eastAsiaTheme="minorEastAsia" w:cstheme="minorEastAsia"/>
                      <w:kern w:val="2"/>
                      <w:sz w:val="21"/>
                      <w:szCs w:val="21"/>
                    </w:rPr>
                  </w:pPr>
                  <w:r>
                    <w:rPr>
                      <w:rFonts w:hint="eastAsia" w:ascii="Times New Roman" w:hAnsi="Times New Roman" w:eastAsia="宋体" w:cs="Times New Roman"/>
                      <w:snapToGrid w:val="0"/>
                      <w:color w:val="auto"/>
                      <w:sz w:val="21"/>
                      <w:szCs w:val="21"/>
                      <w:lang w:val="en-US" w:eastAsia="zh-CN" w:bidi="ar-SA"/>
                    </w:rPr>
                    <w:t>本期工程（一期工程）噪声主要为设备运转时</w:t>
                  </w:r>
                  <w:r>
                    <w:rPr>
                      <w:rFonts w:hint="default" w:ascii="Times New Roman" w:hAnsi="Times New Roman" w:eastAsia="宋体" w:cs="Times New Roman"/>
                      <w:snapToGrid w:val="0"/>
                      <w:color w:val="auto"/>
                      <w:sz w:val="21"/>
                      <w:szCs w:val="21"/>
                      <w:lang w:val="en-US" w:eastAsia="zh-CN" w:bidi="ar-SA"/>
                    </w:rPr>
                    <w:t>产生的噪声</w:t>
                  </w:r>
                  <w:r>
                    <w:rPr>
                      <w:rFonts w:hint="eastAsia" w:ascii="Times New Roman" w:hAnsi="Times New Roman" w:eastAsia="宋体" w:cs="Times New Roman"/>
                      <w:snapToGrid w:val="0"/>
                      <w:color w:val="auto"/>
                      <w:sz w:val="21"/>
                      <w:szCs w:val="21"/>
                      <w:lang w:val="en-US" w:eastAsia="zh-CN" w:bidi="ar-SA"/>
                    </w:rPr>
                    <w:t>。项目采取的噪声治理措施主要为设备全部布置在车间内，合理布局，远离厂界布置，厂房隔声、基础减震等。厂界噪声满足《工业企业厂界环境噪声排放标准》（GB12348-2008）中的 2 类标准要求。</w:t>
                  </w:r>
                </w:p>
              </w:tc>
              <w:tc>
                <w:tcPr>
                  <w:tcW w:w="1077" w:type="dxa"/>
                  <w:tcBorders>
                    <w:tl2br w:val="nil"/>
                    <w:tr2bl w:val="nil"/>
                  </w:tcBorders>
                  <w:vAlign w:val="center"/>
                </w:tcPr>
                <w:p w14:paraId="647ADE8E">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2579A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73AFA9E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（五）</w:t>
                  </w:r>
                </w:p>
              </w:tc>
              <w:tc>
                <w:tcPr>
                  <w:tcW w:w="3615" w:type="dxa"/>
                  <w:tcBorders>
                    <w:tl2br w:val="nil"/>
                    <w:tr2bl w:val="nil"/>
                  </w:tcBorders>
                  <w:vAlign w:val="center"/>
                </w:tcPr>
                <w:p w14:paraId="28E54237">
                  <w:pPr>
                    <w:keepNext w:val="0"/>
                    <w:keepLines w:val="0"/>
                    <w:widowControl/>
                    <w:suppressLineNumbers w:val="0"/>
                    <w:jc w:val="left"/>
                    <w:rPr>
                      <w:rFonts w:asciiTheme="minorEastAsia" w:hAnsiTheme="minorEastAsia" w:eastAsiaTheme="minorEastAsia" w:cstheme="minorEastAsia"/>
                      <w:bCs/>
                      <w:color w:val="0000FF"/>
                      <w:sz w:val="21"/>
                      <w:szCs w:val="21"/>
                    </w:rPr>
                  </w:pPr>
                  <w:r>
                    <w:rPr>
                      <w:rFonts w:hint="eastAsia" w:ascii="Times New Roman" w:hAnsi="Times New Roman" w:eastAsia="宋体" w:cs="Times New Roman"/>
                      <w:snapToGrid w:val="0"/>
                      <w:color w:val="auto"/>
                      <w:sz w:val="21"/>
                      <w:szCs w:val="21"/>
                      <w:lang w:val="en-US" w:eastAsia="zh-CN" w:bidi="ar-SA"/>
                    </w:rPr>
                    <w:t>生活垃圾由环卫部门定期清运。边角料、不合格品、废包装、除尘器收集的粉尘等外售综合利用，固体废物严格按照《 一般工业固体废物贮存、处置场污染控制标准》（GB18599-2001）及修改单要求做好贮存、处置。</w:t>
                  </w:r>
                </w:p>
              </w:tc>
              <w:tc>
                <w:tcPr>
                  <w:tcW w:w="3533" w:type="dxa"/>
                  <w:tcBorders>
                    <w:tl2br w:val="nil"/>
                    <w:tr2bl w:val="nil"/>
                  </w:tcBorders>
                  <w:vAlign w:val="center"/>
                </w:tcPr>
                <w:p w14:paraId="36EB982D">
                  <w:pPr>
                    <w:pStyle w:val="27"/>
                    <w:widowControl w:val="0"/>
                    <w:adjustRightInd/>
                    <w:snapToGrid/>
                    <w:spacing w:before="0" w:after="0" w:line="240" w:lineRule="auto"/>
                    <w:ind w:right="0" w:firstLine="210"/>
                    <w:jc w:val="both"/>
                  </w:pPr>
                  <w:r>
                    <w:rPr>
                      <w:rFonts w:hint="eastAsia" w:ascii="Times New Roman" w:hAnsi="Times New Roman" w:eastAsia="宋体" w:cs="Times New Roman"/>
                      <w:snapToGrid w:val="0"/>
                      <w:color w:val="auto"/>
                      <w:sz w:val="21"/>
                      <w:szCs w:val="21"/>
                      <w:lang w:val="en-US" w:eastAsia="zh-CN" w:bidi="ar-SA"/>
                    </w:rPr>
                    <w:t>生活垃圾</w:t>
                  </w:r>
                  <w:r>
                    <w:rPr>
                      <w:rFonts w:hint="default" w:ascii="Times New Roman" w:hAnsi="Times New Roman" w:eastAsia="宋体" w:cs="Times New Roman"/>
                      <w:snapToGrid w:val="0"/>
                      <w:color w:val="auto"/>
                      <w:sz w:val="21"/>
                      <w:szCs w:val="21"/>
                      <w:lang w:val="en-US" w:eastAsia="zh-CN" w:bidi="ar-SA"/>
                    </w:rPr>
                    <w:t>暂存于厂区垃圾桶内，由环卫部门定期清运</w:t>
                  </w:r>
                  <w:r>
                    <w:rPr>
                      <w:rFonts w:hint="eastAsia" w:ascii="Times New Roman" w:hAnsi="Times New Roman" w:eastAsia="宋体" w:cs="Times New Roman"/>
                      <w:snapToGrid w:val="0"/>
                      <w:color w:val="auto"/>
                      <w:sz w:val="21"/>
                      <w:szCs w:val="21"/>
                      <w:lang w:val="en-US" w:eastAsia="zh-CN" w:bidi="ar-SA"/>
                    </w:rPr>
                    <w:t>。</w:t>
                  </w:r>
                  <w:r>
                    <w:rPr>
                      <w:rFonts w:hint="default" w:ascii="Times New Roman" w:hAnsi="Times New Roman" w:eastAsia="宋体" w:cs="Times New Roman"/>
                      <w:snapToGrid w:val="0"/>
                      <w:color w:val="auto"/>
                      <w:sz w:val="21"/>
                      <w:szCs w:val="21"/>
                      <w:lang w:val="en-US" w:eastAsia="zh-CN" w:bidi="ar-SA"/>
                    </w:rPr>
                    <w:t>边角料、不合格品、废包装、除尘器集尘</w:t>
                  </w:r>
                  <w:r>
                    <w:rPr>
                      <w:rFonts w:hint="eastAsia" w:ascii="Times New Roman" w:hAnsi="Times New Roman" w:eastAsia="宋体" w:cs="Times New Roman"/>
                      <w:snapToGrid w:val="0"/>
                      <w:color w:val="auto"/>
                      <w:sz w:val="21"/>
                      <w:szCs w:val="21"/>
                      <w:lang w:val="en-US" w:eastAsia="zh-CN" w:bidi="ar-SA"/>
                    </w:rPr>
                    <w:t>收集后</w:t>
                  </w:r>
                  <w:r>
                    <w:rPr>
                      <w:rFonts w:hint="default" w:ascii="Times New Roman" w:hAnsi="Times New Roman" w:eastAsia="宋体" w:cs="Times New Roman"/>
                      <w:snapToGrid w:val="0"/>
                      <w:color w:val="auto"/>
                      <w:sz w:val="21"/>
                      <w:szCs w:val="21"/>
                      <w:lang w:val="en-US" w:eastAsia="zh-CN" w:bidi="ar-SA"/>
                    </w:rPr>
                    <w:t>暂存于一般固废库，外售综合利用</w:t>
                  </w:r>
                  <w:r>
                    <w:rPr>
                      <w:rFonts w:hint="eastAsia" w:ascii="Times New Roman" w:hAnsi="Times New Roman" w:eastAsia="宋体" w:cs="Times New Roman"/>
                      <w:snapToGrid w:val="0"/>
                      <w:color w:val="auto"/>
                      <w:sz w:val="21"/>
                      <w:szCs w:val="21"/>
                      <w:lang w:val="en-US" w:eastAsia="zh-CN" w:bidi="ar-SA"/>
                    </w:rPr>
                    <w:t>。固体废物严格按照《 一般工业固体废物贮存、处置场污染控制标准》（GB18599-2001）及修改单要求进行贮存、处置</w:t>
                  </w:r>
                </w:p>
              </w:tc>
              <w:tc>
                <w:tcPr>
                  <w:tcW w:w="1077" w:type="dxa"/>
                  <w:tcBorders>
                    <w:tl2br w:val="nil"/>
                    <w:tr2bl w:val="nil"/>
                  </w:tcBorders>
                  <w:vAlign w:val="center"/>
                </w:tcPr>
                <w:p w14:paraId="24B21BA8">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3EAEA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3F17FCB">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（六）</w:t>
                  </w:r>
                </w:p>
              </w:tc>
              <w:tc>
                <w:tcPr>
                  <w:tcW w:w="3615" w:type="dxa"/>
                  <w:tcBorders>
                    <w:tl2br w:val="nil"/>
                    <w:tr2bl w:val="nil"/>
                  </w:tcBorders>
                  <w:vAlign w:val="center"/>
                </w:tcPr>
                <w:p w14:paraId="5569019F">
                  <w:pPr>
                    <w:keepNext w:val="0"/>
                    <w:keepLines w:val="0"/>
                    <w:widowControl/>
                    <w:suppressLineNumbers w:val="0"/>
                    <w:jc w:val="left"/>
                    <w:rPr>
                      <w:rFonts w:hint="default"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该项目颗粒物排放总量必须严格控制在 0.724t/a 以内。</w:t>
                  </w:r>
                </w:p>
              </w:tc>
              <w:tc>
                <w:tcPr>
                  <w:tcW w:w="3533" w:type="dxa"/>
                  <w:tcBorders>
                    <w:tl2br w:val="nil"/>
                    <w:tr2bl w:val="nil"/>
                  </w:tcBorders>
                  <w:vAlign w:val="center"/>
                </w:tcPr>
                <w:p w14:paraId="2AA6EAE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20" w:firstLineChars="200"/>
                    <w:jc w:val="left"/>
                    <w:textAlignment w:val="auto"/>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验收检测期间：本期工程（一期工程）颗粒物的排放总量为0.062吨/年，</w:t>
                  </w:r>
                  <w:r>
                    <w:rPr>
                      <w:rFonts w:hint="eastAsia" w:ascii="Times New Roman" w:hAnsi="Times New Roman" w:eastAsia="宋体" w:cs="Times New Roman"/>
                      <w:snapToGrid w:val="0"/>
                      <w:color w:val="auto"/>
                      <w:sz w:val="21"/>
                      <w:szCs w:val="21"/>
                      <w:lang w:val="de-DE" w:eastAsia="zh-CN" w:bidi="ar-SA"/>
                    </w:rPr>
                    <w:t>满足项目环评批复的总量要求。</w:t>
                  </w:r>
                </w:p>
              </w:tc>
              <w:tc>
                <w:tcPr>
                  <w:tcW w:w="1077" w:type="dxa"/>
                  <w:tcBorders>
                    <w:tl2br w:val="nil"/>
                    <w:tr2bl w:val="nil"/>
                  </w:tcBorders>
                  <w:vAlign w:val="center"/>
                </w:tcPr>
                <w:p w14:paraId="255B6C00">
                  <w:pPr>
                    <w:widowControl w:val="0"/>
                    <w:tabs>
                      <w:tab w:val="left" w:pos="7264"/>
                    </w:tabs>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FE60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1DA9E426">
                  <w:pPr>
                    <w:widowControl w:val="0"/>
                    <w:tabs>
                      <w:tab w:val="left" w:pos="7264"/>
                    </w:tabs>
                    <w:adjustRightInd/>
                    <w:snapToGrid/>
                    <w:spacing w:after="0" w:line="30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bCs/>
                      <w:sz w:val="21"/>
                      <w:szCs w:val="21"/>
                      <w:lang w:eastAsia="zh-CN"/>
                    </w:rPr>
                    <w:t>七</w:t>
                  </w:r>
                  <w:r>
                    <w:rPr>
                      <w:rFonts w:hint="eastAsia" w:asciiTheme="minorEastAsia" w:hAnsiTheme="minorEastAsia" w:eastAsiaTheme="minorEastAsia" w:cstheme="minorEastAsia"/>
                      <w:bCs/>
                      <w:sz w:val="21"/>
                      <w:szCs w:val="21"/>
                    </w:rPr>
                    <w:t>）</w:t>
                  </w:r>
                </w:p>
              </w:tc>
              <w:tc>
                <w:tcPr>
                  <w:tcW w:w="3615" w:type="dxa"/>
                  <w:tcBorders>
                    <w:tl2br w:val="nil"/>
                    <w:tr2bl w:val="nil"/>
                  </w:tcBorders>
                  <w:vAlign w:val="center"/>
                </w:tcPr>
                <w:p w14:paraId="3BB7C8F4">
                  <w:pPr>
                    <w:keepNext w:val="0"/>
                    <w:keepLines w:val="0"/>
                    <w:widowControl/>
                    <w:suppressLineNumbers w:val="0"/>
                    <w:jc w:val="left"/>
                    <w:rPr>
                      <w:rFonts w:hint="eastAsia" w:ascii="Times New Roman" w:hAnsi="Times New Roman" w:eastAsia="宋体" w:cs="Times New Roman"/>
                      <w:snapToGrid w:val="0"/>
                      <w:color w:val="0000FF"/>
                      <w:sz w:val="21"/>
                      <w:szCs w:val="21"/>
                      <w:lang w:val="en-US" w:eastAsia="zh-CN" w:bidi="ar-SA"/>
                    </w:rPr>
                  </w:pPr>
                  <w:r>
                    <w:rPr>
                      <w:rFonts w:hint="eastAsia" w:ascii="Times New Roman" w:hAnsi="Times New Roman" w:eastAsia="宋体" w:cs="Times New Roman"/>
                      <w:snapToGrid w:val="0"/>
                      <w:color w:val="auto"/>
                      <w:sz w:val="21"/>
                      <w:szCs w:val="21"/>
                      <w:lang w:val="en-US" w:eastAsia="zh-CN" w:bidi="ar-SA"/>
                    </w:rPr>
                    <w:t>报告表确定的卫生防护距离为生产车间边界外延50 米范围，在该防护距离范围内禁止规划建设住宅、学校、医院等环境敏感建筑物</w:t>
                  </w:r>
                </w:p>
              </w:tc>
              <w:tc>
                <w:tcPr>
                  <w:tcW w:w="3533" w:type="dxa"/>
                  <w:tcBorders>
                    <w:tl2br w:val="nil"/>
                    <w:tr2bl w:val="nil"/>
                  </w:tcBorders>
                  <w:vAlign w:val="center"/>
                </w:tcPr>
                <w:p w14:paraId="72C4619F">
                  <w:pPr>
                    <w:pStyle w:val="3"/>
                    <w:widowControl w:val="0"/>
                    <w:adjustRightInd/>
                    <w:snapToGrid/>
                    <w:spacing w:after="0" w:line="280" w:lineRule="exact"/>
                    <w:ind w:left="0" w:leftChars="0"/>
                    <w:jc w:val="center"/>
                    <w:rPr>
                      <w:rFonts w:asciiTheme="minorEastAsia" w:hAnsiTheme="minorEastAsia" w:eastAsiaTheme="minorEastAsia" w:cstheme="minorEastAsia"/>
                      <w:bCs/>
                      <w:sz w:val="21"/>
                      <w:szCs w:val="21"/>
                    </w:rPr>
                  </w:pPr>
                  <w:r>
                    <w:rPr>
                      <w:rFonts w:hint="eastAsia" w:ascii="Times New Roman" w:hAnsi="Times New Roman" w:eastAsia="宋体" w:cs="Times New Roman"/>
                      <w:snapToGrid w:val="0"/>
                      <w:color w:val="auto"/>
                      <w:sz w:val="21"/>
                      <w:szCs w:val="21"/>
                      <w:lang w:val="en-US" w:eastAsia="zh-CN" w:bidi="ar-SA"/>
                    </w:rPr>
                    <w:t>报告表确定的卫生防护距离为生产车间边界外延50 米范围，在该防护距离范围内未建设住宅、学校、医院等环境敏感建筑物</w:t>
                  </w:r>
                </w:p>
              </w:tc>
              <w:tc>
                <w:tcPr>
                  <w:tcW w:w="1077" w:type="dxa"/>
                  <w:tcBorders>
                    <w:tl2br w:val="nil"/>
                    <w:tr2bl w:val="nil"/>
                  </w:tcBorders>
                  <w:vAlign w:val="center"/>
                </w:tcPr>
                <w:p w14:paraId="31A08178">
                  <w:pPr>
                    <w:widowControl w:val="0"/>
                    <w:tabs>
                      <w:tab w:val="left" w:pos="7264"/>
                    </w:tabs>
                    <w:adjustRightInd/>
                    <w:snapToGrid/>
                    <w:spacing w:after="0" w:line="240" w:lineRule="exact"/>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5B9CF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846" w:type="dxa"/>
                  <w:tcBorders>
                    <w:tl2br w:val="nil"/>
                    <w:tr2bl w:val="nil"/>
                  </w:tcBorders>
                  <w:vAlign w:val="center"/>
                </w:tcPr>
                <w:p w14:paraId="69FBD753">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三</w:t>
                  </w:r>
                </w:p>
              </w:tc>
              <w:tc>
                <w:tcPr>
                  <w:tcW w:w="3615" w:type="dxa"/>
                  <w:tcBorders>
                    <w:tl2br w:val="nil"/>
                    <w:tr2bl w:val="nil"/>
                  </w:tcBorders>
                  <w:vAlign w:val="center"/>
                </w:tcPr>
                <w:p w14:paraId="22BFC4C4">
                  <w:pPr>
                    <w:keepNext w:val="0"/>
                    <w:keepLines w:val="0"/>
                    <w:widowControl/>
                    <w:suppressLineNumbers w:val="0"/>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项目建设必须严格执行配套的环境保护设施与主体工程同时设计、同时施工、同时投产使用的环境保护“三同时”制度。项目须按规定进行竣工环境保护验收及申领排污许可证。</w:t>
                  </w:r>
                </w:p>
              </w:tc>
              <w:tc>
                <w:tcPr>
                  <w:tcW w:w="3533" w:type="dxa"/>
                  <w:tcBorders>
                    <w:tl2br w:val="nil"/>
                    <w:tr2bl w:val="nil"/>
                  </w:tcBorders>
                  <w:vAlign w:val="center"/>
                </w:tcPr>
                <w:p w14:paraId="72405786">
                  <w:pPr>
                    <w:pStyle w:val="3"/>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hint="default" w:ascii="Times New Roman" w:hAnsi="Times New Roman" w:eastAsia="宋体" w:cs="Times New Roman"/>
                      <w:snapToGrid w:val="0"/>
                      <w:color w:val="000000"/>
                      <w:sz w:val="21"/>
                      <w:szCs w:val="21"/>
                      <w:lang w:val="en-US" w:eastAsia="zh-CN" w:bidi="ar-SA"/>
                    </w:rPr>
                    <w:t>项目建设严格执行配套的环境保护设施与主体工程同时设计、同时施工、同时投产使用的环境保护“三同时”制度。</w:t>
                  </w:r>
                </w:p>
              </w:tc>
              <w:tc>
                <w:tcPr>
                  <w:tcW w:w="1077" w:type="dxa"/>
                  <w:tcBorders>
                    <w:tl2br w:val="nil"/>
                    <w:tr2bl w:val="nil"/>
                  </w:tcBorders>
                  <w:vAlign w:val="center"/>
                </w:tcPr>
                <w:p w14:paraId="2832781C">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r w14:paraId="77575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6" w:type="dxa"/>
                  <w:tcBorders>
                    <w:tl2br w:val="nil"/>
                    <w:tr2bl w:val="nil"/>
                  </w:tcBorders>
                  <w:vAlign w:val="center"/>
                </w:tcPr>
                <w:p w14:paraId="090DAD38">
                  <w:pPr>
                    <w:widowControl w:val="0"/>
                    <w:tabs>
                      <w:tab w:val="left" w:pos="7264"/>
                    </w:tabs>
                    <w:adjustRightInd/>
                    <w:snapToGrid/>
                    <w:spacing w:after="0" w:line="30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tc>
              <w:tc>
                <w:tcPr>
                  <w:tcW w:w="3615" w:type="dxa"/>
                  <w:tcBorders>
                    <w:tl2br w:val="nil"/>
                    <w:tr2bl w:val="nil"/>
                  </w:tcBorders>
                  <w:vAlign w:val="center"/>
                </w:tcPr>
                <w:p w14:paraId="1D1D508B">
                  <w:pPr>
                    <w:keepNext w:val="0"/>
                    <w:keepLines w:val="0"/>
                    <w:widowControl/>
                    <w:suppressLineNumbers w:val="0"/>
                    <w:jc w:val="left"/>
                    <w:rPr>
                      <w:rFonts w:asciiTheme="minorEastAsia" w:hAnsiTheme="minorEastAsia" w:eastAsiaTheme="minorEastAsia" w:cstheme="minorEastAsia"/>
                      <w:bCs/>
                      <w:color w:val="auto"/>
                      <w:sz w:val="21"/>
                      <w:szCs w:val="21"/>
                    </w:rPr>
                  </w:pPr>
                  <w:r>
                    <w:rPr>
                      <w:rFonts w:hint="eastAsia" w:ascii="Times New Roman" w:hAnsi="Times New Roman" w:eastAsia="宋体" w:cs="Times New Roman"/>
                      <w:snapToGrid w:val="0"/>
                      <w:color w:val="auto"/>
                      <w:sz w:val="21"/>
                      <w:szCs w:val="21"/>
                      <w:lang w:val="en-US" w:eastAsia="zh-CN" w:bidi="ar-SA"/>
                    </w:rPr>
                    <w:t>若该建设项目的性质、规模、地点、采用的生产工艺或者防治污染的措施等发生重大变动，你公司应当重新报批建设项目的环境影响评价文件。</w:t>
                  </w:r>
                </w:p>
              </w:tc>
              <w:tc>
                <w:tcPr>
                  <w:tcW w:w="3533" w:type="dxa"/>
                  <w:tcBorders>
                    <w:tl2br w:val="nil"/>
                    <w:tr2bl w:val="nil"/>
                  </w:tcBorders>
                  <w:vAlign w:val="center"/>
                </w:tcPr>
                <w:p w14:paraId="5F24CBA7">
                  <w:pPr>
                    <w:pStyle w:val="3"/>
                    <w:widowControl w:val="0"/>
                    <w:adjustRightInd/>
                    <w:snapToGrid/>
                    <w:spacing w:after="0" w:line="280" w:lineRule="exact"/>
                    <w:ind w:left="0" w:leftChars="0"/>
                    <w:jc w:val="center"/>
                    <w:rPr>
                      <w:rFonts w:asciiTheme="minorEastAsia" w:hAnsiTheme="minorEastAsia" w:eastAsiaTheme="minorEastAsia" w:cstheme="minorEastAsia"/>
                      <w:bCs/>
                      <w:color w:val="FF0000"/>
                      <w:sz w:val="21"/>
                      <w:szCs w:val="21"/>
                    </w:rPr>
                  </w:pPr>
                  <w:r>
                    <w:rPr>
                      <w:rFonts w:ascii="Times New Roman" w:hAnsi="Times New Roman" w:eastAsia="宋体" w:cs="Times New Roman"/>
                      <w:snapToGrid w:val="0"/>
                      <w:color w:val="000000"/>
                      <w:sz w:val="21"/>
                      <w:szCs w:val="21"/>
                    </w:rPr>
                    <w:t>建设项目的性质、规模、地点、采用的生产工艺和防治污染的措施等均未发生重大变动。</w:t>
                  </w:r>
                </w:p>
              </w:tc>
              <w:tc>
                <w:tcPr>
                  <w:tcW w:w="1077" w:type="dxa"/>
                  <w:tcBorders>
                    <w:tl2br w:val="nil"/>
                    <w:tr2bl w:val="nil"/>
                  </w:tcBorders>
                  <w:vAlign w:val="center"/>
                </w:tcPr>
                <w:p w14:paraId="0D69A84D">
                  <w:pPr>
                    <w:widowControl w:val="0"/>
                    <w:adjustRightInd/>
                    <w:snapToGrid/>
                    <w:spacing w:after="0" w:line="240" w:lineRule="exact"/>
                    <w:jc w:val="center"/>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已落实</w:t>
                  </w:r>
                </w:p>
              </w:tc>
            </w:tr>
          </w:tbl>
          <w:p w14:paraId="339F76D4">
            <w:pPr>
              <w:pStyle w:val="36"/>
              <w:keepNext w:val="0"/>
              <w:keepLines w:val="0"/>
              <w:pageBreakBefore w:val="0"/>
              <w:widowControl w:val="0"/>
              <w:kinsoku/>
              <w:wordWrap/>
              <w:overflowPunct/>
              <w:topLinePunct w:val="0"/>
              <w:autoSpaceDE w:val="0"/>
              <w:autoSpaceDN w:val="0"/>
              <w:bidi w:val="0"/>
              <w:adjustRightInd w:val="0"/>
              <w:snapToGrid/>
              <w:spacing w:before="157" w:beforeLines="50" w:after="157" w:afterLines="50" w:line="360" w:lineRule="auto"/>
              <w:textAlignment w:val="auto"/>
              <w:rPr>
                <w:rFonts w:ascii="Times New Roman" w:hAnsi="Times New Roman"/>
                <w:b/>
                <w:bCs/>
                <w:color w:val="auto"/>
                <w:spacing w:val="-2"/>
                <w:szCs w:val="24"/>
                <w:lang w:bidi="zh-CN"/>
              </w:rPr>
            </w:pPr>
            <w:r>
              <w:rPr>
                <w:rFonts w:ascii="Times New Roman" w:hAnsi="Times New Roman"/>
                <w:b/>
                <w:bCs/>
                <w:color w:val="auto"/>
                <w:spacing w:val="-2"/>
                <w:szCs w:val="24"/>
                <w:lang w:bidi="zh-CN"/>
              </w:rPr>
              <w:t>工程建设对环境的影响</w:t>
            </w:r>
          </w:p>
          <w:p w14:paraId="7E284616">
            <w:pPr>
              <w:spacing w:after="0" w:line="360" w:lineRule="auto"/>
              <w:ind w:firstLine="472" w:firstLineChars="200"/>
              <w:rPr>
                <w:rFonts w:ascii="Times New Roman" w:hAnsi="Times New Roman" w:eastAsia="宋体" w:cs="Times New Roman"/>
                <w:color w:val="auto"/>
                <w:spacing w:val="-2"/>
                <w:sz w:val="24"/>
                <w:szCs w:val="24"/>
                <w:lang w:bidi="zh-CN"/>
              </w:rPr>
            </w:pPr>
            <w:r>
              <w:rPr>
                <w:rFonts w:ascii="Times New Roman" w:hAnsi="Times New Roman" w:eastAsia="宋体" w:cs="Times New Roman"/>
                <w:color w:val="auto"/>
                <w:spacing w:val="-2"/>
                <w:sz w:val="24"/>
                <w:szCs w:val="24"/>
                <w:lang w:bidi="zh-CN"/>
              </w:rPr>
              <w:t>通过对比，环评及验收期间，</w:t>
            </w:r>
            <w:r>
              <w:rPr>
                <w:rFonts w:hint="eastAsia" w:ascii="Times New Roman" w:hAnsi="Times New Roman" w:eastAsia="宋体" w:cs="Times New Roman"/>
                <w:color w:val="auto"/>
                <w:spacing w:val="-2"/>
                <w:sz w:val="24"/>
                <w:szCs w:val="24"/>
                <w:lang w:bidi="zh-CN"/>
              </w:rPr>
              <w:t>本期工程（一期工程）</w:t>
            </w:r>
            <w:r>
              <w:rPr>
                <w:rFonts w:ascii="Times New Roman" w:hAnsi="Times New Roman" w:eastAsia="宋体" w:cs="Times New Roman"/>
                <w:color w:val="auto"/>
                <w:spacing w:val="-2"/>
                <w:sz w:val="24"/>
                <w:szCs w:val="24"/>
                <w:lang w:bidi="zh-CN"/>
              </w:rPr>
              <w:t>周边无新增敏感目标，监测结果表明：工程投产后废气、噪声均能稳定达标排放，固体废物得到有效处置，工程建设未对周边环境造成不利影响。</w:t>
            </w:r>
          </w:p>
          <w:p w14:paraId="0D1FE931">
            <w:pPr>
              <w:pStyle w:val="2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ascii="Times New Roman" w:hAnsi="Times New Roman" w:cs="Times New Roman"/>
                <w:b/>
                <w:bCs/>
                <w:color w:val="auto"/>
                <w:sz w:val="24"/>
                <w:szCs w:val="24"/>
                <w:lang w:eastAsia="zh-CN" w:bidi="zh-CN"/>
              </w:rPr>
            </w:pPr>
            <w:r>
              <w:rPr>
                <w:rFonts w:ascii="Times New Roman" w:hAnsi="Times New Roman" w:cs="Times New Roman"/>
                <w:b/>
                <w:bCs/>
                <w:color w:val="auto"/>
                <w:sz w:val="24"/>
                <w:szCs w:val="24"/>
                <w:lang w:eastAsia="zh-CN" w:bidi="zh-CN"/>
              </w:rPr>
              <w:t>验收结论</w:t>
            </w:r>
          </w:p>
          <w:p w14:paraId="2DFC65D2">
            <w:pPr>
              <w:pStyle w:val="36"/>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leftChars="0" w:firstLine="472" w:firstLineChars="200"/>
              <w:textAlignment w:val="auto"/>
              <w:rPr>
                <w:rFonts w:ascii="Times New Roman" w:hAnsi="Times New Roman" w:eastAsia="仿宋_GB2312" w:cs="Times New Roman"/>
                <w:color w:val="FF0000"/>
                <w:sz w:val="24"/>
                <w:szCs w:val="24"/>
              </w:rPr>
            </w:pPr>
            <w:r>
              <w:rPr>
                <w:rFonts w:hint="eastAsia" w:ascii="Times New Roman" w:hAnsi="Times New Roman" w:cs="Times New Roman"/>
                <w:color w:val="auto"/>
                <w:spacing w:val="-2"/>
                <w:sz w:val="24"/>
                <w:szCs w:val="24"/>
                <w:lang w:bidi="zh-CN"/>
              </w:rPr>
              <w:t>本期工程（一期工程）</w:t>
            </w:r>
            <w:r>
              <w:rPr>
                <w:rFonts w:ascii="Times New Roman" w:hAnsi="Times New Roman" w:eastAsia="宋体" w:cs="Times New Roman"/>
                <w:color w:val="auto"/>
                <w:spacing w:val="-2"/>
                <w:sz w:val="24"/>
                <w:szCs w:val="24"/>
                <w:lang w:bidi="zh-CN"/>
              </w:rPr>
              <w:t>各项环境保护设施已按照环境影响报告表、</w:t>
            </w:r>
            <w:r>
              <w:rPr>
                <w:rFonts w:hint="eastAsia" w:ascii="Times New Roman" w:hAnsi="Times New Roman" w:eastAsia="宋体" w:cs="Times New Roman"/>
                <w:color w:val="auto"/>
                <w:spacing w:val="-2"/>
                <w:sz w:val="24"/>
                <w:szCs w:val="24"/>
                <w:lang w:bidi="zh-CN"/>
              </w:rPr>
              <w:t>滕州市环境保护局</w:t>
            </w:r>
            <w:r>
              <w:rPr>
                <w:rFonts w:ascii="Times New Roman" w:hAnsi="Times New Roman" w:eastAsia="宋体" w:cs="Times New Roman"/>
                <w:color w:val="auto"/>
                <w:spacing w:val="-2"/>
                <w:sz w:val="24"/>
                <w:szCs w:val="24"/>
                <w:lang w:bidi="zh-CN"/>
              </w:rPr>
              <w:t>批复意见的相关要求建成，落实了</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三同时</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措施，环保设施稳定运行。按《建设项目竣工环境保护验收暂行办法》对项目逐一对照核查，无其中所规定的验收不合格情形。工程建设未对周边环境造成不利影响。具备了竣工环境保护验收条件，</w:t>
            </w:r>
            <w:r>
              <w:rPr>
                <w:rFonts w:hint="eastAsia" w:ascii="Times New Roman" w:hAnsi="Times New Roman" w:cs="Times New Roman"/>
                <w:color w:val="auto"/>
                <w:spacing w:val="-2"/>
                <w:sz w:val="24"/>
                <w:szCs w:val="24"/>
                <w:lang w:bidi="zh-CN"/>
              </w:rPr>
              <w:t>爱拉森医用品有限公司</w:t>
            </w:r>
            <w:r>
              <w:rPr>
                <w:rFonts w:hint="eastAsia" w:ascii="Times New Roman" w:hAnsi="Times New Roman" w:eastAsia="宋体" w:cs="Times New Roman"/>
                <w:color w:val="auto"/>
                <w:spacing w:val="-2"/>
                <w:sz w:val="24"/>
                <w:szCs w:val="24"/>
                <w:lang w:bidi="zh-CN"/>
              </w:rPr>
              <w:t>“</w:t>
            </w:r>
            <w:r>
              <w:rPr>
                <w:rFonts w:hint="eastAsia" w:ascii="Times New Roman" w:hAnsi="Times New Roman" w:cs="Times New Roman"/>
                <w:color w:val="auto"/>
                <w:spacing w:val="-2"/>
                <w:sz w:val="24"/>
                <w:szCs w:val="24"/>
                <w:lang w:bidi="zh-CN"/>
              </w:rPr>
              <w:t>母婴用品及医用品生产项目（一期工程）</w:t>
            </w:r>
            <w:r>
              <w:rPr>
                <w:rFonts w:hint="eastAsia" w:ascii="Times New Roman" w:hAnsi="Times New Roman" w:eastAsia="宋体" w:cs="Times New Roman"/>
                <w:color w:val="auto"/>
                <w:spacing w:val="-2"/>
                <w:sz w:val="24"/>
                <w:szCs w:val="24"/>
                <w:lang w:bidi="zh-CN"/>
              </w:rPr>
              <w:t>”</w:t>
            </w:r>
            <w:r>
              <w:rPr>
                <w:rFonts w:ascii="Times New Roman" w:hAnsi="Times New Roman" w:eastAsia="宋体" w:cs="Times New Roman"/>
                <w:color w:val="auto"/>
                <w:spacing w:val="-2"/>
                <w:sz w:val="24"/>
                <w:szCs w:val="24"/>
                <w:lang w:bidi="zh-CN"/>
              </w:rPr>
              <w:t>验收合格。</w:t>
            </w:r>
          </w:p>
        </w:tc>
      </w:tr>
    </w:tbl>
    <w:p w14:paraId="30566243">
      <w:pPr>
        <w:rPr>
          <w:rFonts w:ascii="Times New Roman" w:hAnsi="Times New Roman" w:cs="Times New Roman"/>
          <w:color w:val="FF0000"/>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04D8F32C">
      <w:pPr>
        <w:pStyle w:val="6"/>
        <w:widowControl/>
        <w:numPr>
          <w:ilvl w:val="0"/>
          <w:numId w:val="0"/>
        </w:numPr>
        <w:autoSpaceDE/>
        <w:autoSpaceDN/>
        <w:adjustRightInd/>
        <w:snapToGrid/>
        <w:spacing w:before="120" w:beforeLines="50" w:after="0"/>
        <w:jc w:val="left"/>
        <w:rPr>
          <w:rFonts w:ascii="黑体" w:hAnsi="黑体" w:cs="黑体"/>
          <w:b w:val="0"/>
          <w:color w:val="auto"/>
          <w:lang w:eastAsia="zh-CN"/>
        </w:rPr>
      </w:pPr>
      <w:bookmarkStart w:id="16" w:name="_Toc22690"/>
      <w:r>
        <w:rPr>
          <w:rFonts w:hint="eastAsia" w:ascii="黑体" w:hAnsi="黑体" w:cs="黑体"/>
          <w:b w:val="0"/>
          <w:color w:val="auto"/>
          <w:lang w:eastAsia="zh-CN"/>
        </w:rPr>
        <w:t>表九.建设项目竣工环境保护“三同时”验收登记表</w:t>
      </w:r>
      <w:bookmarkEnd w:id="16"/>
    </w:p>
    <w:tbl>
      <w:tblPr>
        <w:tblStyle w:val="28"/>
        <w:tblpPr w:leftFromText="180" w:rightFromText="180" w:vertAnchor="text" w:horzAnchor="page" w:tblpX="430" w:tblpY="273"/>
        <w:tblOverlap w:val="never"/>
        <w:tblW w:w="1578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65"/>
        <w:gridCol w:w="1091"/>
        <w:gridCol w:w="694"/>
        <w:gridCol w:w="824"/>
        <w:gridCol w:w="1370"/>
        <w:gridCol w:w="1009"/>
        <w:gridCol w:w="854"/>
        <w:gridCol w:w="423"/>
        <w:gridCol w:w="698"/>
        <w:gridCol w:w="1318"/>
        <w:gridCol w:w="681"/>
        <w:gridCol w:w="2085"/>
        <w:gridCol w:w="1019"/>
        <w:gridCol w:w="546"/>
        <w:gridCol w:w="692"/>
        <w:gridCol w:w="1024"/>
        <w:gridCol w:w="860"/>
      </w:tblGrid>
      <w:tr w14:paraId="55ECA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2" w:hRule="atLeast"/>
        </w:trPr>
        <w:tc>
          <w:tcPr>
            <w:tcW w:w="427" w:type="dxa"/>
            <w:vMerge w:val="restart"/>
            <w:tcMar>
              <w:left w:w="57" w:type="dxa"/>
              <w:right w:w="57" w:type="dxa"/>
            </w:tcMar>
            <w:textDirection w:val="tbRlV"/>
            <w:vAlign w:val="center"/>
          </w:tcPr>
          <w:p w14:paraId="47C8729F">
            <w:pPr>
              <w:spacing w:after="0"/>
              <w:ind w:left="113" w:right="113"/>
              <w:jc w:val="center"/>
              <w:rPr>
                <w:b/>
                <w:color w:val="auto"/>
                <w:kern w:val="2"/>
                <w:sz w:val="15"/>
                <w:szCs w:val="15"/>
              </w:rPr>
            </w:pPr>
            <w:r>
              <w:rPr>
                <w:b/>
                <w:color w:val="auto"/>
                <w:kern w:val="2"/>
                <w:sz w:val="15"/>
                <w:szCs w:val="15"/>
              </w:rPr>
              <w:t>建设项目</w:t>
            </w:r>
          </w:p>
        </w:tc>
        <w:tc>
          <w:tcPr>
            <w:tcW w:w="1950" w:type="dxa"/>
            <w:gridSpan w:val="3"/>
            <w:tcMar>
              <w:left w:w="57" w:type="dxa"/>
              <w:right w:w="57" w:type="dxa"/>
            </w:tcMar>
            <w:vAlign w:val="center"/>
          </w:tcPr>
          <w:p w14:paraId="6201CC52">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项目名称</w:t>
            </w:r>
          </w:p>
        </w:tc>
        <w:tc>
          <w:tcPr>
            <w:tcW w:w="5178" w:type="dxa"/>
            <w:gridSpan w:val="6"/>
            <w:tcMar>
              <w:left w:w="57" w:type="dxa"/>
              <w:right w:w="57" w:type="dxa"/>
            </w:tcMar>
            <w:vAlign w:val="center"/>
          </w:tcPr>
          <w:p w14:paraId="5761C4B9">
            <w:pPr>
              <w:pStyle w:val="25"/>
              <w:spacing w:after="0"/>
              <w:jc w:val="center"/>
              <w:rPr>
                <w:rFonts w:ascii="Times New Roman" w:hAnsi="Times New Roman" w:eastAsia="宋体" w:cs="Times New Roman"/>
                <w:b/>
                <w:color w:val="auto"/>
                <w:sz w:val="15"/>
                <w:szCs w:val="15"/>
              </w:rPr>
            </w:pPr>
            <w:r>
              <w:rPr>
                <w:rFonts w:hint="eastAsia" w:ascii="Times New Roman" w:hAnsi="Times New Roman" w:cs="Times New Roman"/>
                <w:b/>
                <w:color w:val="auto"/>
                <w:sz w:val="15"/>
                <w:szCs w:val="15"/>
                <w:lang w:val="en-US" w:eastAsia="zh-CN"/>
              </w:rPr>
              <w:t>母婴用品及医用品生产项目（一期工程）</w:t>
            </w:r>
          </w:p>
        </w:tc>
        <w:tc>
          <w:tcPr>
            <w:tcW w:w="1999" w:type="dxa"/>
            <w:gridSpan w:val="2"/>
            <w:tcMar>
              <w:left w:w="57" w:type="dxa"/>
              <w:right w:w="57" w:type="dxa"/>
            </w:tcMar>
            <w:vAlign w:val="center"/>
          </w:tcPr>
          <w:p w14:paraId="3CE78D6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项目代码</w:t>
            </w:r>
          </w:p>
        </w:tc>
        <w:tc>
          <w:tcPr>
            <w:tcW w:w="2085" w:type="dxa"/>
            <w:tcMar>
              <w:left w:w="57" w:type="dxa"/>
              <w:right w:w="57" w:type="dxa"/>
            </w:tcMar>
            <w:vAlign w:val="center"/>
          </w:tcPr>
          <w:p w14:paraId="4A7C82DD">
            <w:pPr>
              <w:pStyle w:val="25"/>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color w:val="auto"/>
                <w:kern w:val="2"/>
                <w:sz w:val="15"/>
                <w:szCs w:val="15"/>
              </w:rPr>
              <w:t>/</w:t>
            </w:r>
          </w:p>
        </w:tc>
        <w:tc>
          <w:tcPr>
            <w:tcW w:w="1565" w:type="dxa"/>
            <w:gridSpan w:val="2"/>
            <w:tcMar>
              <w:left w:w="57" w:type="dxa"/>
              <w:right w:w="57" w:type="dxa"/>
            </w:tcMar>
            <w:vAlign w:val="center"/>
          </w:tcPr>
          <w:p w14:paraId="4D4033B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建设地点</w:t>
            </w:r>
          </w:p>
        </w:tc>
        <w:tc>
          <w:tcPr>
            <w:tcW w:w="2576" w:type="dxa"/>
            <w:gridSpan w:val="3"/>
            <w:tcMar>
              <w:left w:w="57" w:type="dxa"/>
              <w:right w:w="57" w:type="dxa"/>
            </w:tcMar>
            <w:vAlign w:val="center"/>
          </w:tcPr>
          <w:p w14:paraId="5DD1AE75">
            <w:pPr>
              <w:pStyle w:val="25"/>
              <w:spacing w:after="0"/>
              <w:rPr>
                <w:rFonts w:ascii="Times New Roman" w:hAnsi="Times New Roman" w:eastAsia="宋体" w:cs="Times New Roman"/>
                <w:color w:val="auto"/>
                <w:kern w:val="2"/>
                <w:sz w:val="15"/>
                <w:szCs w:val="15"/>
              </w:rPr>
            </w:pPr>
            <w:r>
              <w:rPr>
                <w:rFonts w:hint="default" w:ascii="Times New Roman" w:hAnsi="Times New Roman" w:eastAsia="宋体" w:cs="Times New Roman"/>
                <w:b/>
                <w:bCs/>
                <w:color w:val="auto"/>
                <w:sz w:val="15"/>
                <w:szCs w:val="15"/>
                <w:lang w:val="en-US" w:eastAsia="zh-CN" w:bidi="ar-SA"/>
              </w:rPr>
              <w:t>山东省枣庄市滕州经济开发区祥源南路</w:t>
            </w:r>
          </w:p>
        </w:tc>
      </w:tr>
      <w:tr w14:paraId="752DE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5" w:hRule="atLeast"/>
        </w:trPr>
        <w:tc>
          <w:tcPr>
            <w:tcW w:w="427" w:type="dxa"/>
            <w:vMerge w:val="continue"/>
            <w:tcMar>
              <w:left w:w="57" w:type="dxa"/>
              <w:right w:w="57" w:type="dxa"/>
            </w:tcMar>
            <w:vAlign w:val="center"/>
          </w:tcPr>
          <w:p w14:paraId="18BD9F43">
            <w:pPr>
              <w:spacing w:after="0"/>
              <w:jc w:val="center"/>
              <w:rPr>
                <w:color w:val="auto"/>
                <w:kern w:val="2"/>
                <w:sz w:val="15"/>
                <w:szCs w:val="15"/>
              </w:rPr>
            </w:pPr>
          </w:p>
        </w:tc>
        <w:tc>
          <w:tcPr>
            <w:tcW w:w="1950" w:type="dxa"/>
            <w:gridSpan w:val="3"/>
            <w:tcMar>
              <w:left w:w="57" w:type="dxa"/>
              <w:right w:w="57" w:type="dxa"/>
            </w:tcMar>
            <w:vAlign w:val="center"/>
          </w:tcPr>
          <w:p w14:paraId="5A7E763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行业类别（分类管理名录）</w:t>
            </w:r>
          </w:p>
        </w:tc>
        <w:tc>
          <w:tcPr>
            <w:tcW w:w="5178" w:type="dxa"/>
            <w:gridSpan w:val="6"/>
            <w:tcMar>
              <w:left w:w="57" w:type="dxa"/>
              <w:right w:w="57" w:type="dxa"/>
            </w:tcMar>
            <w:vAlign w:val="center"/>
          </w:tcPr>
          <w:p w14:paraId="2D1C9BFC">
            <w:pPr>
              <w:pStyle w:val="25"/>
              <w:spacing w:after="0"/>
              <w:jc w:val="center"/>
              <w:rPr>
                <w:rFonts w:hint="default" w:ascii="Times New Roman" w:hAnsi="Times New Roman" w:eastAsia="宋体" w:cs="Times New Roman"/>
                <w:color w:val="auto"/>
                <w:kern w:val="2"/>
                <w:sz w:val="15"/>
                <w:szCs w:val="15"/>
                <w:lang w:val="en-US" w:eastAsia="zh-CN"/>
              </w:rPr>
            </w:pPr>
            <w:r>
              <w:rPr>
                <w:rFonts w:hint="default" w:ascii="Times New Roman" w:hAnsi="Times New Roman" w:cs="Times New Roman"/>
                <w:b/>
                <w:color w:val="auto"/>
                <w:sz w:val="15"/>
                <w:szCs w:val="15"/>
                <w:lang w:val="en-US" w:eastAsia="zh-CN"/>
              </w:rPr>
              <w:t>C2770卫生材料及医药用品制造</w:t>
            </w:r>
          </w:p>
        </w:tc>
        <w:tc>
          <w:tcPr>
            <w:tcW w:w="1999" w:type="dxa"/>
            <w:gridSpan w:val="2"/>
            <w:tcMar>
              <w:left w:w="57" w:type="dxa"/>
              <w:right w:w="57" w:type="dxa"/>
            </w:tcMar>
            <w:vAlign w:val="center"/>
          </w:tcPr>
          <w:p w14:paraId="36F5B3E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建设性质</w:t>
            </w:r>
          </w:p>
        </w:tc>
        <w:tc>
          <w:tcPr>
            <w:tcW w:w="3650" w:type="dxa"/>
            <w:gridSpan w:val="3"/>
            <w:tcMar>
              <w:left w:w="57" w:type="dxa"/>
              <w:right w:w="57" w:type="dxa"/>
            </w:tcMar>
            <w:vAlign w:val="center"/>
          </w:tcPr>
          <w:p w14:paraId="084622C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☑新建  □ 改扩建  □技术改造</w:t>
            </w:r>
          </w:p>
        </w:tc>
        <w:tc>
          <w:tcPr>
            <w:tcW w:w="1716" w:type="dxa"/>
            <w:gridSpan w:val="2"/>
            <w:tcMar>
              <w:left w:w="57" w:type="dxa"/>
              <w:right w:w="57" w:type="dxa"/>
            </w:tcMar>
            <w:vAlign w:val="center"/>
          </w:tcPr>
          <w:p w14:paraId="1FC064C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项目厂区中心经度/纬度</w:t>
            </w:r>
          </w:p>
        </w:tc>
        <w:tc>
          <w:tcPr>
            <w:tcW w:w="860" w:type="dxa"/>
            <w:tcMar>
              <w:left w:w="57" w:type="dxa"/>
              <w:right w:w="57" w:type="dxa"/>
            </w:tcMar>
            <w:vAlign w:val="center"/>
          </w:tcPr>
          <w:p w14:paraId="31117628">
            <w:pPr>
              <w:spacing w:after="0"/>
              <w:jc w:val="center"/>
              <w:rPr>
                <w:rFonts w:hint="default" w:ascii="Times New Roman" w:hAnsi="Times New Roman" w:eastAsia="微软雅黑" w:cs="Times New Roman"/>
                <w:color w:val="auto"/>
                <w:kern w:val="2"/>
                <w:sz w:val="15"/>
                <w:szCs w:val="15"/>
                <w:lang w:val="en-US" w:eastAsia="zh-CN"/>
              </w:rPr>
            </w:pPr>
            <w:r>
              <w:rPr>
                <w:rFonts w:hint="default" w:ascii="Times New Roman" w:hAnsi="Times New Roman" w:eastAsia="宋体" w:cs="Times New Roman"/>
                <w:b/>
                <w:bCs/>
                <w:color w:val="auto"/>
                <w:kern w:val="2"/>
                <w:sz w:val="15"/>
                <w:szCs w:val="15"/>
                <w:lang w:val="en-US" w:eastAsia="zh-CN"/>
              </w:rPr>
              <w:t>117</w:t>
            </w:r>
            <w:r>
              <w:rPr>
                <w:rFonts w:hint="eastAsia" w:ascii="Times New Roman" w:hAnsi="Times New Roman" w:eastAsia="宋体" w:cs="Times New Roman"/>
                <w:b/>
                <w:bCs/>
                <w:color w:val="auto"/>
                <w:kern w:val="2"/>
                <w:sz w:val="15"/>
                <w:szCs w:val="15"/>
                <w:lang w:val="en-US" w:eastAsia="zh-CN"/>
              </w:rPr>
              <w:t>.17143</w:t>
            </w:r>
            <w:r>
              <w:rPr>
                <w:rFonts w:hint="default" w:ascii="Times New Roman" w:hAnsi="Times New Roman" w:eastAsia="宋体" w:cs="Times New Roman"/>
                <w:b/>
                <w:bCs/>
                <w:color w:val="auto"/>
                <w:kern w:val="2"/>
                <w:sz w:val="15"/>
                <w:szCs w:val="15"/>
                <w:lang w:val="en-US" w:eastAsia="zh-CN"/>
              </w:rPr>
              <w:t>°</w:t>
            </w:r>
            <w:r>
              <w:rPr>
                <w:rFonts w:hint="eastAsia" w:ascii="Times New Roman" w:hAnsi="Times New Roman" w:eastAsia="宋体" w:cs="Times New Roman"/>
                <w:b/>
                <w:bCs/>
                <w:color w:val="auto"/>
                <w:kern w:val="2"/>
                <w:sz w:val="15"/>
                <w:szCs w:val="15"/>
                <w:lang w:val="en-US" w:eastAsia="zh-CN"/>
              </w:rPr>
              <w:t>/</w:t>
            </w:r>
            <w:r>
              <w:rPr>
                <w:rFonts w:hint="default" w:ascii="Times New Roman" w:hAnsi="Times New Roman" w:eastAsia="宋体" w:cs="Times New Roman"/>
                <w:b/>
                <w:bCs/>
                <w:color w:val="auto"/>
                <w:kern w:val="2"/>
                <w:sz w:val="15"/>
                <w:szCs w:val="15"/>
                <w:lang w:val="en-US" w:eastAsia="zh-CN"/>
              </w:rPr>
              <w:t>35</w:t>
            </w:r>
            <w:r>
              <w:rPr>
                <w:rFonts w:hint="eastAsia" w:ascii="Times New Roman" w:hAnsi="Times New Roman" w:eastAsia="宋体" w:cs="Times New Roman"/>
                <w:b/>
                <w:bCs/>
                <w:color w:val="auto"/>
                <w:kern w:val="2"/>
                <w:sz w:val="15"/>
                <w:szCs w:val="15"/>
                <w:lang w:val="en-US" w:eastAsia="zh-CN"/>
              </w:rPr>
              <w:t>.02272</w:t>
            </w:r>
            <w:r>
              <w:rPr>
                <w:rFonts w:hint="default" w:ascii="Times New Roman" w:hAnsi="Times New Roman" w:eastAsia="宋体" w:cs="Times New Roman"/>
                <w:b/>
                <w:bCs/>
                <w:color w:val="auto"/>
                <w:kern w:val="2"/>
                <w:sz w:val="15"/>
                <w:szCs w:val="15"/>
                <w:lang w:val="en-US" w:eastAsia="zh-CN"/>
              </w:rPr>
              <w:t>°</w:t>
            </w:r>
          </w:p>
        </w:tc>
      </w:tr>
      <w:tr w14:paraId="58878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473F94A2">
            <w:pPr>
              <w:spacing w:after="0"/>
              <w:jc w:val="center"/>
              <w:rPr>
                <w:color w:val="auto"/>
                <w:kern w:val="2"/>
                <w:sz w:val="15"/>
                <w:szCs w:val="15"/>
              </w:rPr>
            </w:pPr>
          </w:p>
        </w:tc>
        <w:tc>
          <w:tcPr>
            <w:tcW w:w="1950" w:type="dxa"/>
            <w:gridSpan w:val="3"/>
            <w:tcMar>
              <w:left w:w="57" w:type="dxa"/>
              <w:right w:w="57" w:type="dxa"/>
            </w:tcMar>
            <w:vAlign w:val="center"/>
          </w:tcPr>
          <w:p w14:paraId="73D715B3">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设计生产能力</w:t>
            </w:r>
          </w:p>
        </w:tc>
        <w:tc>
          <w:tcPr>
            <w:tcW w:w="5178" w:type="dxa"/>
            <w:gridSpan w:val="6"/>
            <w:tcMar>
              <w:left w:w="57" w:type="dxa"/>
              <w:right w:w="57" w:type="dxa"/>
            </w:tcMar>
            <w:vAlign w:val="center"/>
          </w:tcPr>
          <w:p w14:paraId="10223551">
            <w:pPr>
              <w:spacing w:after="0"/>
              <w:jc w:val="center"/>
              <w:rPr>
                <w:rFonts w:hint="default" w:ascii="Times New Roman" w:hAnsi="Times New Roman" w:eastAsia="宋体" w:cs="Times New Roman"/>
                <w:color w:val="auto"/>
                <w:kern w:val="2"/>
                <w:sz w:val="15"/>
                <w:szCs w:val="15"/>
                <w:lang w:val="en-US" w:eastAsia="zh-CN"/>
              </w:rPr>
            </w:pPr>
            <w:r>
              <w:rPr>
                <w:rFonts w:hint="default" w:ascii="Times New Roman" w:hAnsi="Times New Roman" w:eastAsia="微软雅黑" w:cs="Times New Roman"/>
                <w:b/>
                <w:color w:val="auto"/>
                <w:sz w:val="15"/>
                <w:szCs w:val="15"/>
                <w:lang w:val="en-US" w:eastAsia="zh-CN" w:bidi="ar-SA"/>
              </w:rPr>
              <w:t>年产纸尿裤</w:t>
            </w:r>
            <w:r>
              <w:rPr>
                <w:rFonts w:hint="eastAsia" w:ascii="Times New Roman" w:hAnsi="Times New Roman" w:eastAsia="微软雅黑" w:cs="Times New Roman"/>
                <w:b/>
                <w:color w:val="auto"/>
                <w:sz w:val="15"/>
                <w:szCs w:val="15"/>
                <w:lang w:val="en-US" w:eastAsia="zh-CN" w:bidi="ar-SA"/>
              </w:rPr>
              <w:t>5</w:t>
            </w:r>
            <w:r>
              <w:rPr>
                <w:rFonts w:hint="default" w:ascii="Times New Roman" w:hAnsi="Times New Roman" w:eastAsia="微软雅黑" w:cs="Times New Roman"/>
                <w:b/>
                <w:color w:val="auto"/>
                <w:sz w:val="15"/>
                <w:szCs w:val="15"/>
                <w:lang w:val="en-US" w:eastAsia="zh-CN" w:bidi="ar-SA"/>
              </w:rPr>
              <w:t>亿片</w:t>
            </w:r>
            <w:r>
              <w:rPr>
                <w:rFonts w:hint="eastAsia" w:ascii="Times New Roman" w:hAnsi="Times New Roman" w:eastAsia="微软雅黑" w:cs="Times New Roman"/>
                <w:b/>
                <w:color w:val="auto"/>
                <w:sz w:val="15"/>
                <w:szCs w:val="15"/>
                <w:lang w:val="en-US" w:eastAsia="zh-CN" w:bidi="ar-SA"/>
              </w:rPr>
              <w:t>，年产拉拉裤5亿片</w:t>
            </w:r>
          </w:p>
        </w:tc>
        <w:tc>
          <w:tcPr>
            <w:tcW w:w="1999" w:type="dxa"/>
            <w:gridSpan w:val="2"/>
            <w:tcMar>
              <w:left w:w="57" w:type="dxa"/>
              <w:right w:w="57" w:type="dxa"/>
            </w:tcMar>
            <w:vAlign w:val="center"/>
          </w:tcPr>
          <w:p w14:paraId="7AA5D9A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实际生产能力</w:t>
            </w:r>
          </w:p>
        </w:tc>
        <w:tc>
          <w:tcPr>
            <w:tcW w:w="2085" w:type="dxa"/>
            <w:tcMar>
              <w:left w:w="57" w:type="dxa"/>
              <w:right w:w="57" w:type="dxa"/>
            </w:tcMar>
            <w:vAlign w:val="center"/>
          </w:tcPr>
          <w:p w14:paraId="4E21E235">
            <w:pPr>
              <w:spacing w:after="0"/>
              <w:jc w:val="center"/>
              <w:rPr>
                <w:rFonts w:hint="default" w:ascii="Times New Roman" w:hAnsi="Times New Roman" w:eastAsia="宋体" w:cs="Times New Roman"/>
                <w:b/>
                <w:color w:val="auto"/>
                <w:kern w:val="2"/>
                <w:sz w:val="15"/>
                <w:szCs w:val="15"/>
                <w:lang w:val="en-US" w:eastAsia="zh-CN"/>
              </w:rPr>
            </w:pPr>
            <w:r>
              <w:rPr>
                <w:rFonts w:hint="default" w:ascii="Times New Roman" w:hAnsi="Times New Roman" w:eastAsia="微软雅黑" w:cs="Times New Roman"/>
                <w:b/>
                <w:color w:val="auto"/>
                <w:sz w:val="15"/>
                <w:szCs w:val="15"/>
                <w:lang w:val="en-US" w:eastAsia="zh-CN" w:bidi="ar-SA"/>
              </w:rPr>
              <w:t>年产纸尿裤</w:t>
            </w:r>
            <w:r>
              <w:rPr>
                <w:rFonts w:hint="eastAsia" w:ascii="Times New Roman" w:hAnsi="Times New Roman" w:eastAsia="微软雅黑" w:cs="Times New Roman"/>
                <w:b/>
                <w:color w:val="auto"/>
                <w:sz w:val="15"/>
                <w:szCs w:val="15"/>
                <w:lang w:val="en-US" w:eastAsia="zh-CN" w:bidi="ar-SA"/>
              </w:rPr>
              <w:t>5</w:t>
            </w:r>
            <w:r>
              <w:rPr>
                <w:rFonts w:hint="default" w:ascii="Times New Roman" w:hAnsi="Times New Roman" w:eastAsia="微软雅黑" w:cs="Times New Roman"/>
                <w:b/>
                <w:color w:val="auto"/>
                <w:sz w:val="15"/>
                <w:szCs w:val="15"/>
                <w:lang w:val="en-US" w:eastAsia="zh-CN" w:bidi="ar-SA"/>
              </w:rPr>
              <w:t>亿片</w:t>
            </w:r>
            <w:r>
              <w:rPr>
                <w:rFonts w:hint="eastAsia" w:ascii="Times New Roman" w:hAnsi="Times New Roman" w:eastAsia="微软雅黑" w:cs="Times New Roman"/>
                <w:b/>
                <w:color w:val="auto"/>
                <w:sz w:val="15"/>
                <w:szCs w:val="15"/>
                <w:lang w:val="en-US" w:eastAsia="zh-CN" w:bidi="ar-SA"/>
              </w:rPr>
              <w:t>，年产拉拉裤5亿片</w:t>
            </w:r>
          </w:p>
        </w:tc>
        <w:tc>
          <w:tcPr>
            <w:tcW w:w="1565" w:type="dxa"/>
            <w:gridSpan w:val="2"/>
            <w:tcMar>
              <w:left w:w="57" w:type="dxa"/>
              <w:right w:w="57" w:type="dxa"/>
            </w:tcMar>
            <w:vAlign w:val="center"/>
          </w:tcPr>
          <w:p w14:paraId="194567A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环评单位</w:t>
            </w:r>
          </w:p>
        </w:tc>
        <w:tc>
          <w:tcPr>
            <w:tcW w:w="2576" w:type="dxa"/>
            <w:gridSpan w:val="3"/>
            <w:tcMar>
              <w:left w:w="57" w:type="dxa"/>
              <w:right w:w="57" w:type="dxa"/>
            </w:tcMar>
            <w:vAlign w:val="center"/>
          </w:tcPr>
          <w:p w14:paraId="1DAE67A0">
            <w:pPr>
              <w:spacing w:after="0"/>
              <w:jc w:val="center"/>
              <w:rPr>
                <w:rFonts w:ascii="Times New Roman" w:hAnsi="Times New Roman" w:eastAsia="宋体" w:cs="Times New Roman"/>
                <w:b/>
                <w:bCs/>
                <w:color w:val="auto"/>
                <w:sz w:val="15"/>
                <w:szCs w:val="15"/>
              </w:rPr>
            </w:pPr>
            <w:r>
              <w:rPr>
                <w:rFonts w:hint="eastAsia" w:ascii="Times New Roman" w:hAnsi="Times New Roman" w:eastAsia="宋体" w:cs="Times New Roman"/>
                <w:b/>
                <w:bCs/>
                <w:color w:val="auto"/>
                <w:sz w:val="15"/>
                <w:szCs w:val="15"/>
                <w:lang w:val="en-US" w:eastAsia="zh-CN"/>
              </w:rPr>
              <w:t>山东东伟环保科技有限公司</w:t>
            </w:r>
          </w:p>
        </w:tc>
      </w:tr>
      <w:tr w14:paraId="4F700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427" w:type="dxa"/>
            <w:vMerge w:val="continue"/>
            <w:tcMar>
              <w:left w:w="57" w:type="dxa"/>
              <w:right w:w="57" w:type="dxa"/>
            </w:tcMar>
            <w:vAlign w:val="center"/>
          </w:tcPr>
          <w:p w14:paraId="63505419">
            <w:pPr>
              <w:spacing w:after="0"/>
              <w:jc w:val="center"/>
              <w:rPr>
                <w:color w:val="auto"/>
                <w:kern w:val="2"/>
                <w:sz w:val="15"/>
                <w:szCs w:val="15"/>
              </w:rPr>
            </w:pPr>
          </w:p>
        </w:tc>
        <w:tc>
          <w:tcPr>
            <w:tcW w:w="1950" w:type="dxa"/>
            <w:gridSpan w:val="3"/>
            <w:tcMar>
              <w:left w:w="57" w:type="dxa"/>
              <w:right w:w="57" w:type="dxa"/>
            </w:tcMar>
            <w:vAlign w:val="center"/>
          </w:tcPr>
          <w:p w14:paraId="389122D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环评文件审批机关</w:t>
            </w:r>
          </w:p>
        </w:tc>
        <w:tc>
          <w:tcPr>
            <w:tcW w:w="5178" w:type="dxa"/>
            <w:gridSpan w:val="6"/>
            <w:tcMar>
              <w:left w:w="57" w:type="dxa"/>
              <w:right w:w="57" w:type="dxa"/>
            </w:tcMar>
            <w:vAlign w:val="center"/>
          </w:tcPr>
          <w:p w14:paraId="20237C6F">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eastAsia="zh-CN"/>
              </w:rPr>
              <w:t>枣庄市生态环境局</w:t>
            </w:r>
          </w:p>
        </w:tc>
        <w:tc>
          <w:tcPr>
            <w:tcW w:w="1999" w:type="dxa"/>
            <w:gridSpan w:val="2"/>
            <w:tcMar>
              <w:left w:w="57" w:type="dxa"/>
              <w:right w:w="57" w:type="dxa"/>
            </w:tcMar>
            <w:vAlign w:val="center"/>
          </w:tcPr>
          <w:p w14:paraId="2EBB3FA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审批文号</w:t>
            </w:r>
          </w:p>
        </w:tc>
        <w:tc>
          <w:tcPr>
            <w:tcW w:w="2085" w:type="dxa"/>
            <w:tcMar>
              <w:left w:w="57" w:type="dxa"/>
              <w:right w:w="57" w:type="dxa"/>
            </w:tcMar>
            <w:vAlign w:val="center"/>
          </w:tcPr>
          <w:p w14:paraId="763566DF">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color w:val="auto"/>
                <w:sz w:val="15"/>
                <w:szCs w:val="15"/>
                <w:lang w:eastAsia="zh-CN"/>
              </w:rPr>
              <w:t>枣环滕审字【</w:t>
            </w:r>
            <w:r>
              <w:rPr>
                <w:rFonts w:hint="eastAsia" w:ascii="Times New Roman" w:hAnsi="Times New Roman" w:eastAsia="宋体" w:cs="Times New Roman"/>
                <w:b/>
                <w:color w:val="auto"/>
                <w:sz w:val="15"/>
                <w:szCs w:val="15"/>
                <w:lang w:val="en-US" w:eastAsia="zh-CN"/>
              </w:rPr>
              <w:t>2021</w:t>
            </w:r>
            <w:r>
              <w:rPr>
                <w:rFonts w:hint="eastAsia" w:ascii="Times New Roman" w:hAnsi="Times New Roman" w:eastAsia="宋体" w:cs="Times New Roman"/>
                <w:b/>
                <w:color w:val="auto"/>
                <w:sz w:val="15"/>
                <w:szCs w:val="15"/>
                <w:lang w:eastAsia="zh-CN"/>
              </w:rPr>
              <w:t>】</w:t>
            </w:r>
            <w:r>
              <w:rPr>
                <w:rFonts w:hint="eastAsia" w:ascii="Times New Roman" w:hAnsi="Times New Roman" w:eastAsia="宋体" w:cs="Times New Roman"/>
                <w:b/>
                <w:color w:val="auto"/>
                <w:sz w:val="15"/>
                <w:szCs w:val="15"/>
                <w:lang w:val="en-US" w:eastAsia="zh-CN"/>
              </w:rPr>
              <w:t>B-45号</w:t>
            </w:r>
          </w:p>
        </w:tc>
        <w:tc>
          <w:tcPr>
            <w:tcW w:w="1565" w:type="dxa"/>
            <w:gridSpan w:val="2"/>
            <w:tcMar>
              <w:left w:w="57" w:type="dxa"/>
              <w:right w:w="57" w:type="dxa"/>
            </w:tcMar>
            <w:vAlign w:val="center"/>
          </w:tcPr>
          <w:p w14:paraId="719235B2">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环评文件类型</w:t>
            </w:r>
          </w:p>
        </w:tc>
        <w:tc>
          <w:tcPr>
            <w:tcW w:w="2576" w:type="dxa"/>
            <w:gridSpan w:val="3"/>
            <w:tcMar>
              <w:left w:w="57" w:type="dxa"/>
              <w:right w:w="57" w:type="dxa"/>
            </w:tcMar>
            <w:vAlign w:val="center"/>
          </w:tcPr>
          <w:p w14:paraId="5F3DBD4E">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环境影响报告表</w:t>
            </w:r>
          </w:p>
        </w:tc>
      </w:tr>
      <w:tr w14:paraId="0B11B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427" w:type="dxa"/>
            <w:vMerge w:val="continue"/>
            <w:tcMar>
              <w:left w:w="57" w:type="dxa"/>
              <w:right w:w="57" w:type="dxa"/>
            </w:tcMar>
            <w:vAlign w:val="center"/>
          </w:tcPr>
          <w:p w14:paraId="34B960F6">
            <w:pPr>
              <w:spacing w:after="0"/>
              <w:jc w:val="center"/>
              <w:rPr>
                <w:color w:val="auto"/>
                <w:kern w:val="2"/>
                <w:sz w:val="15"/>
                <w:szCs w:val="15"/>
              </w:rPr>
            </w:pPr>
          </w:p>
        </w:tc>
        <w:tc>
          <w:tcPr>
            <w:tcW w:w="1950" w:type="dxa"/>
            <w:gridSpan w:val="3"/>
            <w:tcMar>
              <w:left w:w="57" w:type="dxa"/>
              <w:right w:w="57" w:type="dxa"/>
            </w:tcMar>
            <w:vAlign w:val="center"/>
          </w:tcPr>
          <w:p w14:paraId="07EB677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开工日期</w:t>
            </w:r>
          </w:p>
        </w:tc>
        <w:tc>
          <w:tcPr>
            <w:tcW w:w="5178" w:type="dxa"/>
            <w:gridSpan w:val="6"/>
            <w:tcMar>
              <w:left w:w="57" w:type="dxa"/>
              <w:right w:w="57" w:type="dxa"/>
            </w:tcMar>
            <w:vAlign w:val="center"/>
          </w:tcPr>
          <w:p w14:paraId="67736718">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w:t>
            </w:r>
            <w:r>
              <w:rPr>
                <w:rFonts w:hint="eastAsia" w:ascii="Times New Roman" w:hAnsi="Times New Roman" w:cs="Times New Roman"/>
                <w:b/>
                <w:bCs/>
                <w:color w:val="auto"/>
                <w:sz w:val="15"/>
                <w:szCs w:val="15"/>
                <w:lang w:val="en-US" w:eastAsia="zh-CN"/>
              </w:rPr>
              <w:t>21</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8</w:t>
            </w:r>
            <w:r>
              <w:rPr>
                <w:rFonts w:hint="eastAsia" w:ascii="Times New Roman" w:hAnsi="Times New Roman" w:eastAsia="宋体" w:cs="Times New Roman"/>
                <w:b/>
                <w:bCs/>
                <w:color w:val="auto"/>
                <w:sz w:val="15"/>
                <w:szCs w:val="15"/>
              </w:rPr>
              <w:t>月</w:t>
            </w:r>
          </w:p>
        </w:tc>
        <w:tc>
          <w:tcPr>
            <w:tcW w:w="1999" w:type="dxa"/>
            <w:gridSpan w:val="2"/>
            <w:tcMar>
              <w:left w:w="57" w:type="dxa"/>
              <w:right w:w="57" w:type="dxa"/>
            </w:tcMar>
            <w:vAlign w:val="center"/>
          </w:tcPr>
          <w:p w14:paraId="1E44794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竣工日期</w:t>
            </w:r>
          </w:p>
        </w:tc>
        <w:tc>
          <w:tcPr>
            <w:tcW w:w="2085" w:type="dxa"/>
            <w:tcMar>
              <w:left w:w="57" w:type="dxa"/>
              <w:right w:w="57" w:type="dxa"/>
            </w:tcMar>
            <w:vAlign w:val="center"/>
          </w:tcPr>
          <w:p w14:paraId="5B2A3DF8">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sz w:val="15"/>
                <w:szCs w:val="15"/>
              </w:rPr>
              <w:t>202</w:t>
            </w:r>
            <w:r>
              <w:rPr>
                <w:rFonts w:hint="eastAsia" w:ascii="Times New Roman" w:hAnsi="Times New Roman" w:cs="Times New Roman"/>
                <w:b/>
                <w:bCs/>
                <w:color w:val="auto"/>
                <w:sz w:val="15"/>
                <w:szCs w:val="15"/>
                <w:lang w:val="en-US" w:eastAsia="zh-CN"/>
              </w:rPr>
              <w:t>4</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4</w:t>
            </w:r>
            <w:r>
              <w:rPr>
                <w:rFonts w:hint="eastAsia" w:ascii="Times New Roman" w:hAnsi="Times New Roman" w:eastAsia="宋体" w:cs="Times New Roman"/>
                <w:b/>
                <w:bCs/>
                <w:color w:val="auto"/>
                <w:sz w:val="15"/>
                <w:szCs w:val="15"/>
              </w:rPr>
              <w:t>月</w:t>
            </w:r>
          </w:p>
        </w:tc>
        <w:tc>
          <w:tcPr>
            <w:tcW w:w="1565" w:type="dxa"/>
            <w:gridSpan w:val="2"/>
            <w:tcMar>
              <w:left w:w="57" w:type="dxa"/>
              <w:right w:w="57" w:type="dxa"/>
            </w:tcMar>
            <w:vAlign w:val="center"/>
          </w:tcPr>
          <w:p w14:paraId="2FEFFC6D">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排污许可证申领时间</w:t>
            </w:r>
          </w:p>
        </w:tc>
        <w:tc>
          <w:tcPr>
            <w:tcW w:w="2576" w:type="dxa"/>
            <w:gridSpan w:val="3"/>
            <w:tcMar>
              <w:left w:w="57" w:type="dxa"/>
              <w:right w:w="57" w:type="dxa"/>
            </w:tcMar>
            <w:vAlign w:val="center"/>
          </w:tcPr>
          <w:p w14:paraId="273187C0">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sz w:val="15"/>
                <w:szCs w:val="15"/>
                <w:lang w:val="en-US" w:eastAsia="zh-CN"/>
              </w:rPr>
              <w:t>2022.3</w:t>
            </w:r>
          </w:p>
        </w:tc>
      </w:tr>
      <w:tr w14:paraId="010381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6" w:hRule="atLeast"/>
        </w:trPr>
        <w:tc>
          <w:tcPr>
            <w:tcW w:w="427" w:type="dxa"/>
            <w:vMerge w:val="continue"/>
            <w:tcMar>
              <w:left w:w="57" w:type="dxa"/>
              <w:right w:w="57" w:type="dxa"/>
            </w:tcMar>
            <w:vAlign w:val="center"/>
          </w:tcPr>
          <w:p w14:paraId="0D56F148">
            <w:pPr>
              <w:spacing w:after="0"/>
              <w:jc w:val="center"/>
              <w:rPr>
                <w:color w:val="auto"/>
                <w:kern w:val="2"/>
                <w:sz w:val="15"/>
                <w:szCs w:val="15"/>
              </w:rPr>
            </w:pPr>
          </w:p>
        </w:tc>
        <w:tc>
          <w:tcPr>
            <w:tcW w:w="1950" w:type="dxa"/>
            <w:gridSpan w:val="3"/>
            <w:tcMar>
              <w:left w:w="57" w:type="dxa"/>
              <w:right w:w="57" w:type="dxa"/>
            </w:tcMar>
            <w:vAlign w:val="center"/>
          </w:tcPr>
          <w:p w14:paraId="47E1259B">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环保设施设计单位</w:t>
            </w:r>
          </w:p>
        </w:tc>
        <w:tc>
          <w:tcPr>
            <w:tcW w:w="5178" w:type="dxa"/>
            <w:gridSpan w:val="6"/>
            <w:tcMar>
              <w:left w:w="57" w:type="dxa"/>
              <w:right w:w="57" w:type="dxa"/>
            </w:tcMar>
            <w:vAlign w:val="center"/>
          </w:tcPr>
          <w:p w14:paraId="2FC4183D">
            <w:pPr>
              <w:spacing w:after="0"/>
              <w:jc w:val="center"/>
              <w:rPr>
                <w:rFonts w:ascii="Times New Roman" w:hAnsi="Times New Roman" w:eastAsia="宋体" w:cs="Times New Roman"/>
                <w:b/>
                <w:color w:val="auto"/>
                <w:sz w:val="15"/>
                <w:szCs w:val="15"/>
              </w:rPr>
            </w:pPr>
            <w:r>
              <w:rPr>
                <w:rFonts w:ascii="Times New Roman" w:hAnsi="Times New Roman" w:eastAsia="宋体" w:cs="Times New Roman"/>
                <w:color w:val="auto"/>
                <w:kern w:val="2"/>
                <w:sz w:val="15"/>
                <w:szCs w:val="15"/>
              </w:rPr>
              <w:t>/</w:t>
            </w:r>
          </w:p>
        </w:tc>
        <w:tc>
          <w:tcPr>
            <w:tcW w:w="1999" w:type="dxa"/>
            <w:gridSpan w:val="2"/>
            <w:tcMar>
              <w:left w:w="57" w:type="dxa"/>
              <w:right w:w="57" w:type="dxa"/>
            </w:tcMar>
            <w:vAlign w:val="center"/>
          </w:tcPr>
          <w:p w14:paraId="3FC81798">
            <w:pPr>
              <w:spacing w:after="0"/>
              <w:jc w:val="center"/>
              <w:rPr>
                <w:rFonts w:ascii="Times New Roman" w:hAnsi="Times New Roman" w:eastAsia="宋体" w:cs="Times New Roman"/>
                <w:b/>
                <w:color w:val="auto"/>
                <w:sz w:val="15"/>
                <w:szCs w:val="15"/>
              </w:rPr>
            </w:pPr>
            <w:r>
              <w:rPr>
                <w:rFonts w:ascii="Times New Roman" w:hAnsi="Times New Roman" w:eastAsia="宋体" w:cs="Times New Roman"/>
                <w:b/>
                <w:color w:val="auto"/>
                <w:sz w:val="15"/>
                <w:szCs w:val="15"/>
              </w:rPr>
              <w:t>环保设施施工单位</w:t>
            </w:r>
          </w:p>
        </w:tc>
        <w:tc>
          <w:tcPr>
            <w:tcW w:w="2085" w:type="dxa"/>
            <w:tcMar>
              <w:left w:w="57" w:type="dxa"/>
              <w:right w:w="57" w:type="dxa"/>
            </w:tcMar>
            <w:vAlign w:val="center"/>
          </w:tcPr>
          <w:p w14:paraId="1751BF65">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爱拉森医用品有限公司</w:t>
            </w:r>
          </w:p>
        </w:tc>
        <w:tc>
          <w:tcPr>
            <w:tcW w:w="1565" w:type="dxa"/>
            <w:gridSpan w:val="2"/>
            <w:tcMar>
              <w:left w:w="57" w:type="dxa"/>
              <w:right w:w="57" w:type="dxa"/>
            </w:tcMar>
            <w:vAlign w:val="center"/>
          </w:tcPr>
          <w:p w14:paraId="67567D39">
            <w:pPr>
              <w:spacing w:after="0"/>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本工程排污许可证编号</w:t>
            </w:r>
          </w:p>
        </w:tc>
        <w:tc>
          <w:tcPr>
            <w:tcW w:w="2576" w:type="dxa"/>
            <w:gridSpan w:val="3"/>
            <w:tcMar>
              <w:left w:w="57" w:type="dxa"/>
              <w:right w:w="57" w:type="dxa"/>
            </w:tcMar>
            <w:vAlign w:val="center"/>
          </w:tcPr>
          <w:p w14:paraId="63D62C17">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color w:val="auto"/>
                <w:kern w:val="2"/>
                <w:sz w:val="15"/>
                <w:szCs w:val="15"/>
              </w:rPr>
              <w:t>/</w:t>
            </w:r>
          </w:p>
        </w:tc>
      </w:tr>
      <w:tr w14:paraId="01971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427" w:type="dxa"/>
            <w:vMerge w:val="continue"/>
            <w:tcMar>
              <w:left w:w="57" w:type="dxa"/>
              <w:right w:w="57" w:type="dxa"/>
            </w:tcMar>
            <w:vAlign w:val="center"/>
          </w:tcPr>
          <w:p w14:paraId="413ED9A1">
            <w:pPr>
              <w:spacing w:after="0"/>
              <w:jc w:val="center"/>
              <w:rPr>
                <w:color w:val="auto"/>
                <w:kern w:val="2"/>
                <w:sz w:val="15"/>
                <w:szCs w:val="15"/>
              </w:rPr>
            </w:pPr>
          </w:p>
        </w:tc>
        <w:tc>
          <w:tcPr>
            <w:tcW w:w="1950" w:type="dxa"/>
            <w:gridSpan w:val="3"/>
            <w:tcMar>
              <w:left w:w="57" w:type="dxa"/>
              <w:right w:w="57" w:type="dxa"/>
            </w:tcMar>
            <w:vAlign w:val="center"/>
          </w:tcPr>
          <w:p w14:paraId="262C98C1">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验收单位</w:t>
            </w:r>
          </w:p>
        </w:tc>
        <w:tc>
          <w:tcPr>
            <w:tcW w:w="5178" w:type="dxa"/>
            <w:gridSpan w:val="6"/>
            <w:tcMar>
              <w:left w:w="57" w:type="dxa"/>
              <w:right w:w="57" w:type="dxa"/>
            </w:tcMar>
            <w:vAlign w:val="center"/>
          </w:tcPr>
          <w:p w14:paraId="23989E6B">
            <w:pPr>
              <w:spacing w:after="0"/>
              <w:jc w:val="center"/>
              <w:rPr>
                <w:rFonts w:ascii="Times New Roman" w:hAnsi="Times New Roman" w:eastAsia="宋体" w:cs="Times New Roman"/>
                <w:b/>
                <w:color w:val="auto"/>
                <w:kern w:val="2"/>
                <w:sz w:val="15"/>
                <w:szCs w:val="15"/>
              </w:rPr>
            </w:pPr>
            <w:r>
              <w:rPr>
                <w:rFonts w:hint="eastAsia" w:ascii="Times New Roman" w:hAnsi="Times New Roman" w:eastAsia="宋体" w:cs="Times New Roman"/>
                <w:b/>
                <w:bCs/>
                <w:color w:val="auto"/>
                <w:sz w:val="15"/>
                <w:szCs w:val="15"/>
                <w:lang w:val="en-US" w:eastAsia="zh-CN"/>
              </w:rPr>
              <w:t>爱拉森医用品有限公司</w:t>
            </w:r>
          </w:p>
        </w:tc>
        <w:tc>
          <w:tcPr>
            <w:tcW w:w="1999" w:type="dxa"/>
            <w:gridSpan w:val="2"/>
            <w:tcMar>
              <w:left w:w="57" w:type="dxa"/>
              <w:right w:w="57" w:type="dxa"/>
            </w:tcMar>
            <w:vAlign w:val="center"/>
          </w:tcPr>
          <w:p w14:paraId="3ABDAE1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环保设施监测单位</w:t>
            </w:r>
          </w:p>
        </w:tc>
        <w:tc>
          <w:tcPr>
            <w:tcW w:w="2085" w:type="dxa"/>
            <w:tcMar>
              <w:left w:w="57" w:type="dxa"/>
              <w:right w:w="57" w:type="dxa"/>
            </w:tcMar>
            <w:vAlign w:val="center"/>
          </w:tcPr>
          <w:p w14:paraId="5AD3395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山东</w:t>
            </w:r>
            <w:r>
              <w:rPr>
                <w:rFonts w:hint="eastAsia" w:ascii="Times New Roman" w:hAnsi="Times New Roman" w:eastAsia="宋体" w:cs="Times New Roman"/>
                <w:b/>
                <w:bCs/>
                <w:color w:val="auto"/>
                <w:sz w:val="15"/>
                <w:szCs w:val="15"/>
              </w:rPr>
              <w:t>环安检测科技</w:t>
            </w:r>
            <w:r>
              <w:rPr>
                <w:rFonts w:ascii="Times New Roman" w:hAnsi="Times New Roman" w:eastAsia="宋体" w:cs="Times New Roman"/>
                <w:b/>
                <w:bCs/>
                <w:color w:val="auto"/>
                <w:sz w:val="15"/>
                <w:szCs w:val="15"/>
              </w:rPr>
              <w:t>有限公司</w:t>
            </w:r>
          </w:p>
        </w:tc>
        <w:tc>
          <w:tcPr>
            <w:tcW w:w="1565" w:type="dxa"/>
            <w:gridSpan w:val="2"/>
            <w:tcMar>
              <w:left w:w="57" w:type="dxa"/>
              <w:right w:w="57" w:type="dxa"/>
            </w:tcMar>
            <w:vAlign w:val="center"/>
          </w:tcPr>
          <w:p w14:paraId="3569B69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验收监测时工况</w:t>
            </w:r>
          </w:p>
        </w:tc>
        <w:tc>
          <w:tcPr>
            <w:tcW w:w="2576" w:type="dxa"/>
            <w:gridSpan w:val="3"/>
            <w:tcMar>
              <w:left w:w="57" w:type="dxa"/>
              <w:right w:w="57" w:type="dxa"/>
            </w:tcMar>
            <w:vAlign w:val="center"/>
          </w:tcPr>
          <w:p w14:paraId="773D95A9">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100</w:t>
            </w:r>
            <w:r>
              <w:rPr>
                <w:rFonts w:hint="eastAsia" w:ascii="Times New Roman" w:hAnsi="Times New Roman" w:eastAsia="宋体" w:cs="Times New Roman"/>
                <w:color w:val="auto"/>
                <w:kern w:val="2"/>
                <w:sz w:val="15"/>
                <w:szCs w:val="15"/>
              </w:rPr>
              <w:t>%</w:t>
            </w:r>
          </w:p>
        </w:tc>
      </w:tr>
      <w:tr w14:paraId="35F03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7359323D">
            <w:pPr>
              <w:spacing w:after="0"/>
              <w:jc w:val="center"/>
              <w:rPr>
                <w:color w:val="auto"/>
                <w:kern w:val="2"/>
                <w:sz w:val="15"/>
                <w:szCs w:val="15"/>
              </w:rPr>
            </w:pPr>
          </w:p>
        </w:tc>
        <w:tc>
          <w:tcPr>
            <w:tcW w:w="1950" w:type="dxa"/>
            <w:gridSpan w:val="3"/>
            <w:tcMar>
              <w:left w:w="57" w:type="dxa"/>
              <w:right w:w="57" w:type="dxa"/>
            </w:tcMar>
            <w:vAlign w:val="center"/>
          </w:tcPr>
          <w:p w14:paraId="6179CC3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投资总概算（万元）</w:t>
            </w:r>
          </w:p>
        </w:tc>
        <w:tc>
          <w:tcPr>
            <w:tcW w:w="5178" w:type="dxa"/>
            <w:gridSpan w:val="6"/>
            <w:tcMar>
              <w:left w:w="57" w:type="dxa"/>
              <w:right w:w="57" w:type="dxa"/>
            </w:tcMar>
            <w:vAlign w:val="center"/>
          </w:tcPr>
          <w:p w14:paraId="679693C1">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200000</w:t>
            </w:r>
          </w:p>
        </w:tc>
        <w:tc>
          <w:tcPr>
            <w:tcW w:w="1999" w:type="dxa"/>
            <w:gridSpan w:val="2"/>
            <w:tcMar>
              <w:left w:w="57" w:type="dxa"/>
              <w:right w:w="57" w:type="dxa"/>
            </w:tcMar>
            <w:vAlign w:val="center"/>
          </w:tcPr>
          <w:p w14:paraId="74F4EA1E">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环保投资总概算（万元）</w:t>
            </w:r>
          </w:p>
        </w:tc>
        <w:tc>
          <w:tcPr>
            <w:tcW w:w="2085" w:type="dxa"/>
            <w:tcMar>
              <w:left w:w="57" w:type="dxa"/>
              <w:right w:w="57" w:type="dxa"/>
            </w:tcMar>
            <w:vAlign w:val="center"/>
          </w:tcPr>
          <w:p w14:paraId="52127A9E">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200</w:t>
            </w:r>
          </w:p>
        </w:tc>
        <w:tc>
          <w:tcPr>
            <w:tcW w:w="1565" w:type="dxa"/>
            <w:gridSpan w:val="2"/>
            <w:tcMar>
              <w:left w:w="57" w:type="dxa"/>
              <w:right w:w="57" w:type="dxa"/>
            </w:tcMar>
            <w:vAlign w:val="center"/>
          </w:tcPr>
          <w:p w14:paraId="3C377A1D">
            <w:pPr>
              <w:tabs>
                <w:tab w:val="left" w:pos="690"/>
              </w:tabs>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5BD3E9E9">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0.1</w:t>
            </w:r>
          </w:p>
        </w:tc>
      </w:tr>
      <w:tr w14:paraId="2D6A3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427" w:type="dxa"/>
            <w:vMerge w:val="continue"/>
            <w:tcMar>
              <w:left w:w="57" w:type="dxa"/>
              <w:right w:w="57" w:type="dxa"/>
            </w:tcMar>
            <w:vAlign w:val="center"/>
          </w:tcPr>
          <w:p w14:paraId="1B24FF05">
            <w:pPr>
              <w:spacing w:after="0"/>
              <w:jc w:val="center"/>
              <w:rPr>
                <w:color w:val="auto"/>
                <w:kern w:val="2"/>
                <w:sz w:val="15"/>
                <w:szCs w:val="15"/>
              </w:rPr>
            </w:pPr>
          </w:p>
        </w:tc>
        <w:tc>
          <w:tcPr>
            <w:tcW w:w="1950" w:type="dxa"/>
            <w:gridSpan w:val="3"/>
            <w:tcMar>
              <w:left w:w="57" w:type="dxa"/>
              <w:right w:w="57" w:type="dxa"/>
            </w:tcMar>
            <w:vAlign w:val="center"/>
          </w:tcPr>
          <w:p w14:paraId="399308D7">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实际总投资（万元）</w:t>
            </w:r>
          </w:p>
        </w:tc>
        <w:tc>
          <w:tcPr>
            <w:tcW w:w="5178" w:type="dxa"/>
            <w:gridSpan w:val="6"/>
            <w:tcMar>
              <w:left w:w="57" w:type="dxa"/>
              <w:right w:w="57" w:type="dxa"/>
            </w:tcMar>
            <w:vAlign w:val="center"/>
          </w:tcPr>
          <w:p w14:paraId="6ECCD544">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15000</w:t>
            </w:r>
          </w:p>
        </w:tc>
        <w:tc>
          <w:tcPr>
            <w:tcW w:w="1999" w:type="dxa"/>
            <w:gridSpan w:val="2"/>
            <w:tcMar>
              <w:left w:w="57" w:type="dxa"/>
              <w:right w:w="57" w:type="dxa"/>
            </w:tcMar>
            <w:vAlign w:val="center"/>
          </w:tcPr>
          <w:p w14:paraId="7FAF77A9">
            <w:pPr>
              <w:spacing w:after="0"/>
              <w:ind w:right="30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实际环保投资（万元）</w:t>
            </w:r>
          </w:p>
        </w:tc>
        <w:tc>
          <w:tcPr>
            <w:tcW w:w="2085" w:type="dxa"/>
            <w:tcMar>
              <w:left w:w="57" w:type="dxa"/>
              <w:right w:w="57" w:type="dxa"/>
            </w:tcMar>
            <w:vAlign w:val="center"/>
          </w:tcPr>
          <w:p w14:paraId="32AF041B">
            <w:pPr>
              <w:spacing w:after="0"/>
              <w:jc w:val="center"/>
              <w:rPr>
                <w:rFonts w:hint="default" w:ascii="Times New Roman" w:hAnsi="Times New Roman" w:eastAsia="宋体" w:cs="Times New Roman"/>
                <w:b/>
                <w:bCs/>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60</w:t>
            </w:r>
          </w:p>
        </w:tc>
        <w:tc>
          <w:tcPr>
            <w:tcW w:w="1565" w:type="dxa"/>
            <w:gridSpan w:val="2"/>
            <w:tcMar>
              <w:left w:w="57" w:type="dxa"/>
              <w:right w:w="57" w:type="dxa"/>
            </w:tcMar>
            <w:vAlign w:val="center"/>
          </w:tcPr>
          <w:p w14:paraId="1892E2E8">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所占比例（%）</w:t>
            </w:r>
          </w:p>
        </w:tc>
        <w:tc>
          <w:tcPr>
            <w:tcW w:w="2576" w:type="dxa"/>
            <w:gridSpan w:val="3"/>
            <w:tcMar>
              <w:left w:w="57" w:type="dxa"/>
              <w:right w:w="57" w:type="dxa"/>
            </w:tcMar>
            <w:vAlign w:val="center"/>
          </w:tcPr>
          <w:p w14:paraId="75FA35FF">
            <w:pPr>
              <w:spacing w:after="0"/>
              <w:jc w:val="center"/>
              <w:rPr>
                <w:rFonts w:hint="default" w:ascii="Times New Roman" w:hAnsi="Times New Roman" w:eastAsia="微软雅黑" w:cs="Times New Roman"/>
                <w:b/>
                <w:bCs/>
                <w:color w:val="auto"/>
                <w:kern w:val="2"/>
                <w:sz w:val="15"/>
                <w:szCs w:val="15"/>
                <w:lang w:val="en-US" w:eastAsia="zh-CN"/>
              </w:rPr>
            </w:pPr>
            <w:r>
              <w:rPr>
                <w:rFonts w:hint="eastAsia" w:ascii="Times New Roman" w:hAnsi="Times New Roman" w:cs="Times New Roman"/>
                <w:b/>
                <w:bCs/>
                <w:color w:val="auto"/>
                <w:kern w:val="2"/>
                <w:sz w:val="15"/>
                <w:szCs w:val="15"/>
                <w:lang w:val="en-US" w:eastAsia="zh-CN"/>
              </w:rPr>
              <w:t>0.4</w:t>
            </w:r>
          </w:p>
        </w:tc>
      </w:tr>
      <w:tr w14:paraId="290F7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27" w:type="dxa"/>
            <w:vMerge w:val="continue"/>
            <w:tcMar>
              <w:left w:w="57" w:type="dxa"/>
              <w:right w:w="57" w:type="dxa"/>
            </w:tcMar>
            <w:vAlign w:val="center"/>
          </w:tcPr>
          <w:p w14:paraId="031514CB">
            <w:pPr>
              <w:spacing w:after="0"/>
              <w:jc w:val="center"/>
              <w:rPr>
                <w:color w:val="auto"/>
                <w:kern w:val="2"/>
                <w:sz w:val="15"/>
                <w:szCs w:val="15"/>
              </w:rPr>
            </w:pPr>
          </w:p>
        </w:tc>
        <w:tc>
          <w:tcPr>
            <w:tcW w:w="1950" w:type="dxa"/>
            <w:gridSpan w:val="3"/>
            <w:tcMar>
              <w:left w:w="57" w:type="dxa"/>
              <w:right w:w="57" w:type="dxa"/>
            </w:tcMar>
            <w:vAlign w:val="center"/>
          </w:tcPr>
          <w:p w14:paraId="3CDE9E6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废水治理（万元）</w:t>
            </w:r>
          </w:p>
        </w:tc>
        <w:tc>
          <w:tcPr>
            <w:tcW w:w="824" w:type="dxa"/>
            <w:tcMar>
              <w:left w:w="57" w:type="dxa"/>
              <w:right w:w="57" w:type="dxa"/>
            </w:tcMar>
            <w:vAlign w:val="center"/>
          </w:tcPr>
          <w:p w14:paraId="068542B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w:t>
            </w:r>
          </w:p>
        </w:tc>
        <w:tc>
          <w:tcPr>
            <w:tcW w:w="1370" w:type="dxa"/>
            <w:tcMar>
              <w:left w:w="57" w:type="dxa"/>
              <w:right w:w="57" w:type="dxa"/>
            </w:tcMar>
            <w:vAlign w:val="center"/>
          </w:tcPr>
          <w:p w14:paraId="0EAF0F4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废气治理（万元）</w:t>
            </w:r>
          </w:p>
        </w:tc>
        <w:tc>
          <w:tcPr>
            <w:tcW w:w="1009" w:type="dxa"/>
            <w:tcMar>
              <w:left w:w="57" w:type="dxa"/>
              <w:right w:w="57" w:type="dxa"/>
            </w:tcMar>
            <w:vAlign w:val="center"/>
          </w:tcPr>
          <w:p w14:paraId="5059CE92">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40</w:t>
            </w:r>
          </w:p>
        </w:tc>
        <w:tc>
          <w:tcPr>
            <w:tcW w:w="1277" w:type="dxa"/>
            <w:gridSpan w:val="2"/>
            <w:tcMar>
              <w:left w:w="57" w:type="dxa"/>
              <w:right w:w="57" w:type="dxa"/>
            </w:tcMar>
            <w:vAlign w:val="center"/>
          </w:tcPr>
          <w:p w14:paraId="72B5AF3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噪声治理（万元）</w:t>
            </w:r>
          </w:p>
        </w:tc>
        <w:tc>
          <w:tcPr>
            <w:tcW w:w="698" w:type="dxa"/>
            <w:tcMar>
              <w:left w:w="57" w:type="dxa"/>
              <w:right w:w="57" w:type="dxa"/>
            </w:tcMar>
            <w:vAlign w:val="center"/>
          </w:tcPr>
          <w:p w14:paraId="2AD42EA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5</w:t>
            </w:r>
          </w:p>
        </w:tc>
        <w:tc>
          <w:tcPr>
            <w:tcW w:w="1999" w:type="dxa"/>
            <w:gridSpan w:val="2"/>
            <w:tcMar>
              <w:left w:w="57" w:type="dxa"/>
              <w:right w:w="57" w:type="dxa"/>
            </w:tcMar>
            <w:vAlign w:val="center"/>
          </w:tcPr>
          <w:p w14:paraId="1E7C91B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固体废物治理（万元）</w:t>
            </w:r>
          </w:p>
        </w:tc>
        <w:tc>
          <w:tcPr>
            <w:tcW w:w="2085" w:type="dxa"/>
            <w:tcMar>
              <w:left w:w="57" w:type="dxa"/>
              <w:right w:w="57" w:type="dxa"/>
            </w:tcMar>
            <w:vAlign w:val="center"/>
          </w:tcPr>
          <w:p w14:paraId="413D54AB">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b/>
                <w:bCs/>
                <w:color w:val="auto"/>
                <w:kern w:val="2"/>
                <w:sz w:val="15"/>
                <w:szCs w:val="15"/>
                <w:lang w:val="en-US" w:eastAsia="zh-CN"/>
              </w:rPr>
              <w:t>10</w:t>
            </w:r>
          </w:p>
        </w:tc>
        <w:tc>
          <w:tcPr>
            <w:tcW w:w="1565" w:type="dxa"/>
            <w:gridSpan w:val="2"/>
            <w:tcMar>
              <w:left w:w="57" w:type="dxa"/>
              <w:right w:w="57" w:type="dxa"/>
            </w:tcMar>
            <w:vAlign w:val="center"/>
          </w:tcPr>
          <w:p w14:paraId="3120BF4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绿化及生态（万元）</w:t>
            </w:r>
          </w:p>
        </w:tc>
        <w:tc>
          <w:tcPr>
            <w:tcW w:w="692" w:type="dxa"/>
            <w:tcMar>
              <w:left w:w="57" w:type="dxa"/>
              <w:right w:w="57" w:type="dxa"/>
            </w:tcMar>
            <w:vAlign w:val="center"/>
          </w:tcPr>
          <w:p w14:paraId="6FB748C1">
            <w:pPr>
              <w:spacing w:after="0"/>
              <w:jc w:val="center"/>
              <w:rPr>
                <w:rFonts w:hint="eastAsia" w:ascii="Times New Roman" w:hAnsi="Times New Roman" w:eastAsia="宋体" w:cs="Times New Roman"/>
                <w:color w:val="auto"/>
                <w:kern w:val="2"/>
                <w:sz w:val="15"/>
                <w:szCs w:val="15"/>
                <w:lang w:eastAsia="zh-CN"/>
              </w:rPr>
            </w:pPr>
            <w:r>
              <w:rPr>
                <w:rFonts w:hint="eastAsia" w:ascii="Times New Roman" w:hAnsi="Times New Roman" w:eastAsia="宋体" w:cs="Times New Roman"/>
                <w:color w:val="auto"/>
                <w:kern w:val="2"/>
                <w:sz w:val="15"/>
                <w:szCs w:val="15"/>
                <w:lang w:val="en-US" w:eastAsia="zh-CN"/>
              </w:rPr>
              <w:t>/</w:t>
            </w:r>
          </w:p>
        </w:tc>
        <w:tc>
          <w:tcPr>
            <w:tcW w:w="1024" w:type="dxa"/>
            <w:tcMar>
              <w:left w:w="57" w:type="dxa"/>
              <w:right w:w="57" w:type="dxa"/>
            </w:tcMar>
            <w:vAlign w:val="center"/>
          </w:tcPr>
          <w:p w14:paraId="5BEC18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其他（万元）</w:t>
            </w:r>
          </w:p>
        </w:tc>
        <w:tc>
          <w:tcPr>
            <w:tcW w:w="860" w:type="dxa"/>
            <w:tcMar>
              <w:left w:w="57" w:type="dxa"/>
              <w:right w:w="57" w:type="dxa"/>
            </w:tcMar>
            <w:vAlign w:val="center"/>
          </w:tcPr>
          <w:p w14:paraId="46F2B7F4">
            <w:pPr>
              <w:spacing w:after="0"/>
              <w:jc w:val="center"/>
              <w:rPr>
                <w:rFonts w:ascii="Times New Roman" w:hAnsi="Times New Roman" w:eastAsia="宋体" w:cs="Times New Roman"/>
                <w:color w:val="auto"/>
                <w:kern w:val="2"/>
                <w:sz w:val="15"/>
                <w:szCs w:val="15"/>
              </w:rPr>
            </w:pPr>
            <w:r>
              <w:rPr>
                <w:rFonts w:hint="eastAsia" w:ascii="Times New Roman" w:hAnsi="Times New Roman" w:cs="Times New Roman"/>
                <w:b/>
                <w:bCs/>
                <w:color w:val="auto"/>
                <w:kern w:val="2"/>
                <w:sz w:val="15"/>
                <w:szCs w:val="15"/>
              </w:rPr>
              <w:t>/</w:t>
            </w:r>
          </w:p>
        </w:tc>
      </w:tr>
      <w:tr w14:paraId="4B1FF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427" w:type="dxa"/>
            <w:vMerge w:val="continue"/>
            <w:tcMar>
              <w:left w:w="57" w:type="dxa"/>
              <w:right w:w="57" w:type="dxa"/>
            </w:tcMar>
            <w:vAlign w:val="center"/>
          </w:tcPr>
          <w:p w14:paraId="20EEBF5A">
            <w:pPr>
              <w:spacing w:after="0"/>
              <w:jc w:val="center"/>
              <w:rPr>
                <w:color w:val="auto"/>
                <w:kern w:val="2"/>
                <w:sz w:val="15"/>
                <w:szCs w:val="15"/>
              </w:rPr>
            </w:pPr>
          </w:p>
        </w:tc>
        <w:tc>
          <w:tcPr>
            <w:tcW w:w="1950" w:type="dxa"/>
            <w:gridSpan w:val="3"/>
            <w:tcMar>
              <w:left w:w="57" w:type="dxa"/>
              <w:right w:w="57" w:type="dxa"/>
            </w:tcMar>
            <w:vAlign w:val="center"/>
          </w:tcPr>
          <w:p w14:paraId="08A2E7A4">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新增废水处理设施能力</w:t>
            </w:r>
          </w:p>
        </w:tc>
        <w:tc>
          <w:tcPr>
            <w:tcW w:w="5178" w:type="dxa"/>
            <w:gridSpan w:val="6"/>
            <w:tcMar>
              <w:left w:w="57" w:type="dxa"/>
              <w:right w:w="57" w:type="dxa"/>
            </w:tcMar>
            <w:vAlign w:val="center"/>
          </w:tcPr>
          <w:p w14:paraId="68873DB1">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999" w:type="dxa"/>
            <w:gridSpan w:val="2"/>
            <w:tcMar>
              <w:left w:w="57" w:type="dxa"/>
              <w:right w:w="57" w:type="dxa"/>
            </w:tcMar>
            <w:vAlign w:val="center"/>
          </w:tcPr>
          <w:p w14:paraId="7BC6F3F0">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新增废气处理设施能力</w:t>
            </w:r>
          </w:p>
        </w:tc>
        <w:tc>
          <w:tcPr>
            <w:tcW w:w="2085" w:type="dxa"/>
            <w:tcMar>
              <w:left w:w="57" w:type="dxa"/>
              <w:right w:w="57" w:type="dxa"/>
            </w:tcMar>
            <w:vAlign w:val="center"/>
          </w:tcPr>
          <w:p w14:paraId="7E169512">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w:t>
            </w:r>
          </w:p>
        </w:tc>
        <w:tc>
          <w:tcPr>
            <w:tcW w:w="1565" w:type="dxa"/>
            <w:gridSpan w:val="2"/>
            <w:tcMar>
              <w:left w:w="57" w:type="dxa"/>
              <w:right w:w="57" w:type="dxa"/>
            </w:tcMar>
            <w:vAlign w:val="center"/>
          </w:tcPr>
          <w:p w14:paraId="01E1920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年平均工作时</w:t>
            </w:r>
          </w:p>
        </w:tc>
        <w:tc>
          <w:tcPr>
            <w:tcW w:w="2576" w:type="dxa"/>
            <w:gridSpan w:val="3"/>
            <w:tcMar>
              <w:left w:w="57" w:type="dxa"/>
              <w:right w:w="57" w:type="dxa"/>
            </w:tcMar>
            <w:vAlign w:val="center"/>
          </w:tcPr>
          <w:p w14:paraId="2330DF43">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48</w:t>
            </w:r>
            <w:r>
              <w:rPr>
                <w:rFonts w:ascii="Times New Roman" w:hAnsi="Times New Roman" w:eastAsia="宋体" w:cs="Times New Roman"/>
                <w:b/>
                <w:bCs/>
                <w:color w:val="auto"/>
                <w:sz w:val="15"/>
                <w:szCs w:val="15"/>
              </w:rPr>
              <w:t>00h/a</w:t>
            </w:r>
          </w:p>
        </w:tc>
      </w:tr>
      <w:tr w14:paraId="038B9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2377" w:type="dxa"/>
            <w:gridSpan w:val="4"/>
            <w:tcMar>
              <w:left w:w="57" w:type="dxa"/>
              <w:right w:w="57" w:type="dxa"/>
            </w:tcMar>
            <w:vAlign w:val="center"/>
          </w:tcPr>
          <w:p w14:paraId="72B0D124">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运营单位</w:t>
            </w:r>
          </w:p>
        </w:tc>
        <w:tc>
          <w:tcPr>
            <w:tcW w:w="4057" w:type="dxa"/>
            <w:gridSpan w:val="4"/>
            <w:tcMar>
              <w:left w:w="57" w:type="dxa"/>
              <w:right w:w="57" w:type="dxa"/>
            </w:tcMar>
            <w:vAlign w:val="center"/>
          </w:tcPr>
          <w:p w14:paraId="5554BEC9">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b/>
                <w:bCs/>
                <w:color w:val="auto"/>
                <w:sz w:val="15"/>
                <w:szCs w:val="15"/>
                <w:lang w:val="en-US" w:eastAsia="zh-CN"/>
              </w:rPr>
              <w:t>爱拉森医用品有限公司</w:t>
            </w:r>
          </w:p>
        </w:tc>
        <w:tc>
          <w:tcPr>
            <w:tcW w:w="3120" w:type="dxa"/>
            <w:gridSpan w:val="4"/>
            <w:tcMar>
              <w:left w:w="57" w:type="dxa"/>
              <w:right w:w="57" w:type="dxa"/>
            </w:tcMar>
            <w:vAlign w:val="center"/>
          </w:tcPr>
          <w:p w14:paraId="716524FC">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运营单位社会统一信用代码（或组织机构代码）</w:t>
            </w:r>
          </w:p>
        </w:tc>
        <w:tc>
          <w:tcPr>
            <w:tcW w:w="2085" w:type="dxa"/>
            <w:tcMar>
              <w:left w:w="57" w:type="dxa"/>
              <w:right w:w="57" w:type="dxa"/>
            </w:tcMar>
            <w:vAlign w:val="center"/>
          </w:tcPr>
          <w:p w14:paraId="5BBAFB3E">
            <w:pPr>
              <w:spacing w:after="0"/>
              <w:jc w:val="center"/>
              <w:rPr>
                <w:rFonts w:ascii="Times New Roman" w:hAnsi="Times New Roman" w:eastAsia="宋体" w:cs="Times New Roman"/>
                <w:b/>
                <w:color w:val="auto"/>
                <w:kern w:val="2"/>
                <w:sz w:val="15"/>
                <w:szCs w:val="15"/>
              </w:rPr>
            </w:pPr>
          </w:p>
        </w:tc>
        <w:tc>
          <w:tcPr>
            <w:tcW w:w="1565" w:type="dxa"/>
            <w:gridSpan w:val="2"/>
            <w:tcMar>
              <w:left w:w="57" w:type="dxa"/>
              <w:right w:w="57" w:type="dxa"/>
            </w:tcMar>
            <w:vAlign w:val="center"/>
          </w:tcPr>
          <w:p w14:paraId="029BEDE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验收时间</w:t>
            </w:r>
          </w:p>
        </w:tc>
        <w:tc>
          <w:tcPr>
            <w:tcW w:w="2576" w:type="dxa"/>
            <w:gridSpan w:val="3"/>
            <w:tcMar>
              <w:left w:w="57" w:type="dxa"/>
              <w:right w:w="57" w:type="dxa"/>
            </w:tcMar>
            <w:vAlign w:val="center"/>
          </w:tcPr>
          <w:p w14:paraId="056F05E6">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bCs/>
                <w:color w:val="auto"/>
                <w:sz w:val="15"/>
                <w:szCs w:val="15"/>
              </w:rPr>
              <w:t>2</w:t>
            </w:r>
            <w:r>
              <w:rPr>
                <w:rFonts w:hint="eastAsia" w:ascii="Times New Roman" w:hAnsi="Times New Roman" w:cs="Times New Roman"/>
                <w:b/>
                <w:bCs/>
                <w:color w:val="auto"/>
                <w:sz w:val="15"/>
                <w:szCs w:val="15"/>
              </w:rPr>
              <w:t>02</w:t>
            </w:r>
            <w:r>
              <w:rPr>
                <w:rFonts w:hint="eastAsia" w:ascii="Times New Roman" w:hAnsi="Times New Roman" w:cs="Times New Roman"/>
                <w:b/>
                <w:bCs/>
                <w:color w:val="auto"/>
                <w:sz w:val="15"/>
                <w:szCs w:val="15"/>
                <w:lang w:val="en-US" w:eastAsia="zh-CN"/>
              </w:rPr>
              <w:t>4</w:t>
            </w:r>
            <w:r>
              <w:rPr>
                <w:rFonts w:ascii="Times New Roman" w:hAnsi="Times New Roman" w:eastAsia="宋体" w:cs="Times New Roman"/>
                <w:b/>
                <w:bCs/>
                <w:color w:val="auto"/>
                <w:sz w:val="15"/>
                <w:szCs w:val="15"/>
              </w:rPr>
              <w:t>年</w:t>
            </w:r>
            <w:r>
              <w:rPr>
                <w:rFonts w:hint="eastAsia" w:ascii="Times New Roman" w:hAnsi="Times New Roman" w:eastAsia="宋体" w:cs="Times New Roman"/>
                <w:b/>
                <w:bCs/>
                <w:color w:val="auto"/>
                <w:sz w:val="15"/>
                <w:szCs w:val="15"/>
                <w:lang w:val="en-US" w:eastAsia="zh-CN"/>
              </w:rPr>
              <w:t>7</w:t>
            </w:r>
            <w:r>
              <w:rPr>
                <w:rFonts w:ascii="Times New Roman" w:hAnsi="Times New Roman" w:eastAsia="宋体" w:cs="Times New Roman"/>
                <w:b/>
                <w:bCs/>
                <w:color w:val="auto"/>
                <w:sz w:val="15"/>
                <w:szCs w:val="15"/>
              </w:rPr>
              <w:t>月</w:t>
            </w:r>
          </w:p>
        </w:tc>
      </w:tr>
      <w:tr w14:paraId="5E328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592" w:type="dxa"/>
            <w:gridSpan w:val="2"/>
            <w:vMerge w:val="restart"/>
            <w:tcMar>
              <w:left w:w="57" w:type="dxa"/>
              <w:right w:w="57" w:type="dxa"/>
            </w:tcMar>
            <w:vAlign w:val="center"/>
          </w:tcPr>
          <w:p w14:paraId="71FE3F71">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污染</w:t>
            </w:r>
          </w:p>
          <w:p w14:paraId="6521CEAB">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物排</w:t>
            </w:r>
          </w:p>
          <w:p w14:paraId="5E438D8F">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放达</w:t>
            </w:r>
          </w:p>
          <w:p w14:paraId="69140A18">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标与</w:t>
            </w:r>
          </w:p>
          <w:p w14:paraId="73D968D4">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总量</w:t>
            </w:r>
          </w:p>
          <w:p w14:paraId="1E6FAF3D">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控制（工</w:t>
            </w:r>
          </w:p>
          <w:p w14:paraId="1BCB31EF">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业建</w:t>
            </w:r>
          </w:p>
          <w:p w14:paraId="5D5BBB90">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设项</w:t>
            </w:r>
          </w:p>
          <w:p w14:paraId="010B643E">
            <w:pPr>
              <w:spacing w:after="0"/>
              <w:jc w:val="center"/>
              <w:rPr>
                <w:rFonts w:ascii="Times New Roman" w:hAnsi="Times New Roman" w:eastAsia="宋体" w:cs="Times New Roman"/>
                <w:b/>
                <w:color w:val="auto"/>
                <w:spacing w:val="20"/>
                <w:kern w:val="2"/>
                <w:sz w:val="15"/>
                <w:szCs w:val="15"/>
              </w:rPr>
            </w:pPr>
            <w:r>
              <w:rPr>
                <w:rFonts w:ascii="Times New Roman" w:hAnsi="Times New Roman" w:eastAsia="宋体" w:cs="Times New Roman"/>
                <w:b/>
                <w:color w:val="auto"/>
                <w:spacing w:val="20"/>
                <w:kern w:val="2"/>
                <w:sz w:val="15"/>
                <w:szCs w:val="15"/>
              </w:rPr>
              <w:t>目详填）</w:t>
            </w:r>
          </w:p>
        </w:tc>
        <w:tc>
          <w:tcPr>
            <w:tcW w:w="1785" w:type="dxa"/>
            <w:gridSpan w:val="2"/>
            <w:tcMar>
              <w:left w:w="57" w:type="dxa"/>
              <w:right w:w="57" w:type="dxa"/>
            </w:tcMar>
            <w:vAlign w:val="center"/>
          </w:tcPr>
          <w:p w14:paraId="1CFFD7BF">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污染物</w:t>
            </w:r>
          </w:p>
        </w:tc>
        <w:tc>
          <w:tcPr>
            <w:tcW w:w="824" w:type="dxa"/>
            <w:tcMar>
              <w:left w:w="57" w:type="dxa"/>
              <w:right w:w="57" w:type="dxa"/>
            </w:tcMar>
            <w:vAlign w:val="center"/>
          </w:tcPr>
          <w:p w14:paraId="03D2F71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原有排</w:t>
            </w:r>
          </w:p>
          <w:p w14:paraId="490B6ED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放量(1)</w:t>
            </w:r>
          </w:p>
        </w:tc>
        <w:tc>
          <w:tcPr>
            <w:tcW w:w="1370" w:type="dxa"/>
            <w:tcMar>
              <w:left w:w="57" w:type="dxa"/>
              <w:right w:w="57" w:type="dxa"/>
            </w:tcMar>
            <w:vAlign w:val="center"/>
          </w:tcPr>
          <w:p w14:paraId="4B03CED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本期工程实际排放浓度(2)</w:t>
            </w:r>
          </w:p>
        </w:tc>
        <w:tc>
          <w:tcPr>
            <w:tcW w:w="1009" w:type="dxa"/>
            <w:tcMar>
              <w:left w:w="57" w:type="dxa"/>
              <w:right w:w="57" w:type="dxa"/>
            </w:tcMar>
            <w:vAlign w:val="center"/>
          </w:tcPr>
          <w:p w14:paraId="18BCC42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本期工程允许排放浓度(3)</w:t>
            </w:r>
          </w:p>
        </w:tc>
        <w:tc>
          <w:tcPr>
            <w:tcW w:w="854" w:type="dxa"/>
            <w:tcMar>
              <w:left w:w="57" w:type="dxa"/>
              <w:right w:w="57" w:type="dxa"/>
            </w:tcMar>
            <w:vAlign w:val="center"/>
          </w:tcPr>
          <w:p w14:paraId="1DB20B37">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本期工程产生量(4)</w:t>
            </w:r>
          </w:p>
        </w:tc>
        <w:tc>
          <w:tcPr>
            <w:tcW w:w="1121" w:type="dxa"/>
            <w:gridSpan w:val="2"/>
            <w:tcMar>
              <w:left w:w="57" w:type="dxa"/>
              <w:right w:w="57" w:type="dxa"/>
            </w:tcMar>
            <w:vAlign w:val="center"/>
          </w:tcPr>
          <w:p w14:paraId="3B9A19E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本期工程自身削减量(5)</w:t>
            </w:r>
          </w:p>
        </w:tc>
        <w:tc>
          <w:tcPr>
            <w:tcW w:w="1318" w:type="dxa"/>
            <w:tcMar>
              <w:left w:w="57" w:type="dxa"/>
              <w:right w:w="57" w:type="dxa"/>
            </w:tcMar>
            <w:vAlign w:val="center"/>
          </w:tcPr>
          <w:p w14:paraId="0F01394F">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本期工程实际排放量(6)</w:t>
            </w:r>
          </w:p>
        </w:tc>
        <w:tc>
          <w:tcPr>
            <w:tcW w:w="681" w:type="dxa"/>
            <w:tcMar>
              <w:left w:w="57" w:type="dxa"/>
              <w:right w:w="57" w:type="dxa"/>
            </w:tcMar>
            <w:vAlign w:val="center"/>
          </w:tcPr>
          <w:p w14:paraId="3C2991E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本期工程核定排放总量(7)</w:t>
            </w:r>
          </w:p>
        </w:tc>
        <w:tc>
          <w:tcPr>
            <w:tcW w:w="2085" w:type="dxa"/>
            <w:tcMar>
              <w:left w:w="57" w:type="dxa"/>
              <w:right w:w="57" w:type="dxa"/>
            </w:tcMar>
            <w:vAlign w:val="center"/>
          </w:tcPr>
          <w:p w14:paraId="2B8D3A2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本期工程“以新带老”削减量(8)</w:t>
            </w:r>
          </w:p>
        </w:tc>
        <w:tc>
          <w:tcPr>
            <w:tcW w:w="1019" w:type="dxa"/>
            <w:tcMar>
              <w:left w:w="57" w:type="dxa"/>
              <w:right w:w="57" w:type="dxa"/>
            </w:tcMar>
            <w:vAlign w:val="center"/>
          </w:tcPr>
          <w:p w14:paraId="783A74E9">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全厂实际排放总量(9)</w:t>
            </w:r>
          </w:p>
        </w:tc>
        <w:tc>
          <w:tcPr>
            <w:tcW w:w="1238" w:type="dxa"/>
            <w:gridSpan w:val="2"/>
            <w:tcMar>
              <w:left w:w="57" w:type="dxa"/>
              <w:right w:w="57" w:type="dxa"/>
            </w:tcMar>
            <w:vAlign w:val="center"/>
          </w:tcPr>
          <w:p w14:paraId="53B1B0EC">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全厂核定排放总量(10)</w:t>
            </w:r>
          </w:p>
        </w:tc>
        <w:tc>
          <w:tcPr>
            <w:tcW w:w="1024" w:type="dxa"/>
            <w:tcMar>
              <w:left w:w="57" w:type="dxa"/>
              <w:right w:w="57" w:type="dxa"/>
            </w:tcMar>
            <w:vAlign w:val="center"/>
          </w:tcPr>
          <w:p w14:paraId="14A0191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区域平衡替代削减量(11)</w:t>
            </w:r>
          </w:p>
        </w:tc>
        <w:tc>
          <w:tcPr>
            <w:tcW w:w="860" w:type="dxa"/>
            <w:tcMar>
              <w:left w:w="57" w:type="dxa"/>
              <w:right w:w="57" w:type="dxa"/>
            </w:tcMar>
            <w:vAlign w:val="center"/>
          </w:tcPr>
          <w:p w14:paraId="67802EB6">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排放增减量(12)</w:t>
            </w:r>
          </w:p>
        </w:tc>
      </w:tr>
      <w:tr w14:paraId="5359DE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vAlign w:val="center"/>
          </w:tcPr>
          <w:p w14:paraId="3FFB0162">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1A485658">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废水</w:t>
            </w:r>
          </w:p>
        </w:tc>
        <w:tc>
          <w:tcPr>
            <w:tcW w:w="824" w:type="dxa"/>
            <w:tcMar>
              <w:left w:w="57" w:type="dxa"/>
              <w:right w:w="57" w:type="dxa"/>
            </w:tcMar>
            <w:vAlign w:val="center"/>
          </w:tcPr>
          <w:p w14:paraId="59945A12">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20E0C5B7">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60C38067">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7D411891">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1A1433B4">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6262ADCB">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14155579">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3E904446">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5D3B2658">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3F0B3F7B">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655CFFC4">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D262989">
            <w:pPr>
              <w:spacing w:after="0"/>
              <w:jc w:val="center"/>
              <w:rPr>
                <w:rFonts w:ascii="Times New Roman" w:hAnsi="Times New Roman" w:eastAsia="宋体" w:cs="Times New Roman"/>
                <w:color w:val="auto"/>
                <w:kern w:val="2"/>
                <w:sz w:val="15"/>
                <w:szCs w:val="15"/>
              </w:rPr>
            </w:pPr>
          </w:p>
        </w:tc>
      </w:tr>
      <w:tr w14:paraId="731FC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126B46E0">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1C3AAD0B">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化学需氧量</w:t>
            </w:r>
          </w:p>
        </w:tc>
        <w:tc>
          <w:tcPr>
            <w:tcW w:w="824" w:type="dxa"/>
            <w:tcMar>
              <w:left w:w="57" w:type="dxa"/>
              <w:right w:w="57" w:type="dxa"/>
            </w:tcMar>
            <w:vAlign w:val="center"/>
          </w:tcPr>
          <w:p w14:paraId="15E24EB7">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2B772D76">
            <w:pPr>
              <w:spacing w:after="0"/>
              <w:jc w:val="center"/>
              <w:rPr>
                <w:rFonts w:hint="default" w:ascii="Times New Roman" w:hAnsi="Times New Roman" w:eastAsia="宋体" w:cs="Times New Roman"/>
                <w:color w:val="auto"/>
                <w:kern w:val="2"/>
                <w:sz w:val="15"/>
                <w:szCs w:val="15"/>
                <w:lang w:val="en-US" w:eastAsia="zh-CN"/>
              </w:rPr>
            </w:pPr>
          </w:p>
        </w:tc>
        <w:tc>
          <w:tcPr>
            <w:tcW w:w="1009" w:type="dxa"/>
            <w:tcMar>
              <w:left w:w="57" w:type="dxa"/>
              <w:right w:w="57" w:type="dxa"/>
            </w:tcMar>
            <w:vAlign w:val="center"/>
          </w:tcPr>
          <w:p w14:paraId="2068F090">
            <w:pPr>
              <w:spacing w:after="0"/>
              <w:jc w:val="center"/>
              <w:rPr>
                <w:rFonts w:hint="default" w:ascii="Times New Roman" w:hAnsi="Times New Roman" w:eastAsia="宋体" w:cs="Times New Roman"/>
                <w:color w:val="auto"/>
                <w:kern w:val="2"/>
                <w:sz w:val="15"/>
                <w:szCs w:val="15"/>
                <w:lang w:val="en-US" w:eastAsia="zh-CN"/>
              </w:rPr>
            </w:pPr>
          </w:p>
        </w:tc>
        <w:tc>
          <w:tcPr>
            <w:tcW w:w="854" w:type="dxa"/>
            <w:tcMar>
              <w:left w:w="57" w:type="dxa"/>
              <w:right w:w="57" w:type="dxa"/>
            </w:tcMar>
            <w:vAlign w:val="center"/>
          </w:tcPr>
          <w:p w14:paraId="701F108F">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18C86DB3">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77736B9D">
            <w:pPr>
              <w:spacing w:after="0"/>
              <w:jc w:val="center"/>
              <w:rPr>
                <w:rFonts w:hint="default" w:ascii="Times New Roman" w:hAnsi="Times New Roman" w:eastAsia="宋体" w:cs="Times New Roman"/>
                <w:color w:val="auto"/>
                <w:kern w:val="2"/>
                <w:sz w:val="15"/>
                <w:szCs w:val="15"/>
                <w:lang w:val="en-US" w:eastAsia="zh-CN"/>
              </w:rPr>
            </w:pPr>
          </w:p>
        </w:tc>
        <w:tc>
          <w:tcPr>
            <w:tcW w:w="681" w:type="dxa"/>
            <w:tcMar>
              <w:left w:w="57" w:type="dxa"/>
              <w:right w:w="57" w:type="dxa"/>
            </w:tcMar>
            <w:vAlign w:val="center"/>
          </w:tcPr>
          <w:p w14:paraId="1BB10C33">
            <w:pPr>
              <w:spacing w:after="0"/>
              <w:jc w:val="center"/>
              <w:rPr>
                <w:rFonts w:hint="default" w:ascii="Times New Roman" w:hAnsi="Times New Roman" w:eastAsia="宋体" w:cs="Times New Roman"/>
                <w:color w:val="auto"/>
                <w:kern w:val="2"/>
                <w:sz w:val="15"/>
                <w:szCs w:val="15"/>
                <w:lang w:val="en-US" w:eastAsia="zh-CN"/>
              </w:rPr>
            </w:pPr>
          </w:p>
        </w:tc>
        <w:tc>
          <w:tcPr>
            <w:tcW w:w="2085" w:type="dxa"/>
            <w:tcMar>
              <w:left w:w="57" w:type="dxa"/>
              <w:right w:w="57" w:type="dxa"/>
            </w:tcMar>
            <w:vAlign w:val="center"/>
          </w:tcPr>
          <w:p w14:paraId="35C48A94">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2058B0C8">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2EF47061">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19654DAD">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E10D390">
            <w:pPr>
              <w:spacing w:after="0"/>
              <w:jc w:val="center"/>
              <w:rPr>
                <w:rFonts w:ascii="Times New Roman" w:hAnsi="Times New Roman" w:eastAsia="宋体" w:cs="Times New Roman"/>
                <w:color w:val="auto"/>
                <w:kern w:val="2"/>
                <w:sz w:val="15"/>
                <w:szCs w:val="15"/>
              </w:rPr>
            </w:pPr>
          </w:p>
        </w:tc>
      </w:tr>
      <w:tr w14:paraId="103606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E43F0FC">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4F82981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氨氮</w:t>
            </w:r>
          </w:p>
        </w:tc>
        <w:tc>
          <w:tcPr>
            <w:tcW w:w="824" w:type="dxa"/>
            <w:tcMar>
              <w:left w:w="57" w:type="dxa"/>
              <w:right w:w="57" w:type="dxa"/>
            </w:tcMar>
            <w:vAlign w:val="center"/>
          </w:tcPr>
          <w:p w14:paraId="35AD93EA">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61FA2C5E">
            <w:pPr>
              <w:spacing w:after="0"/>
              <w:jc w:val="center"/>
              <w:rPr>
                <w:rFonts w:hint="default" w:ascii="Times New Roman" w:hAnsi="Times New Roman" w:eastAsia="宋体" w:cs="Times New Roman"/>
                <w:color w:val="auto"/>
                <w:kern w:val="2"/>
                <w:sz w:val="15"/>
                <w:szCs w:val="15"/>
                <w:lang w:val="en-US" w:eastAsia="zh-CN"/>
              </w:rPr>
            </w:pPr>
          </w:p>
        </w:tc>
        <w:tc>
          <w:tcPr>
            <w:tcW w:w="1009" w:type="dxa"/>
            <w:tcMar>
              <w:left w:w="57" w:type="dxa"/>
              <w:right w:w="57" w:type="dxa"/>
            </w:tcMar>
            <w:vAlign w:val="center"/>
          </w:tcPr>
          <w:p w14:paraId="6D81D53E">
            <w:pPr>
              <w:spacing w:after="0"/>
              <w:jc w:val="center"/>
              <w:rPr>
                <w:rFonts w:hint="default" w:ascii="Times New Roman" w:hAnsi="Times New Roman" w:eastAsia="宋体" w:cs="Times New Roman"/>
                <w:color w:val="auto"/>
                <w:kern w:val="2"/>
                <w:sz w:val="15"/>
                <w:szCs w:val="15"/>
                <w:lang w:val="en-US" w:eastAsia="zh-CN"/>
              </w:rPr>
            </w:pPr>
          </w:p>
        </w:tc>
        <w:tc>
          <w:tcPr>
            <w:tcW w:w="854" w:type="dxa"/>
            <w:tcMar>
              <w:left w:w="57" w:type="dxa"/>
              <w:right w:w="57" w:type="dxa"/>
            </w:tcMar>
            <w:vAlign w:val="center"/>
          </w:tcPr>
          <w:p w14:paraId="3F891769">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7368FBE7">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DBD27DC">
            <w:pPr>
              <w:spacing w:after="0"/>
              <w:jc w:val="center"/>
              <w:rPr>
                <w:rFonts w:hint="default" w:ascii="Times New Roman" w:hAnsi="Times New Roman" w:eastAsia="宋体" w:cs="Times New Roman"/>
                <w:color w:val="auto"/>
                <w:kern w:val="2"/>
                <w:sz w:val="15"/>
                <w:szCs w:val="15"/>
                <w:lang w:val="en-US" w:eastAsia="zh-CN"/>
              </w:rPr>
            </w:pPr>
          </w:p>
        </w:tc>
        <w:tc>
          <w:tcPr>
            <w:tcW w:w="681" w:type="dxa"/>
            <w:tcMar>
              <w:left w:w="57" w:type="dxa"/>
              <w:right w:w="57" w:type="dxa"/>
            </w:tcMar>
            <w:vAlign w:val="center"/>
          </w:tcPr>
          <w:p w14:paraId="2E075F7B">
            <w:pPr>
              <w:spacing w:after="0"/>
              <w:jc w:val="center"/>
              <w:rPr>
                <w:rFonts w:hint="default" w:ascii="Times New Roman" w:hAnsi="Times New Roman" w:eastAsia="宋体" w:cs="Times New Roman"/>
                <w:color w:val="auto"/>
                <w:kern w:val="2"/>
                <w:sz w:val="15"/>
                <w:szCs w:val="15"/>
                <w:lang w:val="en-US" w:eastAsia="zh-CN"/>
              </w:rPr>
            </w:pPr>
          </w:p>
        </w:tc>
        <w:tc>
          <w:tcPr>
            <w:tcW w:w="2085" w:type="dxa"/>
            <w:tcMar>
              <w:left w:w="57" w:type="dxa"/>
              <w:right w:w="57" w:type="dxa"/>
            </w:tcMar>
            <w:vAlign w:val="center"/>
          </w:tcPr>
          <w:p w14:paraId="04D6BAE2">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1289DEF4">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731FAD9D">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2DD0926B">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21C60032">
            <w:pPr>
              <w:spacing w:after="0"/>
              <w:jc w:val="center"/>
              <w:rPr>
                <w:rFonts w:ascii="Times New Roman" w:hAnsi="Times New Roman" w:eastAsia="宋体" w:cs="Times New Roman"/>
                <w:color w:val="auto"/>
                <w:kern w:val="2"/>
                <w:sz w:val="15"/>
                <w:szCs w:val="15"/>
              </w:rPr>
            </w:pPr>
          </w:p>
        </w:tc>
      </w:tr>
      <w:tr w14:paraId="2DABE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DA5CB11">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46EDA023">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石油类</w:t>
            </w:r>
          </w:p>
        </w:tc>
        <w:tc>
          <w:tcPr>
            <w:tcW w:w="824" w:type="dxa"/>
            <w:tcMar>
              <w:left w:w="57" w:type="dxa"/>
              <w:right w:w="57" w:type="dxa"/>
            </w:tcMar>
            <w:vAlign w:val="center"/>
          </w:tcPr>
          <w:p w14:paraId="158076CA">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57F0EA75">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20E14469">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552E94BF">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3887A26C">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5C858D4A">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0D3D97D4">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5366A10E">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249FF018">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06F3B771">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4E562051">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06EF15E">
            <w:pPr>
              <w:spacing w:after="0"/>
              <w:jc w:val="center"/>
              <w:rPr>
                <w:rFonts w:ascii="Times New Roman" w:hAnsi="Times New Roman" w:eastAsia="宋体" w:cs="Times New Roman"/>
                <w:color w:val="auto"/>
                <w:kern w:val="2"/>
                <w:sz w:val="15"/>
                <w:szCs w:val="15"/>
              </w:rPr>
            </w:pPr>
          </w:p>
        </w:tc>
      </w:tr>
      <w:tr w14:paraId="08CB2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72430525">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3C8E95E6">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废气</w:t>
            </w:r>
          </w:p>
        </w:tc>
        <w:tc>
          <w:tcPr>
            <w:tcW w:w="824" w:type="dxa"/>
            <w:tcMar>
              <w:left w:w="57" w:type="dxa"/>
              <w:right w:w="57" w:type="dxa"/>
            </w:tcMar>
            <w:vAlign w:val="center"/>
          </w:tcPr>
          <w:p w14:paraId="6A04E544">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7D05C77F">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74A36EBD">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0EDCCD53">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67A5EC80">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8D51152">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1200A949">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2C18A41D">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08D5AB29">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6A4A1293">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16EBF57B">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6324369D">
            <w:pPr>
              <w:spacing w:after="0"/>
              <w:jc w:val="center"/>
              <w:rPr>
                <w:rFonts w:ascii="Times New Roman" w:hAnsi="Times New Roman" w:eastAsia="宋体" w:cs="Times New Roman"/>
                <w:color w:val="auto"/>
                <w:kern w:val="2"/>
                <w:sz w:val="15"/>
                <w:szCs w:val="15"/>
              </w:rPr>
            </w:pPr>
          </w:p>
        </w:tc>
      </w:tr>
      <w:tr w14:paraId="6AAC8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647821C7">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713A91B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二氧化硫</w:t>
            </w:r>
          </w:p>
        </w:tc>
        <w:tc>
          <w:tcPr>
            <w:tcW w:w="824" w:type="dxa"/>
            <w:tcMar>
              <w:left w:w="57" w:type="dxa"/>
              <w:right w:w="57" w:type="dxa"/>
            </w:tcMar>
            <w:vAlign w:val="center"/>
          </w:tcPr>
          <w:p w14:paraId="56F444FF">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53DAEA45">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08C5D5E8">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74AD1127">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491EF8E5">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4F5F9DEF">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6B797054">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1434F6E8">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029EA307">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1A95A971">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5DE49600">
            <w:pPr>
              <w:spacing w:after="0"/>
              <w:jc w:val="center"/>
              <w:textAlignment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75B45B91">
            <w:pPr>
              <w:spacing w:after="0"/>
              <w:jc w:val="center"/>
              <w:textAlignment w:val="center"/>
              <w:rPr>
                <w:rFonts w:ascii="Times New Roman" w:hAnsi="Times New Roman" w:eastAsia="宋体" w:cs="Times New Roman"/>
                <w:color w:val="auto"/>
                <w:kern w:val="2"/>
                <w:sz w:val="15"/>
                <w:szCs w:val="15"/>
              </w:rPr>
            </w:pPr>
          </w:p>
        </w:tc>
      </w:tr>
      <w:tr w14:paraId="744D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337ED3BE">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423D5270">
            <w:pPr>
              <w:spacing w:after="0"/>
              <w:jc w:val="center"/>
              <w:rPr>
                <w:rFonts w:hint="eastAsia" w:ascii="Times New Roman" w:hAnsi="Times New Roman" w:eastAsia="宋体" w:cs="Times New Roman"/>
                <w:b/>
                <w:color w:val="auto"/>
                <w:kern w:val="2"/>
                <w:sz w:val="15"/>
                <w:szCs w:val="15"/>
                <w:lang w:eastAsia="zh-CN"/>
              </w:rPr>
            </w:pPr>
            <w:r>
              <w:rPr>
                <w:rFonts w:hint="eastAsia" w:ascii="Times New Roman" w:hAnsi="Times New Roman" w:eastAsia="宋体" w:cs="Times New Roman"/>
                <w:b/>
                <w:color w:val="auto"/>
                <w:kern w:val="2"/>
                <w:sz w:val="15"/>
                <w:szCs w:val="15"/>
                <w:lang w:eastAsia="zh-CN"/>
              </w:rPr>
              <w:t>颗粒物</w:t>
            </w:r>
          </w:p>
        </w:tc>
        <w:tc>
          <w:tcPr>
            <w:tcW w:w="824" w:type="dxa"/>
            <w:tcMar>
              <w:left w:w="57" w:type="dxa"/>
              <w:right w:w="57" w:type="dxa"/>
            </w:tcMar>
            <w:vAlign w:val="center"/>
          </w:tcPr>
          <w:p w14:paraId="6CA2062A">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6F0DA196">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未检出</w:t>
            </w:r>
          </w:p>
        </w:tc>
        <w:tc>
          <w:tcPr>
            <w:tcW w:w="1009" w:type="dxa"/>
            <w:tcMar>
              <w:left w:w="57" w:type="dxa"/>
              <w:right w:w="57" w:type="dxa"/>
            </w:tcMar>
            <w:vAlign w:val="center"/>
          </w:tcPr>
          <w:p w14:paraId="202A1049">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10</w:t>
            </w:r>
          </w:p>
        </w:tc>
        <w:tc>
          <w:tcPr>
            <w:tcW w:w="854" w:type="dxa"/>
            <w:tcMar>
              <w:left w:w="57" w:type="dxa"/>
              <w:right w:w="57" w:type="dxa"/>
            </w:tcMar>
            <w:vAlign w:val="center"/>
          </w:tcPr>
          <w:p w14:paraId="742D868B">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1324D620">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5CE51BA">
            <w:pPr>
              <w:spacing w:after="0"/>
              <w:jc w:val="center"/>
              <w:rPr>
                <w:rFonts w:hint="default" w:ascii="Times New Roman" w:hAnsi="Times New Roman" w:eastAsia="宋体" w:cs="Times New Roman"/>
                <w:color w:val="auto"/>
                <w:kern w:val="2"/>
                <w:sz w:val="15"/>
                <w:szCs w:val="15"/>
                <w:lang w:val="en-US" w:eastAsia="zh-CN"/>
              </w:rPr>
            </w:pPr>
            <w:r>
              <w:rPr>
                <w:rFonts w:hint="eastAsia" w:ascii="Times New Roman" w:hAnsi="Times New Roman" w:eastAsia="宋体" w:cs="Times New Roman"/>
                <w:color w:val="auto"/>
                <w:kern w:val="2"/>
                <w:sz w:val="15"/>
                <w:szCs w:val="15"/>
                <w:lang w:val="en-US" w:eastAsia="zh-CN"/>
              </w:rPr>
              <w:t>0.060 t/a</w:t>
            </w:r>
          </w:p>
        </w:tc>
        <w:tc>
          <w:tcPr>
            <w:tcW w:w="681" w:type="dxa"/>
            <w:tcMar>
              <w:left w:w="57" w:type="dxa"/>
              <w:right w:w="57" w:type="dxa"/>
            </w:tcMar>
            <w:vAlign w:val="center"/>
          </w:tcPr>
          <w:p w14:paraId="658B4F19">
            <w:pPr>
              <w:spacing w:after="0"/>
              <w:jc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0.060 t/a</w:t>
            </w:r>
          </w:p>
        </w:tc>
        <w:tc>
          <w:tcPr>
            <w:tcW w:w="2085" w:type="dxa"/>
            <w:tcMar>
              <w:left w:w="57" w:type="dxa"/>
              <w:right w:w="57" w:type="dxa"/>
            </w:tcMar>
            <w:vAlign w:val="center"/>
          </w:tcPr>
          <w:p w14:paraId="0F105162">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5D471385">
            <w:pPr>
              <w:spacing w:after="0"/>
              <w:jc w:val="center"/>
              <w:rPr>
                <w:rFonts w:hint="default" w:ascii="Times New Roman" w:hAnsi="Times New Roman" w:eastAsia="宋体" w:cs="Times New Roman"/>
                <w:color w:val="auto"/>
                <w:kern w:val="2"/>
                <w:sz w:val="15"/>
                <w:szCs w:val="15"/>
                <w:lang w:val="en-US" w:eastAsia="zh-CN"/>
              </w:rPr>
            </w:pPr>
          </w:p>
        </w:tc>
        <w:tc>
          <w:tcPr>
            <w:tcW w:w="1238" w:type="dxa"/>
            <w:gridSpan w:val="2"/>
            <w:tcMar>
              <w:left w:w="57" w:type="dxa"/>
              <w:right w:w="57" w:type="dxa"/>
            </w:tcMar>
            <w:vAlign w:val="center"/>
          </w:tcPr>
          <w:p w14:paraId="5351978D">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5A83D708">
            <w:pPr>
              <w:spacing w:after="0"/>
              <w:jc w:val="center"/>
              <w:textAlignment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4EFFB207">
            <w:pPr>
              <w:spacing w:after="0"/>
              <w:jc w:val="center"/>
              <w:textAlignment w:val="center"/>
              <w:rPr>
                <w:rFonts w:ascii="Times New Roman" w:hAnsi="Times New Roman" w:eastAsia="宋体" w:cs="Times New Roman"/>
                <w:color w:val="auto"/>
                <w:kern w:val="2"/>
                <w:sz w:val="15"/>
                <w:szCs w:val="15"/>
              </w:rPr>
            </w:pPr>
            <w:r>
              <w:rPr>
                <w:rFonts w:hint="eastAsia" w:ascii="Times New Roman" w:hAnsi="Times New Roman" w:eastAsia="宋体" w:cs="Times New Roman"/>
                <w:color w:val="auto"/>
                <w:kern w:val="2"/>
                <w:sz w:val="15"/>
                <w:szCs w:val="15"/>
                <w:lang w:val="en-US" w:eastAsia="zh-CN"/>
              </w:rPr>
              <w:t>+0.060 t/a</w:t>
            </w:r>
          </w:p>
        </w:tc>
      </w:tr>
      <w:tr w14:paraId="55A71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5A25E5E8">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445334A1">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工业粉尘</w:t>
            </w:r>
          </w:p>
        </w:tc>
        <w:tc>
          <w:tcPr>
            <w:tcW w:w="824" w:type="dxa"/>
            <w:tcMar>
              <w:left w:w="57" w:type="dxa"/>
              <w:right w:w="57" w:type="dxa"/>
            </w:tcMar>
            <w:vAlign w:val="center"/>
          </w:tcPr>
          <w:p w14:paraId="2CC528E3">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5933128F">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5E7861E5">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2F646661">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1985C386">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E083A9A">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77217BB2">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4C850E28">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4D391F1D">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03FF2BA7">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57973374">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CE38518">
            <w:pPr>
              <w:spacing w:after="0"/>
              <w:jc w:val="center"/>
              <w:rPr>
                <w:rFonts w:ascii="Times New Roman" w:hAnsi="Times New Roman" w:eastAsia="宋体" w:cs="Times New Roman"/>
                <w:color w:val="auto"/>
                <w:kern w:val="2"/>
                <w:sz w:val="15"/>
                <w:szCs w:val="15"/>
              </w:rPr>
            </w:pPr>
          </w:p>
        </w:tc>
      </w:tr>
      <w:tr w14:paraId="22B5A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40701543">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3D04ADFA">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氮氧化物</w:t>
            </w:r>
          </w:p>
        </w:tc>
        <w:tc>
          <w:tcPr>
            <w:tcW w:w="824" w:type="dxa"/>
            <w:tcMar>
              <w:left w:w="57" w:type="dxa"/>
              <w:right w:w="57" w:type="dxa"/>
            </w:tcMar>
            <w:vAlign w:val="center"/>
          </w:tcPr>
          <w:p w14:paraId="34AAC738">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3177CAFD">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121E9822">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30221C2D">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50B2E48B">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6D86B854">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07EA1D0C">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6C7498C1">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4CA42750">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7FBC94AC">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32615508">
            <w:pPr>
              <w:spacing w:after="0"/>
              <w:jc w:val="center"/>
              <w:textAlignment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6C9EA85B">
            <w:pPr>
              <w:spacing w:after="0"/>
              <w:jc w:val="center"/>
              <w:textAlignment w:val="center"/>
              <w:rPr>
                <w:rFonts w:ascii="Times New Roman" w:hAnsi="Times New Roman" w:eastAsia="宋体" w:cs="Times New Roman"/>
                <w:color w:val="auto"/>
                <w:kern w:val="2"/>
                <w:sz w:val="15"/>
                <w:szCs w:val="15"/>
              </w:rPr>
            </w:pPr>
          </w:p>
        </w:tc>
      </w:tr>
      <w:tr w14:paraId="6E070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592" w:type="dxa"/>
            <w:gridSpan w:val="2"/>
            <w:vMerge w:val="continue"/>
            <w:tcMar>
              <w:left w:w="57" w:type="dxa"/>
              <w:right w:w="57" w:type="dxa"/>
            </w:tcMar>
          </w:tcPr>
          <w:p w14:paraId="5309ADB1">
            <w:pPr>
              <w:spacing w:after="0"/>
              <w:jc w:val="center"/>
              <w:rPr>
                <w:rFonts w:ascii="Times New Roman" w:hAnsi="Times New Roman" w:eastAsia="宋体" w:cs="Times New Roman"/>
                <w:color w:val="auto"/>
                <w:kern w:val="2"/>
                <w:sz w:val="15"/>
                <w:szCs w:val="15"/>
              </w:rPr>
            </w:pPr>
          </w:p>
        </w:tc>
        <w:tc>
          <w:tcPr>
            <w:tcW w:w="1785" w:type="dxa"/>
            <w:gridSpan w:val="2"/>
            <w:tcMar>
              <w:left w:w="57" w:type="dxa"/>
              <w:right w:w="57" w:type="dxa"/>
            </w:tcMar>
            <w:vAlign w:val="center"/>
          </w:tcPr>
          <w:p w14:paraId="6FDB6985">
            <w:pPr>
              <w:spacing w:after="0"/>
              <w:jc w:val="center"/>
              <w:rPr>
                <w:rFonts w:ascii="Times New Roman" w:hAnsi="Times New Roman" w:eastAsia="宋体" w:cs="Times New Roman"/>
                <w:b/>
                <w:color w:val="auto"/>
                <w:kern w:val="2"/>
                <w:sz w:val="15"/>
                <w:szCs w:val="15"/>
              </w:rPr>
            </w:pPr>
            <w:r>
              <w:rPr>
                <w:rFonts w:ascii="Times New Roman" w:hAnsi="Times New Roman" w:eastAsia="宋体" w:cs="Times New Roman"/>
                <w:b/>
                <w:color w:val="auto"/>
                <w:kern w:val="2"/>
                <w:sz w:val="15"/>
                <w:szCs w:val="15"/>
              </w:rPr>
              <w:t>工业固体废物</w:t>
            </w:r>
          </w:p>
        </w:tc>
        <w:tc>
          <w:tcPr>
            <w:tcW w:w="824" w:type="dxa"/>
            <w:tcMar>
              <w:left w:w="57" w:type="dxa"/>
              <w:right w:w="57" w:type="dxa"/>
            </w:tcMar>
            <w:vAlign w:val="center"/>
          </w:tcPr>
          <w:p w14:paraId="7975896E">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63829923">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0EDD5247">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00D5B771">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3503CFA6">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D209D37">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2CFD13EE">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575A8440">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67DD5689">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62BEB1A2">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6B39A8B3">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703CF339">
            <w:pPr>
              <w:spacing w:after="0"/>
              <w:jc w:val="center"/>
              <w:rPr>
                <w:rFonts w:ascii="Times New Roman" w:hAnsi="Times New Roman" w:eastAsia="宋体" w:cs="Times New Roman"/>
                <w:color w:val="auto"/>
                <w:kern w:val="2"/>
                <w:sz w:val="15"/>
                <w:szCs w:val="15"/>
              </w:rPr>
            </w:pPr>
          </w:p>
        </w:tc>
      </w:tr>
      <w:tr w14:paraId="0504D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592" w:type="dxa"/>
            <w:gridSpan w:val="2"/>
            <w:vMerge w:val="continue"/>
            <w:tcMar>
              <w:left w:w="57" w:type="dxa"/>
              <w:right w:w="57" w:type="dxa"/>
            </w:tcMar>
          </w:tcPr>
          <w:p w14:paraId="3D03081C">
            <w:pPr>
              <w:spacing w:after="0"/>
              <w:jc w:val="center"/>
              <w:rPr>
                <w:rFonts w:ascii="Times New Roman" w:hAnsi="Times New Roman" w:eastAsia="宋体" w:cs="Times New Roman"/>
                <w:color w:val="auto"/>
                <w:kern w:val="2"/>
                <w:sz w:val="15"/>
                <w:szCs w:val="15"/>
              </w:rPr>
            </w:pPr>
          </w:p>
        </w:tc>
        <w:tc>
          <w:tcPr>
            <w:tcW w:w="1091" w:type="dxa"/>
            <w:vMerge w:val="restart"/>
            <w:tcMar>
              <w:left w:w="57" w:type="dxa"/>
              <w:right w:w="57" w:type="dxa"/>
            </w:tcMar>
          </w:tcPr>
          <w:p w14:paraId="0533FB8A">
            <w:pPr>
              <w:spacing w:after="0"/>
              <w:jc w:val="center"/>
              <w:rPr>
                <w:rFonts w:ascii="Times New Roman" w:hAnsi="Times New Roman" w:eastAsia="宋体" w:cs="Times New Roman"/>
                <w:color w:val="auto"/>
                <w:kern w:val="2"/>
                <w:sz w:val="15"/>
                <w:szCs w:val="15"/>
              </w:rPr>
            </w:pPr>
            <w:r>
              <w:rPr>
                <w:rFonts w:ascii="Times New Roman" w:hAnsi="Times New Roman" w:eastAsia="宋体" w:cs="Times New Roman"/>
                <w:b/>
                <w:color w:val="auto"/>
                <w:kern w:val="2"/>
                <w:sz w:val="15"/>
                <w:szCs w:val="15"/>
              </w:rPr>
              <w:t>与项目有关的其他特征污染物</w:t>
            </w:r>
          </w:p>
        </w:tc>
        <w:tc>
          <w:tcPr>
            <w:tcW w:w="694" w:type="dxa"/>
            <w:tcMar>
              <w:left w:w="57" w:type="dxa"/>
              <w:right w:w="57" w:type="dxa"/>
            </w:tcMar>
            <w:vAlign w:val="center"/>
          </w:tcPr>
          <w:p w14:paraId="5B32D0CE">
            <w:pPr>
              <w:spacing w:after="0"/>
              <w:jc w:val="center"/>
              <w:rPr>
                <w:rFonts w:hint="default" w:ascii="Times New Roman" w:hAnsi="Times New Roman" w:eastAsia="宋体" w:cs="Times New Roman"/>
                <w:color w:val="auto"/>
                <w:kern w:val="2"/>
                <w:sz w:val="15"/>
                <w:szCs w:val="15"/>
                <w:lang w:val="en-US" w:eastAsia="zh-CN"/>
              </w:rPr>
            </w:pPr>
          </w:p>
        </w:tc>
        <w:tc>
          <w:tcPr>
            <w:tcW w:w="824" w:type="dxa"/>
            <w:tcMar>
              <w:left w:w="57" w:type="dxa"/>
              <w:right w:w="57" w:type="dxa"/>
            </w:tcMar>
            <w:vAlign w:val="center"/>
          </w:tcPr>
          <w:p w14:paraId="35D1DB72">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50ADB636">
            <w:pPr>
              <w:spacing w:after="0"/>
              <w:jc w:val="center"/>
              <w:rPr>
                <w:rFonts w:hint="default" w:ascii="Times New Roman" w:hAnsi="Times New Roman" w:eastAsia="宋体" w:cs="Times New Roman"/>
                <w:color w:val="auto"/>
                <w:kern w:val="2"/>
                <w:sz w:val="15"/>
                <w:szCs w:val="15"/>
                <w:lang w:val="en-US" w:eastAsia="zh-CN"/>
              </w:rPr>
            </w:pPr>
          </w:p>
        </w:tc>
        <w:tc>
          <w:tcPr>
            <w:tcW w:w="1009" w:type="dxa"/>
            <w:tcMar>
              <w:left w:w="57" w:type="dxa"/>
              <w:right w:w="57" w:type="dxa"/>
            </w:tcMar>
            <w:vAlign w:val="center"/>
          </w:tcPr>
          <w:p w14:paraId="4099C435">
            <w:pPr>
              <w:spacing w:after="0"/>
              <w:jc w:val="center"/>
              <w:rPr>
                <w:rFonts w:hint="default" w:ascii="Times New Roman" w:hAnsi="Times New Roman" w:eastAsia="宋体" w:cs="Times New Roman"/>
                <w:color w:val="auto"/>
                <w:kern w:val="2"/>
                <w:sz w:val="15"/>
                <w:szCs w:val="15"/>
                <w:lang w:val="en-US" w:eastAsia="zh-CN"/>
              </w:rPr>
            </w:pPr>
          </w:p>
        </w:tc>
        <w:tc>
          <w:tcPr>
            <w:tcW w:w="854" w:type="dxa"/>
            <w:tcMar>
              <w:left w:w="57" w:type="dxa"/>
              <w:right w:w="57" w:type="dxa"/>
            </w:tcMar>
            <w:vAlign w:val="center"/>
          </w:tcPr>
          <w:p w14:paraId="05ECEBC2">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410F3C16">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14416BC4">
            <w:pPr>
              <w:spacing w:after="0"/>
              <w:jc w:val="center"/>
              <w:rPr>
                <w:rFonts w:hint="default" w:ascii="Times New Roman" w:hAnsi="Times New Roman" w:eastAsia="宋体" w:cs="Times New Roman"/>
                <w:color w:val="auto"/>
                <w:kern w:val="2"/>
                <w:sz w:val="15"/>
                <w:szCs w:val="15"/>
                <w:lang w:val="en-US" w:eastAsia="zh-CN"/>
              </w:rPr>
            </w:pPr>
          </w:p>
        </w:tc>
        <w:tc>
          <w:tcPr>
            <w:tcW w:w="681" w:type="dxa"/>
            <w:tcMar>
              <w:left w:w="57" w:type="dxa"/>
              <w:right w:w="57" w:type="dxa"/>
            </w:tcMar>
            <w:vAlign w:val="center"/>
          </w:tcPr>
          <w:p w14:paraId="480F0B0C">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291732F2">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2C8B8B40">
            <w:pPr>
              <w:spacing w:after="0"/>
              <w:jc w:val="center"/>
              <w:rPr>
                <w:rFonts w:hint="default" w:ascii="Times New Roman" w:hAnsi="Times New Roman" w:eastAsia="宋体" w:cs="Times New Roman"/>
                <w:color w:val="auto"/>
                <w:kern w:val="2"/>
                <w:sz w:val="15"/>
                <w:szCs w:val="15"/>
                <w:lang w:val="en-US" w:eastAsia="zh-CN"/>
              </w:rPr>
            </w:pPr>
          </w:p>
        </w:tc>
        <w:tc>
          <w:tcPr>
            <w:tcW w:w="1238" w:type="dxa"/>
            <w:gridSpan w:val="2"/>
            <w:tcMar>
              <w:left w:w="57" w:type="dxa"/>
              <w:right w:w="57" w:type="dxa"/>
            </w:tcMar>
            <w:vAlign w:val="center"/>
          </w:tcPr>
          <w:p w14:paraId="1AC41BE8">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04457F1E">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2C4689F5">
            <w:pPr>
              <w:spacing w:after="0"/>
              <w:jc w:val="center"/>
              <w:rPr>
                <w:rFonts w:ascii="Times New Roman" w:hAnsi="Times New Roman" w:eastAsia="宋体" w:cs="Times New Roman"/>
                <w:color w:val="auto"/>
                <w:kern w:val="2"/>
                <w:sz w:val="15"/>
                <w:szCs w:val="15"/>
              </w:rPr>
            </w:pPr>
          </w:p>
        </w:tc>
      </w:tr>
      <w:tr w14:paraId="7C277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592" w:type="dxa"/>
            <w:gridSpan w:val="2"/>
            <w:vMerge w:val="continue"/>
            <w:tcMar>
              <w:left w:w="57" w:type="dxa"/>
              <w:right w:w="57" w:type="dxa"/>
            </w:tcMar>
          </w:tcPr>
          <w:p w14:paraId="53FDDDCA">
            <w:pPr>
              <w:spacing w:after="0"/>
              <w:jc w:val="center"/>
              <w:rPr>
                <w:rFonts w:ascii="Times New Roman" w:hAnsi="Times New Roman" w:eastAsia="宋体" w:cs="Times New Roman"/>
                <w:color w:val="auto"/>
                <w:kern w:val="2"/>
                <w:sz w:val="15"/>
                <w:szCs w:val="15"/>
              </w:rPr>
            </w:pPr>
          </w:p>
        </w:tc>
        <w:tc>
          <w:tcPr>
            <w:tcW w:w="1091" w:type="dxa"/>
            <w:vMerge w:val="continue"/>
            <w:tcMar>
              <w:left w:w="57" w:type="dxa"/>
              <w:right w:w="57" w:type="dxa"/>
            </w:tcMar>
          </w:tcPr>
          <w:p w14:paraId="137CCA6C">
            <w:pPr>
              <w:spacing w:after="0"/>
              <w:jc w:val="center"/>
              <w:rPr>
                <w:rFonts w:ascii="Times New Roman" w:hAnsi="Times New Roman" w:eastAsia="宋体" w:cs="Times New Roman"/>
                <w:b/>
                <w:color w:val="auto"/>
                <w:kern w:val="2"/>
                <w:sz w:val="15"/>
                <w:szCs w:val="15"/>
              </w:rPr>
            </w:pPr>
          </w:p>
        </w:tc>
        <w:tc>
          <w:tcPr>
            <w:tcW w:w="694" w:type="dxa"/>
            <w:tcMar>
              <w:left w:w="57" w:type="dxa"/>
              <w:right w:w="57" w:type="dxa"/>
            </w:tcMar>
            <w:vAlign w:val="center"/>
          </w:tcPr>
          <w:p w14:paraId="62A7A5BB">
            <w:pPr>
              <w:spacing w:after="0"/>
              <w:jc w:val="center"/>
              <w:rPr>
                <w:rFonts w:ascii="Times New Roman" w:hAnsi="Times New Roman" w:eastAsia="宋体" w:cs="Times New Roman"/>
                <w:color w:val="auto"/>
                <w:kern w:val="2"/>
                <w:sz w:val="15"/>
                <w:szCs w:val="15"/>
              </w:rPr>
            </w:pPr>
          </w:p>
        </w:tc>
        <w:tc>
          <w:tcPr>
            <w:tcW w:w="824" w:type="dxa"/>
            <w:tcMar>
              <w:left w:w="57" w:type="dxa"/>
              <w:right w:w="57" w:type="dxa"/>
            </w:tcMar>
            <w:vAlign w:val="center"/>
          </w:tcPr>
          <w:p w14:paraId="0D5142EF">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vAlign w:val="center"/>
          </w:tcPr>
          <w:p w14:paraId="04068E9A">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vAlign w:val="center"/>
          </w:tcPr>
          <w:p w14:paraId="4308E4E9">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vAlign w:val="center"/>
          </w:tcPr>
          <w:p w14:paraId="737E3722">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vAlign w:val="center"/>
          </w:tcPr>
          <w:p w14:paraId="690995AC">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vAlign w:val="center"/>
          </w:tcPr>
          <w:p w14:paraId="00A2EFD1">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vAlign w:val="center"/>
          </w:tcPr>
          <w:p w14:paraId="0F7B2950">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vAlign w:val="center"/>
          </w:tcPr>
          <w:p w14:paraId="4632E877">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vAlign w:val="center"/>
          </w:tcPr>
          <w:p w14:paraId="67DFE225">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vAlign w:val="center"/>
          </w:tcPr>
          <w:p w14:paraId="2589843C">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vAlign w:val="center"/>
          </w:tcPr>
          <w:p w14:paraId="7C5C8065">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vAlign w:val="center"/>
          </w:tcPr>
          <w:p w14:paraId="0B3D0D5A">
            <w:pPr>
              <w:spacing w:after="0"/>
              <w:jc w:val="center"/>
              <w:rPr>
                <w:rFonts w:ascii="Times New Roman" w:hAnsi="Times New Roman" w:eastAsia="宋体" w:cs="Times New Roman"/>
                <w:color w:val="auto"/>
                <w:kern w:val="2"/>
                <w:sz w:val="15"/>
                <w:szCs w:val="15"/>
              </w:rPr>
            </w:pPr>
          </w:p>
        </w:tc>
      </w:tr>
      <w:tr w14:paraId="15AD9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592" w:type="dxa"/>
            <w:gridSpan w:val="2"/>
            <w:vMerge w:val="continue"/>
            <w:tcMar>
              <w:left w:w="57" w:type="dxa"/>
              <w:right w:w="57" w:type="dxa"/>
            </w:tcMar>
          </w:tcPr>
          <w:p w14:paraId="01DA31FB">
            <w:pPr>
              <w:spacing w:after="0"/>
              <w:jc w:val="center"/>
              <w:rPr>
                <w:rFonts w:ascii="Times New Roman" w:hAnsi="Times New Roman" w:eastAsia="宋体" w:cs="Times New Roman"/>
                <w:color w:val="auto"/>
                <w:kern w:val="2"/>
                <w:sz w:val="15"/>
                <w:szCs w:val="15"/>
              </w:rPr>
            </w:pPr>
          </w:p>
        </w:tc>
        <w:tc>
          <w:tcPr>
            <w:tcW w:w="1091" w:type="dxa"/>
            <w:vMerge w:val="continue"/>
            <w:tcMar>
              <w:left w:w="57" w:type="dxa"/>
              <w:right w:w="57" w:type="dxa"/>
            </w:tcMar>
          </w:tcPr>
          <w:p w14:paraId="54CC7BBD">
            <w:pPr>
              <w:spacing w:after="0"/>
              <w:jc w:val="center"/>
              <w:rPr>
                <w:rFonts w:ascii="Times New Roman" w:hAnsi="Times New Roman" w:eastAsia="宋体" w:cs="Times New Roman"/>
                <w:b/>
                <w:color w:val="auto"/>
                <w:kern w:val="2"/>
                <w:sz w:val="15"/>
                <w:szCs w:val="15"/>
              </w:rPr>
            </w:pPr>
          </w:p>
        </w:tc>
        <w:tc>
          <w:tcPr>
            <w:tcW w:w="694" w:type="dxa"/>
            <w:tcMar>
              <w:left w:w="57" w:type="dxa"/>
              <w:right w:w="57" w:type="dxa"/>
            </w:tcMar>
            <w:vAlign w:val="center"/>
          </w:tcPr>
          <w:p w14:paraId="6B5A74C0">
            <w:pPr>
              <w:spacing w:after="0"/>
              <w:jc w:val="center"/>
              <w:rPr>
                <w:rFonts w:ascii="Times New Roman" w:hAnsi="Times New Roman" w:eastAsia="宋体" w:cs="Times New Roman"/>
                <w:color w:val="auto"/>
                <w:kern w:val="2"/>
                <w:sz w:val="15"/>
                <w:szCs w:val="15"/>
              </w:rPr>
            </w:pPr>
          </w:p>
        </w:tc>
        <w:tc>
          <w:tcPr>
            <w:tcW w:w="824" w:type="dxa"/>
            <w:tcMar>
              <w:left w:w="57" w:type="dxa"/>
              <w:right w:w="57" w:type="dxa"/>
            </w:tcMar>
          </w:tcPr>
          <w:p w14:paraId="48DBF9BB">
            <w:pPr>
              <w:spacing w:after="0"/>
              <w:jc w:val="center"/>
              <w:rPr>
                <w:rFonts w:ascii="Times New Roman" w:hAnsi="Times New Roman" w:eastAsia="宋体" w:cs="Times New Roman"/>
                <w:color w:val="auto"/>
                <w:kern w:val="2"/>
                <w:sz w:val="15"/>
                <w:szCs w:val="15"/>
              </w:rPr>
            </w:pPr>
          </w:p>
        </w:tc>
        <w:tc>
          <w:tcPr>
            <w:tcW w:w="1370" w:type="dxa"/>
            <w:tcMar>
              <w:left w:w="57" w:type="dxa"/>
              <w:right w:w="57" w:type="dxa"/>
            </w:tcMar>
          </w:tcPr>
          <w:p w14:paraId="72D7CB7B">
            <w:pPr>
              <w:spacing w:after="0"/>
              <w:jc w:val="center"/>
              <w:rPr>
                <w:rFonts w:ascii="Times New Roman" w:hAnsi="Times New Roman" w:eastAsia="宋体" w:cs="Times New Roman"/>
                <w:color w:val="auto"/>
                <w:kern w:val="2"/>
                <w:sz w:val="15"/>
                <w:szCs w:val="15"/>
              </w:rPr>
            </w:pPr>
          </w:p>
        </w:tc>
        <w:tc>
          <w:tcPr>
            <w:tcW w:w="1009" w:type="dxa"/>
            <w:tcMar>
              <w:left w:w="57" w:type="dxa"/>
              <w:right w:w="57" w:type="dxa"/>
            </w:tcMar>
          </w:tcPr>
          <w:p w14:paraId="0C62C23F">
            <w:pPr>
              <w:spacing w:after="0"/>
              <w:jc w:val="center"/>
              <w:rPr>
                <w:rFonts w:ascii="Times New Roman" w:hAnsi="Times New Roman" w:eastAsia="宋体" w:cs="Times New Roman"/>
                <w:color w:val="auto"/>
                <w:kern w:val="2"/>
                <w:sz w:val="15"/>
                <w:szCs w:val="15"/>
              </w:rPr>
            </w:pPr>
          </w:p>
        </w:tc>
        <w:tc>
          <w:tcPr>
            <w:tcW w:w="854" w:type="dxa"/>
            <w:tcMar>
              <w:left w:w="57" w:type="dxa"/>
              <w:right w:w="57" w:type="dxa"/>
            </w:tcMar>
          </w:tcPr>
          <w:p w14:paraId="14AD94FB">
            <w:pPr>
              <w:spacing w:after="0"/>
              <w:jc w:val="center"/>
              <w:rPr>
                <w:rFonts w:ascii="Times New Roman" w:hAnsi="Times New Roman" w:eastAsia="宋体" w:cs="Times New Roman"/>
                <w:color w:val="auto"/>
                <w:kern w:val="2"/>
                <w:sz w:val="15"/>
                <w:szCs w:val="15"/>
              </w:rPr>
            </w:pPr>
          </w:p>
        </w:tc>
        <w:tc>
          <w:tcPr>
            <w:tcW w:w="1121" w:type="dxa"/>
            <w:gridSpan w:val="2"/>
            <w:tcMar>
              <w:left w:w="57" w:type="dxa"/>
              <w:right w:w="57" w:type="dxa"/>
            </w:tcMar>
          </w:tcPr>
          <w:p w14:paraId="51475C39">
            <w:pPr>
              <w:spacing w:after="0"/>
              <w:jc w:val="center"/>
              <w:rPr>
                <w:rFonts w:ascii="Times New Roman" w:hAnsi="Times New Roman" w:eastAsia="宋体" w:cs="Times New Roman"/>
                <w:color w:val="auto"/>
                <w:kern w:val="2"/>
                <w:sz w:val="15"/>
                <w:szCs w:val="15"/>
              </w:rPr>
            </w:pPr>
          </w:p>
        </w:tc>
        <w:tc>
          <w:tcPr>
            <w:tcW w:w="1318" w:type="dxa"/>
            <w:tcMar>
              <w:left w:w="57" w:type="dxa"/>
              <w:right w:w="57" w:type="dxa"/>
            </w:tcMar>
          </w:tcPr>
          <w:p w14:paraId="0A6DAA52">
            <w:pPr>
              <w:spacing w:after="0"/>
              <w:jc w:val="center"/>
              <w:rPr>
                <w:rFonts w:ascii="Times New Roman" w:hAnsi="Times New Roman" w:eastAsia="宋体" w:cs="Times New Roman"/>
                <w:color w:val="auto"/>
                <w:kern w:val="2"/>
                <w:sz w:val="15"/>
                <w:szCs w:val="15"/>
              </w:rPr>
            </w:pPr>
          </w:p>
        </w:tc>
        <w:tc>
          <w:tcPr>
            <w:tcW w:w="681" w:type="dxa"/>
            <w:tcMar>
              <w:left w:w="57" w:type="dxa"/>
              <w:right w:w="57" w:type="dxa"/>
            </w:tcMar>
          </w:tcPr>
          <w:p w14:paraId="1C33B2C1">
            <w:pPr>
              <w:spacing w:after="0"/>
              <w:jc w:val="center"/>
              <w:rPr>
                <w:rFonts w:ascii="Times New Roman" w:hAnsi="Times New Roman" w:eastAsia="宋体" w:cs="Times New Roman"/>
                <w:color w:val="auto"/>
                <w:kern w:val="2"/>
                <w:sz w:val="15"/>
                <w:szCs w:val="15"/>
              </w:rPr>
            </w:pPr>
          </w:p>
        </w:tc>
        <w:tc>
          <w:tcPr>
            <w:tcW w:w="2085" w:type="dxa"/>
            <w:tcMar>
              <w:left w:w="57" w:type="dxa"/>
              <w:right w:w="57" w:type="dxa"/>
            </w:tcMar>
          </w:tcPr>
          <w:p w14:paraId="1786A4DE">
            <w:pPr>
              <w:spacing w:after="0"/>
              <w:jc w:val="center"/>
              <w:rPr>
                <w:rFonts w:ascii="Times New Roman" w:hAnsi="Times New Roman" w:eastAsia="宋体" w:cs="Times New Roman"/>
                <w:color w:val="auto"/>
                <w:kern w:val="2"/>
                <w:sz w:val="15"/>
                <w:szCs w:val="15"/>
              </w:rPr>
            </w:pPr>
          </w:p>
        </w:tc>
        <w:tc>
          <w:tcPr>
            <w:tcW w:w="1019" w:type="dxa"/>
            <w:tcMar>
              <w:left w:w="57" w:type="dxa"/>
              <w:right w:w="57" w:type="dxa"/>
            </w:tcMar>
          </w:tcPr>
          <w:p w14:paraId="02BA8145">
            <w:pPr>
              <w:spacing w:after="0"/>
              <w:jc w:val="center"/>
              <w:rPr>
                <w:rFonts w:ascii="Times New Roman" w:hAnsi="Times New Roman" w:eastAsia="宋体" w:cs="Times New Roman"/>
                <w:color w:val="auto"/>
                <w:kern w:val="2"/>
                <w:sz w:val="15"/>
                <w:szCs w:val="15"/>
              </w:rPr>
            </w:pPr>
          </w:p>
        </w:tc>
        <w:tc>
          <w:tcPr>
            <w:tcW w:w="1238" w:type="dxa"/>
            <w:gridSpan w:val="2"/>
            <w:tcMar>
              <w:left w:w="57" w:type="dxa"/>
              <w:right w:w="57" w:type="dxa"/>
            </w:tcMar>
          </w:tcPr>
          <w:p w14:paraId="7005BAF5">
            <w:pPr>
              <w:spacing w:after="0"/>
              <w:jc w:val="center"/>
              <w:rPr>
                <w:rFonts w:ascii="Times New Roman" w:hAnsi="Times New Roman" w:eastAsia="宋体" w:cs="Times New Roman"/>
                <w:color w:val="auto"/>
                <w:kern w:val="2"/>
                <w:sz w:val="15"/>
                <w:szCs w:val="15"/>
              </w:rPr>
            </w:pPr>
          </w:p>
        </w:tc>
        <w:tc>
          <w:tcPr>
            <w:tcW w:w="1024" w:type="dxa"/>
            <w:tcMar>
              <w:left w:w="57" w:type="dxa"/>
              <w:right w:w="57" w:type="dxa"/>
            </w:tcMar>
          </w:tcPr>
          <w:p w14:paraId="4D5322D7">
            <w:pPr>
              <w:spacing w:after="0"/>
              <w:jc w:val="center"/>
              <w:rPr>
                <w:rFonts w:ascii="Times New Roman" w:hAnsi="Times New Roman" w:eastAsia="宋体" w:cs="Times New Roman"/>
                <w:color w:val="auto"/>
                <w:kern w:val="2"/>
                <w:sz w:val="15"/>
                <w:szCs w:val="15"/>
              </w:rPr>
            </w:pPr>
          </w:p>
        </w:tc>
        <w:tc>
          <w:tcPr>
            <w:tcW w:w="860" w:type="dxa"/>
            <w:tcMar>
              <w:left w:w="57" w:type="dxa"/>
              <w:right w:w="57" w:type="dxa"/>
            </w:tcMar>
          </w:tcPr>
          <w:p w14:paraId="1D56EF96">
            <w:pPr>
              <w:spacing w:after="0"/>
              <w:jc w:val="center"/>
              <w:rPr>
                <w:rFonts w:ascii="Times New Roman" w:hAnsi="Times New Roman" w:eastAsia="宋体" w:cs="Times New Roman"/>
                <w:color w:val="auto"/>
                <w:kern w:val="2"/>
                <w:sz w:val="15"/>
                <w:szCs w:val="15"/>
              </w:rPr>
            </w:pPr>
          </w:p>
        </w:tc>
      </w:tr>
    </w:tbl>
    <w:p w14:paraId="0CB775EC">
      <w:pPr>
        <w:spacing w:after="0"/>
        <w:rPr>
          <w:rFonts w:ascii="宋体" w:hAnsi="宋体" w:eastAsia="宋体"/>
          <w:b/>
          <w:color w:val="auto"/>
          <w:sz w:val="21"/>
          <w:szCs w:val="21"/>
        </w:rPr>
      </w:pPr>
      <w:r>
        <w:rPr>
          <w:rFonts w:ascii="宋体" w:hAnsi="宋体" w:eastAsia="宋体"/>
          <w:b/>
          <w:color w:val="auto"/>
          <w:sz w:val="21"/>
          <w:szCs w:val="21"/>
        </w:rPr>
        <w:t>填表单位（盖章）</w:t>
      </w:r>
      <w:r>
        <w:rPr>
          <w:rFonts w:ascii="宋体" w:hAnsi="宋体" w:eastAsia="宋体"/>
          <w:b/>
          <w:color w:val="auto"/>
          <w:kern w:val="2"/>
          <w:sz w:val="21"/>
          <w:szCs w:val="21"/>
        </w:rPr>
        <w:t>：</w:t>
      </w:r>
      <w:r>
        <w:rPr>
          <w:rFonts w:ascii="宋体" w:hAnsi="宋体" w:eastAsia="宋体"/>
          <w:b/>
          <w:color w:val="auto"/>
          <w:sz w:val="21"/>
          <w:szCs w:val="21"/>
        </w:rPr>
        <w:t xml:space="preserve">                  填表人（签字）：                              项目经办人（签字）：</w:t>
      </w:r>
    </w:p>
    <w:p w14:paraId="0E70F7AB">
      <w:pPr>
        <w:spacing w:after="0"/>
        <w:rPr>
          <w:color w:val="auto"/>
          <w:sz w:val="15"/>
          <w:szCs w:val="15"/>
        </w:rPr>
        <w:sectPr>
          <w:footerReference r:id="rId6" w:type="default"/>
          <w:footerReference r:id="rId7" w:type="even"/>
          <w:pgSz w:w="16840" w:h="11907" w:orient="landscape"/>
          <w:pgMar w:top="680" w:right="1247" w:bottom="227" w:left="794" w:header="284" w:footer="283" w:gutter="0"/>
          <w:pgBorders>
            <w:top w:val="none" w:sz="0" w:space="0"/>
            <w:left w:val="none" w:sz="0" w:space="0"/>
            <w:bottom w:val="none" w:sz="0" w:space="0"/>
            <w:right w:val="none" w:sz="0" w:space="0"/>
          </w:pgBorders>
          <w:cols w:space="720" w:num="1"/>
          <w:docGrid w:linePitch="285" w:charSpace="0"/>
        </w:sectPr>
      </w:pPr>
      <w:r>
        <w:rPr>
          <w:b/>
          <w:color w:val="auto"/>
          <w:sz w:val="15"/>
          <w:szCs w:val="15"/>
        </w:rPr>
        <w:t>注</w:t>
      </w:r>
      <w:r>
        <w:rPr>
          <w:color w:val="auto"/>
          <w:sz w:val="15"/>
          <w:szCs w:val="15"/>
        </w:rPr>
        <w:t>：1、</w:t>
      </w:r>
      <w:r>
        <w:rPr>
          <w:color w:val="auto"/>
          <w:spacing w:val="-4"/>
          <w:sz w:val="15"/>
          <w:szCs w:val="15"/>
        </w:rPr>
        <w:t>排放增减量：（+）表示增加，（-）表示减少。2、(12)=(6)-(8)-(11)，（9）= (4)-(5)-(8)- (11) +（1）。3、计量单位：废水排放量——万吨/年；废气排放量——万标立方米/年；工业固体废物排放</w:t>
      </w:r>
      <w:r>
        <w:rPr>
          <w:color w:val="auto"/>
          <w:sz w:val="15"/>
          <w:szCs w:val="15"/>
        </w:rPr>
        <w:t>量——万吨/年；水污染物排放浓度——毫克/升</w:t>
      </w:r>
      <w:r>
        <w:rPr>
          <w:rFonts w:hint="eastAsia"/>
          <w:color w:val="auto"/>
          <w:sz w:val="15"/>
          <w:szCs w:val="15"/>
        </w:rPr>
        <w:t xml:space="preserve">；大气污染物排放浓度—毫克/立方米；水污染物排放量—吨/年；大气污染物排放量—吨/年 </w:t>
      </w:r>
    </w:p>
    <w:p w14:paraId="50B2166A">
      <w:pPr>
        <w:rPr>
          <w:rFonts w:hint="default"/>
          <w:lang w:val="en-US" w:eastAsia="zh-CN"/>
        </w:rPr>
      </w:pPr>
      <w:bookmarkStart w:id="17" w:name="_GoBack"/>
      <w:bookmarkEnd w:id="17"/>
    </w:p>
    <w:sectPr>
      <w:headerReference r:id="rId8" w:type="default"/>
      <w:footerReference r:id="rId9" w:type="default"/>
      <w:pgSz w:w="11906" w:h="16838"/>
      <w:pgMar w:top="1440" w:right="567" w:bottom="1440"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4E403C-5C38-4EC7-9121-99BBE62A4C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2" w:fontKey="{E5113E65-678D-4AC5-AA79-050530D5958D}"/>
  </w:font>
  <w:font w:name="仿宋">
    <w:panose1 w:val="02010609060101010101"/>
    <w:charset w:val="86"/>
    <w:family w:val="modern"/>
    <w:pitch w:val="default"/>
    <w:sig w:usb0="800002BF" w:usb1="38CF7CFA" w:usb2="00000016" w:usb3="00000000" w:csb0="00040001" w:csb1="00000000"/>
    <w:embedRegular r:id="rId3" w:fontKey="{713F4139-B102-439E-8BDD-09315A41CFF5}"/>
  </w:font>
  <w:font w:name="仿宋_GB2312">
    <w:panose1 w:val="02010609030101010101"/>
    <w:charset w:val="86"/>
    <w:family w:val="modern"/>
    <w:pitch w:val="default"/>
    <w:sig w:usb0="00000001" w:usb1="080E0000" w:usb2="00000000" w:usb3="00000000" w:csb0="00040000" w:csb1="00000000"/>
    <w:embedRegular r:id="rId4" w:fontKey="{A9C33093-CD7B-4FF9-BCDA-41C1EDA57669}"/>
  </w:font>
  <w:font w:name="Arial Unicode MS">
    <w:altName w:val="Arial"/>
    <w:panose1 w:val="020B0604020202020204"/>
    <w:charset w:val="00"/>
    <w:family w:val="roman"/>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00" w:usb3="00000000" w:csb0="00040000" w:csb1="00000000"/>
    <w:embedRegular r:id="rId5" w:fontKey="{12D8389F-097A-47F2-8A4E-38ACD512EBB9}"/>
  </w:font>
  <w:font w:name="汉仪青云简">
    <w:panose1 w:val="00020600040101010101"/>
    <w:charset w:val="86"/>
    <w:family w:val="auto"/>
    <w:pitch w:val="default"/>
    <w:sig w:usb0="8000001F" w:usb1="1A0F781A" w:usb2="00000016" w:usb3="00000000" w:csb0="0004009F" w:csb1="DFD70000"/>
    <w:embedRegular r:id="rId6" w:fontKey="{DE15F913-D0A8-4C43-A194-A9BEF0A59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E452">
    <w:pPr>
      <w:pStyle w:val="19"/>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8EE9">
    <w:pPr>
      <w:pStyle w:val="19"/>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76140">
                          <w:pPr>
                            <w:pStyle w:val="19"/>
                            <w:spacing w:after="0"/>
                            <w:rPr>
                              <w:rStyle w:val="31"/>
                              <w:rFonts w:ascii="宋体" w:hAnsi="宋体" w:eastAsia="宋体"/>
                              <w:sz w:val="28"/>
                              <w:szCs w:val="28"/>
                            </w:rPr>
                          </w:pPr>
                          <w:r>
                            <w:rPr>
                              <w:rStyle w:val="31"/>
                              <w:rFonts w:hint="eastAsia" w:ascii="宋体" w:hAnsi="宋体" w:eastAsia="宋体"/>
                              <w:sz w:val="28"/>
                              <w:szCs w:val="28"/>
                            </w:rPr>
                            <w:t>—</w:t>
                          </w:r>
                          <w:r>
                            <w:rPr>
                              <w:rStyle w:val="31"/>
                              <w:rFonts w:hint="eastAsia" w:ascii="宋体" w:hAnsi="宋体" w:eastAsia="宋体"/>
                              <w:sz w:val="20"/>
                              <w:szCs w:val="20"/>
                            </w:rPr>
                            <w:t xml:space="preserve">  </w:t>
                          </w:r>
                          <w:r>
                            <w:rPr>
                              <w:rFonts w:ascii="宋体" w:hAnsi="宋体" w:eastAsia="宋体"/>
                              <w:sz w:val="26"/>
                              <w:szCs w:val="26"/>
                            </w:rPr>
                            <w:fldChar w:fldCharType="begin"/>
                          </w:r>
                          <w:r>
                            <w:rPr>
                              <w:rStyle w:val="31"/>
                              <w:rFonts w:ascii="宋体" w:hAnsi="宋体" w:eastAsia="宋体"/>
                              <w:sz w:val="26"/>
                              <w:szCs w:val="26"/>
                            </w:rPr>
                            <w:instrText xml:space="preserve">PAGE  </w:instrText>
                          </w:r>
                          <w:r>
                            <w:rPr>
                              <w:rFonts w:ascii="宋体" w:hAnsi="宋体" w:eastAsia="宋体"/>
                              <w:sz w:val="26"/>
                              <w:szCs w:val="26"/>
                            </w:rPr>
                            <w:fldChar w:fldCharType="separate"/>
                          </w:r>
                          <w:r>
                            <w:rPr>
                              <w:rStyle w:val="31"/>
                              <w:rFonts w:ascii="宋体" w:hAnsi="宋体" w:eastAsia="宋体"/>
                              <w:sz w:val="26"/>
                              <w:szCs w:val="26"/>
                            </w:rPr>
                            <w:t>38</w:t>
                          </w:r>
                          <w:r>
                            <w:rPr>
                              <w:rFonts w:ascii="宋体" w:hAnsi="宋体" w:eastAsia="宋体"/>
                              <w:sz w:val="26"/>
                              <w:szCs w:val="26"/>
                            </w:rPr>
                            <w:fldChar w:fldCharType="end"/>
                          </w:r>
                          <w:r>
                            <w:rPr>
                              <w:rStyle w:val="31"/>
                              <w:rFonts w:hint="eastAsia" w:ascii="宋体" w:hAnsi="宋体" w:eastAsia="宋体"/>
                              <w:sz w:val="20"/>
                              <w:szCs w:val="20"/>
                            </w:rPr>
                            <w:t xml:space="preserve">  </w:t>
                          </w:r>
                          <w:r>
                            <w:rPr>
                              <w:rStyle w:val="31"/>
                              <w:rFonts w:hint="eastAsia" w:ascii="宋体" w:hAnsi="宋体" w:eastAsia="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776140">
                    <w:pPr>
                      <w:pStyle w:val="19"/>
                      <w:spacing w:after="0"/>
                      <w:rPr>
                        <w:rStyle w:val="31"/>
                        <w:rFonts w:ascii="宋体" w:hAnsi="宋体" w:eastAsia="宋体"/>
                        <w:sz w:val="28"/>
                        <w:szCs w:val="28"/>
                      </w:rPr>
                    </w:pPr>
                    <w:r>
                      <w:rPr>
                        <w:rStyle w:val="31"/>
                        <w:rFonts w:hint="eastAsia" w:ascii="宋体" w:hAnsi="宋体" w:eastAsia="宋体"/>
                        <w:sz w:val="28"/>
                        <w:szCs w:val="28"/>
                      </w:rPr>
                      <w:t>—</w:t>
                    </w:r>
                    <w:r>
                      <w:rPr>
                        <w:rStyle w:val="31"/>
                        <w:rFonts w:hint="eastAsia" w:ascii="宋体" w:hAnsi="宋体" w:eastAsia="宋体"/>
                        <w:sz w:val="20"/>
                        <w:szCs w:val="20"/>
                      </w:rPr>
                      <w:t xml:space="preserve">  </w:t>
                    </w:r>
                    <w:r>
                      <w:rPr>
                        <w:rFonts w:ascii="宋体" w:hAnsi="宋体" w:eastAsia="宋体"/>
                        <w:sz w:val="26"/>
                        <w:szCs w:val="26"/>
                      </w:rPr>
                      <w:fldChar w:fldCharType="begin"/>
                    </w:r>
                    <w:r>
                      <w:rPr>
                        <w:rStyle w:val="31"/>
                        <w:rFonts w:ascii="宋体" w:hAnsi="宋体" w:eastAsia="宋体"/>
                        <w:sz w:val="26"/>
                        <w:szCs w:val="26"/>
                      </w:rPr>
                      <w:instrText xml:space="preserve">PAGE  </w:instrText>
                    </w:r>
                    <w:r>
                      <w:rPr>
                        <w:rFonts w:ascii="宋体" w:hAnsi="宋体" w:eastAsia="宋体"/>
                        <w:sz w:val="26"/>
                        <w:szCs w:val="26"/>
                      </w:rPr>
                      <w:fldChar w:fldCharType="separate"/>
                    </w:r>
                    <w:r>
                      <w:rPr>
                        <w:rStyle w:val="31"/>
                        <w:rFonts w:ascii="宋体" w:hAnsi="宋体" w:eastAsia="宋体"/>
                        <w:sz w:val="26"/>
                        <w:szCs w:val="26"/>
                      </w:rPr>
                      <w:t>38</w:t>
                    </w:r>
                    <w:r>
                      <w:rPr>
                        <w:rFonts w:ascii="宋体" w:hAnsi="宋体" w:eastAsia="宋体"/>
                        <w:sz w:val="26"/>
                        <w:szCs w:val="26"/>
                      </w:rPr>
                      <w:fldChar w:fldCharType="end"/>
                    </w:r>
                    <w:r>
                      <w:rPr>
                        <w:rStyle w:val="31"/>
                        <w:rFonts w:hint="eastAsia" w:ascii="宋体" w:hAnsi="宋体" w:eastAsia="宋体"/>
                        <w:sz w:val="20"/>
                        <w:szCs w:val="20"/>
                      </w:rPr>
                      <w:t xml:space="preserve">  </w:t>
                    </w:r>
                    <w:r>
                      <w:rPr>
                        <w:rStyle w:val="31"/>
                        <w:rFonts w:hint="eastAsia" w:ascii="宋体" w:hAnsi="宋体" w:eastAsia="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4F3AC">
    <w:pPr>
      <w:pStyle w:val="19"/>
      <w:spacing w:after="0"/>
      <w:jc w:val="center"/>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90F26A">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A90F26A">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36</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5A8AD">
    <w:pPr>
      <w:pStyle w:val="19"/>
      <w:framePr w:wrap="around" w:vAnchor="text" w:hAnchor="margin" w:xAlign="outside" w:y="1"/>
      <w:rPr>
        <w:rStyle w:val="65"/>
      </w:rPr>
    </w:pPr>
    <w:r>
      <w:fldChar w:fldCharType="begin"/>
    </w:r>
    <w:r>
      <w:rPr>
        <w:rStyle w:val="65"/>
      </w:rPr>
      <w:instrText xml:space="preserve">PAGE  </w:instrText>
    </w:r>
    <w:r>
      <w:fldChar w:fldCharType="separate"/>
    </w:r>
    <w:r>
      <w:rPr>
        <w:rStyle w:val="65"/>
      </w:rPr>
      <w:t>36</w:t>
    </w:r>
    <w:r>
      <w:fldChar w:fldCharType="end"/>
    </w:r>
  </w:p>
  <w:p w14:paraId="7106FA4E">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AE4C5">
    <w:pPr>
      <w:widowControl w:val="0"/>
      <w:autoSpaceDE w:val="0"/>
      <w:autoSpaceDN w:val="0"/>
      <w:rPr>
        <w:rFonts w:ascii="宋体" w:hAnsi="宋体" w:eastAsia="宋体" w:cs="宋体"/>
        <w:sz w:val="18"/>
        <w:szCs w:val="18"/>
        <w:lang w:eastAsia="en-US"/>
      </w:rPr>
    </w:pPr>
    <w:r>
      <w:rPr>
        <w:rFonts w:ascii="宋体" w:hAnsi="宋体" w:eastAsia="宋体" w:cs="宋体"/>
        <w:sz w:val="18"/>
        <w:szCs w:val="18"/>
        <w:lang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22EB3">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7+szAgAAZ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vg7+szAgAAZwQAAA4AAAAAAAAAAQAgAAAAHwEAAGRycy9lMm9Eb2MueG1sUEsF&#10;BgAAAAAGAAYAWQEAAMQFAAAAAA==&#10;">
              <v:fill on="f" focussize="0,0"/>
              <v:stroke on="f" weight="0.5pt"/>
              <v:imagedata o:title=""/>
              <o:lock v:ext="edit" aspectratio="f"/>
              <v:textbox inset="0mm,0mm,0mm,0mm" style="mso-fit-shape-to-text:t;">
                <w:txbxContent>
                  <w:p w14:paraId="03622EB3">
                    <w:pPr>
                      <w:widowControl w:val="0"/>
                      <w:autoSpaceDE w:val="0"/>
                      <w:autoSpaceDN w:val="0"/>
                      <w:rPr>
                        <w:rFonts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PAGE  \* MERGEFORMAT </w:instrText>
                    </w:r>
                    <w:r>
                      <w:rPr>
                        <w:rFonts w:hint="eastAsia" w:ascii="宋体" w:hAnsi="宋体" w:eastAsia="宋体" w:cs="宋体"/>
                        <w:sz w:val="18"/>
                        <w:szCs w:val="18"/>
                      </w:rPr>
                      <w:fldChar w:fldCharType="separate"/>
                    </w:r>
                    <w:r>
                      <w:rPr>
                        <w:rFonts w:hint="eastAsia" w:ascii="宋体" w:hAnsi="宋体" w:eastAsia="宋体" w:cs="宋体"/>
                        <w:sz w:val="18"/>
                        <w:szCs w:val="18"/>
                      </w:rPr>
                      <w:t>56</w:t>
                    </w:r>
                    <w:r>
                      <w:rPr>
                        <w:rFonts w:hint="eastAsia" w:ascii="宋体" w:hAnsi="宋体" w:eastAsia="宋体" w:cs="宋体"/>
                        <w:sz w:val="18"/>
                        <w:szCs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03F6E">
    <w:pPr>
      <w:pStyle w:val="20"/>
      <w:tabs>
        <w:tab w:val="left" w:pos="2505"/>
        <w:tab w:val="clea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B656A8"/>
    <w:multiLevelType w:val="singleLevel"/>
    <w:tmpl w:val="F1B656A8"/>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0CFBBFF7"/>
    <w:multiLevelType w:val="multilevel"/>
    <w:tmpl w:val="0CFBBFF7"/>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8"/>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59E5B8FF"/>
    <w:multiLevelType w:val="multilevel"/>
    <w:tmpl w:val="59E5B8FF"/>
    <w:lvl w:ilvl="0" w:tentative="0">
      <w:start w:val="1"/>
      <w:numFmt w:val="decimal"/>
      <w:pStyle w:val="6"/>
      <w:lvlText w:val="%1."/>
      <w:lvlJc w:val="left"/>
      <w:pPr>
        <w:ind w:left="432" w:hanging="432"/>
      </w:pPr>
      <w:rPr>
        <w:rFonts w:hint="default"/>
      </w:rPr>
    </w:lvl>
    <w:lvl w:ilvl="1" w:tentative="0">
      <w:start w:val="1"/>
      <w:numFmt w:val="decimal"/>
      <w:pStyle w:val="7"/>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E5OWFhZjllNWNhM2I1NjVkMDEwOThhNjVhOWFkMGEifQ=="/>
  </w:docVars>
  <w:rsids>
    <w:rsidRoot w:val="00172A27"/>
    <w:rsid w:val="00007D79"/>
    <w:rsid w:val="00017344"/>
    <w:rsid w:val="00041A3B"/>
    <w:rsid w:val="00071C0B"/>
    <w:rsid w:val="000B01D8"/>
    <w:rsid w:val="000D7DC0"/>
    <w:rsid w:val="000E36F6"/>
    <w:rsid w:val="000F6ECE"/>
    <w:rsid w:val="000F7A57"/>
    <w:rsid w:val="00114715"/>
    <w:rsid w:val="00116792"/>
    <w:rsid w:val="001418D3"/>
    <w:rsid w:val="0014535B"/>
    <w:rsid w:val="00163C0A"/>
    <w:rsid w:val="00166D33"/>
    <w:rsid w:val="00171F44"/>
    <w:rsid w:val="00172A27"/>
    <w:rsid w:val="00181153"/>
    <w:rsid w:val="001846FE"/>
    <w:rsid w:val="001A2789"/>
    <w:rsid w:val="001D4D8B"/>
    <w:rsid w:val="001D7D62"/>
    <w:rsid w:val="00217283"/>
    <w:rsid w:val="00233F82"/>
    <w:rsid w:val="00280D14"/>
    <w:rsid w:val="002819FA"/>
    <w:rsid w:val="002843FC"/>
    <w:rsid w:val="002A1BC0"/>
    <w:rsid w:val="002A619A"/>
    <w:rsid w:val="002D6FD1"/>
    <w:rsid w:val="002D7280"/>
    <w:rsid w:val="002F2AA7"/>
    <w:rsid w:val="002F3B58"/>
    <w:rsid w:val="00307A02"/>
    <w:rsid w:val="0036254D"/>
    <w:rsid w:val="00377AFF"/>
    <w:rsid w:val="00385C86"/>
    <w:rsid w:val="003875F4"/>
    <w:rsid w:val="003B7FD7"/>
    <w:rsid w:val="003D18FF"/>
    <w:rsid w:val="003D559C"/>
    <w:rsid w:val="003D569E"/>
    <w:rsid w:val="003F7FD8"/>
    <w:rsid w:val="00404F8C"/>
    <w:rsid w:val="004067B0"/>
    <w:rsid w:val="004112A9"/>
    <w:rsid w:val="004246F4"/>
    <w:rsid w:val="00437ED5"/>
    <w:rsid w:val="00440BF4"/>
    <w:rsid w:val="00444656"/>
    <w:rsid w:val="0045515E"/>
    <w:rsid w:val="00474559"/>
    <w:rsid w:val="004769E7"/>
    <w:rsid w:val="0049035C"/>
    <w:rsid w:val="004B48CF"/>
    <w:rsid w:val="004B78CE"/>
    <w:rsid w:val="004C2109"/>
    <w:rsid w:val="004C47BB"/>
    <w:rsid w:val="004D2B19"/>
    <w:rsid w:val="004D3A53"/>
    <w:rsid w:val="004D4F52"/>
    <w:rsid w:val="004D6F4C"/>
    <w:rsid w:val="004E5C01"/>
    <w:rsid w:val="005074B2"/>
    <w:rsid w:val="00511671"/>
    <w:rsid w:val="00542DE4"/>
    <w:rsid w:val="00563E47"/>
    <w:rsid w:val="00583683"/>
    <w:rsid w:val="005925BA"/>
    <w:rsid w:val="005B312F"/>
    <w:rsid w:val="005F1317"/>
    <w:rsid w:val="005F3BEE"/>
    <w:rsid w:val="006004EE"/>
    <w:rsid w:val="00603441"/>
    <w:rsid w:val="00614EEC"/>
    <w:rsid w:val="006211CB"/>
    <w:rsid w:val="006350B1"/>
    <w:rsid w:val="00643BE3"/>
    <w:rsid w:val="00643C61"/>
    <w:rsid w:val="00645991"/>
    <w:rsid w:val="006535AF"/>
    <w:rsid w:val="006772F8"/>
    <w:rsid w:val="006836A7"/>
    <w:rsid w:val="006952FA"/>
    <w:rsid w:val="006B6CF8"/>
    <w:rsid w:val="006B6F09"/>
    <w:rsid w:val="00717DBE"/>
    <w:rsid w:val="00730265"/>
    <w:rsid w:val="007376E5"/>
    <w:rsid w:val="00792F84"/>
    <w:rsid w:val="00794737"/>
    <w:rsid w:val="007A707F"/>
    <w:rsid w:val="007B5F78"/>
    <w:rsid w:val="007B7840"/>
    <w:rsid w:val="007E3348"/>
    <w:rsid w:val="007F318E"/>
    <w:rsid w:val="00817BC3"/>
    <w:rsid w:val="00820230"/>
    <w:rsid w:val="008443DA"/>
    <w:rsid w:val="00846D0C"/>
    <w:rsid w:val="00855BAC"/>
    <w:rsid w:val="00885C26"/>
    <w:rsid w:val="00897A26"/>
    <w:rsid w:val="008A2843"/>
    <w:rsid w:val="008A7429"/>
    <w:rsid w:val="008C3E36"/>
    <w:rsid w:val="00900136"/>
    <w:rsid w:val="009100A4"/>
    <w:rsid w:val="00916675"/>
    <w:rsid w:val="00921A68"/>
    <w:rsid w:val="00971E59"/>
    <w:rsid w:val="00977C3B"/>
    <w:rsid w:val="009806A6"/>
    <w:rsid w:val="009949DA"/>
    <w:rsid w:val="009A0A1E"/>
    <w:rsid w:val="009A7B3A"/>
    <w:rsid w:val="009C4DEE"/>
    <w:rsid w:val="009E5126"/>
    <w:rsid w:val="00A13509"/>
    <w:rsid w:val="00A275BF"/>
    <w:rsid w:val="00A7493A"/>
    <w:rsid w:val="00A77770"/>
    <w:rsid w:val="00A86939"/>
    <w:rsid w:val="00AA5B02"/>
    <w:rsid w:val="00AB546D"/>
    <w:rsid w:val="00AC639B"/>
    <w:rsid w:val="00AE7EE3"/>
    <w:rsid w:val="00B04C9A"/>
    <w:rsid w:val="00B14924"/>
    <w:rsid w:val="00B16BF0"/>
    <w:rsid w:val="00B256C0"/>
    <w:rsid w:val="00B27AC5"/>
    <w:rsid w:val="00B61D5B"/>
    <w:rsid w:val="00BA4777"/>
    <w:rsid w:val="00BE14E8"/>
    <w:rsid w:val="00BE716D"/>
    <w:rsid w:val="00C0089C"/>
    <w:rsid w:val="00C04D4F"/>
    <w:rsid w:val="00C20003"/>
    <w:rsid w:val="00C40124"/>
    <w:rsid w:val="00C55C62"/>
    <w:rsid w:val="00C7624E"/>
    <w:rsid w:val="00C771C6"/>
    <w:rsid w:val="00C80674"/>
    <w:rsid w:val="00C82F96"/>
    <w:rsid w:val="00C861CF"/>
    <w:rsid w:val="00CB6A85"/>
    <w:rsid w:val="00CD3485"/>
    <w:rsid w:val="00CF74DC"/>
    <w:rsid w:val="00D00A2D"/>
    <w:rsid w:val="00D010AB"/>
    <w:rsid w:val="00D026DF"/>
    <w:rsid w:val="00D161C3"/>
    <w:rsid w:val="00D24B9C"/>
    <w:rsid w:val="00D55EAC"/>
    <w:rsid w:val="00D64B38"/>
    <w:rsid w:val="00D7252A"/>
    <w:rsid w:val="00D743B5"/>
    <w:rsid w:val="00D8330D"/>
    <w:rsid w:val="00DA16AA"/>
    <w:rsid w:val="00DB7806"/>
    <w:rsid w:val="00DC5E6F"/>
    <w:rsid w:val="00E308D6"/>
    <w:rsid w:val="00E318A8"/>
    <w:rsid w:val="00E511BB"/>
    <w:rsid w:val="00E574D2"/>
    <w:rsid w:val="00E802BD"/>
    <w:rsid w:val="00E830AF"/>
    <w:rsid w:val="00EA02FA"/>
    <w:rsid w:val="00EA04DF"/>
    <w:rsid w:val="00EA1DF0"/>
    <w:rsid w:val="00EA62E8"/>
    <w:rsid w:val="00EB3BF0"/>
    <w:rsid w:val="00EC3055"/>
    <w:rsid w:val="00EE0FC4"/>
    <w:rsid w:val="00EE25FD"/>
    <w:rsid w:val="00EE32D9"/>
    <w:rsid w:val="00EF3820"/>
    <w:rsid w:val="00F13F42"/>
    <w:rsid w:val="00F1551A"/>
    <w:rsid w:val="00F16A17"/>
    <w:rsid w:val="00F4771E"/>
    <w:rsid w:val="00F55C85"/>
    <w:rsid w:val="00F85423"/>
    <w:rsid w:val="00F86DB7"/>
    <w:rsid w:val="00F93EBA"/>
    <w:rsid w:val="00FA2271"/>
    <w:rsid w:val="00FE5F04"/>
    <w:rsid w:val="00FE7980"/>
    <w:rsid w:val="00FF42C4"/>
    <w:rsid w:val="010E5950"/>
    <w:rsid w:val="01145959"/>
    <w:rsid w:val="011D498D"/>
    <w:rsid w:val="01214B41"/>
    <w:rsid w:val="01277BD3"/>
    <w:rsid w:val="01450402"/>
    <w:rsid w:val="015826CA"/>
    <w:rsid w:val="015B3238"/>
    <w:rsid w:val="017C6D0A"/>
    <w:rsid w:val="017E0CD4"/>
    <w:rsid w:val="01833C12"/>
    <w:rsid w:val="01B737C5"/>
    <w:rsid w:val="01D06DF9"/>
    <w:rsid w:val="01D217BE"/>
    <w:rsid w:val="01D408F4"/>
    <w:rsid w:val="01DC7810"/>
    <w:rsid w:val="01E26546"/>
    <w:rsid w:val="01F245AA"/>
    <w:rsid w:val="01FF3117"/>
    <w:rsid w:val="022A49B8"/>
    <w:rsid w:val="022E3448"/>
    <w:rsid w:val="02431A8D"/>
    <w:rsid w:val="0247556A"/>
    <w:rsid w:val="02584407"/>
    <w:rsid w:val="027516E7"/>
    <w:rsid w:val="02755C49"/>
    <w:rsid w:val="02765120"/>
    <w:rsid w:val="02775591"/>
    <w:rsid w:val="027A5940"/>
    <w:rsid w:val="029137EF"/>
    <w:rsid w:val="02924A37"/>
    <w:rsid w:val="02935D81"/>
    <w:rsid w:val="02936A01"/>
    <w:rsid w:val="029F0F02"/>
    <w:rsid w:val="02AB78A7"/>
    <w:rsid w:val="02AF383B"/>
    <w:rsid w:val="02BF3EFE"/>
    <w:rsid w:val="02CB1CF7"/>
    <w:rsid w:val="02CC1023"/>
    <w:rsid w:val="02DB3A60"/>
    <w:rsid w:val="02E1281E"/>
    <w:rsid w:val="02E30909"/>
    <w:rsid w:val="02E358DE"/>
    <w:rsid w:val="02E7034E"/>
    <w:rsid w:val="02E95DD4"/>
    <w:rsid w:val="02F04DD7"/>
    <w:rsid w:val="03093C4E"/>
    <w:rsid w:val="030D2310"/>
    <w:rsid w:val="03100052"/>
    <w:rsid w:val="0328714A"/>
    <w:rsid w:val="032D0833"/>
    <w:rsid w:val="035166A0"/>
    <w:rsid w:val="03555A65"/>
    <w:rsid w:val="038500F8"/>
    <w:rsid w:val="03853631"/>
    <w:rsid w:val="038720C2"/>
    <w:rsid w:val="039447DF"/>
    <w:rsid w:val="03C0594D"/>
    <w:rsid w:val="03F9648E"/>
    <w:rsid w:val="03FB660C"/>
    <w:rsid w:val="04062E89"/>
    <w:rsid w:val="040A4AA1"/>
    <w:rsid w:val="040F3E66"/>
    <w:rsid w:val="04114082"/>
    <w:rsid w:val="042023A3"/>
    <w:rsid w:val="044521E9"/>
    <w:rsid w:val="04740ACC"/>
    <w:rsid w:val="0478604E"/>
    <w:rsid w:val="047E6B80"/>
    <w:rsid w:val="0481578A"/>
    <w:rsid w:val="04823A33"/>
    <w:rsid w:val="04873D02"/>
    <w:rsid w:val="04881491"/>
    <w:rsid w:val="048E29E4"/>
    <w:rsid w:val="048E7480"/>
    <w:rsid w:val="049A5E25"/>
    <w:rsid w:val="049C7DEF"/>
    <w:rsid w:val="04A869AC"/>
    <w:rsid w:val="04AA1339"/>
    <w:rsid w:val="04AD3DAA"/>
    <w:rsid w:val="04B54A0D"/>
    <w:rsid w:val="04D16F2C"/>
    <w:rsid w:val="04EB042F"/>
    <w:rsid w:val="04F76DD4"/>
    <w:rsid w:val="050E2036"/>
    <w:rsid w:val="052027CE"/>
    <w:rsid w:val="053973EC"/>
    <w:rsid w:val="0571740B"/>
    <w:rsid w:val="059325D2"/>
    <w:rsid w:val="059341B4"/>
    <w:rsid w:val="05A35D1A"/>
    <w:rsid w:val="05AB5639"/>
    <w:rsid w:val="05B9052D"/>
    <w:rsid w:val="05D76E42"/>
    <w:rsid w:val="05D830A9"/>
    <w:rsid w:val="05E663CD"/>
    <w:rsid w:val="05ED4836"/>
    <w:rsid w:val="05EF3F4F"/>
    <w:rsid w:val="0607573C"/>
    <w:rsid w:val="06147E59"/>
    <w:rsid w:val="06274D10"/>
    <w:rsid w:val="062A6C71"/>
    <w:rsid w:val="063115F6"/>
    <w:rsid w:val="063C4245"/>
    <w:rsid w:val="066164DA"/>
    <w:rsid w:val="06667BA8"/>
    <w:rsid w:val="066714B0"/>
    <w:rsid w:val="067B5D3E"/>
    <w:rsid w:val="06914BD2"/>
    <w:rsid w:val="06952926"/>
    <w:rsid w:val="06A91D9D"/>
    <w:rsid w:val="06D33579"/>
    <w:rsid w:val="06D56586"/>
    <w:rsid w:val="06E166E1"/>
    <w:rsid w:val="06E50CDB"/>
    <w:rsid w:val="06ED4E9E"/>
    <w:rsid w:val="06F23CF7"/>
    <w:rsid w:val="06F63486"/>
    <w:rsid w:val="06FF01C2"/>
    <w:rsid w:val="071C1CA7"/>
    <w:rsid w:val="071D5A6F"/>
    <w:rsid w:val="0721592D"/>
    <w:rsid w:val="072530ED"/>
    <w:rsid w:val="07253D91"/>
    <w:rsid w:val="07262BA7"/>
    <w:rsid w:val="07372051"/>
    <w:rsid w:val="0744651C"/>
    <w:rsid w:val="07544BCC"/>
    <w:rsid w:val="07611547"/>
    <w:rsid w:val="0777244E"/>
    <w:rsid w:val="07880F17"/>
    <w:rsid w:val="07924566"/>
    <w:rsid w:val="079F3753"/>
    <w:rsid w:val="07AB25B7"/>
    <w:rsid w:val="07B70A9C"/>
    <w:rsid w:val="07BD0574"/>
    <w:rsid w:val="07C259BB"/>
    <w:rsid w:val="07D215B9"/>
    <w:rsid w:val="07DB28A2"/>
    <w:rsid w:val="07E3073E"/>
    <w:rsid w:val="07EB41C6"/>
    <w:rsid w:val="07FE4122"/>
    <w:rsid w:val="0802440D"/>
    <w:rsid w:val="08053EFD"/>
    <w:rsid w:val="08355650"/>
    <w:rsid w:val="084A1910"/>
    <w:rsid w:val="084C1E2D"/>
    <w:rsid w:val="08561AB8"/>
    <w:rsid w:val="085F06AD"/>
    <w:rsid w:val="086F75C9"/>
    <w:rsid w:val="088272FC"/>
    <w:rsid w:val="088C1F29"/>
    <w:rsid w:val="088C3CD7"/>
    <w:rsid w:val="088F2ED7"/>
    <w:rsid w:val="08912E0A"/>
    <w:rsid w:val="08A92ADB"/>
    <w:rsid w:val="08B51480"/>
    <w:rsid w:val="08C74A5D"/>
    <w:rsid w:val="08C90E36"/>
    <w:rsid w:val="08D31906"/>
    <w:rsid w:val="08DA52B5"/>
    <w:rsid w:val="08E73ECC"/>
    <w:rsid w:val="08F0220E"/>
    <w:rsid w:val="09270608"/>
    <w:rsid w:val="0932487E"/>
    <w:rsid w:val="093A7D19"/>
    <w:rsid w:val="0944331E"/>
    <w:rsid w:val="094D474B"/>
    <w:rsid w:val="09523172"/>
    <w:rsid w:val="095347F5"/>
    <w:rsid w:val="09640AE6"/>
    <w:rsid w:val="096C6AF0"/>
    <w:rsid w:val="09722A61"/>
    <w:rsid w:val="097A6225"/>
    <w:rsid w:val="098336D5"/>
    <w:rsid w:val="09847C1A"/>
    <w:rsid w:val="09B22174"/>
    <w:rsid w:val="09B23C11"/>
    <w:rsid w:val="09CD37D2"/>
    <w:rsid w:val="09D45935"/>
    <w:rsid w:val="09E162A4"/>
    <w:rsid w:val="09EC7123"/>
    <w:rsid w:val="0A025103"/>
    <w:rsid w:val="0A19037F"/>
    <w:rsid w:val="0A426D43"/>
    <w:rsid w:val="0A47669C"/>
    <w:rsid w:val="0A726EFC"/>
    <w:rsid w:val="0A81760F"/>
    <w:rsid w:val="0A852D3B"/>
    <w:rsid w:val="0A8729A8"/>
    <w:rsid w:val="0A8B1444"/>
    <w:rsid w:val="0A96708F"/>
    <w:rsid w:val="0AA95449"/>
    <w:rsid w:val="0AAE43D8"/>
    <w:rsid w:val="0AC54F76"/>
    <w:rsid w:val="0ADE5F34"/>
    <w:rsid w:val="0AF25844"/>
    <w:rsid w:val="0B093D05"/>
    <w:rsid w:val="0B0A5387"/>
    <w:rsid w:val="0B204BAA"/>
    <w:rsid w:val="0B301291"/>
    <w:rsid w:val="0B3D71BF"/>
    <w:rsid w:val="0B50108F"/>
    <w:rsid w:val="0B732F2C"/>
    <w:rsid w:val="0B881576"/>
    <w:rsid w:val="0B97468A"/>
    <w:rsid w:val="0B9A2BAF"/>
    <w:rsid w:val="0BA25D9E"/>
    <w:rsid w:val="0BAB1E8A"/>
    <w:rsid w:val="0BBE689D"/>
    <w:rsid w:val="0BC143B7"/>
    <w:rsid w:val="0BCB0A0C"/>
    <w:rsid w:val="0BD06DE0"/>
    <w:rsid w:val="0BD54FA3"/>
    <w:rsid w:val="0BF00629"/>
    <w:rsid w:val="0C1B5A9E"/>
    <w:rsid w:val="0C540FAF"/>
    <w:rsid w:val="0C547201"/>
    <w:rsid w:val="0C6472CF"/>
    <w:rsid w:val="0C6F1945"/>
    <w:rsid w:val="0C723217"/>
    <w:rsid w:val="0C741652"/>
    <w:rsid w:val="0C74719F"/>
    <w:rsid w:val="0C85070D"/>
    <w:rsid w:val="0CA21D1B"/>
    <w:rsid w:val="0CA825D5"/>
    <w:rsid w:val="0CCD0C4F"/>
    <w:rsid w:val="0CCD40F3"/>
    <w:rsid w:val="0CCE0B4C"/>
    <w:rsid w:val="0CCF1DEA"/>
    <w:rsid w:val="0CD36378"/>
    <w:rsid w:val="0CDE176F"/>
    <w:rsid w:val="0CF167FE"/>
    <w:rsid w:val="0CF840BB"/>
    <w:rsid w:val="0CFE7BB3"/>
    <w:rsid w:val="0D366907"/>
    <w:rsid w:val="0D481408"/>
    <w:rsid w:val="0D5E297A"/>
    <w:rsid w:val="0D6B7A3F"/>
    <w:rsid w:val="0D8B086C"/>
    <w:rsid w:val="0D8D4779"/>
    <w:rsid w:val="0D8F214E"/>
    <w:rsid w:val="0D933D59"/>
    <w:rsid w:val="0D9E205E"/>
    <w:rsid w:val="0DB53CD0"/>
    <w:rsid w:val="0DC470DA"/>
    <w:rsid w:val="0DCF6866"/>
    <w:rsid w:val="0DD203DE"/>
    <w:rsid w:val="0DDA7292"/>
    <w:rsid w:val="0DEC5434"/>
    <w:rsid w:val="0DF37C28"/>
    <w:rsid w:val="0DF823B0"/>
    <w:rsid w:val="0DFB1C6D"/>
    <w:rsid w:val="0DFB59A5"/>
    <w:rsid w:val="0E181BD6"/>
    <w:rsid w:val="0E244DC7"/>
    <w:rsid w:val="0E252C04"/>
    <w:rsid w:val="0E355127"/>
    <w:rsid w:val="0E3D09BB"/>
    <w:rsid w:val="0E3E3CC5"/>
    <w:rsid w:val="0E456E02"/>
    <w:rsid w:val="0E527771"/>
    <w:rsid w:val="0E5C65DD"/>
    <w:rsid w:val="0E5F5295"/>
    <w:rsid w:val="0E715E49"/>
    <w:rsid w:val="0E8D7D9E"/>
    <w:rsid w:val="0E9A519F"/>
    <w:rsid w:val="0E9E5C56"/>
    <w:rsid w:val="0E9E6D55"/>
    <w:rsid w:val="0EA93835"/>
    <w:rsid w:val="0EC36E34"/>
    <w:rsid w:val="0EDE2DB2"/>
    <w:rsid w:val="0EDF0E48"/>
    <w:rsid w:val="0EE364F5"/>
    <w:rsid w:val="0EF35D17"/>
    <w:rsid w:val="0EFF307D"/>
    <w:rsid w:val="0F090A60"/>
    <w:rsid w:val="0F2664F6"/>
    <w:rsid w:val="0F340C24"/>
    <w:rsid w:val="0F353606"/>
    <w:rsid w:val="0F515C7A"/>
    <w:rsid w:val="0F5D461F"/>
    <w:rsid w:val="0F7231EA"/>
    <w:rsid w:val="0F7B1708"/>
    <w:rsid w:val="0F890124"/>
    <w:rsid w:val="0F933B9D"/>
    <w:rsid w:val="0F96520F"/>
    <w:rsid w:val="0FAC7C20"/>
    <w:rsid w:val="0FB20322"/>
    <w:rsid w:val="0FB75ADD"/>
    <w:rsid w:val="0FD7617F"/>
    <w:rsid w:val="0FE04F00"/>
    <w:rsid w:val="10016B2C"/>
    <w:rsid w:val="10106BD9"/>
    <w:rsid w:val="10244792"/>
    <w:rsid w:val="10313D0D"/>
    <w:rsid w:val="10351562"/>
    <w:rsid w:val="10394744"/>
    <w:rsid w:val="10515767"/>
    <w:rsid w:val="105F52B1"/>
    <w:rsid w:val="106C64C8"/>
    <w:rsid w:val="107E65FB"/>
    <w:rsid w:val="10826665"/>
    <w:rsid w:val="108E6EC2"/>
    <w:rsid w:val="1096176D"/>
    <w:rsid w:val="10AA5642"/>
    <w:rsid w:val="10C558C4"/>
    <w:rsid w:val="11163815"/>
    <w:rsid w:val="112E0021"/>
    <w:rsid w:val="11345DA6"/>
    <w:rsid w:val="11884668"/>
    <w:rsid w:val="11B74FA6"/>
    <w:rsid w:val="11BB562D"/>
    <w:rsid w:val="11BC387F"/>
    <w:rsid w:val="11C96FC3"/>
    <w:rsid w:val="11CA3C1A"/>
    <w:rsid w:val="11CB205D"/>
    <w:rsid w:val="11CC783A"/>
    <w:rsid w:val="11E87EC2"/>
    <w:rsid w:val="11EA44ED"/>
    <w:rsid w:val="11EC294E"/>
    <w:rsid w:val="11FB4AF7"/>
    <w:rsid w:val="120B3B89"/>
    <w:rsid w:val="120C7488"/>
    <w:rsid w:val="120E00F3"/>
    <w:rsid w:val="123625F6"/>
    <w:rsid w:val="12441323"/>
    <w:rsid w:val="124F633D"/>
    <w:rsid w:val="12627EA0"/>
    <w:rsid w:val="126C5CCE"/>
    <w:rsid w:val="128A7FD5"/>
    <w:rsid w:val="128B6262"/>
    <w:rsid w:val="128D6FC9"/>
    <w:rsid w:val="12A762DD"/>
    <w:rsid w:val="12AA4779"/>
    <w:rsid w:val="12DE5A77"/>
    <w:rsid w:val="12EC0194"/>
    <w:rsid w:val="12F72BA1"/>
    <w:rsid w:val="1308336D"/>
    <w:rsid w:val="13183545"/>
    <w:rsid w:val="131B2827"/>
    <w:rsid w:val="13270944"/>
    <w:rsid w:val="133D250B"/>
    <w:rsid w:val="13433B2C"/>
    <w:rsid w:val="13482EF0"/>
    <w:rsid w:val="13645F7C"/>
    <w:rsid w:val="13651CF4"/>
    <w:rsid w:val="13756806"/>
    <w:rsid w:val="13761BDF"/>
    <w:rsid w:val="137E405B"/>
    <w:rsid w:val="1384217A"/>
    <w:rsid w:val="13A36DC4"/>
    <w:rsid w:val="13AA1192"/>
    <w:rsid w:val="13C92631"/>
    <w:rsid w:val="13CA5773"/>
    <w:rsid w:val="13CF716E"/>
    <w:rsid w:val="13D6394E"/>
    <w:rsid w:val="13FB7F63"/>
    <w:rsid w:val="13FC63F8"/>
    <w:rsid w:val="13FE0C28"/>
    <w:rsid w:val="13FF7A4E"/>
    <w:rsid w:val="14050323"/>
    <w:rsid w:val="140A5882"/>
    <w:rsid w:val="140C64B3"/>
    <w:rsid w:val="141379A2"/>
    <w:rsid w:val="146D6B82"/>
    <w:rsid w:val="146E2AD5"/>
    <w:rsid w:val="147541B9"/>
    <w:rsid w:val="147C1AA9"/>
    <w:rsid w:val="14822E22"/>
    <w:rsid w:val="14846C0C"/>
    <w:rsid w:val="149142DE"/>
    <w:rsid w:val="14A405FA"/>
    <w:rsid w:val="14CD56D3"/>
    <w:rsid w:val="14D22DE0"/>
    <w:rsid w:val="14E135FC"/>
    <w:rsid w:val="14F50E56"/>
    <w:rsid w:val="14F73A22"/>
    <w:rsid w:val="1517701E"/>
    <w:rsid w:val="151C4634"/>
    <w:rsid w:val="15244815"/>
    <w:rsid w:val="152534E9"/>
    <w:rsid w:val="15393438"/>
    <w:rsid w:val="153E5A1E"/>
    <w:rsid w:val="153F1441"/>
    <w:rsid w:val="15482511"/>
    <w:rsid w:val="15576B60"/>
    <w:rsid w:val="15617D0F"/>
    <w:rsid w:val="156F5F06"/>
    <w:rsid w:val="157A0988"/>
    <w:rsid w:val="1588304E"/>
    <w:rsid w:val="15AD4D61"/>
    <w:rsid w:val="15B36D47"/>
    <w:rsid w:val="15B8693A"/>
    <w:rsid w:val="15BB209F"/>
    <w:rsid w:val="15CE0D05"/>
    <w:rsid w:val="15E038B4"/>
    <w:rsid w:val="15E16465"/>
    <w:rsid w:val="15E45152"/>
    <w:rsid w:val="160A6935"/>
    <w:rsid w:val="160C6659"/>
    <w:rsid w:val="161A0B74"/>
    <w:rsid w:val="161C2B3E"/>
    <w:rsid w:val="161E7E71"/>
    <w:rsid w:val="162E2871"/>
    <w:rsid w:val="16315EBE"/>
    <w:rsid w:val="16416B08"/>
    <w:rsid w:val="1658169C"/>
    <w:rsid w:val="1662251B"/>
    <w:rsid w:val="16783C4C"/>
    <w:rsid w:val="16794AA1"/>
    <w:rsid w:val="16980866"/>
    <w:rsid w:val="16A13C69"/>
    <w:rsid w:val="16A20B69"/>
    <w:rsid w:val="16AA5334"/>
    <w:rsid w:val="16B74615"/>
    <w:rsid w:val="16BE3BF5"/>
    <w:rsid w:val="16C533B1"/>
    <w:rsid w:val="16D451C7"/>
    <w:rsid w:val="16D974B0"/>
    <w:rsid w:val="16E12B32"/>
    <w:rsid w:val="16EF7CED"/>
    <w:rsid w:val="16FA09A5"/>
    <w:rsid w:val="17005FBC"/>
    <w:rsid w:val="17042FD2"/>
    <w:rsid w:val="1707722C"/>
    <w:rsid w:val="171657DF"/>
    <w:rsid w:val="172C5003"/>
    <w:rsid w:val="172F7EF6"/>
    <w:rsid w:val="173E4251"/>
    <w:rsid w:val="17413A40"/>
    <w:rsid w:val="174F0CF1"/>
    <w:rsid w:val="177607DB"/>
    <w:rsid w:val="1782598D"/>
    <w:rsid w:val="17951426"/>
    <w:rsid w:val="179A1EB3"/>
    <w:rsid w:val="17B41B27"/>
    <w:rsid w:val="17B718E7"/>
    <w:rsid w:val="17B80644"/>
    <w:rsid w:val="17B86896"/>
    <w:rsid w:val="17CC0340"/>
    <w:rsid w:val="17CF3984"/>
    <w:rsid w:val="17E51656"/>
    <w:rsid w:val="17EF06F4"/>
    <w:rsid w:val="17EF2950"/>
    <w:rsid w:val="17F35B20"/>
    <w:rsid w:val="17F55BC7"/>
    <w:rsid w:val="17F66769"/>
    <w:rsid w:val="17FA22C1"/>
    <w:rsid w:val="18097A60"/>
    <w:rsid w:val="180C4561"/>
    <w:rsid w:val="18290280"/>
    <w:rsid w:val="182B0295"/>
    <w:rsid w:val="183B3024"/>
    <w:rsid w:val="18525A78"/>
    <w:rsid w:val="18781B89"/>
    <w:rsid w:val="188D6379"/>
    <w:rsid w:val="18A706B9"/>
    <w:rsid w:val="18B578D7"/>
    <w:rsid w:val="18CA0611"/>
    <w:rsid w:val="18DA45EA"/>
    <w:rsid w:val="18F57F10"/>
    <w:rsid w:val="18FC6484"/>
    <w:rsid w:val="190D676E"/>
    <w:rsid w:val="193C34F7"/>
    <w:rsid w:val="195919B3"/>
    <w:rsid w:val="19600F94"/>
    <w:rsid w:val="196160F6"/>
    <w:rsid w:val="196C651D"/>
    <w:rsid w:val="196F11D7"/>
    <w:rsid w:val="19733D35"/>
    <w:rsid w:val="197502AF"/>
    <w:rsid w:val="19785F3B"/>
    <w:rsid w:val="1982502D"/>
    <w:rsid w:val="198C7FDB"/>
    <w:rsid w:val="1991763F"/>
    <w:rsid w:val="19A41754"/>
    <w:rsid w:val="19BE3F0C"/>
    <w:rsid w:val="19C534ED"/>
    <w:rsid w:val="19D13C3F"/>
    <w:rsid w:val="19D8403F"/>
    <w:rsid w:val="19E5593D"/>
    <w:rsid w:val="19EF7F04"/>
    <w:rsid w:val="19F33BB6"/>
    <w:rsid w:val="19F93196"/>
    <w:rsid w:val="1A02204B"/>
    <w:rsid w:val="1A1034EC"/>
    <w:rsid w:val="1A134D66"/>
    <w:rsid w:val="1A1A55E6"/>
    <w:rsid w:val="1A1E2290"/>
    <w:rsid w:val="1A2F380C"/>
    <w:rsid w:val="1A4C32C6"/>
    <w:rsid w:val="1A564145"/>
    <w:rsid w:val="1A5C3D16"/>
    <w:rsid w:val="1A6940BC"/>
    <w:rsid w:val="1A6C6479"/>
    <w:rsid w:val="1A736AA5"/>
    <w:rsid w:val="1A9B5DC1"/>
    <w:rsid w:val="1A9D7FC6"/>
    <w:rsid w:val="1AA15CB2"/>
    <w:rsid w:val="1AA7720C"/>
    <w:rsid w:val="1AAB5BFD"/>
    <w:rsid w:val="1ABF3D1D"/>
    <w:rsid w:val="1AC6341C"/>
    <w:rsid w:val="1AC83294"/>
    <w:rsid w:val="1ADA2FC8"/>
    <w:rsid w:val="1ADB6A55"/>
    <w:rsid w:val="1B1D6199"/>
    <w:rsid w:val="1B222279"/>
    <w:rsid w:val="1B3202FC"/>
    <w:rsid w:val="1B4A1EFB"/>
    <w:rsid w:val="1B616FC2"/>
    <w:rsid w:val="1B6603B7"/>
    <w:rsid w:val="1B740396"/>
    <w:rsid w:val="1B7F1479"/>
    <w:rsid w:val="1B943177"/>
    <w:rsid w:val="1BA64057"/>
    <w:rsid w:val="1BB750B7"/>
    <w:rsid w:val="1BC72D32"/>
    <w:rsid w:val="1BE96259"/>
    <w:rsid w:val="1BF40941"/>
    <w:rsid w:val="1BF64F23"/>
    <w:rsid w:val="1C003AEE"/>
    <w:rsid w:val="1C0117C4"/>
    <w:rsid w:val="1C0A168B"/>
    <w:rsid w:val="1C0C71B1"/>
    <w:rsid w:val="1C13053F"/>
    <w:rsid w:val="1C177456"/>
    <w:rsid w:val="1C1B5646"/>
    <w:rsid w:val="1C1C0A71"/>
    <w:rsid w:val="1C24274C"/>
    <w:rsid w:val="1C4526C3"/>
    <w:rsid w:val="1C4811F0"/>
    <w:rsid w:val="1C56667E"/>
    <w:rsid w:val="1C6012AB"/>
    <w:rsid w:val="1C6E7E6B"/>
    <w:rsid w:val="1C7C1E4B"/>
    <w:rsid w:val="1C8054A9"/>
    <w:rsid w:val="1C8B2727"/>
    <w:rsid w:val="1C922597"/>
    <w:rsid w:val="1C9729AD"/>
    <w:rsid w:val="1CA2698E"/>
    <w:rsid w:val="1CA95BCB"/>
    <w:rsid w:val="1CAC05C6"/>
    <w:rsid w:val="1CAE5AC1"/>
    <w:rsid w:val="1CB5052C"/>
    <w:rsid w:val="1CC10411"/>
    <w:rsid w:val="1CD04653"/>
    <w:rsid w:val="1CD203A2"/>
    <w:rsid w:val="1CDF0421"/>
    <w:rsid w:val="1CE03ADB"/>
    <w:rsid w:val="1CE4012E"/>
    <w:rsid w:val="1CEF4B16"/>
    <w:rsid w:val="1D061E52"/>
    <w:rsid w:val="1D175E0D"/>
    <w:rsid w:val="1D1F4CC2"/>
    <w:rsid w:val="1D2E752D"/>
    <w:rsid w:val="1D3C32A7"/>
    <w:rsid w:val="1D491D3F"/>
    <w:rsid w:val="1D4D7A81"/>
    <w:rsid w:val="1D5E0DF6"/>
    <w:rsid w:val="1D5F5A06"/>
    <w:rsid w:val="1D6B64D2"/>
    <w:rsid w:val="1D73554F"/>
    <w:rsid w:val="1D7876A6"/>
    <w:rsid w:val="1D8C2A69"/>
    <w:rsid w:val="1D915482"/>
    <w:rsid w:val="1D9968A0"/>
    <w:rsid w:val="1DB625F2"/>
    <w:rsid w:val="1DC85359"/>
    <w:rsid w:val="1DC949B4"/>
    <w:rsid w:val="1DF223D6"/>
    <w:rsid w:val="1E0F2F88"/>
    <w:rsid w:val="1E280602"/>
    <w:rsid w:val="1E307B8D"/>
    <w:rsid w:val="1E34479D"/>
    <w:rsid w:val="1E5866DD"/>
    <w:rsid w:val="1E6037E4"/>
    <w:rsid w:val="1E665A89"/>
    <w:rsid w:val="1E6B5606"/>
    <w:rsid w:val="1E772FD5"/>
    <w:rsid w:val="1E8474D2"/>
    <w:rsid w:val="1ED85A70"/>
    <w:rsid w:val="1EE72E42"/>
    <w:rsid w:val="1EF84529"/>
    <w:rsid w:val="1F02489B"/>
    <w:rsid w:val="1F170346"/>
    <w:rsid w:val="1F235487"/>
    <w:rsid w:val="1F3A4035"/>
    <w:rsid w:val="1F423DE0"/>
    <w:rsid w:val="1F43738D"/>
    <w:rsid w:val="1F5F3A9B"/>
    <w:rsid w:val="1F752D3A"/>
    <w:rsid w:val="1F82170E"/>
    <w:rsid w:val="1F850ACF"/>
    <w:rsid w:val="1F9574BD"/>
    <w:rsid w:val="1F975124"/>
    <w:rsid w:val="1FFA7B1A"/>
    <w:rsid w:val="20063650"/>
    <w:rsid w:val="20112FE8"/>
    <w:rsid w:val="201F12B6"/>
    <w:rsid w:val="20234AC9"/>
    <w:rsid w:val="202B099A"/>
    <w:rsid w:val="202F16C0"/>
    <w:rsid w:val="205E4E55"/>
    <w:rsid w:val="2062672F"/>
    <w:rsid w:val="206A3AB3"/>
    <w:rsid w:val="206D44BF"/>
    <w:rsid w:val="20790B8D"/>
    <w:rsid w:val="208536CA"/>
    <w:rsid w:val="2096173F"/>
    <w:rsid w:val="20B42E2A"/>
    <w:rsid w:val="20BE6074"/>
    <w:rsid w:val="20C462AC"/>
    <w:rsid w:val="20C91B14"/>
    <w:rsid w:val="20D37B82"/>
    <w:rsid w:val="20DD111C"/>
    <w:rsid w:val="20E97AC1"/>
    <w:rsid w:val="20F63F8C"/>
    <w:rsid w:val="210C6D95"/>
    <w:rsid w:val="210F0816"/>
    <w:rsid w:val="211C2EAA"/>
    <w:rsid w:val="211D776A"/>
    <w:rsid w:val="21222FD3"/>
    <w:rsid w:val="21285F2E"/>
    <w:rsid w:val="212F4680"/>
    <w:rsid w:val="21352D06"/>
    <w:rsid w:val="214061FD"/>
    <w:rsid w:val="21415B4F"/>
    <w:rsid w:val="214A430F"/>
    <w:rsid w:val="214E5C39"/>
    <w:rsid w:val="215A451A"/>
    <w:rsid w:val="215E7974"/>
    <w:rsid w:val="21725D08"/>
    <w:rsid w:val="21751354"/>
    <w:rsid w:val="21894E00"/>
    <w:rsid w:val="219C3449"/>
    <w:rsid w:val="219F5BE4"/>
    <w:rsid w:val="21AB2448"/>
    <w:rsid w:val="21AD75E8"/>
    <w:rsid w:val="21B53E47"/>
    <w:rsid w:val="21BF6A73"/>
    <w:rsid w:val="21C253EF"/>
    <w:rsid w:val="21C65257"/>
    <w:rsid w:val="21C9733E"/>
    <w:rsid w:val="21D94BA3"/>
    <w:rsid w:val="21DF2C72"/>
    <w:rsid w:val="21E949C3"/>
    <w:rsid w:val="21EB6BCF"/>
    <w:rsid w:val="21F65016"/>
    <w:rsid w:val="21FB3F4F"/>
    <w:rsid w:val="221A7A47"/>
    <w:rsid w:val="22326947"/>
    <w:rsid w:val="22373F56"/>
    <w:rsid w:val="22405F96"/>
    <w:rsid w:val="224129C0"/>
    <w:rsid w:val="22453837"/>
    <w:rsid w:val="22A719E1"/>
    <w:rsid w:val="22AA0D09"/>
    <w:rsid w:val="22AF185D"/>
    <w:rsid w:val="22C205C9"/>
    <w:rsid w:val="22CC1448"/>
    <w:rsid w:val="22D402FC"/>
    <w:rsid w:val="22DD3E77"/>
    <w:rsid w:val="22DE0B71"/>
    <w:rsid w:val="22F90C34"/>
    <w:rsid w:val="231558D4"/>
    <w:rsid w:val="232748D0"/>
    <w:rsid w:val="232F6DD3"/>
    <w:rsid w:val="234D3C27"/>
    <w:rsid w:val="23503812"/>
    <w:rsid w:val="235356C5"/>
    <w:rsid w:val="2355768F"/>
    <w:rsid w:val="23643E32"/>
    <w:rsid w:val="238C4A17"/>
    <w:rsid w:val="23902475"/>
    <w:rsid w:val="239301B8"/>
    <w:rsid w:val="239472CB"/>
    <w:rsid w:val="239F2210"/>
    <w:rsid w:val="23B05D7D"/>
    <w:rsid w:val="23B55484"/>
    <w:rsid w:val="23D24D3A"/>
    <w:rsid w:val="23D37D19"/>
    <w:rsid w:val="23E363D9"/>
    <w:rsid w:val="23FA20E3"/>
    <w:rsid w:val="24003A9F"/>
    <w:rsid w:val="24042E63"/>
    <w:rsid w:val="240739F0"/>
    <w:rsid w:val="24192EB4"/>
    <w:rsid w:val="24236133"/>
    <w:rsid w:val="24240BD5"/>
    <w:rsid w:val="243718D5"/>
    <w:rsid w:val="24455956"/>
    <w:rsid w:val="24457704"/>
    <w:rsid w:val="245060A9"/>
    <w:rsid w:val="24523BCF"/>
    <w:rsid w:val="246D7905"/>
    <w:rsid w:val="247E49C4"/>
    <w:rsid w:val="24861ACA"/>
    <w:rsid w:val="24975779"/>
    <w:rsid w:val="24AA6663"/>
    <w:rsid w:val="24B46C0B"/>
    <w:rsid w:val="24B8096D"/>
    <w:rsid w:val="24BB78EF"/>
    <w:rsid w:val="24D33F00"/>
    <w:rsid w:val="24DC16EA"/>
    <w:rsid w:val="24E46D01"/>
    <w:rsid w:val="2504574E"/>
    <w:rsid w:val="253C6572"/>
    <w:rsid w:val="254944BC"/>
    <w:rsid w:val="25501E1D"/>
    <w:rsid w:val="255B2F57"/>
    <w:rsid w:val="25626093"/>
    <w:rsid w:val="257F0229"/>
    <w:rsid w:val="25816EC6"/>
    <w:rsid w:val="25885656"/>
    <w:rsid w:val="258E73D0"/>
    <w:rsid w:val="25AB17E9"/>
    <w:rsid w:val="25B44393"/>
    <w:rsid w:val="25B54314"/>
    <w:rsid w:val="25B5762F"/>
    <w:rsid w:val="25B86958"/>
    <w:rsid w:val="25BB23BE"/>
    <w:rsid w:val="25BF34E6"/>
    <w:rsid w:val="25CC175F"/>
    <w:rsid w:val="25DB034F"/>
    <w:rsid w:val="26080270"/>
    <w:rsid w:val="2620783C"/>
    <w:rsid w:val="26217CFD"/>
    <w:rsid w:val="262A14AD"/>
    <w:rsid w:val="262F2550"/>
    <w:rsid w:val="2665625C"/>
    <w:rsid w:val="266F0A68"/>
    <w:rsid w:val="267D08DE"/>
    <w:rsid w:val="2685462A"/>
    <w:rsid w:val="268E7F56"/>
    <w:rsid w:val="26926505"/>
    <w:rsid w:val="26992ED5"/>
    <w:rsid w:val="269E125A"/>
    <w:rsid w:val="26A61FB0"/>
    <w:rsid w:val="26B7240F"/>
    <w:rsid w:val="26BB5A5B"/>
    <w:rsid w:val="26C40A2A"/>
    <w:rsid w:val="26C8461C"/>
    <w:rsid w:val="26D22DA5"/>
    <w:rsid w:val="26DE62C7"/>
    <w:rsid w:val="26F251F5"/>
    <w:rsid w:val="26F45411"/>
    <w:rsid w:val="2701263D"/>
    <w:rsid w:val="27035654"/>
    <w:rsid w:val="27117923"/>
    <w:rsid w:val="2726442A"/>
    <w:rsid w:val="27316FA8"/>
    <w:rsid w:val="273B4D9C"/>
    <w:rsid w:val="274041B2"/>
    <w:rsid w:val="27415548"/>
    <w:rsid w:val="2746575D"/>
    <w:rsid w:val="276500BD"/>
    <w:rsid w:val="27656114"/>
    <w:rsid w:val="2774773A"/>
    <w:rsid w:val="27871DE1"/>
    <w:rsid w:val="27901E48"/>
    <w:rsid w:val="279938C3"/>
    <w:rsid w:val="27A44741"/>
    <w:rsid w:val="27AE3812"/>
    <w:rsid w:val="27AE553C"/>
    <w:rsid w:val="27B57F5F"/>
    <w:rsid w:val="27C22E19"/>
    <w:rsid w:val="27C9373B"/>
    <w:rsid w:val="27CF1B87"/>
    <w:rsid w:val="27E86D24"/>
    <w:rsid w:val="27EC29F6"/>
    <w:rsid w:val="27F136FF"/>
    <w:rsid w:val="27FC632B"/>
    <w:rsid w:val="280C22E7"/>
    <w:rsid w:val="28137B19"/>
    <w:rsid w:val="282E4925"/>
    <w:rsid w:val="2834568E"/>
    <w:rsid w:val="284B55D7"/>
    <w:rsid w:val="285A2A84"/>
    <w:rsid w:val="286D0FD7"/>
    <w:rsid w:val="28757E8C"/>
    <w:rsid w:val="28852603"/>
    <w:rsid w:val="288F719F"/>
    <w:rsid w:val="28CB2C96"/>
    <w:rsid w:val="28D9666D"/>
    <w:rsid w:val="28DD032A"/>
    <w:rsid w:val="28E374EB"/>
    <w:rsid w:val="28EF40E2"/>
    <w:rsid w:val="292C2C40"/>
    <w:rsid w:val="296C3B71"/>
    <w:rsid w:val="29747C45"/>
    <w:rsid w:val="297C49B6"/>
    <w:rsid w:val="297E7B4B"/>
    <w:rsid w:val="29824F56"/>
    <w:rsid w:val="2987256D"/>
    <w:rsid w:val="299A50DE"/>
    <w:rsid w:val="29B7617D"/>
    <w:rsid w:val="29BF5FEF"/>
    <w:rsid w:val="29C11D98"/>
    <w:rsid w:val="29C75016"/>
    <w:rsid w:val="29E17ECF"/>
    <w:rsid w:val="29E40DF7"/>
    <w:rsid w:val="29F51EA6"/>
    <w:rsid w:val="2A04170A"/>
    <w:rsid w:val="2A2352F0"/>
    <w:rsid w:val="2A27055D"/>
    <w:rsid w:val="2A333BCC"/>
    <w:rsid w:val="2A3E31A2"/>
    <w:rsid w:val="2A482069"/>
    <w:rsid w:val="2A5341FD"/>
    <w:rsid w:val="2A591EDA"/>
    <w:rsid w:val="2A742297"/>
    <w:rsid w:val="2A7C3754"/>
    <w:rsid w:val="2A82246E"/>
    <w:rsid w:val="2A905451"/>
    <w:rsid w:val="2A933466"/>
    <w:rsid w:val="2AA16847"/>
    <w:rsid w:val="2AAD1B04"/>
    <w:rsid w:val="2AB033FD"/>
    <w:rsid w:val="2AB46DB1"/>
    <w:rsid w:val="2ACF163C"/>
    <w:rsid w:val="2AD25A69"/>
    <w:rsid w:val="2ADE61BC"/>
    <w:rsid w:val="2AEB08D9"/>
    <w:rsid w:val="2AF35FC4"/>
    <w:rsid w:val="2B004385"/>
    <w:rsid w:val="2B230073"/>
    <w:rsid w:val="2B2779F1"/>
    <w:rsid w:val="2B487ADA"/>
    <w:rsid w:val="2B515F22"/>
    <w:rsid w:val="2B7D3C27"/>
    <w:rsid w:val="2B7D7783"/>
    <w:rsid w:val="2BAA42F0"/>
    <w:rsid w:val="2BB534A9"/>
    <w:rsid w:val="2BCA2039"/>
    <w:rsid w:val="2BD61589"/>
    <w:rsid w:val="2BD80E27"/>
    <w:rsid w:val="2BEC312A"/>
    <w:rsid w:val="2BF043F9"/>
    <w:rsid w:val="2C0F4CE4"/>
    <w:rsid w:val="2C4B3457"/>
    <w:rsid w:val="2C4F1579"/>
    <w:rsid w:val="2C5F50DB"/>
    <w:rsid w:val="2C662194"/>
    <w:rsid w:val="2C6C77F8"/>
    <w:rsid w:val="2C723060"/>
    <w:rsid w:val="2C751BC1"/>
    <w:rsid w:val="2C8763E0"/>
    <w:rsid w:val="2C952C1A"/>
    <w:rsid w:val="2CA376BD"/>
    <w:rsid w:val="2CAE32CD"/>
    <w:rsid w:val="2CB4367B"/>
    <w:rsid w:val="2CD06C2C"/>
    <w:rsid w:val="2CD30A30"/>
    <w:rsid w:val="2CE11826"/>
    <w:rsid w:val="2CF0688E"/>
    <w:rsid w:val="2CF77A09"/>
    <w:rsid w:val="2D184FE7"/>
    <w:rsid w:val="2D1A1277"/>
    <w:rsid w:val="2D1D2700"/>
    <w:rsid w:val="2D1E0AF2"/>
    <w:rsid w:val="2D216834"/>
    <w:rsid w:val="2D2A163D"/>
    <w:rsid w:val="2D317236"/>
    <w:rsid w:val="2D3F2FE4"/>
    <w:rsid w:val="2D4C1B03"/>
    <w:rsid w:val="2D550028"/>
    <w:rsid w:val="2D6D7CCB"/>
    <w:rsid w:val="2D7C7E55"/>
    <w:rsid w:val="2DA41B2C"/>
    <w:rsid w:val="2DB9257F"/>
    <w:rsid w:val="2DC0604D"/>
    <w:rsid w:val="2DCC054E"/>
    <w:rsid w:val="2DDC1CE8"/>
    <w:rsid w:val="2DED6663"/>
    <w:rsid w:val="2DF02FCC"/>
    <w:rsid w:val="2E037793"/>
    <w:rsid w:val="2E07535D"/>
    <w:rsid w:val="2E0F6210"/>
    <w:rsid w:val="2E2F2A97"/>
    <w:rsid w:val="2E323ED7"/>
    <w:rsid w:val="2E3A5F11"/>
    <w:rsid w:val="2E4C78E1"/>
    <w:rsid w:val="2E54321B"/>
    <w:rsid w:val="2E652751"/>
    <w:rsid w:val="2E6C6F25"/>
    <w:rsid w:val="2E7604ED"/>
    <w:rsid w:val="2E782C95"/>
    <w:rsid w:val="2EA17C2D"/>
    <w:rsid w:val="2EA86D20"/>
    <w:rsid w:val="2EB060C2"/>
    <w:rsid w:val="2EB57234"/>
    <w:rsid w:val="2ECD1756"/>
    <w:rsid w:val="2ED07124"/>
    <w:rsid w:val="2ED260D7"/>
    <w:rsid w:val="2ED51684"/>
    <w:rsid w:val="2EF6350D"/>
    <w:rsid w:val="2EF7784D"/>
    <w:rsid w:val="2EFC4E63"/>
    <w:rsid w:val="2F0B32F8"/>
    <w:rsid w:val="2F10090E"/>
    <w:rsid w:val="2F3C1703"/>
    <w:rsid w:val="2F3E7229"/>
    <w:rsid w:val="2F411630"/>
    <w:rsid w:val="2F4C4FB3"/>
    <w:rsid w:val="2F6234D3"/>
    <w:rsid w:val="2FA43B6C"/>
    <w:rsid w:val="2FB10AE4"/>
    <w:rsid w:val="2FF10740"/>
    <w:rsid w:val="2FF250BD"/>
    <w:rsid w:val="301663F8"/>
    <w:rsid w:val="30194337"/>
    <w:rsid w:val="30224D9D"/>
    <w:rsid w:val="30283CC0"/>
    <w:rsid w:val="302E4575"/>
    <w:rsid w:val="30422D49"/>
    <w:rsid w:val="30523590"/>
    <w:rsid w:val="305C5AE9"/>
    <w:rsid w:val="30615592"/>
    <w:rsid w:val="30703D5A"/>
    <w:rsid w:val="308A5AC5"/>
    <w:rsid w:val="30A14036"/>
    <w:rsid w:val="30A93220"/>
    <w:rsid w:val="30AF321B"/>
    <w:rsid w:val="30B61EC2"/>
    <w:rsid w:val="30BD7146"/>
    <w:rsid w:val="30ED53AB"/>
    <w:rsid w:val="30EF16CF"/>
    <w:rsid w:val="30F46D3C"/>
    <w:rsid w:val="30F651CE"/>
    <w:rsid w:val="30F97AC9"/>
    <w:rsid w:val="30FC114A"/>
    <w:rsid w:val="310D15A9"/>
    <w:rsid w:val="310D3357"/>
    <w:rsid w:val="31120AB3"/>
    <w:rsid w:val="31443027"/>
    <w:rsid w:val="3146400C"/>
    <w:rsid w:val="31492D2F"/>
    <w:rsid w:val="3160195C"/>
    <w:rsid w:val="31610BE1"/>
    <w:rsid w:val="31807517"/>
    <w:rsid w:val="319C1DBD"/>
    <w:rsid w:val="319D62DB"/>
    <w:rsid w:val="31B03368"/>
    <w:rsid w:val="31C7117C"/>
    <w:rsid w:val="31DD55C2"/>
    <w:rsid w:val="31F2079F"/>
    <w:rsid w:val="32062F34"/>
    <w:rsid w:val="3207424B"/>
    <w:rsid w:val="320D58B3"/>
    <w:rsid w:val="32136376"/>
    <w:rsid w:val="32144BB9"/>
    <w:rsid w:val="32230959"/>
    <w:rsid w:val="324A4D7A"/>
    <w:rsid w:val="327C5BB1"/>
    <w:rsid w:val="32B51A95"/>
    <w:rsid w:val="32C56864"/>
    <w:rsid w:val="32DD31FD"/>
    <w:rsid w:val="32DE0751"/>
    <w:rsid w:val="32EB1476"/>
    <w:rsid w:val="32F347CF"/>
    <w:rsid w:val="32FD564D"/>
    <w:rsid w:val="330B38C7"/>
    <w:rsid w:val="33121023"/>
    <w:rsid w:val="33150CDD"/>
    <w:rsid w:val="33302828"/>
    <w:rsid w:val="33446DD8"/>
    <w:rsid w:val="336D4EC5"/>
    <w:rsid w:val="3389565A"/>
    <w:rsid w:val="33AA1331"/>
    <w:rsid w:val="33AF4B9A"/>
    <w:rsid w:val="33B11759"/>
    <w:rsid w:val="33B2468A"/>
    <w:rsid w:val="33C87A09"/>
    <w:rsid w:val="33DA3911"/>
    <w:rsid w:val="33ED4379"/>
    <w:rsid w:val="33F64577"/>
    <w:rsid w:val="3402116D"/>
    <w:rsid w:val="34036C94"/>
    <w:rsid w:val="340547BA"/>
    <w:rsid w:val="340D6E22"/>
    <w:rsid w:val="341113B0"/>
    <w:rsid w:val="34175B02"/>
    <w:rsid w:val="341B5D8B"/>
    <w:rsid w:val="342E03A4"/>
    <w:rsid w:val="34321710"/>
    <w:rsid w:val="343A2F38"/>
    <w:rsid w:val="34403934"/>
    <w:rsid w:val="34441786"/>
    <w:rsid w:val="345D427F"/>
    <w:rsid w:val="34607C42"/>
    <w:rsid w:val="3474193F"/>
    <w:rsid w:val="348222AE"/>
    <w:rsid w:val="349C377A"/>
    <w:rsid w:val="349E076A"/>
    <w:rsid w:val="34C12DD7"/>
    <w:rsid w:val="34C957E7"/>
    <w:rsid w:val="34CD0FC1"/>
    <w:rsid w:val="34D65D7C"/>
    <w:rsid w:val="34D6777F"/>
    <w:rsid w:val="34E72409"/>
    <w:rsid w:val="34EB38BC"/>
    <w:rsid w:val="34EC69C4"/>
    <w:rsid w:val="34EC7728"/>
    <w:rsid w:val="34FC3910"/>
    <w:rsid w:val="350C3926"/>
    <w:rsid w:val="35100E0F"/>
    <w:rsid w:val="351D5B33"/>
    <w:rsid w:val="352D3F1F"/>
    <w:rsid w:val="356D0868"/>
    <w:rsid w:val="35AB11B8"/>
    <w:rsid w:val="35D95EFE"/>
    <w:rsid w:val="35DB4098"/>
    <w:rsid w:val="35E155DC"/>
    <w:rsid w:val="35F76E81"/>
    <w:rsid w:val="35FC0DE6"/>
    <w:rsid w:val="361968C7"/>
    <w:rsid w:val="362435BD"/>
    <w:rsid w:val="36304799"/>
    <w:rsid w:val="36401AD9"/>
    <w:rsid w:val="368F480F"/>
    <w:rsid w:val="369B1405"/>
    <w:rsid w:val="36AA5AEC"/>
    <w:rsid w:val="36B81FB7"/>
    <w:rsid w:val="36BE6EA2"/>
    <w:rsid w:val="36C50230"/>
    <w:rsid w:val="36C71DBC"/>
    <w:rsid w:val="36D668E1"/>
    <w:rsid w:val="36EF26F3"/>
    <w:rsid w:val="36FD3E6E"/>
    <w:rsid w:val="371371EE"/>
    <w:rsid w:val="372436ED"/>
    <w:rsid w:val="372A5D71"/>
    <w:rsid w:val="373E114C"/>
    <w:rsid w:val="37443C15"/>
    <w:rsid w:val="377557DE"/>
    <w:rsid w:val="378620B5"/>
    <w:rsid w:val="379C36D7"/>
    <w:rsid w:val="37A275BD"/>
    <w:rsid w:val="37A31AD4"/>
    <w:rsid w:val="37BD35C0"/>
    <w:rsid w:val="37BF7375"/>
    <w:rsid w:val="37CE31D5"/>
    <w:rsid w:val="37CE75B8"/>
    <w:rsid w:val="37DA5DD1"/>
    <w:rsid w:val="37DF5322"/>
    <w:rsid w:val="37EB761E"/>
    <w:rsid w:val="38003C16"/>
    <w:rsid w:val="38051BB9"/>
    <w:rsid w:val="3809239F"/>
    <w:rsid w:val="380F315B"/>
    <w:rsid w:val="381E6162"/>
    <w:rsid w:val="38211E89"/>
    <w:rsid w:val="382A2A41"/>
    <w:rsid w:val="383415A6"/>
    <w:rsid w:val="383733B0"/>
    <w:rsid w:val="383C7AE8"/>
    <w:rsid w:val="38404012"/>
    <w:rsid w:val="38563836"/>
    <w:rsid w:val="38606463"/>
    <w:rsid w:val="38630FFD"/>
    <w:rsid w:val="3880466C"/>
    <w:rsid w:val="388F4F9A"/>
    <w:rsid w:val="38A04AB1"/>
    <w:rsid w:val="38A5656B"/>
    <w:rsid w:val="38AA1DD4"/>
    <w:rsid w:val="38AF5639"/>
    <w:rsid w:val="38AF73EA"/>
    <w:rsid w:val="38C00022"/>
    <w:rsid w:val="38CC32A3"/>
    <w:rsid w:val="38E47094"/>
    <w:rsid w:val="38E56968"/>
    <w:rsid w:val="38F44DFD"/>
    <w:rsid w:val="38FA3C4A"/>
    <w:rsid w:val="38FC4CA6"/>
    <w:rsid w:val="3905700A"/>
    <w:rsid w:val="39091752"/>
    <w:rsid w:val="39115ED7"/>
    <w:rsid w:val="3916340D"/>
    <w:rsid w:val="391F5132"/>
    <w:rsid w:val="391F74CE"/>
    <w:rsid w:val="39225E0E"/>
    <w:rsid w:val="39317DFF"/>
    <w:rsid w:val="3934169D"/>
    <w:rsid w:val="39346689"/>
    <w:rsid w:val="394C4C39"/>
    <w:rsid w:val="394E275F"/>
    <w:rsid w:val="39540160"/>
    <w:rsid w:val="39551D3F"/>
    <w:rsid w:val="395B12C8"/>
    <w:rsid w:val="39847AF3"/>
    <w:rsid w:val="399A70C6"/>
    <w:rsid w:val="39B10794"/>
    <w:rsid w:val="39B20F40"/>
    <w:rsid w:val="39B60304"/>
    <w:rsid w:val="39BA1E92"/>
    <w:rsid w:val="39BE6310"/>
    <w:rsid w:val="39DF5AAD"/>
    <w:rsid w:val="39E430C3"/>
    <w:rsid w:val="39F90AA6"/>
    <w:rsid w:val="39FD4CD3"/>
    <w:rsid w:val="3A00614F"/>
    <w:rsid w:val="3A0E0140"/>
    <w:rsid w:val="3A1E65D5"/>
    <w:rsid w:val="3A3E27D3"/>
    <w:rsid w:val="3A4D632B"/>
    <w:rsid w:val="3A5E69D2"/>
    <w:rsid w:val="3A797CAF"/>
    <w:rsid w:val="3A7E4007"/>
    <w:rsid w:val="3A83468A"/>
    <w:rsid w:val="3A887EF3"/>
    <w:rsid w:val="3A9878C6"/>
    <w:rsid w:val="3AAA1C17"/>
    <w:rsid w:val="3AB6680E"/>
    <w:rsid w:val="3AD62A0C"/>
    <w:rsid w:val="3AD80DD7"/>
    <w:rsid w:val="3AF41F80"/>
    <w:rsid w:val="3AFB2473"/>
    <w:rsid w:val="3AFD5973"/>
    <w:rsid w:val="3B1A3241"/>
    <w:rsid w:val="3B510FCD"/>
    <w:rsid w:val="3B540E22"/>
    <w:rsid w:val="3B584085"/>
    <w:rsid w:val="3B653D90"/>
    <w:rsid w:val="3B691AD2"/>
    <w:rsid w:val="3B697D24"/>
    <w:rsid w:val="3B7172BA"/>
    <w:rsid w:val="3B8561E0"/>
    <w:rsid w:val="3B9D5C20"/>
    <w:rsid w:val="3B9F54F4"/>
    <w:rsid w:val="3BAC7C11"/>
    <w:rsid w:val="3BAE137F"/>
    <w:rsid w:val="3BB47F75"/>
    <w:rsid w:val="3BC1546A"/>
    <w:rsid w:val="3BCB4B0B"/>
    <w:rsid w:val="3BD3519D"/>
    <w:rsid w:val="3BDD14DC"/>
    <w:rsid w:val="3BF75330"/>
    <w:rsid w:val="3BFC59E1"/>
    <w:rsid w:val="3C1732DC"/>
    <w:rsid w:val="3C380E61"/>
    <w:rsid w:val="3C6370C6"/>
    <w:rsid w:val="3C8010E6"/>
    <w:rsid w:val="3C8666B4"/>
    <w:rsid w:val="3C88242C"/>
    <w:rsid w:val="3C8A1D00"/>
    <w:rsid w:val="3CA42C54"/>
    <w:rsid w:val="3CA52A57"/>
    <w:rsid w:val="3CA54D8C"/>
    <w:rsid w:val="3CB11983"/>
    <w:rsid w:val="3CBC5A09"/>
    <w:rsid w:val="3CC54C46"/>
    <w:rsid w:val="3CD85BFE"/>
    <w:rsid w:val="3CDC2552"/>
    <w:rsid w:val="3CDF409E"/>
    <w:rsid w:val="3CE82ECA"/>
    <w:rsid w:val="3CFD3FEE"/>
    <w:rsid w:val="3D08570F"/>
    <w:rsid w:val="3D0A17A7"/>
    <w:rsid w:val="3D1951DA"/>
    <w:rsid w:val="3D21760D"/>
    <w:rsid w:val="3D2833D7"/>
    <w:rsid w:val="3D33058B"/>
    <w:rsid w:val="3D3B7A8D"/>
    <w:rsid w:val="3D416ABB"/>
    <w:rsid w:val="3D533C89"/>
    <w:rsid w:val="3D534EB2"/>
    <w:rsid w:val="3D554975"/>
    <w:rsid w:val="3D580050"/>
    <w:rsid w:val="3D686619"/>
    <w:rsid w:val="3D7037AF"/>
    <w:rsid w:val="3D734E8A"/>
    <w:rsid w:val="3D8211E1"/>
    <w:rsid w:val="3D874491"/>
    <w:rsid w:val="3D9C076E"/>
    <w:rsid w:val="3DA521AD"/>
    <w:rsid w:val="3DA96F98"/>
    <w:rsid w:val="3DAC2A10"/>
    <w:rsid w:val="3DB077F9"/>
    <w:rsid w:val="3DBD4C2C"/>
    <w:rsid w:val="3DCB7644"/>
    <w:rsid w:val="3DD5258F"/>
    <w:rsid w:val="3DD7747B"/>
    <w:rsid w:val="3DD92BE5"/>
    <w:rsid w:val="3DEA67CE"/>
    <w:rsid w:val="3DF05F2B"/>
    <w:rsid w:val="3DF15DAF"/>
    <w:rsid w:val="3E097385"/>
    <w:rsid w:val="3E2525EF"/>
    <w:rsid w:val="3E266566"/>
    <w:rsid w:val="3E3A1504"/>
    <w:rsid w:val="3E57281C"/>
    <w:rsid w:val="3E5F71BC"/>
    <w:rsid w:val="3E6671CB"/>
    <w:rsid w:val="3E6725C0"/>
    <w:rsid w:val="3E704F26"/>
    <w:rsid w:val="3E7E0ADB"/>
    <w:rsid w:val="3E81549D"/>
    <w:rsid w:val="3E963FD9"/>
    <w:rsid w:val="3E9C4987"/>
    <w:rsid w:val="3E9C5D1B"/>
    <w:rsid w:val="3EA10027"/>
    <w:rsid w:val="3EA90EF9"/>
    <w:rsid w:val="3EB05A5D"/>
    <w:rsid w:val="3ED75920"/>
    <w:rsid w:val="3EE020AB"/>
    <w:rsid w:val="3EE37DED"/>
    <w:rsid w:val="3EED47C8"/>
    <w:rsid w:val="3F087854"/>
    <w:rsid w:val="3F217868"/>
    <w:rsid w:val="3F2830F9"/>
    <w:rsid w:val="3F515784"/>
    <w:rsid w:val="3F5465F5"/>
    <w:rsid w:val="3F8C0208"/>
    <w:rsid w:val="3F902B34"/>
    <w:rsid w:val="3FA330D9"/>
    <w:rsid w:val="3FA4757D"/>
    <w:rsid w:val="3FA71C20"/>
    <w:rsid w:val="3FA94B93"/>
    <w:rsid w:val="3FCC262F"/>
    <w:rsid w:val="3FD15E98"/>
    <w:rsid w:val="3FD20CE1"/>
    <w:rsid w:val="3FD7404B"/>
    <w:rsid w:val="3FDF6807"/>
    <w:rsid w:val="3FED72D4"/>
    <w:rsid w:val="3FFB4CC3"/>
    <w:rsid w:val="3FFD07E4"/>
    <w:rsid w:val="40005DA7"/>
    <w:rsid w:val="400242A3"/>
    <w:rsid w:val="40083708"/>
    <w:rsid w:val="400B1FD2"/>
    <w:rsid w:val="40342A25"/>
    <w:rsid w:val="404218B6"/>
    <w:rsid w:val="40464190"/>
    <w:rsid w:val="40721429"/>
    <w:rsid w:val="407922C3"/>
    <w:rsid w:val="407A6F19"/>
    <w:rsid w:val="4084115C"/>
    <w:rsid w:val="409C1C03"/>
    <w:rsid w:val="40B03CFF"/>
    <w:rsid w:val="40CC4BED"/>
    <w:rsid w:val="410018BF"/>
    <w:rsid w:val="410127AD"/>
    <w:rsid w:val="410138AB"/>
    <w:rsid w:val="41127C6E"/>
    <w:rsid w:val="41183C76"/>
    <w:rsid w:val="411B561D"/>
    <w:rsid w:val="411F128A"/>
    <w:rsid w:val="413C2D3B"/>
    <w:rsid w:val="41416CA6"/>
    <w:rsid w:val="414621DD"/>
    <w:rsid w:val="41486B30"/>
    <w:rsid w:val="4153125A"/>
    <w:rsid w:val="41636120"/>
    <w:rsid w:val="416B244F"/>
    <w:rsid w:val="41833910"/>
    <w:rsid w:val="41A03D74"/>
    <w:rsid w:val="41C31810"/>
    <w:rsid w:val="41C90376"/>
    <w:rsid w:val="41D35EF7"/>
    <w:rsid w:val="41E20CD1"/>
    <w:rsid w:val="41F52311"/>
    <w:rsid w:val="42016373"/>
    <w:rsid w:val="420368B1"/>
    <w:rsid w:val="42091919"/>
    <w:rsid w:val="420C765B"/>
    <w:rsid w:val="42114C71"/>
    <w:rsid w:val="42156510"/>
    <w:rsid w:val="421B164C"/>
    <w:rsid w:val="42294FA3"/>
    <w:rsid w:val="42501169"/>
    <w:rsid w:val="4267663F"/>
    <w:rsid w:val="426850B7"/>
    <w:rsid w:val="427239F0"/>
    <w:rsid w:val="42733236"/>
    <w:rsid w:val="428B67D2"/>
    <w:rsid w:val="429A1CBC"/>
    <w:rsid w:val="42A87384"/>
    <w:rsid w:val="42A96C58"/>
    <w:rsid w:val="42B078BE"/>
    <w:rsid w:val="42B20202"/>
    <w:rsid w:val="42B46FAA"/>
    <w:rsid w:val="42E63EE3"/>
    <w:rsid w:val="42F04887"/>
    <w:rsid w:val="42F314F0"/>
    <w:rsid w:val="43065E58"/>
    <w:rsid w:val="430A1C61"/>
    <w:rsid w:val="430B2306"/>
    <w:rsid w:val="43184E8B"/>
    <w:rsid w:val="431A6AF7"/>
    <w:rsid w:val="43244531"/>
    <w:rsid w:val="432A7D99"/>
    <w:rsid w:val="43385AE4"/>
    <w:rsid w:val="433D5A59"/>
    <w:rsid w:val="43454BD3"/>
    <w:rsid w:val="43482915"/>
    <w:rsid w:val="434B5F61"/>
    <w:rsid w:val="435E5DBB"/>
    <w:rsid w:val="43655275"/>
    <w:rsid w:val="43884ABF"/>
    <w:rsid w:val="439129D0"/>
    <w:rsid w:val="43A20D87"/>
    <w:rsid w:val="43B35FE0"/>
    <w:rsid w:val="43D16466"/>
    <w:rsid w:val="43D771D5"/>
    <w:rsid w:val="43D9531B"/>
    <w:rsid w:val="43DB5537"/>
    <w:rsid w:val="43E0464A"/>
    <w:rsid w:val="43E3454B"/>
    <w:rsid w:val="43EC14F2"/>
    <w:rsid w:val="43FB0C70"/>
    <w:rsid w:val="4427077C"/>
    <w:rsid w:val="443000E0"/>
    <w:rsid w:val="444441E0"/>
    <w:rsid w:val="44455E3F"/>
    <w:rsid w:val="445330F1"/>
    <w:rsid w:val="447E3B36"/>
    <w:rsid w:val="44854F5B"/>
    <w:rsid w:val="4487121B"/>
    <w:rsid w:val="448C6831"/>
    <w:rsid w:val="44902920"/>
    <w:rsid w:val="44A451EB"/>
    <w:rsid w:val="44A96F3B"/>
    <w:rsid w:val="44AD0C81"/>
    <w:rsid w:val="44BA0A28"/>
    <w:rsid w:val="44CD71BF"/>
    <w:rsid w:val="44D0671E"/>
    <w:rsid w:val="44DA3195"/>
    <w:rsid w:val="44DB7274"/>
    <w:rsid w:val="44E82AB0"/>
    <w:rsid w:val="45101210"/>
    <w:rsid w:val="45256A9A"/>
    <w:rsid w:val="45260A34"/>
    <w:rsid w:val="45533857"/>
    <w:rsid w:val="4554734F"/>
    <w:rsid w:val="455F3E20"/>
    <w:rsid w:val="4561219E"/>
    <w:rsid w:val="45637592"/>
    <w:rsid w:val="456B2FD2"/>
    <w:rsid w:val="45734934"/>
    <w:rsid w:val="45A5584E"/>
    <w:rsid w:val="45AF1DE9"/>
    <w:rsid w:val="45D17DB5"/>
    <w:rsid w:val="45D36916"/>
    <w:rsid w:val="45DC10F2"/>
    <w:rsid w:val="45E06E35"/>
    <w:rsid w:val="45F319CC"/>
    <w:rsid w:val="461865CE"/>
    <w:rsid w:val="465E7D59"/>
    <w:rsid w:val="46651908"/>
    <w:rsid w:val="466760E2"/>
    <w:rsid w:val="469226F7"/>
    <w:rsid w:val="46936B38"/>
    <w:rsid w:val="469A30B9"/>
    <w:rsid w:val="469A6FE4"/>
    <w:rsid w:val="46B06807"/>
    <w:rsid w:val="46B338EA"/>
    <w:rsid w:val="46B54E47"/>
    <w:rsid w:val="46CB1893"/>
    <w:rsid w:val="46D52711"/>
    <w:rsid w:val="46DE4AED"/>
    <w:rsid w:val="46DE5559"/>
    <w:rsid w:val="46DF52F1"/>
    <w:rsid w:val="46EE732F"/>
    <w:rsid w:val="46FD57C4"/>
    <w:rsid w:val="470E79D1"/>
    <w:rsid w:val="471F1BDF"/>
    <w:rsid w:val="472C2CED"/>
    <w:rsid w:val="47534834"/>
    <w:rsid w:val="4756752B"/>
    <w:rsid w:val="47736C82"/>
    <w:rsid w:val="477F609F"/>
    <w:rsid w:val="478B4B7E"/>
    <w:rsid w:val="479F18DF"/>
    <w:rsid w:val="47A54C80"/>
    <w:rsid w:val="47B02837"/>
    <w:rsid w:val="47B60A88"/>
    <w:rsid w:val="47C702AC"/>
    <w:rsid w:val="47CC5748"/>
    <w:rsid w:val="47DB5B06"/>
    <w:rsid w:val="47E524E0"/>
    <w:rsid w:val="47E92494"/>
    <w:rsid w:val="47FE2E05"/>
    <w:rsid w:val="482455D9"/>
    <w:rsid w:val="482503D2"/>
    <w:rsid w:val="48425B85"/>
    <w:rsid w:val="485B5990"/>
    <w:rsid w:val="48650157"/>
    <w:rsid w:val="486F59DB"/>
    <w:rsid w:val="48825F81"/>
    <w:rsid w:val="488F069E"/>
    <w:rsid w:val="489A151D"/>
    <w:rsid w:val="48AA54D8"/>
    <w:rsid w:val="48B12D0A"/>
    <w:rsid w:val="48B219EE"/>
    <w:rsid w:val="48C93BB0"/>
    <w:rsid w:val="48D04F3E"/>
    <w:rsid w:val="48D30FA5"/>
    <w:rsid w:val="48E945FC"/>
    <w:rsid w:val="49025314"/>
    <w:rsid w:val="49044BE8"/>
    <w:rsid w:val="491F6718"/>
    <w:rsid w:val="492A064C"/>
    <w:rsid w:val="492D5297"/>
    <w:rsid w:val="49366D6C"/>
    <w:rsid w:val="4943606A"/>
    <w:rsid w:val="494721DF"/>
    <w:rsid w:val="494E2A79"/>
    <w:rsid w:val="49522B6D"/>
    <w:rsid w:val="49556617"/>
    <w:rsid w:val="49633BCB"/>
    <w:rsid w:val="49634243"/>
    <w:rsid w:val="496D18EE"/>
    <w:rsid w:val="498521CD"/>
    <w:rsid w:val="49867CF3"/>
    <w:rsid w:val="499E503D"/>
    <w:rsid w:val="49B22896"/>
    <w:rsid w:val="49BF4D9E"/>
    <w:rsid w:val="49C6339F"/>
    <w:rsid w:val="49D24CE6"/>
    <w:rsid w:val="49D64DBC"/>
    <w:rsid w:val="4A0619AF"/>
    <w:rsid w:val="4A0A6E24"/>
    <w:rsid w:val="4A0D3F70"/>
    <w:rsid w:val="4A0F2D0C"/>
    <w:rsid w:val="4A181217"/>
    <w:rsid w:val="4A38340B"/>
    <w:rsid w:val="4A4F27DB"/>
    <w:rsid w:val="4A5E657A"/>
    <w:rsid w:val="4A631F37"/>
    <w:rsid w:val="4AA360E2"/>
    <w:rsid w:val="4AA7392B"/>
    <w:rsid w:val="4ABD7744"/>
    <w:rsid w:val="4ACC5921"/>
    <w:rsid w:val="4AD045D1"/>
    <w:rsid w:val="4AE20F59"/>
    <w:rsid w:val="4AE57A43"/>
    <w:rsid w:val="4B1D4687"/>
    <w:rsid w:val="4B230CF7"/>
    <w:rsid w:val="4B315A3D"/>
    <w:rsid w:val="4B346093"/>
    <w:rsid w:val="4B3514BD"/>
    <w:rsid w:val="4B3F45FD"/>
    <w:rsid w:val="4B432D0C"/>
    <w:rsid w:val="4B451A02"/>
    <w:rsid w:val="4B4734B2"/>
    <w:rsid w:val="4B4D6496"/>
    <w:rsid w:val="4B560471"/>
    <w:rsid w:val="4B827CD6"/>
    <w:rsid w:val="4B8D07B6"/>
    <w:rsid w:val="4B8F1977"/>
    <w:rsid w:val="4B910626"/>
    <w:rsid w:val="4B95302F"/>
    <w:rsid w:val="4B9F6E4A"/>
    <w:rsid w:val="4BA44460"/>
    <w:rsid w:val="4BA95F1B"/>
    <w:rsid w:val="4BA9728F"/>
    <w:rsid w:val="4BB365CF"/>
    <w:rsid w:val="4BB5041C"/>
    <w:rsid w:val="4BB87F0C"/>
    <w:rsid w:val="4BBA1ED6"/>
    <w:rsid w:val="4BC622ED"/>
    <w:rsid w:val="4BD05255"/>
    <w:rsid w:val="4BD635D3"/>
    <w:rsid w:val="4BDD56BF"/>
    <w:rsid w:val="4BE551A5"/>
    <w:rsid w:val="4BEA27BB"/>
    <w:rsid w:val="4BF1546E"/>
    <w:rsid w:val="4C082C41"/>
    <w:rsid w:val="4C124FD7"/>
    <w:rsid w:val="4C341BB9"/>
    <w:rsid w:val="4C392DFB"/>
    <w:rsid w:val="4C3C65A9"/>
    <w:rsid w:val="4C523EA5"/>
    <w:rsid w:val="4C5D11DF"/>
    <w:rsid w:val="4C6A56AA"/>
    <w:rsid w:val="4C6C6FA4"/>
    <w:rsid w:val="4C786019"/>
    <w:rsid w:val="4C983FC5"/>
    <w:rsid w:val="4CD35BF3"/>
    <w:rsid w:val="4CD95838"/>
    <w:rsid w:val="4CE94821"/>
    <w:rsid w:val="4CEE4480"/>
    <w:rsid w:val="4D115B26"/>
    <w:rsid w:val="4D2E2B7B"/>
    <w:rsid w:val="4D30343A"/>
    <w:rsid w:val="4D3E12ED"/>
    <w:rsid w:val="4D5A571F"/>
    <w:rsid w:val="4D7658BA"/>
    <w:rsid w:val="4D8A3570"/>
    <w:rsid w:val="4D8B3B2A"/>
    <w:rsid w:val="4D930C30"/>
    <w:rsid w:val="4DB17115"/>
    <w:rsid w:val="4DC4703C"/>
    <w:rsid w:val="4DC66910"/>
    <w:rsid w:val="4DD3102D"/>
    <w:rsid w:val="4DE66FB2"/>
    <w:rsid w:val="4DE84C78"/>
    <w:rsid w:val="4DF7568B"/>
    <w:rsid w:val="4DFB2FD4"/>
    <w:rsid w:val="4DFC4A28"/>
    <w:rsid w:val="4E186378"/>
    <w:rsid w:val="4E20297D"/>
    <w:rsid w:val="4E3D6085"/>
    <w:rsid w:val="4E3D7B71"/>
    <w:rsid w:val="4E493254"/>
    <w:rsid w:val="4E5D4AA7"/>
    <w:rsid w:val="4E6B74B7"/>
    <w:rsid w:val="4E6E334F"/>
    <w:rsid w:val="4E7A4478"/>
    <w:rsid w:val="4E8155CA"/>
    <w:rsid w:val="4E946A0E"/>
    <w:rsid w:val="4EA2737D"/>
    <w:rsid w:val="4EAE618F"/>
    <w:rsid w:val="4EB250E6"/>
    <w:rsid w:val="4EC339D7"/>
    <w:rsid w:val="4ECB7815"/>
    <w:rsid w:val="4ED050D4"/>
    <w:rsid w:val="4EE40312"/>
    <w:rsid w:val="4EFA0F67"/>
    <w:rsid w:val="4F005E52"/>
    <w:rsid w:val="4F05790C"/>
    <w:rsid w:val="4F0E7BED"/>
    <w:rsid w:val="4F26120E"/>
    <w:rsid w:val="4F275CED"/>
    <w:rsid w:val="4F284546"/>
    <w:rsid w:val="4F395F77"/>
    <w:rsid w:val="4F5D294A"/>
    <w:rsid w:val="4F69508C"/>
    <w:rsid w:val="4F732BDE"/>
    <w:rsid w:val="4F823786"/>
    <w:rsid w:val="4F8E5B53"/>
    <w:rsid w:val="4FA167AA"/>
    <w:rsid w:val="4FB56C3C"/>
    <w:rsid w:val="4FBA06F6"/>
    <w:rsid w:val="4FF279EA"/>
    <w:rsid w:val="4FF4387B"/>
    <w:rsid w:val="4FF43C08"/>
    <w:rsid w:val="50047BC4"/>
    <w:rsid w:val="500656EA"/>
    <w:rsid w:val="5007408D"/>
    <w:rsid w:val="50165372"/>
    <w:rsid w:val="50166926"/>
    <w:rsid w:val="501F67AB"/>
    <w:rsid w:val="502D2C76"/>
    <w:rsid w:val="5050419C"/>
    <w:rsid w:val="507C1E4A"/>
    <w:rsid w:val="50864451"/>
    <w:rsid w:val="50A0169A"/>
    <w:rsid w:val="50A6183A"/>
    <w:rsid w:val="50B25FB2"/>
    <w:rsid w:val="50BA2839"/>
    <w:rsid w:val="50BB0282"/>
    <w:rsid w:val="50C01D3C"/>
    <w:rsid w:val="50CC789F"/>
    <w:rsid w:val="50D17AA6"/>
    <w:rsid w:val="50D35B59"/>
    <w:rsid w:val="50DE7392"/>
    <w:rsid w:val="50E21CB3"/>
    <w:rsid w:val="50F43B52"/>
    <w:rsid w:val="50F71E42"/>
    <w:rsid w:val="50F97C41"/>
    <w:rsid w:val="50FC6085"/>
    <w:rsid w:val="51182E67"/>
    <w:rsid w:val="511E619A"/>
    <w:rsid w:val="5163445F"/>
    <w:rsid w:val="516F3499"/>
    <w:rsid w:val="51BA49DE"/>
    <w:rsid w:val="51BD44CE"/>
    <w:rsid w:val="52257224"/>
    <w:rsid w:val="523477F6"/>
    <w:rsid w:val="52374280"/>
    <w:rsid w:val="525334E2"/>
    <w:rsid w:val="52554706"/>
    <w:rsid w:val="525B1BE3"/>
    <w:rsid w:val="525E2983"/>
    <w:rsid w:val="526B217C"/>
    <w:rsid w:val="52946FDD"/>
    <w:rsid w:val="529F5982"/>
    <w:rsid w:val="52A631B4"/>
    <w:rsid w:val="52AE2142"/>
    <w:rsid w:val="52B61649"/>
    <w:rsid w:val="52B71643"/>
    <w:rsid w:val="52B813D3"/>
    <w:rsid w:val="52C95DFA"/>
    <w:rsid w:val="533267F6"/>
    <w:rsid w:val="53504ADA"/>
    <w:rsid w:val="535A6478"/>
    <w:rsid w:val="53670424"/>
    <w:rsid w:val="539E7D3E"/>
    <w:rsid w:val="53B460FE"/>
    <w:rsid w:val="53BF452D"/>
    <w:rsid w:val="53DE750B"/>
    <w:rsid w:val="53E144A4"/>
    <w:rsid w:val="53E6668E"/>
    <w:rsid w:val="53EF4C37"/>
    <w:rsid w:val="53F30897"/>
    <w:rsid w:val="53FA5565"/>
    <w:rsid w:val="540168F4"/>
    <w:rsid w:val="5405382F"/>
    <w:rsid w:val="54183C3E"/>
    <w:rsid w:val="541D3F94"/>
    <w:rsid w:val="541D5DF2"/>
    <w:rsid w:val="54503EED"/>
    <w:rsid w:val="54510E86"/>
    <w:rsid w:val="54532EC8"/>
    <w:rsid w:val="545E2EF4"/>
    <w:rsid w:val="54661702"/>
    <w:rsid w:val="54837309"/>
    <w:rsid w:val="54882B71"/>
    <w:rsid w:val="549C486F"/>
    <w:rsid w:val="54AD2DC3"/>
    <w:rsid w:val="54AD6A7C"/>
    <w:rsid w:val="54AE1360"/>
    <w:rsid w:val="54B716A8"/>
    <w:rsid w:val="54E0637C"/>
    <w:rsid w:val="54F57204"/>
    <w:rsid w:val="54FE2E33"/>
    <w:rsid w:val="550D751A"/>
    <w:rsid w:val="55175CA3"/>
    <w:rsid w:val="55212178"/>
    <w:rsid w:val="55313209"/>
    <w:rsid w:val="55432327"/>
    <w:rsid w:val="554551BF"/>
    <w:rsid w:val="554747DA"/>
    <w:rsid w:val="555912ED"/>
    <w:rsid w:val="555A3957"/>
    <w:rsid w:val="55676C2B"/>
    <w:rsid w:val="5569433A"/>
    <w:rsid w:val="556E620B"/>
    <w:rsid w:val="556F1F83"/>
    <w:rsid w:val="55766E6E"/>
    <w:rsid w:val="55801A9A"/>
    <w:rsid w:val="558275C0"/>
    <w:rsid w:val="55937A20"/>
    <w:rsid w:val="559D43FA"/>
    <w:rsid w:val="55A92398"/>
    <w:rsid w:val="55AA32BB"/>
    <w:rsid w:val="55AD03B6"/>
    <w:rsid w:val="55B06327"/>
    <w:rsid w:val="55BA1450"/>
    <w:rsid w:val="55BC6247"/>
    <w:rsid w:val="55C53951"/>
    <w:rsid w:val="55D72B48"/>
    <w:rsid w:val="55DF0EB7"/>
    <w:rsid w:val="56025D12"/>
    <w:rsid w:val="560936E6"/>
    <w:rsid w:val="560E70A6"/>
    <w:rsid w:val="56181E59"/>
    <w:rsid w:val="56244B1C"/>
    <w:rsid w:val="5633540E"/>
    <w:rsid w:val="56414794"/>
    <w:rsid w:val="5663384B"/>
    <w:rsid w:val="566D253A"/>
    <w:rsid w:val="56824C41"/>
    <w:rsid w:val="56AB0D99"/>
    <w:rsid w:val="56B07357"/>
    <w:rsid w:val="56B20379"/>
    <w:rsid w:val="56C61E97"/>
    <w:rsid w:val="56D057DA"/>
    <w:rsid w:val="56DD0A97"/>
    <w:rsid w:val="56DE294D"/>
    <w:rsid w:val="56F3629C"/>
    <w:rsid w:val="56FA2721"/>
    <w:rsid w:val="56FB3ACE"/>
    <w:rsid w:val="570B73C0"/>
    <w:rsid w:val="57236B81"/>
    <w:rsid w:val="572528F9"/>
    <w:rsid w:val="57283D6E"/>
    <w:rsid w:val="573A62BB"/>
    <w:rsid w:val="5740094B"/>
    <w:rsid w:val="57482A8C"/>
    <w:rsid w:val="574A4933"/>
    <w:rsid w:val="575B3A9B"/>
    <w:rsid w:val="57727B09"/>
    <w:rsid w:val="57811AFA"/>
    <w:rsid w:val="57823205"/>
    <w:rsid w:val="578810DA"/>
    <w:rsid w:val="57995095"/>
    <w:rsid w:val="579B0E0D"/>
    <w:rsid w:val="57BD23D6"/>
    <w:rsid w:val="57BE4E20"/>
    <w:rsid w:val="57C40364"/>
    <w:rsid w:val="57D17633"/>
    <w:rsid w:val="57D4431F"/>
    <w:rsid w:val="57D51CCB"/>
    <w:rsid w:val="57EA769F"/>
    <w:rsid w:val="57F16C7F"/>
    <w:rsid w:val="57F740FC"/>
    <w:rsid w:val="57F74302"/>
    <w:rsid w:val="58044DE1"/>
    <w:rsid w:val="58113364"/>
    <w:rsid w:val="58160494"/>
    <w:rsid w:val="581C0EF9"/>
    <w:rsid w:val="581D7A74"/>
    <w:rsid w:val="582A3F3F"/>
    <w:rsid w:val="5853793A"/>
    <w:rsid w:val="58777C35"/>
    <w:rsid w:val="5883412E"/>
    <w:rsid w:val="588953A2"/>
    <w:rsid w:val="589D0BB5"/>
    <w:rsid w:val="589F0489"/>
    <w:rsid w:val="58A34925"/>
    <w:rsid w:val="58B9442F"/>
    <w:rsid w:val="58C148A4"/>
    <w:rsid w:val="58C25462"/>
    <w:rsid w:val="58EB0CB6"/>
    <w:rsid w:val="58EB7B73"/>
    <w:rsid w:val="58EE31BF"/>
    <w:rsid w:val="58EF1411"/>
    <w:rsid w:val="58F40CFE"/>
    <w:rsid w:val="58F7533D"/>
    <w:rsid w:val="58FA1F82"/>
    <w:rsid w:val="59005D73"/>
    <w:rsid w:val="590243FC"/>
    <w:rsid w:val="590A563E"/>
    <w:rsid w:val="59146F6E"/>
    <w:rsid w:val="591E1CF6"/>
    <w:rsid w:val="592C6F0A"/>
    <w:rsid w:val="592D0B3D"/>
    <w:rsid w:val="593B44DA"/>
    <w:rsid w:val="593E7E74"/>
    <w:rsid w:val="59570D64"/>
    <w:rsid w:val="595B08F7"/>
    <w:rsid w:val="598350DC"/>
    <w:rsid w:val="5992393D"/>
    <w:rsid w:val="59937613"/>
    <w:rsid w:val="59943D66"/>
    <w:rsid w:val="59A6582F"/>
    <w:rsid w:val="59AA5338"/>
    <w:rsid w:val="59AC767F"/>
    <w:rsid w:val="59AD4E28"/>
    <w:rsid w:val="59BF5379"/>
    <w:rsid w:val="59BF7AEC"/>
    <w:rsid w:val="59C7413C"/>
    <w:rsid w:val="59CA7788"/>
    <w:rsid w:val="59E00D5A"/>
    <w:rsid w:val="59E076CC"/>
    <w:rsid w:val="59EA607C"/>
    <w:rsid w:val="59FB2037"/>
    <w:rsid w:val="5A0709DC"/>
    <w:rsid w:val="5A0F4D85"/>
    <w:rsid w:val="5A1D4FFD"/>
    <w:rsid w:val="5A3410A5"/>
    <w:rsid w:val="5A3D07F3"/>
    <w:rsid w:val="5A451B2A"/>
    <w:rsid w:val="5A57203E"/>
    <w:rsid w:val="5A5D05FC"/>
    <w:rsid w:val="5A67147B"/>
    <w:rsid w:val="5A7F7C52"/>
    <w:rsid w:val="5AB26B9A"/>
    <w:rsid w:val="5AC10908"/>
    <w:rsid w:val="5ACC12DE"/>
    <w:rsid w:val="5AD325D0"/>
    <w:rsid w:val="5AE15778"/>
    <w:rsid w:val="5AEF4FA7"/>
    <w:rsid w:val="5AF24B2D"/>
    <w:rsid w:val="5AF46DB3"/>
    <w:rsid w:val="5AFD593B"/>
    <w:rsid w:val="5B1A54AC"/>
    <w:rsid w:val="5B2C51F3"/>
    <w:rsid w:val="5B303F63"/>
    <w:rsid w:val="5B392E17"/>
    <w:rsid w:val="5B3E1937"/>
    <w:rsid w:val="5B445318"/>
    <w:rsid w:val="5B53091F"/>
    <w:rsid w:val="5B540D70"/>
    <w:rsid w:val="5B573419"/>
    <w:rsid w:val="5B5D2A17"/>
    <w:rsid w:val="5B671FBE"/>
    <w:rsid w:val="5B7200D7"/>
    <w:rsid w:val="5B7256D3"/>
    <w:rsid w:val="5B7420A1"/>
    <w:rsid w:val="5B8D04A3"/>
    <w:rsid w:val="5B9A5434"/>
    <w:rsid w:val="5BA364E3"/>
    <w:rsid w:val="5BC85F49"/>
    <w:rsid w:val="5BD96C7E"/>
    <w:rsid w:val="5BE937AE"/>
    <w:rsid w:val="5BF22016"/>
    <w:rsid w:val="5BF23B05"/>
    <w:rsid w:val="5BF353EE"/>
    <w:rsid w:val="5C055CAA"/>
    <w:rsid w:val="5C065105"/>
    <w:rsid w:val="5C1271C4"/>
    <w:rsid w:val="5C1318BA"/>
    <w:rsid w:val="5C390BF5"/>
    <w:rsid w:val="5C3E7FB9"/>
    <w:rsid w:val="5C43229F"/>
    <w:rsid w:val="5C4B1054"/>
    <w:rsid w:val="5C6C31DB"/>
    <w:rsid w:val="5C7834CB"/>
    <w:rsid w:val="5C786049"/>
    <w:rsid w:val="5C9F6CAA"/>
    <w:rsid w:val="5CB169DD"/>
    <w:rsid w:val="5CB86918"/>
    <w:rsid w:val="5CBD40A5"/>
    <w:rsid w:val="5CD25EF2"/>
    <w:rsid w:val="5CE93AB2"/>
    <w:rsid w:val="5CEE2462"/>
    <w:rsid w:val="5CF94B12"/>
    <w:rsid w:val="5D015BB7"/>
    <w:rsid w:val="5D0959E0"/>
    <w:rsid w:val="5D276C9F"/>
    <w:rsid w:val="5D5C14D4"/>
    <w:rsid w:val="5D826B92"/>
    <w:rsid w:val="5D8500D7"/>
    <w:rsid w:val="5D8E09DB"/>
    <w:rsid w:val="5DC96620"/>
    <w:rsid w:val="5DD0445A"/>
    <w:rsid w:val="5DDC7A8A"/>
    <w:rsid w:val="5DED7EE9"/>
    <w:rsid w:val="5DF35FE0"/>
    <w:rsid w:val="5E023994"/>
    <w:rsid w:val="5E106573"/>
    <w:rsid w:val="5E116A09"/>
    <w:rsid w:val="5E16237F"/>
    <w:rsid w:val="5E193296"/>
    <w:rsid w:val="5E1C6563"/>
    <w:rsid w:val="5E1D0912"/>
    <w:rsid w:val="5E20206C"/>
    <w:rsid w:val="5E2751A9"/>
    <w:rsid w:val="5E276D69"/>
    <w:rsid w:val="5E293844"/>
    <w:rsid w:val="5E3D4242"/>
    <w:rsid w:val="5E4B6C97"/>
    <w:rsid w:val="5E547F68"/>
    <w:rsid w:val="5E6006BB"/>
    <w:rsid w:val="5E627DFE"/>
    <w:rsid w:val="5E6D4E8B"/>
    <w:rsid w:val="5E800D5D"/>
    <w:rsid w:val="5E9B16F3"/>
    <w:rsid w:val="5EA04F5B"/>
    <w:rsid w:val="5EB07D62"/>
    <w:rsid w:val="5EB17795"/>
    <w:rsid w:val="5EE4462D"/>
    <w:rsid w:val="5EF157B7"/>
    <w:rsid w:val="5F381638"/>
    <w:rsid w:val="5F3D2951"/>
    <w:rsid w:val="5F4F6A72"/>
    <w:rsid w:val="5F5F0CE7"/>
    <w:rsid w:val="5F6847A5"/>
    <w:rsid w:val="5F7031DE"/>
    <w:rsid w:val="5F83583C"/>
    <w:rsid w:val="5F8641AB"/>
    <w:rsid w:val="5F884BD5"/>
    <w:rsid w:val="5F8959EF"/>
    <w:rsid w:val="5F9A001B"/>
    <w:rsid w:val="5F9E593F"/>
    <w:rsid w:val="5F9E7213"/>
    <w:rsid w:val="5FA171DD"/>
    <w:rsid w:val="5FA56CCD"/>
    <w:rsid w:val="5FAE5456"/>
    <w:rsid w:val="5FB40C29"/>
    <w:rsid w:val="5FEA34C1"/>
    <w:rsid w:val="5FEF0E70"/>
    <w:rsid w:val="60045A69"/>
    <w:rsid w:val="600A50D0"/>
    <w:rsid w:val="60136F9D"/>
    <w:rsid w:val="60324A49"/>
    <w:rsid w:val="60332741"/>
    <w:rsid w:val="60432042"/>
    <w:rsid w:val="605B738C"/>
    <w:rsid w:val="605E108E"/>
    <w:rsid w:val="608E7761"/>
    <w:rsid w:val="608E7D1F"/>
    <w:rsid w:val="6097085A"/>
    <w:rsid w:val="60A20D6C"/>
    <w:rsid w:val="60AB6069"/>
    <w:rsid w:val="60BA75EC"/>
    <w:rsid w:val="60CC0E10"/>
    <w:rsid w:val="60D158A0"/>
    <w:rsid w:val="60EF5D26"/>
    <w:rsid w:val="60F911B3"/>
    <w:rsid w:val="610F6876"/>
    <w:rsid w:val="6127634D"/>
    <w:rsid w:val="612956DC"/>
    <w:rsid w:val="613B6F6B"/>
    <w:rsid w:val="614245A8"/>
    <w:rsid w:val="61477910"/>
    <w:rsid w:val="61482213"/>
    <w:rsid w:val="61546607"/>
    <w:rsid w:val="61677770"/>
    <w:rsid w:val="616F02A4"/>
    <w:rsid w:val="6172359F"/>
    <w:rsid w:val="61937245"/>
    <w:rsid w:val="619F774C"/>
    <w:rsid w:val="61B20A9E"/>
    <w:rsid w:val="61B229D2"/>
    <w:rsid w:val="61D13531"/>
    <w:rsid w:val="61D82008"/>
    <w:rsid w:val="61DB25FD"/>
    <w:rsid w:val="61E66481"/>
    <w:rsid w:val="621E4318"/>
    <w:rsid w:val="622B7232"/>
    <w:rsid w:val="623364D7"/>
    <w:rsid w:val="62347E94"/>
    <w:rsid w:val="627E6FC4"/>
    <w:rsid w:val="62960B4F"/>
    <w:rsid w:val="62B965EC"/>
    <w:rsid w:val="62BD432E"/>
    <w:rsid w:val="62D33B51"/>
    <w:rsid w:val="6309338E"/>
    <w:rsid w:val="63100901"/>
    <w:rsid w:val="631877B6"/>
    <w:rsid w:val="631C18D7"/>
    <w:rsid w:val="6329551F"/>
    <w:rsid w:val="63377A7A"/>
    <w:rsid w:val="635B76A3"/>
    <w:rsid w:val="636017FA"/>
    <w:rsid w:val="63666A43"/>
    <w:rsid w:val="63846BFA"/>
    <w:rsid w:val="639366A1"/>
    <w:rsid w:val="639D174A"/>
    <w:rsid w:val="63B23767"/>
    <w:rsid w:val="63B75221"/>
    <w:rsid w:val="63BE035D"/>
    <w:rsid w:val="63C95306"/>
    <w:rsid w:val="63DF02D4"/>
    <w:rsid w:val="64022BAF"/>
    <w:rsid w:val="6405643E"/>
    <w:rsid w:val="64095351"/>
    <w:rsid w:val="6409717A"/>
    <w:rsid w:val="641E704E"/>
    <w:rsid w:val="642F4ED2"/>
    <w:rsid w:val="64405216"/>
    <w:rsid w:val="64532D31"/>
    <w:rsid w:val="64790728"/>
    <w:rsid w:val="6488096B"/>
    <w:rsid w:val="648841A7"/>
    <w:rsid w:val="64A003B6"/>
    <w:rsid w:val="64A21745"/>
    <w:rsid w:val="64BD0615"/>
    <w:rsid w:val="64BE7D39"/>
    <w:rsid w:val="64C323E4"/>
    <w:rsid w:val="650F26F8"/>
    <w:rsid w:val="65151A0D"/>
    <w:rsid w:val="651B2FB3"/>
    <w:rsid w:val="651D2535"/>
    <w:rsid w:val="651E2B1C"/>
    <w:rsid w:val="6525502C"/>
    <w:rsid w:val="652C7549"/>
    <w:rsid w:val="652F0DE7"/>
    <w:rsid w:val="6531690D"/>
    <w:rsid w:val="65493C57"/>
    <w:rsid w:val="654A4280"/>
    <w:rsid w:val="654B01E3"/>
    <w:rsid w:val="654E72D4"/>
    <w:rsid w:val="655E0863"/>
    <w:rsid w:val="657131AE"/>
    <w:rsid w:val="658D35EE"/>
    <w:rsid w:val="65905D2A"/>
    <w:rsid w:val="65976DA3"/>
    <w:rsid w:val="65AD75EF"/>
    <w:rsid w:val="65B17A4E"/>
    <w:rsid w:val="65BB1439"/>
    <w:rsid w:val="65C44FFF"/>
    <w:rsid w:val="65E95586"/>
    <w:rsid w:val="65EB5C3E"/>
    <w:rsid w:val="661C1A68"/>
    <w:rsid w:val="661C6B52"/>
    <w:rsid w:val="661E721A"/>
    <w:rsid w:val="66267BCD"/>
    <w:rsid w:val="6632225F"/>
    <w:rsid w:val="663F2CBA"/>
    <w:rsid w:val="664F4EF8"/>
    <w:rsid w:val="665925BF"/>
    <w:rsid w:val="66644C16"/>
    <w:rsid w:val="66680A54"/>
    <w:rsid w:val="666A657B"/>
    <w:rsid w:val="66742F55"/>
    <w:rsid w:val="667C1E0A"/>
    <w:rsid w:val="667E2026"/>
    <w:rsid w:val="66805D9E"/>
    <w:rsid w:val="66807B4C"/>
    <w:rsid w:val="668B7328"/>
    <w:rsid w:val="66990C0E"/>
    <w:rsid w:val="669F4761"/>
    <w:rsid w:val="66AE7F6A"/>
    <w:rsid w:val="66B0481E"/>
    <w:rsid w:val="66CE36E2"/>
    <w:rsid w:val="66D87988"/>
    <w:rsid w:val="66DE0DC2"/>
    <w:rsid w:val="66E77E0F"/>
    <w:rsid w:val="6700709B"/>
    <w:rsid w:val="670F37C2"/>
    <w:rsid w:val="671169F6"/>
    <w:rsid w:val="671255DD"/>
    <w:rsid w:val="6713648F"/>
    <w:rsid w:val="671B3414"/>
    <w:rsid w:val="672B698C"/>
    <w:rsid w:val="674C151B"/>
    <w:rsid w:val="67530DBD"/>
    <w:rsid w:val="6753374F"/>
    <w:rsid w:val="67621090"/>
    <w:rsid w:val="67642FCA"/>
    <w:rsid w:val="6773320D"/>
    <w:rsid w:val="67753429"/>
    <w:rsid w:val="677671A1"/>
    <w:rsid w:val="677E00B2"/>
    <w:rsid w:val="678B49FB"/>
    <w:rsid w:val="679F2254"/>
    <w:rsid w:val="67A71109"/>
    <w:rsid w:val="67BA0E3C"/>
    <w:rsid w:val="67C36CF7"/>
    <w:rsid w:val="67D65D16"/>
    <w:rsid w:val="67E81E4D"/>
    <w:rsid w:val="67EA7CCE"/>
    <w:rsid w:val="67EF17EE"/>
    <w:rsid w:val="67FB5137"/>
    <w:rsid w:val="680C4A16"/>
    <w:rsid w:val="681846D5"/>
    <w:rsid w:val="68190326"/>
    <w:rsid w:val="682D3472"/>
    <w:rsid w:val="682E322B"/>
    <w:rsid w:val="683F7593"/>
    <w:rsid w:val="68460921"/>
    <w:rsid w:val="685C5B27"/>
    <w:rsid w:val="685E12BE"/>
    <w:rsid w:val="68646FFA"/>
    <w:rsid w:val="68752D04"/>
    <w:rsid w:val="68811CDB"/>
    <w:rsid w:val="68921DB9"/>
    <w:rsid w:val="689478DF"/>
    <w:rsid w:val="689601D7"/>
    <w:rsid w:val="689C0BE9"/>
    <w:rsid w:val="68B635F0"/>
    <w:rsid w:val="68BE670A"/>
    <w:rsid w:val="68C134F3"/>
    <w:rsid w:val="68C50ED9"/>
    <w:rsid w:val="68D3608F"/>
    <w:rsid w:val="68EA5944"/>
    <w:rsid w:val="68F0088D"/>
    <w:rsid w:val="68FC0188"/>
    <w:rsid w:val="6903392A"/>
    <w:rsid w:val="69261A3F"/>
    <w:rsid w:val="693962D8"/>
    <w:rsid w:val="693A6977"/>
    <w:rsid w:val="6956296C"/>
    <w:rsid w:val="697B284D"/>
    <w:rsid w:val="697F233D"/>
    <w:rsid w:val="698536CB"/>
    <w:rsid w:val="69877444"/>
    <w:rsid w:val="698C08A9"/>
    <w:rsid w:val="69990F25"/>
    <w:rsid w:val="69A86F45"/>
    <w:rsid w:val="69AF24F6"/>
    <w:rsid w:val="69B660D6"/>
    <w:rsid w:val="69C02845"/>
    <w:rsid w:val="69C3354E"/>
    <w:rsid w:val="69C51D1A"/>
    <w:rsid w:val="69CD665B"/>
    <w:rsid w:val="69DB000F"/>
    <w:rsid w:val="69F86CF0"/>
    <w:rsid w:val="69FD4E5D"/>
    <w:rsid w:val="6A0D1EE9"/>
    <w:rsid w:val="6A0E546F"/>
    <w:rsid w:val="6A182BB4"/>
    <w:rsid w:val="6A1F767C"/>
    <w:rsid w:val="6A2B4A87"/>
    <w:rsid w:val="6A2E5C82"/>
    <w:rsid w:val="6A372C18"/>
    <w:rsid w:val="6A3E1DD6"/>
    <w:rsid w:val="6A4B221F"/>
    <w:rsid w:val="6A5D51AD"/>
    <w:rsid w:val="6A6C10E4"/>
    <w:rsid w:val="6A6D4CC9"/>
    <w:rsid w:val="6A717754"/>
    <w:rsid w:val="6A7626DF"/>
    <w:rsid w:val="6A7A6FA8"/>
    <w:rsid w:val="6A835E5D"/>
    <w:rsid w:val="6A883473"/>
    <w:rsid w:val="6AAD6A36"/>
    <w:rsid w:val="6AB204F0"/>
    <w:rsid w:val="6AC81630"/>
    <w:rsid w:val="6AC879B2"/>
    <w:rsid w:val="6ACB1DFA"/>
    <w:rsid w:val="6AD1632C"/>
    <w:rsid w:val="6ADC65C6"/>
    <w:rsid w:val="6B032AFA"/>
    <w:rsid w:val="6B035802"/>
    <w:rsid w:val="6B0A20DA"/>
    <w:rsid w:val="6B0F4B46"/>
    <w:rsid w:val="6B120F8F"/>
    <w:rsid w:val="6B1732C4"/>
    <w:rsid w:val="6B282560"/>
    <w:rsid w:val="6B364C7D"/>
    <w:rsid w:val="6B4074DD"/>
    <w:rsid w:val="6B473025"/>
    <w:rsid w:val="6B4C70C1"/>
    <w:rsid w:val="6B5042B7"/>
    <w:rsid w:val="6B560E7C"/>
    <w:rsid w:val="6B5E41D4"/>
    <w:rsid w:val="6B6F4633"/>
    <w:rsid w:val="6B7457A6"/>
    <w:rsid w:val="6B855C05"/>
    <w:rsid w:val="6B95409A"/>
    <w:rsid w:val="6BE0108D"/>
    <w:rsid w:val="6BE805DE"/>
    <w:rsid w:val="6BF41C99"/>
    <w:rsid w:val="6BFA3EFD"/>
    <w:rsid w:val="6C0239EA"/>
    <w:rsid w:val="6C187573"/>
    <w:rsid w:val="6C2A5885"/>
    <w:rsid w:val="6C3C2767"/>
    <w:rsid w:val="6C3D64DF"/>
    <w:rsid w:val="6C575B38"/>
    <w:rsid w:val="6C577330"/>
    <w:rsid w:val="6C5D623A"/>
    <w:rsid w:val="6C7F1763"/>
    <w:rsid w:val="6C7F2654"/>
    <w:rsid w:val="6C807B96"/>
    <w:rsid w:val="6CB71DEE"/>
    <w:rsid w:val="6CB9287D"/>
    <w:rsid w:val="6CBD3EF0"/>
    <w:rsid w:val="6CD83FA5"/>
    <w:rsid w:val="6CDD2000"/>
    <w:rsid w:val="6CE45F66"/>
    <w:rsid w:val="6CE626D3"/>
    <w:rsid w:val="6CE86C79"/>
    <w:rsid w:val="6CEB4B00"/>
    <w:rsid w:val="6CF05300"/>
    <w:rsid w:val="6CF7668E"/>
    <w:rsid w:val="6D171B39"/>
    <w:rsid w:val="6D175DDF"/>
    <w:rsid w:val="6D2E550F"/>
    <w:rsid w:val="6D2F7BD6"/>
    <w:rsid w:val="6D321A31"/>
    <w:rsid w:val="6D492E60"/>
    <w:rsid w:val="6D4A2568"/>
    <w:rsid w:val="6D4D4500"/>
    <w:rsid w:val="6D4F1948"/>
    <w:rsid w:val="6D507AF7"/>
    <w:rsid w:val="6D57294F"/>
    <w:rsid w:val="6D6A50B2"/>
    <w:rsid w:val="6D742B9A"/>
    <w:rsid w:val="6D885538"/>
    <w:rsid w:val="6D8A5754"/>
    <w:rsid w:val="6D9E4D5C"/>
    <w:rsid w:val="6DA91861"/>
    <w:rsid w:val="6DCE621A"/>
    <w:rsid w:val="6DD10068"/>
    <w:rsid w:val="6DDC3C66"/>
    <w:rsid w:val="6DEE7A91"/>
    <w:rsid w:val="6DEF55B7"/>
    <w:rsid w:val="6DF749C1"/>
    <w:rsid w:val="6E0C201B"/>
    <w:rsid w:val="6E152360"/>
    <w:rsid w:val="6E153FB5"/>
    <w:rsid w:val="6E157781"/>
    <w:rsid w:val="6E292877"/>
    <w:rsid w:val="6E2F0BDE"/>
    <w:rsid w:val="6E301E58"/>
    <w:rsid w:val="6E3F7C66"/>
    <w:rsid w:val="6E4662BF"/>
    <w:rsid w:val="6E4B4445"/>
    <w:rsid w:val="6E4E3D68"/>
    <w:rsid w:val="6E5B0FF3"/>
    <w:rsid w:val="6E5F5C24"/>
    <w:rsid w:val="6E85656F"/>
    <w:rsid w:val="6E8E6B7E"/>
    <w:rsid w:val="6EB50B32"/>
    <w:rsid w:val="6EBC6818"/>
    <w:rsid w:val="6EC556FF"/>
    <w:rsid w:val="6ECC677D"/>
    <w:rsid w:val="6ECE6145"/>
    <w:rsid w:val="6F014B0E"/>
    <w:rsid w:val="6F045092"/>
    <w:rsid w:val="6F1642EF"/>
    <w:rsid w:val="6F184EDC"/>
    <w:rsid w:val="6F222FED"/>
    <w:rsid w:val="6F227D1D"/>
    <w:rsid w:val="6F2B1F07"/>
    <w:rsid w:val="6F2E492E"/>
    <w:rsid w:val="6F35349E"/>
    <w:rsid w:val="6F59718C"/>
    <w:rsid w:val="6F600F41"/>
    <w:rsid w:val="6F6242FC"/>
    <w:rsid w:val="6F875CF8"/>
    <w:rsid w:val="6F8A1A3C"/>
    <w:rsid w:val="6F9433A6"/>
    <w:rsid w:val="6F9A710B"/>
    <w:rsid w:val="6FA1315F"/>
    <w:rsid w:val="6FA80114"/>
    <w:rsid w:val="6FAE5EB6"/>
    <w:rsid w:val="6FC70E10"/>
    <w:rsid w:val="6FC72A6F"/>
    <w:rsid w:val="6FE0340A"/>
    <w:rsid w:val="6FE37E2F"/>
    <w:rsid w:val="6FE61F3E"/>
    <w:rsid w:val="6FE80510"/>
    <w:rsid w:val="6FEC6252"/>
    <w:rsid w:val="6FEF76C4"/>
    <w:rsid w:val="6FFF0C2C"/>
    <w:rsid w:val="70083654"/>
    <w:rsid w:val="703419A7"/>
    <w:rsid w:val="70354BBB"/>
    <w:rsid w:val="70383246"/>
    <w:rsid w:val="70452FEB"/>
    <w:rsid w:val="705501EE"/>
    <w:rsid w:val="706F0977"/>
    <w:rsid w:val="707B79F9"/>
    <w:rsid w:val="7089584F"/>
    <w:rsid w:val="709014CD"/>
    <w:rsid w:val="70965A8A"/>
    <w:rsid w:val="709A65B4"/>
    <w:rsid w:val="70A03658"/>
    <w:rsid w:val="70A1528F"/>
    <w:rsid w:val="70A22894"/>
    <w:rsid w:val="70B23D0A"/>
    <w:rsid w:val="70B36D70"/>
    <w:rsid w:val="70B73C00"/>
    <w:rsid w:val="70C83249"/>
    <w:rsid w:val="70D864B3"/>
    <w:rsid w:val="70EB554B"/>
    <w:rsid w:val="70F11E14"/>
    <w:rsid w:val="70F84783"/>
    <w:rsid w:val="71041F60"/>
    <w:rsid w:val="71071B91"/>
    <w:rsid w:val="710746B6"/>
    <w:rsid w:val="71184E25"/>
    <w:rsid w:val="711C66C3"/>
    <w:rsid w:val="712B55F1"/>
    <w:rsid w:val="715B599A"/>
    <w:rsid w:val="717360AB"/>
    <w:rsid w:val="71844269"/>
    <w:rsid w:val="718D7D0A"/>
    <w:rsid w:val="718F4780"/>
    <w:rsid w:val="71B3532F"/>
    <w:rsid w:val="71C63EEC"/>
    <w:rsid w:val="71CB1E97"/>
    <w:rsid w:val="71E76CD1"/>
    <w:rsid w:val="722C6AF5"/>
    <w:rsid w:val="72312FEC"/>
    <w:rsid w:val="723659A2"/>
    <w:rsid w:val="723F5894"/>
    <w:rsid w:val="72555F92"/>
    <w:rsid w:val="72571555"/>
    <w:rsid w:val="726623EB"/>
    <w:rsid w:val="726761DB"/>
    <w:rsid w:val="72712A3F"/>
    <w:rsid w:val="727147ED"/>
    <w:rsid w:val="72715450"/>
    <w:rsid w:val="72774E6A"/>
    <w:rsid w:val="728706AA"/>
    <w:rsid w:val="728A3B01"/>
    <w:rsid w:val="728E539F"/>
    <w:rsid w:val="7290374A"/>
    <w:rsid w:val="72B172DF"/>
    <w:rsid w:val="72BD3ED6"/>
    <w:rsid w:val="72CD4998"/>
    <w:rsid w:val="72D73347"/>
    <w:rsid w:val="72E74AAF"/>
    <w:rsid w:val="72EB27F1"/>
    <w:rsid w:val="72FE244C"/>
    <w:rsid w:val="730438B3"/>
    <w:rsid w:val="73110F3E"/>
    <w:rsid w:val="734C0A7C"/>
    <w:rsid w:val="735F4F8D"/>
    <w:rsid w:val="73686752"/>
    <w:rsid w:val="73700F48"/>
    <w:rsid w:val="73724CC1"/>
    <w:rsid w:val="73A155A6"/>
    <w:rsid w:val="73A330CC"/>
    <w:rsid w:val="73A82490"/>
    <w:rsid w:val="73B01345"/>
    <w:rsid w:val="73B76B77"/>
    <w:rsid w:val="73C14A3F"/>
    <w:rsid w:val="73D94D40"/>
    <w:rsid w:val="73DC4FAA"/>
    <w:rsid w:val="73E93F7D"/>
    <w:rsid w:val="73ED3A02"/>
    <w:rsid w:val="73F2195D"/>
    <w:rsid w:val="73FC5BC1"/>
    <w:rsid w:val="743A10D0"/>
    <w:rsid w:val="744A1799"/>
    <w:rsid w:val="744E5E7F"/>
    <w:rsid w:val="74593C0F"/>
    <w:rsid w:val="74716D26"/>
    <w:rsid w:val="7472484C"/>
    <w:rsid w:val="747607E0"/>
    <w:rsid w:val="747F7695"/>
    <w:rsid w:val="74842EFD"/>
    <w:rsid w:val="74852401"/>
    <w:rsid w:val="74C82607"/>
    <w:rsid w:val="74CD6472"/>
    <w:rsid w:val="74D30693"/>
    <w:rsid w:val="74D85DF2"/>
    <w:rsid w:val="74EB4D2A"/>
    <w:rsid w:val="75196146"/>
    <w:rsid w:val="7520532E"/>
    <w:rsid w:val="7521699E"/>
    <w:rsid w:val="753462AA"/>
    <w:rsid w:val="753A7A60"/>
    <w:rsid w:val="753D12FE"/>
    <w:rsid w:val="75507355"/>
    <w:rsid w:val="75526B58"/>
    <w:rsid w:val="757076B8"/>
    <w:rsid w:val="75784B68"/>
    <w:rsid w:val="75923407"/>
    <w:rsid w:val="759E1B30"/>
    <w:rsid w:val="75A03D67"/>
    <w:rsid w:val="75A52301"/>
    <w:rsid w:val="75B23520"/>
    <w:rsid w:val="75BE243F"/>
    <w:rsid w:val="75C01B0A"/>
    <w:rsid w:val="75C94940"/>
    <w:rsid w:val="75CF6DB8"/>
    <w:rsid w:val="75E0797A"/>
    <w:rsid w:val="75E22175"/>
    <w:rsid w:val="75FB71EF"/>
    <w:rsid w:val="75FF6916"/>
    <w:rsid w:val="76102858"/>
    <w:rsid w:val="76143809"/>
    <w:rsid w:val="76197675"/>
    <w:rsid w:val="76257939"/>
    <w:rsid w:val="76277FE4"/>
    <w:rsid w:val="763060BD"/>
    <w:rsid w:val="76382DE2"/>
    <w:rsid w:val="76393874"/>
    <w:rsid w:val="765468FF"/>
    <w:rsid w:val="76572F44"/>
    <w:rsid w:val="76593F16"/>
    <w:rsid w:val="76650C6E"/>
    <w:rsid w:val="7671125F"/>
    <w:rsid w:val="76934ECB"/>
    <w:rsid w:val="769B452E"/>
    <w:rsid w:val="76AE410D"/>
    <w:rsid w:val="76AF64E6"/>
    <w:rsid w:val="76BA0E58"/>
    <w:rsid w:val="76C021E7"/>
    <w:rsid w:val="76C75323"/>
    <w:rsid w:val="76CC2390"/>
    <w:rsid w:val="76E61C4D"/>
    <w:rsid w:val="76EA3EDC"/>
    <w:rsid w:val="76F01BD6"/>
    <w:rsid w:val="76F1414E"/>
    <w:rsid w:val="76F7737E"/>
    <w:rsid w:val="76FE473F"/>
    <w:rsid w:val="77071A6F"/>
    <w:rsid w:val="771564CE"/>
    <w:rsid w:val="771F3451"/>
    <w:rsid w:val="7726029C"/>
    <w:rsid w:val="772B080D"/>
    <w:rsid w:val="772B7660"/>
    <w:rsid w:val="772F01CF"/>
    <w:rsid w:val="773C74D7"/>
    <w:rsid w:val="773D7394"/>
    <w:rsid w:val="773E7F67"/>
    <w:rsid w:val="77470212"/>
    <w:rsid w:val="77580293"/>
    <w:rsid w:val="77602396"/>
    <w:rsid w:val="7762504C"/>
    <w:rsid w:val="776D0F7F"/>
    <w:rsid w:val="777160C3"/>
    <w:rsid w:val="77AD62C7"/>
    <w:rsid w:val="77B70EF4"/>
    <w:rsid w:val="77B7540A"/>
    <w:rsid w:val="77C946AC"/>
    <w:rsid w:val="77D05827"/>
    <w:rsid w:val="77D30045"/>
    <w:rsid w:val="77E12B4F"/>
    <w:rsid w:val="77EA751B"/>
    <w:rsid w:val="77ED2B68"/>
    <w:rsid w:val="77EF10E1"/>
    <w:rsid w:val="77F83A25"/>
    <w:rsid w:val="77FC4E26"/>
    <w:rsid w:val="7801310F"/>
    <w:rsid w:val="78021921"/>
    <w:rsid w:val="781C51FB"/>
    <w:rsid w:val="782E0B97"/>
    <w:rsid w:val="782E4878"/>
    <w:rsid w:val="78306EF8"/>
    <w:rsid w:val="78324CF6"/>
    <w:rsid w:val="783562BD"/>
    <w:rsid w:val="784A7FBA"/>
    <w:rsid w:val="786C7F90"/>
    <w:rsid w:val="787B3E4E"/>
    <w:rsid w:val="787E5EB6"/>
    <w:rsid w:val="78803C33"/>
    <w:rsid w:val="78990C15"/>
    <w:rsid w:val="78AE5470"/>
    <w:rsid w:val="78BF6AF9"/>
    <w:rsid w:val="78C53AE4"/>
    <w:rsid w:val="78CC4E73"/>
    <w:rsid w:val="78CE2999"/>
    <w:rsid w:val="78CF1B68"/>
    <w:rsid w:val="78D74515"/>
    <w:rsid w:val="78D8194A"/>
    <w:rsid w:val="78F817C4"/>
    <w:rsid w:val="78FB46ED"/>
    <w:rsid w:val="79062090"/>
    <w:rsid w:val="790E158E"/>
    <w:rsid w:val="79102D89"/>
    <w:rsid w:val="791261D1"/>
    <w:rsid w:val="79221B18"/>
    <w:rsid w:val="79280CDA"/>
    <w:rsid w:val="793146D0"/>
    <w:rsid w:val="793C22A7"/>
    <w:rsid w:val="794B4C77"/>
    <w:rsid w:val="794C38BE"/>
    <w:rsid w:val="79507852"/>
    <w:rsid w:val="79613DAF"/>
    <w:rsid w:val="7963523D"/>
    <w:rsid w:val="796E1A86"/>
    <w:rsid w:val="79704BD7"/>
    <w:rsid w:val="79754594"/>
    <w:rsid w:val="799F4188"/>
    <w:rsid w:val="79A67472"/>
    <w:rsid w:val="79A82152"/>
    <w:rsid w:val="79C15096"/>
    <w:rsid w:val="79C90D98"/>
    <w:rsid w:val="79CC34A1"/>
    <w:rsid w:val="79D6310E"/>
    <w:rsid w:val="79D7587D"/>
    <w:rsid w:val="79DD09BA"/>
    <w:rsid w:val="79DD6C0C"/>
    <w:rsid w:val="79F91C98"/>
    <w:rsid w:val="79FD7B86"/>
    <w:rsid w:val="7A0B19CB"/>
    <w:rsid w:val="7A345EBC"/>
    <w:rsid w:val="7A3B22B0"/>
    <w:rsid w:val="7A407BA3"/>
    <w:rsid w:val="7A480529"/>
    <w:rsid w:val="7A515502"/>
    <w:rsid w:val="7A5234AE"/>
    <w:rsid w:val="7A57076C"/>
    <w:rsid w:val="7A62498E"/>
    <w:rsid w:val="7A7E03EF"/>
    <w:rsid w:val="7A840865"/>
    <w:rsid w:val="7A9F2DCB"/>
    <w:rsid w:val="7A9F50F6"/>
    <w:rsid w:val="7AAE4A24"/>
    <w:rsid w:val="7AD973D3"/>
    <w:rsid w:val="7AEE7323"/>
    <w:rsid w:val="7B004F63"/>
    <w:rsid w:val="7B011560"/>
    <w:rsid w:val="7B113011"/>
    <w:rsid w:val="7B114DBF"/>
    <w:rsid w:val="7B1228E5"/>
    <w:rsid w:val="7B2221DE"/>
    <w:rsid w:val="7B256EEA"/>
    <w:rsid w:val="7B276391"/>
    <w:rsid w:val="7B2B51A4"/>
    <w:rsid w:val="7B3E36DA"/>
    <w:rsid w:val="7B406A3B"/>
    <w:rsid w:val="7B445194"/>
    <w:rsid w:val="7B54176B"/>
    <w:rsid w:val="7B721C41"/>
    <w:rsid w:val="7B75534E"/>
    <w:rsid w:val="7B7974B6"/>
    <w:rsid w:val="7B7E21DD"/>
    <w:rsid w:val="7B844774"/>
    <w:rsid w:val="7B887179"/>
    <w:rsid w:val="7B9264F3"/>
    <w:rsid w:val="7BD23C46"/>
    <w:rsid w:val="7BD302C6"/>
    <w:rsid w:val="7BEC3136"/>
    <w:rsid w:val="7BEE3352"/>
    <w:rsid w:val="7BEF07D8"/>
    <w:rsid w:val="7BEF2E63"/>
    <w:rsid w:val="7BF20175"/>
    <w:rsid w:val="7C0A7241"/>
    <w:rsid w:val="7C0D7259"/>
    <w:rsid w:val="7C1E77C6"/>
    <w:rsid w:val="7C1F132E"/>
    <w:rsid w:val="7C293C6B"/>
    <w:rsid w:val="7C2D3E7B"/>
    <w:rsid w:val="7C360B9D"/>
    <w:rsid w:val="7C3930C6"/>
    <w:rsid w:val="7C583E77"/>
    <w:rsid w:val="7C5C5754"/>
    <w:rsid w:val="7C92254E"/>
    <w:rsid w:val="7CA75633"/>
    <w:rsid w:val="7CBA3884"/>
    <w:rsid w:val="7CD460A4"/>
    <w:rsid w:val="7D113FC1"/>
    <w:rsid w:val="7D162B61"/>
    <w:rsid w:val="7D2C6961"/>
    <w:rsid w:val="7D334257"/>
    <w:rsid w:val="7D4C0330"/>
    <w:rsid w:val="7D5F07E9"/>
    <w:rsid w:val="7D676DC7"/>
    <w:rsid w:val="7D821FA4"/>
    <w:rsid w:val="7D9E1E01"/>
    <w:rsid w:val="7DA0242A"/>
    <w:rsid w:val="7DBA1AC0"/>
    <w:rsid w:val="7DBC4D4C"/>
    <w:rsid w:val="7DD345AE"/>
    <w:rsid w:val="7DD72D02"/>
    <w:rsid w:val="7DDB1466"/>
    <w:rsid w:val="7DE21332"/>
    <w:rsid w:val="7DEB5D9B"/>
    <w:rsid w:val="7DEE7639"/>
    <w:rsid w:val="7DF033B2"/>
    <w:rsid w:val="7DF30CEF"/>
    <w:rsid w:val="7DFA0FA7"/>
    <w:rsid w:val="7DFE1D7B"/>
    <w:rsid w:val="7E023D28"/>
    <w:rsid w:val="7E054985"/>
    <w:rsid w:val="7E097FCF"/>
    <w:rsid w:val="7E1365B7"/>
    <w:rsid w:val="7E1B62AE"/>
    <w:rsid w:val="7E2B6B46"/>
    <w:rsid w:val="7E2E3EDA"/>
    <w:rsid w:val="7E301A00"/>
    <w:rsid w:val="7E584AB3"/>
    <w:rsid w:val="7E6512B2"/>
    <w:rsid w:val="7E7E07AA"/>
    <w:rsid w:val="7E8456CA"/>
    <w:rsid w:val="7ED646DA"/>
    <w:rsid w:val="7EDA477A"/>
    <w:rsid w:val="7EE54758"/>
    <w:rsid w:val="7EED169F"/>
    <w:rsid w:val="7EED5B43"/>
    <w:rsid w:val="7EF36DDC"/>
    <w:rsid w:val="7F0F468E"/>
    <w:rsid w:val="7F104AC7"/>
    <w:rsid w:val="7F271055"/>
    <w:rsid w:val="7F34107C"/>
    <w:rsid w:val="7F364DF4"/>
    <w:rsid w:val="7F5D43E3"/>
    <w:rsid w:val="7F5E259D"/>
    <w:rsid w:val="7F686F51"/>
    <w:rsid w:val="7F6C6A68"/>
    <w:rsid w:val="7F71407E"/>
    <w:rsid w:val="7F721BA4"/>
    <w:rsid w:val="7F7D704A"/>
    <w:rsid w:val="7F8835D1"/>
    <w:rsid w:val="7F89586C"/>
    <w:rsid w:val="7FA50634"/>
    <w:rsid w:val="7FAB42D3"/>
    <w:rsid w:val="7FB10E2D"/>
    <w:rsid w:val="7FC6753A"/>
    <w:rsid w:val="7FE500AB"/>
    <w:rsid w:val="7FE86470"/>
    <w:rsid w:val="7FEB1D3B"/>
    <w:rsid w:val="7FF058EB"/>
    <w:rsid w:val="7FF74B41"/>
    <w:rsid w:val="7FF8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6">
    <w:name w:val="heading 1"/>
    <w:basedOn w:val="1"/>
    <w:next w:val="1"/>
    <w:autoRedefine/>
    <w:qFormat/>
    <w:uiPriority w:val="0"/>
    <w:pPr>
      <w:keepNext/>
      <w:keepLines/>
      <w:widowControl w:val="0"/>
      <w:numPr>
        <w:ilvl w:val="0"/>
        <w:numId w:val="1"/>
      </w:numPr>
      <w:autoSpaceDE w:val="0"/>
      <w:autoSpaceDN w:val="0"/>
      <w:spacing w:line="360" w:lineRule="auto"/>
      <w:ind w:left="0" w:firstLine="0"/>
      <w:jc w:val="center"/>
      <w:outlineLvl w:val="0"/>
    </w:pPr>
    <w:rPr>
      <w:rFonts w:ascii="宋体" w:hAnsi="宋体" w:eastAsia="宋体" w:cs="宋体"/>
      <w:b/>
      <w:kern w:val="44"/>
      <w:sz w:val="32"/>
      <w:lang w:eastAsia="en-US"/>
    </w:rPr>
  </w:style>
  <w:style w:type="paragraph" w:styleId="7">
    <w:name w:val="heading 2"/>
    <w:basedOn w:val="1"/>
    <w:next w:val="1"/>
    <w:autoRedefine/>
    <w:unhideWhenUsed/>
    <w:qFormat/>
    <w:uiPriority w:val="0"/>
    <w:pPr>
      <w:numPr>
        <w:ilvl w:val="1"/>
        <w:numId w:val="1"/>
      </w:numPr>
      <w:spacing w:line="360" w:lineRule="auto"/>
      <w:ind w:left="0" w:firstLine="0"/>
      <w:outlineLvl w:val="1"/>
    </w:pPr>
    <w:rPr>
      <w:rFonts w:ascii="仿宋" w:hAnsi="仿宋" w:cs="仿宋"/>
      <w:b/>
      <w:bCs/>
      <w:sz w:val="28"/>
      <w:szCs w:val="28"/>
    </w:rPr>
  </w:style>
  <w:style w:type="paragraph" w:styleId="8">
    <w:name w:val="heading 3"/>
    <w:basedOn w:val="1"/>
    <w:next w:val="1"/>
    <w:autoRedefine/>
    <w:qFormat/>
    <w:uiPriority w:val="0"/>
    <w:pPr>
      <w:keepNext/>
      <w:keepLines/>
      <w:numPr>
        <w:ilvl w:val="2"/>
        <w:numId w:val="2"/>
      </w:numPr>
      <w:spacing w:before="260" w:after="260" w:line="413" w:lineRule="auto"/>
      <w:outlineLvl w:val="2"/>
    </w:pPr>
    <w:rPr>
      <w:b/>
      <w:sz w:val="32"/>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pPr>
    <w:rPr>
      <w:rFonts w:eastAsia="仿宋_GB2312"/>
      <w:snapToGrid w:val="0"/>
      <w:color w:val="000000"/>
      <w:sz w:val="28"/>
      <w:szCs w:val="20"/>
    </w:rPr>
  </w:style>
  <w:style w:type="paragraph" w:styleId="3">
    <w:name w:val="Body Text Indent"/>
    <w:basedOn w:val="1"/>
    <w:next w:val="4"/>
    <w:autoRedefine/>
    <w:qFormat/>
    <w:uiPriority w:val="0"/>
    <w:pPr>
      <w:spacing w:after="120"/>
      <w:ind w:left="420" w:leftChars="200"/>
    </w:pPr>
  </w:style>
  <w:style w:type="paragraph" w:customStyle="1" w:styleId="4">
    <w:name w:val="样式 正文文本缩进 + 行距: 1.5 倍行距"/>
    <w:basedOn w:val="5"/>
    <w:next w:val="1"/>
    <w:autoRedefine/>
    <w:qFormat/>
    <w:uiPriority w:val="0"/>
    <w:pPr>
      <w:spacing w:line="360" w:lineRule="auto"/>
      <w:ind w:left="90" w:leftChars="32" w:firstLine="560" w:firstLineChars="200"/>
    </w:pPr>
    <w:rPr>
      <w:rFonts w:cs="宋体"/>
    </w:rPr>
  </w:style>
  <w:style w:type="paragraph" w:customStyle="1" w:styleId="5">
    <w:name w:val="Body Text Indent"/>
    <w:basedOn w:val="1"/>
    <w:next w:val="4"/>
    <w:autoRedefine/>
    <w:qFormat/>
    <w:uiPriority w:val="0"/>
    <w:pPr>
      <w:spacing w:after="120" w:afterLines="0"/>
      <w:ind w:left="420" w:leftChars="200"/>
    </w:pPr>
    <w:rPr>
      <w:rFonts w:ascii="Times New Roman" w:hAnsi="Times New Roman" w:eastAsia="宋体"/>
      <w:sz w:val="24"/>
    </w:rPr>
  </w:style>
  <w:style w:type="paragraph" w:styleId="9">
    <w:name w:val="Normal Indent"/>
    <w:basedOn w:val="1"/>
    <w:autoRedefine/>
    <w:qFormat/>
    <w:uiPriority w:val="0"/>
    <w:pPr>
      <w:spacing w:line="312" w:lineRule="atLeast"/>
      <w:ind w:firstLine="420"/>
      <w:textAlignment w:val="baseline"/>
    </w:pPr>
    <w:rPr>
      <w:rFonts w:ascii="宋体" w:hAnsi="Courier New"/>
      <w:szCs w:val="20"/>
    </w:rPr>
  </w:style>
  <w:style w:type="paragraph" w:styleId="10">
    <w:name w:val="annotation text"/>
    <w:basedOn w:val="1"/>
    <w:link w:val="47"/>
    <w:autoRedefine/>
    <w:qFormat/>
    <w:uiPriority w:val="0"/>
  </w:style>
  <w:style w:type="paragraph" w:styleId="11">
    <w:name w:val="Body Text"/>
    <w:basedOn w:val="1"/>
    <w:next w:val="12"/>
    <w:autoRedefine/>
    <w:qFormat/>
    <w:uiPriority w:val="0"/>
    <w:pPr>
      <w:spacing w:before="60" w:after="160" w:line="259" w:lineRule="auto"/>
      <w:ind w:right="113"/>
    </w:pPr>
    <w:rPr>
      <w:sz w:val="18"/>
      <w:szCs w:val="20"/>
    </w:rPr>
  </w:style>
  <w:style w:type="paragraph" w:customStyle="1" w:styleId="12">
    <w:name w:val="Date1"/>
    <w:basedOn w:val="1"/>
    <w:next w:val="1"/>
    <w:autoRedefine/>
    <w:qFormat/>
    <w:uiPriority w:val="0"/>
    <w:rPr>
      <w:sz w:val="21"/>
      <w:szCs w:val="20"/>
    </w:rPr>
  </w:style>
  <w:style w:type="paragraph" w:styleId="13">
    <w:name w:val="toc 3"/>
    <w:basedOn w:val="1"/>
    <w:next w:val="1"/>
    <w:autoRedefine/>
    <w:qFormat/>
    <w:uiPriority w:val="39"/>
    <w:pPr>
      <w:jc w:val="center"/>
    </w:pPr>
    <w:rPr>
      <w:rFonts w:eastAsia="黑体"/>
    </w:rPr>
  </w:style>
  <w:style w:type="paragraph" w:styleId="14">
    <w:name w:val="Plain Text"/>
    <w:basedOn w:val="1"/>
    <w:autoRedefine/>
    <w:qFormat/>
    <w:uiPriority w:val="0"/>
    <w:rPr>
      <w:rFonts w:ascii="宋体" w:hAnsi="Courier New"/>
      <w:szCs w:val="20"/>
    </w:rPr>
  </w:style>
  <w:style w:type="paragraph" w:styleId="15">
    <w:name w:val="List Bullet 5"/>
    <w:basedOn w:val="1"/>
    <w:autoRedefine/>
    <w:qFormat/>
    <w:uiPriority w:val="0"/>
    <w:pPr>
      <w:numPr>
        <w:ilvl w:val="0"/>
        <w:numId w:val="3"/>
      </w:numPr>
    </w:pPr>
  </w:style>
  <w:style w:type="paragraph" w:styleId="16">
    <w:name w:val="Body Text Indent 2"/>
    <w:basedOn w:val="1"/>
    <w:next w:val="17"/>
    <w:autoRedefine/>
    <w:qFormat/>
    <w:uiPriority w:val="0"/>
    <w:pPr>
      <w:spacing w:line="560" w:lineRule="exact"/>
      <w:ind w:firstLine="560" w:firstLineChars="200"/>
    </w:pPr>
    <w:rPr>
      <w:sz w:val="28"/>
    </w:rPr>
  </w:style>
  <w:style w:type="paragraph" w:customStyle="1" w:styleId="17">
    <w:name w:val="reader-word-layer reader-word-s46-2"/>
    <w:basedOn w:val="1"/>
    <w:next w:val="18"/>
    <w:autoRedefine/>
    <w:qFormat/>
    <w:uiPriority w:val="0"/>
    <w:pPr>
      <w:widowControl/>
      <w:spacing w:before="280" w:after="280" w:line="240" w:lineRule="auto"/>
      <w:jc w:val="both"/>
    </w:pPr>
    <w:rPr>
      <w:rFonts w:ascii="宋体"/>
      <w:sz w:val="24"/>
    </w:rPr>
  </w:style>
  <w:style w:type="paragraph" w:customStyle="1" w:styleId="18">
    <w:name w:val="xl35"/>
    <w:basedOn w:val="1"/>
    <w:next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spacing w:val="12"/>
      <w:kern w:val="0"/>
      <w:sz w:val="24"/>
    </w:rPr>
  </w:style>
  <w:style w:type="paragraph" w:styleId="19">
    <w:name w:val="footer"/>
    <w:basedOn w:val="1"/>
    <w:autoRedefine/>
    <w:qFormat/>
    <w:uiPriority w:val="0"/>
    <w:pPr>
      <w:tabs>
        <w:tab w:val="center" w:pos="4153"/>
        <w:tab w:val="right" w:pos="8306"/>
      </w:tabs>
    </w:pPr>
    <w:rPr>
      <w:sz w:val="18"/>
      <w:szCs w:val="18"/>
    </w:rPr>
  </w:style>
  <w:style w:type="paragraph" w:styleId="20">
    <w:name w:val="header"/>
    <w:basedOn w:val="1"/>
    <w:next w:val="2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customStyle="1" w:styleId="21">
    <w:name w:val="样式5"/>
    <w:basedOn w:val="22"/>
    <w:next w:val="1"/>
    <w:autoRedefine/>
    <w:qFormat/>
    <w:uiPriority w:val="0"/>
    <w:pPr>
      <w:spacing w:line="500" w:lineRule="exact"/>
      <w:ind w:firstLine="480" w:firstLineChars="200"/>
    </w:pPr>
    <w:rPr>
      <w:bCs/>
      <w:color w:val="000000"/>
      <w:sz w:val="24"/>
    </w:rPr>
  </w:style>
  <w:style w:type="paragraph" w:customStyle="1" w:styleId="22">
    <w:name w:val="正文1"/>
    <w:basedOn w:val="23"/>
    <w:next w:val="1"/>
    <w:autoRedefine/>
    <w:qFormat/>
    <w:uiPriority w:val="0"/>
    <w:pPr>
      <w:widowControl w:val="0"/>
    </w:pPr>
    <w:rPr>
      <w:rFonts w:ascii="宋体" w:hAnsi="宋体" w:eastAsia="宋体" w:cs="宋体"/>
      <w:sz w:val="22"/>
      <w:szCs w:val="22"/>
      <w:lang w:val="en-US" w:eastAsia="en-US" w:bidi="ar-SA"/>
    </w:rPr>
  </w:style>
  <w:style w:type="paragraph" w:customStyle="1" w:styleId="23">
    <w:name w:val="正文11"/>
    <w:basedOn w:val="1"/>
    <w:autoRedefine/>
    <w:qFormat/>
    <w:uiPriority w:val="0"/>
    <w:pPr>
      <w:spacing w:line="360" w:lineRule="auto"/>
      <w:ind w:firstLine="420" w:firstLineChars="200"/>
    </w:pPr>
    <w:rPr>
      <w:color w:val="000000"/>
      <w:sz w:val="24"/>
    </w:rPr>
  </w:style>
  <w:style w:type="paragraph" w:styleId="24">
    <w:name w:val="Body Text 2"/>
    <w:basedOn w:val="1"/>
    <w:autoRedefine/>
    <w:qFormat/>
    <w:uiPriority w:val="0"/>
    <w:pPr>
      <w:spacing w:line="360" w:lineRule="auto"/>
      <w:ind w:right="210" w:rightChars="100"/>
    </w:pPr>
    <w:rPr>
      <w:rFonts w:ascii="宋体"/>
      <w:sz w:val="28"/>
    </w:rPr>
  </w:style>
  <w:style w:type="paragraph" w:styleId="25">
    <w:name w:val="Normal (Web)"/>
    <w:basedOn w:val="1"/>
    <w:autoRedefine/>
    <w:qFormat/>
    <w:uiPriority w:val="99"/>
    <w:pPr>
      <w:spacing w:before="100" w:beforeAutospacing="1" w:after="100" w:afterAutospacing="1"/>
    </w:pPr>
    <w:rPr>
      <w:rFonts w:ascii="宋体" w:hAnsi="宋体"/>
      <w:sz w:val="24"/>
      <w:szCs w:val="24"/>
    </w:rPr>
  </w:style>
  <w:style w:type="paragraph" w:styleId="26">
    <w:name w:val="annotation subject"/>
    <w:basedOn w:val="10"/>
    <w:next w:val="10"/>
    <w:link w:val="48"/>
    <w:autoRedefine/>
    <w:qFormat/>
    <w:uiPriority w:val="0"/>
    <w:rPr>
      <w:b/>
      <w:bCs/>
    </w:rPr>
  </w:style>
  <w:style w:type="paragraph" w:styleId="27">
    <w:name w:val="Body Text First Indent"/>
    <w:basedOn w:val="11"/>
    <w:autoRedefine/>
    <w:qFormat/>
    <w:uiPriority w:val="0"/>
    <w:pPr>
      <w:spacing w:after="120" w:line="360" w:lineRule="auto"/>
      <w:ind w:firstLine="420" w:firstLineChars="100"/>
    </w:pPr>
    <w:rPr>
      <w:rFonts w:ascii="Times New Roman" w:eastAsia="宋体"/>
      <w:szCs w:val="24"/>
    </w:r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autoRedefine/>
    <w:qFormat/>
    <w:uiPriority w:val="0"/>
  </w:style>
  <w:style w:type="character" w:styleId="32">
    <w:name w:val="annotation reference"/>
    <w:basedOn w:val="30"/>
    <w:autoRedefine/>
    <w:qFormat/>
    <w:uiPriority w:val="0"/>
    <w:rPr>
      <w:sz w:val="21"/>
      <w:szCs w:val="21"/>
    </w:rPr>
  </w:style>
  <w:style w:type="paragraph" w:customStyle="1" w:styleId="33">
    <w:name w:val="正文文本缩进1"/>
    <w:basedOn w:val="1"/>
    <w:next w:val="4"/>
    <w:autoRedefine/>
    <w:qFormat/>
    <w:uiPriority w:val="0"/>
    <w:pPr>
      <w:spacing w:after="120"/>
      <w:ind w:left="420" w:leftChars="200"/>
    </w:pPr>
    <w:rPr>
      <w:rFonts w:ascii="Times New Roman" w:hAnsi="Times New Roman" w:eastAsia="宋体"/>
      <w:sz w:val="24"/>
    </w:rPr>
  </w:style>
  <w:style w:type="paragraph" w:customStyle="1" w:styleId="34">
    <w:name w:val="正文缩进1"/>
    <w:basedOn w:val="22"/>
    <w:next w:val="2"/>
    <w:autoRedefine/>
    <w:qFormat/>
    <w:uiPriority w:val="0"/>
    <w:pPr>
      <w:ind w:firstLine="200" w:firstLineChars="200"/>
    </w:pPr>
  </w:style>
  <w:style w:type="paragraph" w:customStyle="1" w:styleId="35">
    <w:name w:val="正文文本缩进2"/>
    <w:basedOn w:val="1"/>
    <w:next w:val="4"/>
    <w:autoRedefine/>
    <w:qFormat/>
    <w:uiPriority w:val="0"/>
    <w:pPr>
      <w:spacing w:after="120"/>
      <w:ind w:left="420" w:leftChars="200"/>
    </w:pPr>
    <w:rPr>
      <w:rFonts w:ascii="Times New Roman" w:hAnsi="Times New Roman" w:eastAsia="宋体"/>
      <w:sz w:val="24"/>
    </w:rPr>
  </w:style>
  <w:style w:type="paragraph" w:customStyle="1" w:styleId="36">
    <w:name w:val="Default"/>
    <w:autoRedefine/>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7">
    <w:name w:val="列出段落"/>
    <w:basedOn w:val="1"/>
    <w:autoRedefine/>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character" w:customStyle="1" w:styleId="38">
    <w:name w:val="页码1"/>
    <w:basedOn w:val="30"/>
    <w:autoRedefine/>
    <w:qFormat/>
    <w:uiPriority w:val="0"/>
  </w:style>
  <w:style w:type="paragraph" w:customStyle="1" w:styleId="39">
    <w:name w:val="文字描述"/>
    <w:basedOn w:val="1"/>
    <w:autoRedefine/>
    <w:qFormat/>
    <w:uiPriority w:val="0"/>
    <w:pPr>
      <w:spacing w:line="360" w:lineRule="auto"/>
      <w:ind w:firstLine="200" w:firstLineChars="200"/>
    </w:pPr>
    <w:rPr>
      <w:spacing w:val="-2"/>
      <w:sz w:val="24"/>
      <w:szCs w:val="24"/>
    </w:rPr>
  </w:style>
  <w:style w:type="paragraph" w:customStyle="1" w:styleId="40">
    <w:name w:val="列出段落111"/>
    <w:basedOn w:val="22"/>
    <w:autoRedefine/>
    <w:qFormat/>
    <w:uiPriority w:val="0"/>
    <w:pPr>
      <w:ind w:firstLine="420" w:firstLineChars="200"/>
    </w:pPr>
    <w:rPr>
      <w:rFonts w:asciiTheme="minorHAnsi" w:hAnsiTheme="minorHAnsi" w:eastAsiaTheme="minorEastAsia" w:cstheme="minorBidi"/>
    </w:rPr>
  </w:style>
  <w:style w:type="paragraph" w:customStyle="1" w:styleId="41">
    <w:name w:val="报告表正文"/>
    <w:autoRedefine/>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2">
    <w:name w:val="正文0"/>
    <w:basedOn w:val="1"/>
    <w:autoRedefine/>
    <w:qFormat/>
    <w:uiPriority w:val="0"/>
    <w:pPr>
      <w:ind w:firstLine="200" w:firstLineChars="200"/>
    </w:pPr>
  </w:style>
  <w:style w:type="paragraph" w:customStyle="1" w:styleId="43">
    <w:name w:val="表格1"/>
    <w:basedOn w:val="1"/>
    <w:next w:val="1"/>
    <w:autoRedefine/>
    <w:qFormat/>
    <w:uiPriority w:val="0"/>
    <w:pPr>
      <w:spacing w:line="360" w:lineRule="exact"/>
      <w:jc w:val="center"/>
      <w:textAlignment w:val="center"/>
    </w:pPr>
    <w:rPr>
      <w:sz w:val="21"/>
      <w:szCs w:val="21"/>
    </w:rPr>
  </w:style>
  <w:style w:type="paragraph" w:customStyle="1" w:styleId="44">
    <w:name w:val="表格文字"/>
    <w:basedOn w:val="11"/>
    <w:autoRedefine/>
    <w:qFormat/>
    <w:uiPriority w:val="0"/>
    <w:pPr>
      <w:ind w:firstLine="0"/>
      <w:jc w:val="center"/>
    </w:pPr>
    <w:rPr>
      <w:rFonts w:ascii="Times New Roman" w:hAnsi="Times New Roman" w:cs="Times New Roman"/>
      <w:sz w:val="21"/>
      <w:szCs w:val="20"/>
    </w:rPr>
  </w:style>
  <w:style w:type="paragraph" w:customStyle="1" w:styleId="45">
    <w:name w:val="WW-正文缩进"/>
    <w:basedOn w:val="1"/>
    <w:autoRedefine/>
    <w:qFormat/>
    <w:uiPriority w:val="2"/>
    <w:pPr>
      <w:ind w:firstLine="420"/>
    </w:pPr>
  </w:style>
  <w:style w:type="paragraph" w:customStyle="1" w:styleId="46">
    <w:name w:val="二级标题"/>
    <w:basedOn w:val="1"/>
    <w:autoRedefine/>
    <w:qFormat/>
    <w:uiPriority w:val="0"/>
    <w:pPr>
      <w:spacing w:before="120" w:after="120" w:line="400" w:lineRule="atLeast"/>
      <w:textAlignment w:val="baseline"/>
    </w:pPr>
    <w:rPr>
      <w:rFonts w:eastAsia="黑体"/>
      <w:sz w:val="28"/>
      <w:szCs w:val="20"/>
    </w:rPr>
  </w:style>
  <w:style w:type="character" w:customStyle="1" w:styleId="47">
    <w:name w:val="批注文字 字符"/>
    <w:basedOn w:val="30"/>
    <w:link w:val="10"/>
    <w:autoRedefine/>
    <w:qFormat/>
    <w:uiPriority w:val="0"/>
    <w:rPr>
      <w:rFonts w:ascii="Tahoma" w:hAnsi="Tahoma" w:eastAsia="微软雅黑" w:cstheme="minorBidi"/>
      <w:sz w:val="22"/>
      <w:szCs w:val="22"/>
    </w:rPr>
  </w:style>
  <w:style w:type="character" w:customStyle="1" w:styleId="48">
    <w:name w:val="批注主题 字符"/>
    <w:basedOn w:val="47"/>
    <w:link w:val="26"/>
    <w:autoRedefine/>
    <w:qFormat/>
    <w:uiPriority w:val="0"/>
    <w:rPr>
      <w:rFonts w:ascii="Tahoma" w:hAnsi="Tahoma" w:eastAsia="微软雅黑" w:cstheme="minorBidi"/>
      <w:b/>
      <w:bCs/>
      <w:sz w:val="22"/>
      <w:szCs w:val="22"/>
    </w:rPr>
  </w:style>
  <w:style w:type="paragraph" w:customStyle="1" w:styleId="49">
    <w:name w:val="txt"/>
    <w:basedOn w:val="1"/>
    <w:autoRedefine/>
    <w:qFormat/>
    <w:uiPriority w:val="0"/>
    <w:pPr>
      <w:spacing w:before="100" w:beforeAutospacing="1" w:after="100" w:afterAutospacing="1"/>
    </w:pPr>
    <w:rPr>
      <w:rFonts w:ascii="宋体" w:hAnsi="宋体" w:cs="宋体"/>
      <w:sz w:val="24"/>
    </w:rPr>
  </w:style>
  <w:style w:type="paragraph" w:customStyle="1" w:styleId="50">
    <w:name w:val="Char"/>
    <w:basedOn w:val="1"/>
    <w:next w:val="1"/>
    <w:autoRedefine/>
    <w:qFormat/>
    <w:uiPriority w:val="0"/>
  </w:style>
  <w:style w:type="paragraph" w:styleId="51">
    <w:name w:val="List Paragraph"/>
    <w:basedOn w:val="1"/>
    <w:autoRedefine/>
    <w:qFormat/>
    <w:uiPriority w:val="34"/>
    <w:pPr>
      <w:ind w:firstLine="420" w:firstLineChars="200"/>
    </w:pPr>
    <w:rPr>
      <w:rFonts w:ascii="宋体" w:hAnsi="宋体"/>
      <w:kern w:val="36"/>
      <w:sz w:val="24"/>
      <w:szCs w:val="20"/>
    </w:rPr>
  </w:style>
  <w:style w:type="character" w:customStyle="1" w:styleId="52">
    <w:name w:val="postbody1"/>
    <w:autoRedefine/>
    <w:qFormat/>
    <w:uiPriority w:val="0"/>
    <w:rPr>
      <w:sz w:val="21"/>
      <w:szCs w:val="21"/>
    </w:rPr>
  </w:style>
  <w:style w:type="paragraph" w:customStyle="1" w:styleId="53">
    <w:name w:val="表头"/>
    <w:next w:val="54"/>
    <w:autoRedefine/>
    <w:qFormat/>
    <w:uiPriority w:val="0"/>
    <w:pPr>
      <w:adjustRightInd w:val="0"/>
      <w:snapToGrid w:val="0"/>
      <w:spacing w:line="360" w:lineRule="auto"/>
      <w:jc w:val="center"/>
    </w:pPr>
    <w:rPr>
      <w:rFonts w:ascii="Times New Roman" w:hAnsi="Times New Roman" w:eastAsia="黑体" w:cs="Times New Roman"/>
      <w:bCs/>
      <w:kern w:val="44"/>
      <w:sz w:val="24"/>
      <w:szCs w:val="44"/>
      <w:lang w:val="en-US" w:eastAsia="zh-CN" w:bidi="ar-SA"/>
    </w:rPr>
  </w:style>
  <w:style w:type="paragraph" w:customStyle="1" w:styleId="54">
    <w:name w:val="表内容"/>
    <w:autoRedefine/>
    <w:qFormat/>
    <w:uiPriority w:val="0"/>
    <w:pPr>
      <w:adjustRightInd w:val="0"/>
      <w:snapToGrid w:val="0"/>
      <w:spacing w:line="360" w:lineRule="exact"/>
      <w:jc w:val="center"/>
    </w:pPr>
    <w:rPr>
      <w:rFonts w:ascii="Times New Roman" w:hAnsi="Times New Roman" w:eastAsia="宋体" w:cs="Times New Roman"/>
      <w:bCs/>
      <w:kern w:val="44"/>
      <w:sz w:val="21"/>
      <w:szCs w:val="44"/>
      <w:lang w:val="en-US" w:eastAsia="zh-CN" w:bidi="ar-SA"/>
    </w:rPr>
  </w:style>
  <w:style w:type="paragraph" w:customStyle="1" w:styleId="55">
    <w:name w:val="Table Paragraph"/>
    <w:basedOn w:val="1"/>
    <w:autoRedefine/>
    <w:qFormat/>
    <w:uiPriority w:val="1"/>
    <w:pPr>
      <w:autoSpaceDE w:val="0"/>
      <w:autoSpaceDN w:val="0"/>
    </w:pPr>
    <w:rPr>
      <w:rFonts w:ascii="宋体" w:hAnsi="宋体" w:cs="宋体"/>
      <w:lang w:eastAsia="en-US"/>
    </w:rPr>
  </w:style>
  <w:style w:type="paragraph" w:customStyle="1" w:styleId="56">
    <w:name w:val="正文--环评"/>
    <w:basedOn w:val="1"/>
    <w:autoRedefine/>
    <w:qFormat/>
    <w:uiPriority w:val="0"/>
    <w:pPr>
      <w:spacing w:line="360" w:lineRule="auto"/>
    </w:pPr>
    <w:rPr>
      <w:rFonts w:ascii="宋体" w:hAnsi="宋体" w:cs="宋体"/>
      <w:color w:val="000000"/>
      <w:sz w:val="24"/>
      <w:szCs w:val="20"/>
    </w:rPr>
  </w:style>
  <w:style w:type="paragraph" w:customStyle="1" w:styleId="57">
    <w:name w:val="表格"/>
    <w:basedOn w:val="1"/>
    <w:next w:val="1"/>
    <w:autoRedefine/>
    <w:qFormat/>
    <w:uiPriority w:val="0"/>
    <w:pPr>
      <w:spacing w:beforeLines="10" w:afterLines="10" w:line="259" w:lineRule="auto"/>
      <w:jc w:val="center"/>
    </w:pPr>
    <w:rPr>
      <w:rFonts w:ascii="宋体"/>
      <w:szCs w:val="20"/>
    </w:rPr>
  </w:style>
  <w:style w:type="paragraph" w:customStyle="1" w:styleId="58">
    <w:name w:val="中文报告书样式"/>
    <w:basedOn w:val="1"/>
    <w:autoRedefine/>
    <w:qFormat/>
    <w:uiPriority w:val="0"/>
    <w:pPr>
      <w:spacing w:line="480" w:lineRule="atLeast"/>
      <w:ind w:firstLine="482"/>
      <w:textAlignment w:val="baseline"/>
    </w:pPr>
    <w:rPr>
      <w:kern w:val="24"/>
      <w:sz w:val="24"/>
    </w:rPr>
  </w:style>
  <w:style w:type="paragraph" w:customStyle="1" w:styleId="59">
    <w:name w:val="新格式表"/>
    <w:basedOn w:val="1"/>
    <w:autoRedefine/>
    <w:qFormat/>
    <w:uiPriority w:val="0"/>
    <w:pPr>
      <w:spacing w:line="0" w:lineRule="atLeast"/>
      <w:jc w:val="center"/>
    </w:pPr>
    <w:rPr>
      <w:color w:val="000000"/>
      <w:szCs w:val="21"/>
    </w:rPr>
  </w:style>
  <w:style w:type="paragraph" w:customStyle="1" w:styleId="60">
    <w:name w:val="li_正文"/>
    <w:basedOn w:val="1"/>
    <w:autoRedefine/>
    <w:qFormat/>
    <w:uiPriority w:val="0"/>
    <w:pPr>
      <w:ind w:firstLine="200" w:firstLineChars="200"/>
    </w:pPr>
    <w:rPr>
      <w:rFonts w:ascii="Calibri" w:hAnsi="Calibri"/>
      <w:sz w:val="28"/>
      <w:szCs w:val="28"/>
    </w:rPr>
  </w:style>
  <w:style w:type="paragraph" w:customStyle="1" w:styleId="61">
    <w:name w:val="标题3hks"/>
    <w:basedOn w:val="8"/>
    <w:next w:val="62"/>
    <w:autoRedefine/>
    <w:qFormat/>
    <w:uiPriority w:val="0"/>
    <w:pPr>
      <w:spacing w:before="30" w:beforeLines="30" w:after="0" w:line="360" w:lineRule="auto"/>
    </w:pPr>
    <w:rPr>
      <w:rFonts w:ascii="黑体" w:hAnsi="黑体" w:eastAsia="黑体"/>
      <w:b w:val="0"/>
      <w:sz w:val="24"/>
    </w:rPr>
  </w:style>
  <w:style w:type="paragraph" w:customStyle="1" w:styleId="62">
    <w:name w:val="正文hks"/>
    <w:basedOn w:val="1"/>
    <w:autoRedefine/>
    <w:qFormat/>
    <w:uiPriority w:val="0"/>
    <w:pPr>
      <w:spacing w:line="360" w:lineRule="auto"/>
      <w:ind w:firstLine="200" w:firstLineChars="200"/>
    </w:pPr>
    <w:rPr>
      <w:sz w:val="24"/>
    </w:rPr>
  </w:style>
  <w:style w:type="paragraph" w:customStyle="1" w:styleId="63">
    <w:name w:val="图、表头文字"/>
    <w:next w:val="1"/>
    <w:autoRedefine/>
    <w:qFormat/>
    <w:uiPriority w:val="0"/>
    <w:pPr>
      <w:spacing w:line="360" w:lineRule="auto"/>
      <w:jc w:val="center"/>
    </w:pPr>
    <w:rPr>
      <w:rFonts w:ascii="Times New Roman" w:hAnsi="Times New Roman" w:eastAsia="黑体" w:cs="Times New Roman"/>
      <w:kern w:val="2"/>
      <w:sz w:val="24"/>
      <w:szCs w:val="32"/>
      <w:lang w:val="en-US" w:eastAsia="zh-CN" w:bidi="ar-SA"/>
    </w:rPr>
  </w:style>
  <w:style w:type="character" w:customStyle="1" w:styleId="64">
    <w:name w:val="font41"/>
    <w:basedOn w:val="30"/>
    <w:autoRedefine/>
    <w:qFormat/>
    <w:uiPriority w:val="0"/>
    <w:rPr>
      <w:rFonts w:hint="eastAsia" w:ascii="宋体" w:hAnsi="宋体" w:eastAsia="宋体" w:cs="宋体"/>
      <w:color w:val="000000"/>
      <w:sz w:val="21"/>
      <w:szCs w:val="21"/>
      <w:u w:val="none"/>
    </w:rPr>
  </w:style>
  <w:style w:type="character" w:customStyle="1" w:styleId="65">
    <w:name w:val="页码2"/>
    <w:basedOn w:val="30"/>
    <w:autoRedefine/>
    <w:qFormat/>
    <w:uiPriority w:val="0"/>
  </w:style>
  <w:style w:type="paragraph" w:customStyle="1" w:styleId="66">
    <w:name w:val="表内"/>
    <w:basedOn w:val="1"/>
    <w:autoRedefine/>
    <w:qFormat/>
    <w:uiPriority w:val="0"/>
    <w:pPr>
      <w:jc w:val="center"/>
    </w:pPr>
  </w:style>
  <w:style w:type="paragraph" w:customStyle="1" w:styleId="67">
    <w:name w:val="正本文字"/>
    <w:basedOn w:val="1"/>
    <w:autoRedefine/>
    <w:qFormat/>
    <w:uiPriority w:val="0"/>
    <w:pPr>
      <w:spacing w:line="360" w:lineRule="auto"/>
      <w:ind w:firstLine="480" w:firstLineChars="200"/>
    </w:pPr>
    <w:rPr>
      <w:kern w:val="18"/>
      <w:sz w:val="24"/>
      <w:szCs w:val="20"/>
    </w:rPr>
  </w:style>
  <w:style w:type="character" w:customStyle="1" w:styleId="68">
    <w:name w:val="fontstyle01"/>
    <w:basedOn w:val="30"/>
    <w:autoRedefine/>
    <w:qFormat/>
    <w:uiPriority w:val="0"/>
    <w:rPr>
      <w:rFonts w:hint="eastAsia" w:ascii="宋体" w:hAnsi="宋体" w:eastAsia="宋体"/>
      <w:color w:val="000000"/>
      <w:sz w:val="22"/>
      <w:szCs w:val="22"/>
    </w:rPr>
  </w:style>
  <w:style w:type="paragraph" w:customStyle="1" w:styleId="69">
    <w:name w:val="表格内容111"/>
    <w:basedOn w:val="1"/>
    <w:autoRedefine/>
    <w:qFormat/>
    <w:uiPriority w:val="0"/>
    <w:pPr>
      <w:spacing w:line="312" w:lineRule="atLeast"/>
      <w:ind w:firstLine="0" w:firstLineChars="0"/>
      <w:jc w:val="center"/>
      <w:textAlignment w:val="center"/>
    </w:pPr>
    <w:rPr>
      <w:sz w:val="21"/>
      <w:szCs w:val="18"/>
    </w:rPr>
  </w:style>
  <w:style w:type="paragraph" w:customStyle="1" w:styleId="70">
    <w:name w:val="正文3"/>
    <w:autoRedefine/>
    <w:qFormat/>
    <w:uiPriority w:val="0"/>
    <w:pPr>
      <w:jc w:val="both"/>
    </w:pPr>
    <w:rPr>
      <w:rFonts w:ascii="Calibri" w:hAnsi="Calibri" w:eastAsia="宋体" w:cs="宋体"/>
      <w:kern w:val="2"/>
      <w:sz w:val="21"/>
      <w:szCs w:val="21"/>
      <w:lang w:val="en-US" w:eastAsia="zh-CN" w:bidi="ar-SA"/>
    </w:rPr>
  </w:style>
  <w:style w:type="paragraph" w:customStyle="1" w:styleId="71">
    <w:name w:val="Table Text"/>
    <w:basedOn w:val="1"/>
    <w:autoRedefine/>
    <w:semiHidden/>
    <w:qFormat/>
    <w:uiPriority w:val="0"/>
    <w:rPr>
      <w:rFonts w:ascii="宋体" w:hAnsi="宋体" w:eastAsia="宋体" w:cs="宋体"/>
      <w:sz w:val="24"/>
      <w:szCs w:val="24"/>
      <w:lang w:val="en-US" w:eastAsia="en-US" w:bidi="ar-SA"/>
    </w:rPr>
  </w:style>
  <w:style w:type="table" w:customStyle="1" w:styleId="72">
    <w:name w:val="Table Normal"/>
    <w:autoRedefine/>
    <w:semiHidden/>
    <w:unhideWhenUsed/>
    <w:qFormat/>
    <w:uiPriority w:val="0"/>
    <w:tblPr>
      <w:tblCellMar>
        <w:top w:w="0" w:type="dxa"/>
        <w:left w:w="0" w:type="dxa"/>
        <w:bottom w:w="0" w:type="dxa"/>
        <w:right w:w="0" w:type="dxa"/>
      </w:tblCellMar>
    </w:tblPr>
  </w:style>
  <w:style w:type="character" w:customStyle="1" w:styleId="73">
    <w:name w:val="font11"/>
    <w:basedOn w:val="30"/>
    <w:qFormat/>
    <w:uiPriority w:val="0"/>
    <w:rPr>
      <w:rFonts w:hint="eastAsia" w:ascii="宋体" w:hAnsi="宋体" w:eastAsia="宋体" w:cs="宋体"/>
      <w:color w:val="000000"/>
      <w:sz w:val="24"/>
      <w:szCs w:val="24"/>
      <w:u w:val="none"/>
    </w:rPr>
  </w:style>
  <w:style w:type="paragraph" w:customStyle="1" w:styleId="74">
    <w:name w:val="表格内容"/>
    <w:basedOn w:val="1"/>
    <w:qFormat/>
    <w:uiPriority w:val="0"/>
    <w:pPr>
      <w:adjustRightInd w:val="0"/>
      <w:snapToGrid w:val="0"/>
      <w:jc w:val="center"/>
    </w:pPr>
    <w:rPr>
      <w:sz w:val="21"/>
      <w:szCs w:val="21"/>
    </w:rPr>
  </w:style>
  <w:style w:type="paragraph" w:customStyle="1" w:styleId="75">
    <w:name w:val="报告表"/>
    <w:basedOn w:val="1"/>
    <w:qFormat/>
    <w:uiPriority w:val="0"/>
    <w:pPr>
      <w:spacing w:line="500" w:lineRule="exact"/>
      <w:ind w:firstLine="480" w:firstLineChars="200"/>
    </w:pPr>
    <w:rPr>
      <w:rFonts w:ascii="宋体"/>
      <w:sz w:val="24"/>
      <w:szCs w:val="24"/>
    </w:rPr>
  </w:style>
  <w:style w:type="paragraph" w:customStyle="1" w:styleId="76">
    <w:name w:val="报告正文"/>
    <w:basedOn w:val="1"/>
    <w:qFormat/>
    <w:uiPriority w:val="0"/>
    <w:pPr>
      <w:adjustRightInd w:val="0"/>
      <w:snapToGrid w:val="0"/>
      <w:spacing w:line="360" w:lineRule="auto"/>
      <w:ind w:firstLine="200" w:firstLineChars="200"/>
    </w:pPr>
    <w:rPr>
      <w:rFonts w:ascii="宋体" w:cs="宋体"/>
      <w:sz w:val="24"/>
      <w:szCs w:val="24"/>
    </w:rPr>
  </w:style>
  <w:style w:type="paragraph" w:customStyle="1" w:styleId="77">
    <w:name w:val="1111"/>
    <w:basedOn w:val="1"/>
    <w:qFormat/>
    <w:uiPriority w:val="0"/>
    <w:pPr>
      <w:widowControl/>
      <w:adjustRightInd w:val="0"/>
      <w:snapToGrid w:val="0"/>
      <w:spacing w:line="360" w:lineRule="auto"/>
      <w:ind w:firstLine="200" w:firstLineChars="200"/>
    </w:pPr>
    <w:rPr>
      <w:kern w:val="0"/>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16118</Words>
  <Characters>19437</Characters>
  <Lines>116</Lines>
  <Paragraphs>32</Paragraphs>
  <TotalTime>14</TotalTime>
  <ScaleCrop>false</ScaleCrop>
  <LinksUpToDate>false</LinksUpToDate>
  <CharactersWithSpaces>19814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2021-11-26T06:59:00Z</dcterms:created>
  <dc:creator>生态环境监测</dc:creator>
  <cp:lastModifiedBy>Te  Amo</cp:lastModifiedBy>
  <cp:lastPrinted>2022-08-18T07:20:00Z</cp:lastPrinted>
  <dcterms:modified xsi:type="dcterms:W3CDTF">2024-07-17T06:35:34Z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446DAA5256B04B15A99C6F7B686198DC</vt:lpwstr>
  </property>
</Properties>
</file>