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00" w:firstLineChars="200"/>
        <w:rPr>
          <w:rFonts w:hint="eastAsia" w:eastAsia="仿宋" w:cs="Times New Roman"/>
          <w:sz w:val="32"/>
        </w:rPr>
      </w:pPr>
      <w:r>
        <w:rPr>
          <w:rFonts w:eastAsia="仿宋" w:cs="Times New Roman"/>
          <w:sz w:val="20"/>
        </w:rPr>
        <mc:AlternateContent>
          <mc:Choice Requires="wps">
            <w:drawing>
              <wp:anchor distT="0" distB="0" distL="114300" distR="114300" simplePos="0" relativeHeight="251658240" behindDoc="1" locked="0" layoutInCell="1" allowOverlap="1">
                <wp:simplePos x="0" y="0"/>
                <wp:positionH relativeFrom="column">
                  <wp:posOffset>4655185</wp:posOffset>
                </wp:positionH>
                <wp:positionV relativeFrom="paragraph">
                  <wp:posOffset>132080</wp:posOffset>
                </wp:positionV>
                <wp:extent cx="1133475" cy="573405"/>
                <wp:effectExtent l="5080" t="5080" r="4445" b="12065"/>
                <wp:wrapNone/>
                <wp:docPr id="1" name="文本框 2"/>
                <wp:cNvGraphicFramePr/>
                <a:graphic xmlns:a="http://schemas.openxmlformats.org/drawingml/2006/main">
                  <a:graphicData uri="http://schemas.microsoft.com/office/word/2010/wordprocessingShape">
                    <wps:wsp>
                      <wps:cNvSpPr txBox="1"/>
                      <wps:spPr>
                        <a:xfrm>
                          <a:off x="0" y="0"/>
                          <a:ext cx="1133475" cy="5734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4"/>
                              <w:rPr>
                                <w:rFonts w:hint="eastAsia" w:ascii="方正小标宋简体" w:eastAsia="方正小标宋简体"/>
                                <w:color w:val="FF0000"/>
                                <w:spacing w:val="-60"/>
                                <w:sz w:val="52"/>
                                <w:szCs w:val="52"/>
                              </w:rPr>
                            </w:pPr>
                            <w:r>
                              <w:rPr>
                                <w:rFonts w:hint="eastAsia" w:ascii="方正小标宋简体" w:eastAsia="方正小标宋简体"/>
                                <w:color w:val="FF0000"/>
                                <w:spacing w:val="-60"/>
                                <w:sz w:val="52"/>
                                <w:szCs w:val="52"/>
                              </w:rPr>
                              <w:t>文 件</w:t>
                            </w:r>
                          </w:p>
                        </w:txbxContent>
                      </wps:txbx>
                      <wps:bodyPr wrap="square" upright="1"/>
                    </wps:wsp>
                  </a:graphicData>
                </a:graphic>
              </wp:anchor>
            </w:drawing>
          </mc:Choice>
          <mc:Fallback>
            <w:pict>
              <v:shape id="文本框 2" o:spid="_x0000_s1026" o:spt="202" type="#_x0000_t202" style="position:absolute;left:0pt;margin-left:366.55pt;margin-top:10.4pt;height:45.15pt;width:89.25pt;z-index:-251658240;mso-width-relative:page;mso-height-relative:page;" fillcolor="#FFFFFF" filled="t" stroked="t" coordsize="21600,21600" o:gfxdata="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q2zWzXAAAACgEAAA8AAAAAAAAAAQAgAAAAIgAAAGRycy9kb3ducmV2LnhtbFBLAQIU&#10;ABQAAAAIAIdO4kC7mbv/9AEAAPYDAAAOAAAAAAAAAAEAIAAAACYBAABkcnMvZTJvRG9jLnhtbFBL&#10;BQYAAAAABgAGAFkBAACMBQAAAAA=&#10;">
                <v:fill on="t" focussize="0,0"/>
                <v:stroke color="#FFFFFF" joinstyle="miter"/>
                <v:imagedata o:title=""/>
                <o:lock v:ext="edit" aspectratio="f"/>
                <v:textbox>
                  <w:txbxContent>
                    <w:p>
                      <w:pPr>
                        <w:pStyle w:val="4"/>
                        <w:rPr>
                          <w:rFonts w:hint="eastAsia" w:ascii="方正小标宋简体" w:eastAsia="方正小标宋简体"/>
                          <w:color w:val="FF0000"/>
                          <w:spacing w:val="-60"/>
                          <w:sz w:val="52"/>
                          <w:szCs w:val="52"/>
                        </w:rPr>
                      </w:pPr>
                      <w:r>
                        <w:rPr>
                          <w:rFonts w:hint="eastAsia" w:ascii="方正小标宋简体" w:eastAsia="方正小标宋简体"/>
                          <w:color w:val="FF0000"/>
                          <w:spacing w:val="-60"/>
                          <w:sz w:val="52"/>
                          <w:szCs w:val="52"/>
                        </w:rPr>
                        <w:t>文 件</w:t>
                      </w:r>
                    </w:p>
                  </w:txbxContent>
                </v:textbox>
              </v:shape>
            </w:pict>
          </mc:Fallback>
        </mc:AlternateContent>
      </w:r>
      <w:r>
        <w:rPr>
          <w:rFonts w:eastAsia="仿宋" w:cs="Times New Roman"/>
          <w:sz w:val="2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-124460</wp:posOffset>
                </wp:positionV>
                <wp:extent cx="4894580" cy="1016000"/>
                <wp:effectExtent l="4445" t="4445" r="15875" b="8255"/>
                <wp:wrapNone/>
                <wp:docPr id="2" name="文本框 3"/>
                <wp:cNvGraphicFramePr/>
                <a:graphic xmlns:a="http://schemas.openxmlformats.org/drawingml/2006/main">
                  <a:graphicData uri="http://schemas.microsoft.com/office/word/2010/wordprocessingShape">
                    <wps:wsp>
                      <wps:cNvSpPr txBox="1"/>
                      <wps:spPr>
                        <a:xfrm>
                          <a:off x="0" y="0"/>
                          <a:ext cx="4894580" cy="1016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700" w:lineRule="exact"/>
                              <w:ind w:firstLine="0" w:firstLineChars="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z w:val="44"/>
                                <w:szCs w:val="44"/>
                              </w:rPr>
                              <w:t>广西壮族自治区教育厅</w:t>
                            </w:r>
                          </w:p>
                          <w:p>
                            <w:pPr>
                              <w:keepNext w:val="0"/>
                              <w:keepLines w:val="0"/>
                              <w:pageBreakBefore w:val="0"/>
                              <w:widowControl/>
                              <w:kinsoku/>
                              <w:wordWrap/>
                              <w:overflowPunct/>
                              <w:topLinePunct w:val="0"/>
                              <w:autoSpaceDE/>
                              <w:autoSpaceDN/>
                              <w:bidi w:val="0"/>
                              <w:adjustRightInd/>
                              <w:snapToGrid/>
                              <w:spacing w:line="700" w:lineRule="exact"/>
                              <w:ind w:firstLine="0" w:firstLineChars="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pacing w:val="-20"/>
                                <w:sz w:val="44"/>
                                <w:szCs w:val="44"/>
                              </w:rPr>
                              <w:t>广西壮族自治区人力资源和社会保障</w:t>
                            </w:r>
                            <w:r>
                              <w:rPr>
                                <w:rFonts w:hint="eastAsia" w:ascii="方正小标宋简体" w:eastAsia="方正小标宋简体" w:cs="Times New Roman"/>
                                <w:color w:val="FF0000"/>
                                <w:sz w:val="44"/>
                                <w:szCs w:val="44"/>
                              </w:rPr>
                              <w:t>厅</w:t>
                            </w:r>
                          </w:p>
                          <w:p>
                            <w:pPr>
                              <w:keepNext w:val="0"/>
                              <w:keepLines w:val="0"/>
                              <w:pageBreakBefore w:val="0"/>
                              <w:widowControl/>
                              <w:kinsoku/>
                              <w:wordWrap/>
                              <w:overflowPunct/>
                              <w:topLinePunct w:val="0"/>
                              <w:autoSpaceDE/>
                              <w:autoSpaceDN/>
                              <w:bidi w:val="0"/>
                              <w:adjustRightInd/>
                              <w:snapToGrid/>
                              <w:spacing w:line="700" w:lineRule="exact"/>
                              <w:ind w:firstLine="880" w:firstLineChars="20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z w:val="44"/>
                                <w:szCs w:val="44"/>
                              </w:rPr>
                              <w:t xml:space="preserve">    </w:t>
                            </w:r>
                          </w:p>
                          <w:p>
                            <w:pPr>
                              <w:pStyle w:val="2"/>
                              <w:rPr>
                                <w:rFonts w:hint="eastAsia"/>
                                <w:lang w:eastAsia="zh-CN"/>
                              </w:rPr>
                            </w:pPr>
                          </w:p>
                        </w:txbxContent>
                      </wps:txbx>
                      <wps:bodyPr wrap="square" upright="1"/>
                    </wps:wsp>
                  </a:graphicData>
                </a:graphic>
              </wp:anchor>
            </w:drawing>
          </mc:Choice>
          <mc:Fallback>
            <w:pict>
              <v:shape id="文本框 3" o:spid="_x0000_s1026" o:spt="202" type="#_x0000_t202" style="position:absolute;left:0pt;margin-left:-0.05pt;margin-top:-9.8pt;height:80pt;width:385.4pt;z-index:251659264;mso-width-relative:page;mso-height-relative:page;" fillcolor="#FFFFFF" filled="t" stroked="t" coordsize="21600,21600" o:gfxdata="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4isuNcAAAAJAQAADwAAAAAAAAABACAAAAAiAAAAZHJzL2Rvd25yZXYueG1s&#10;UEsBAhQAFAAAAAgAh07iQGPcn3P5AQAA9wMAAA4AAAAAAAAAAQAgAAAAJgEAAGRycy9lMm9Eb2Mu&#10;eG1sUEsFBgAAAAAGAAYAWQEAAJEFAAAAAA==&#10;">
                <v:fill on="t" focussize="0,0"/>
                <v:stroke color="#FFFFFF"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700" w:lineRule="exact"/>
                        <w:ind w:firstLine="0" w:firstLineChars="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z w:val="44"/>
                          <w:szCs w:val="44"/>
                        </w:rPr>
                        <w:t>广西壮族自治区教育厅</w:t>
                      </w:r>
                    </w:p>
                    <w:p>
                      <w:pPr>
                        <w:keepNext w:val="0"/>
                        <w:keepLines w:val="0"/>
                        <w:pageBreakBefore w:val="0"/>
                        <w:widowControl/>
                        <w:kinsoku/>
                        <w:wordWrap/>
                        <w:overflowPunct/>
                        <w:topLinePunct w:val="0"/>
                        <w:autoSpaceDE/>
                        <w:autoSpaceDN/>
                        <w:bidi w:val="0"/>
                        <w:adjustRightInd/>
                        <w:snapToGrid/>
                        <w:spacing w:line="700" w:lineRule="exact"/>
                        <w:ind w:firstLine="0" w:firstLineChars="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pacing w:val="-20"/>
                          <w:sz w:val="44"/>
                          <w:szCs w:val="44"/>
                        </w:rPr>
                        <w:t>广西壮族自治区人力资源和社会保障</w:t>
                      </w:r>
                      <w:r>
                        <w:rPr>
                          <w:rFonts w:hint="eastAsia" w:ascii="方正小标宋简体" w:eastAsia="方正小标宋简体" w:cs="Times New Roman"/>
                          <w:color w:val="FF0000"/>
                          <w:sz w:val="44"/>
                          <w:szCs w:val="44"/>
                        </w:rPr>
                        <w:t>厅</w:t>
                      </w:r>
                    </w:p>
                    <w:p>
                      <w:pPr>
                        <w:keepNext w:val="0"/>
                        <w:keepLines w:val="0"/>
                        <w:pageBreakBefore w:val="0"/>
                        <w:widowControl/>
                        <w:kinsoku/>
                        <w:wordWrap/>
                        <w:overflowPunct/>
                        <w:topLinePunct w:val="0"/>
                        <w:autoSpaceDE/>
                        <w:autoSpaceDN/>
                        <w:bidi w:val="0"/>
                        <w:adjustRightInd/>
                        <w:snapToGrid/>
                        <w:spacing w:line="700" w:lineRule="exact"/>
                        <w:ind w:firstLine="880" w:firstLineChars="200"/>
                        <w:jc w:val="distribute"/>
                        <w:textAlignment w:val="auto"/>
                        <w:rPr>
                          <w:rFonts w:hint="eastAsia" w:ascii="方正小标宋简体" w:eastAsia="方正小标宋简体" w:cs="Times New Roman"/>
                          <w:color w:val="FF0000"/>
                          <w:sz w:val="44"/>
                          <w:szCs w:val="44"/>
                        </w:rPr>
                      </w:pPr>
                      <w:r>
                        <w:rPr>
                          <w:rFonts w:hint="eastAsia" w:ascii="方正小标宋简体" w:eastAsia="方正小标宋简体" w:cs="Times New Roman"/>
                          <w:color w:val="FF0000"/>
                          <w:sz w:val="44"/>
                          <w:szCs w:val="44"/>
                        </w:rPr>
                        <w:t xml:space="preserve">    </w:t>
                      </w:r>
                    </w:p>
                    <w:p>
                      <w:pPr>
                        <w:pStyle w:val="2"/>
                        <w:rPr>
                          <w:rFonts w:hint="eastAsia"/>
                          <w:lang w:eastAsia="zh-CN"/>
                        </w:rPr>
                      </w:pPr>
                    </w:p>
                  </w:txbxContent>
                </v:textbox>
              </v:shape>
            </w:pict>
          </mc:Fallback>
        </mc:AlternateContent>
      </w:r>
    </w:p>
    <w:p>
      <w:pPr>
        <w:spacing w:after="175" w:afterLines="30" w:line="560" w:lineRule="exact"/>
        <w:ind w:firstLine="640" w:firstLineChars="200"/>
        <w:rPr>
          <w:rFonts w:hint="eastAsia" w:eastAsia="仿宋" w:cs="Times New Roman"/>
          <w:sz w:val="32"/>
        </w:rPr>
      </w:pPr>
    </w:p>
    <w:p>
      <w:pPr>
        <w:spacing w:line="400" w:lineRule="exact"/>
        <w:ind w:firstLine="640" w:firstLineChars="200"/>
        <w:rPr>
          <w:rFonts w:hint="eastAsia" w:eastAsia="仿宋" w:cs="Times New Roman"/>
          <w:sz w:val="32"/>
        </w:rPr>
      </w:pPr>
    </w:p>
    <w:p>
      <w:pPr>
        <w:widowControl/>
        <w:shd w:val="clear" w:color="auto" w:fill="auto"/>
        <w:tabs>
          <w:tab w:val="left" w:pos="567"/>
          <w:tab w:val="left" w:pos="709"/>
          <w:tab w:val="left" w:pos="851"/>
        </w:tabs>
        <w:spacing w:line="240" w:lineRule="auto"/>
        <w:ind w:firstLine="0" w:firstLineChars="0"/>
        <w:jc w:val="center"/>
        <w:rPr>
          <w:rFonts w:hint="eastAsia" w:ascii="仿宋" w:hAnsi="仿宋" w:eastAsia="仿宋" w:cs="仿宋"/>
          <w:snapToGrid w:val="0"/>
          <w:sz w:val="32"/>
          <w:szCs w:val="32"/>
          <w:lang w:val="en" w:eastAsia="zh-CN"/>
        </w:rPr>
      </w:pPr>
    </w:p>
    <w:p>
      <w:pPr>
        <w:widowControl/>
        <w:shd w:val="clear" w:color="auto" w:fill="auto"/>
        <w:tabs>
          <w:tab w:val="left" w:pos="567"/>
          <w:tab w:val="left" w:pos="709"/>
          <w:tab w:val="left" w:pos="851"/>
        </w:tabs>
        <w:spacing w:line="240" w:lineRule="auto"/>
        <w:ind w:firstLine="0" w:firstLineChars="0"/>
        <w:jc w:val="center"/>
        <w:rPr>
          <w:rFonts w:hint="eastAsia" w:ascii="仿宋" w:hAnsi="仿宋" w:eastAsia="仿宋" w:cs="仿宋"/>
          <w:snapToGrid w:val="0"/>
          <w:sz w:val="32"/>
          <w:szCs w:val="32"/>
          <w:lang w:val="en" w:eastAsia="zh-CN"/>
        </w:rPr>
      </w:pPr>
      <w:r>
        <w:rPr>
          <w:rFonts w:hint="eastAsia" w:ascii="仿宋" w:hAnsi="仿宋" w:eastAsia="仿宋" w:cs="仿宋"/>
          <w:snapToGrid w:val="0"/>
          <w:sz w:val="32"/>
          <w:szCs w:val="32"/>
          <w:lang w:val="en" w:eastAsia="zh-CN"/>
        </w:rPr>
        <w:t>桂</w:t>
      </w:r>
      <w:r>
        <w:rPr>
          <w:rFonts w:hint="eastAsia" w:ascii="仿宋" w:hAnsi="仿宋" w:eastAsia="仿宋" w:cs="仿宋"/>
          <w:i w:val="0"/>
          <w:caps w:val="0"/>
          <w:color w:val="000000"/>
          <w:spacing w:val="0"/>
          <w:kern w:val="0"/>
          <w:sz w:val="32"/>
          <w:szCs w:val="32"/>
          <w:shd w:val="clear" w:color="auto" w:fill="FFFFFF"/>
          <w:lang w:val="en-US" w:eastAsia="zh-CN" w:bidi="ar"/>
        </w:rPr>
        <w:t>教职成〔</w:t>
      </w:r>
      <w:r>
        <w:rPr>
          <w:rFonts w:hint="eastAsia" w:ascii="Times New Roman" w:hAnsi="Times New Roman" w:eastAsia="仿宋" w:cs="仿宋"/>
          <w:i w:val="0"/>
          <w:caps w:val="0"/>
          <w:color w:val="000000"/>
          <w:spacing w:val="0"/>
          <w:kern w:val="0"/>
          <w:sz w:val="32"/>
          <w:szCs w:val="32"/>
          <w:shd w:val="clear" w:color="auto" w:fill="FFFFFF"/>
          <w:lang w:val="en-US" w:eastAsia="zh-CN" w:bidi="ar"/>
        </w:rPr>
        <w:t>2024</w:t>
      </w:r>
      <w:r>
        <w:rPr>
          <w:rFonts w:hint="eastAsia" w:ascii="仿宋" w:hAnsi="仿宋" w:eastAsia="仿宋" w:cs="仿宋"/>
          <w:i w:val="0"/>
          <w:caps w:val="0"/>
          <w:color w:val="000000"/>
          <w:spacing w:val="0"/>
          <w:kern w:val="0"/>
          <w:sz w:val="32"/>
          <w:szCs w:val="32"/>
          <w:shd w:val="clear" w:color="auto" w:fill="FFFFFF"/>
          <w:lang w:val="en-US" w:eastAsia="zh-CN" w:bidi="ar"/>
        </w:rPr>
        <w:t>〕</w:t>
      </w:r>
      <w:r>
        <w:rPr>
          <w:rFonts w:hint="eastAsia" w:ascii="Times New Roman" w:hAnsi="Times New Roman" w:eastAsia="仿宋" w:cs="仿宋"/>
          <w:i w:val="0"/>
          <w:caps w:val="0"/>
          <w:color w:val="000000"/>
          <w:spacing w:val="0"/>
          <w:kern w:val="0"/>
          <w:sz w:val="32"/>
          <w:szCs w:val="32"/>
          <w:shd w:val="clear" w:color="auto" w:fill="FFFFFF"/>
          <w:lang w:val="en-US" w:eastAsia="zh-CN" w:bidi="ar"/>
        </w:rPr>
        <w:t>26</w:t>
      </w:r>
      <w:r>
        <w:rPr>
          <w:rFonts w:hint="eastAsia" w:ascii="仿宋" w:hAnsi="仿宋" w:eastAsia="仿宋" w:cs="仿宋"/>
          <w:i w:val="0"/>
          <w:caps w:val="0"/>
          <w:color w:val="000000"/>
          <w:spacing w:val="0"/>
          <w:kern w:val="0"/>
          <w:sz w:val="32"/>
          <w:szCs w:val="32"/>
          <w:shd w:val="clear" w:color="auto" w:fill="FFFFFF"/>
          <w:lang w:val="en-US" w:eastAsia="zh-CN" w:bidi="ar"/>
        </w:rPr>
        <w:t>号</w:t>
      </w:r>
    </w:p>
    <w:tbl>
      <w:tblPr>
        <w:tblStyle w:val="6"/>
        <w:tblpPr w:leftFromText="180" w:rightFromText="180" w:vertAnchor="text" w:horzAnchor="page" w:tblpX="1750" w:tblpY="43"/>
        <w:tblW w:w="8790" w:type="dxa"/>
        <w:tblInd w:w="0"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
      <w:tblGrid>
        <w:gridCol w:w="8790"/>
      </w:tblGrid>
      <w:tr>
        <w:tblPrEx>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ayout w:type="fixed"/>
          <w:tblCellMar>
            <w:top w:w="0" w:type="dxa"/>
            <w:left w:w="108" w:type="dxa"/>
            <w:bottom w:w="0" w:type="dxa"/>
            <w:right w:w="108" w:type="dxa"/>
          </w:tblCellMar>
        </w:tblPrEx>
        <w:trPr>
          <w:trHeight w:val="285" w:hRule="atLeast"/>
        </w:trPr>
        <w:tc>
          <w:tcPr>
            <w:tcW w:w="8790" w:type="dxa"/>
            <w:tcBorders>
              <w:top w:val="single" w:color="FF0000" w:sz="24" w:space="0"/>
              <w:left w:val="nil"/>
              <w:bottom w:val="nil"/>
              <w:right w:val="nil"/>
            </w:tcBorders>
            <w:noWrap w:val="0"/>
            <w:vAlign w:val="top"/>
          </w:tcPr>
          <w:p>
            <w:pPr>
              <w:spacing w:line="340" w:lineRule="exact"/>
              <w:ind w:firstLine="640" w:firstLineChars="200"/>
              <w:rPr>
                <w:rFonts w:hint="eastAsia" w:eastAsia="仿宋" w:cs="Times New Roman"/>
                <w:sz w:val="32"/>
              </w:rPr>
            </w:pPr>
          </w:p>
        </w:tc>
      </w:tr>
    </w:tbl>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自治区教育厅 自治区人力资源社会保障厅</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关于公布</w:t>
      </w:r>
      <w:r>
        <w:rPr>
          <w:rFonts w:hint="eastAsia" w:ascii="Times New Roman" w:hAnsi="Times New Roman"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lang w:eastAsia="zh-CN"/>
        </w:rPr>
        <w:t>年广西职业教育自治区级</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教学成果等次评定结果的通知</w:t>
      </w:r>
    </w:p>
    <w:bookmarkEnd w:id="0"/>
    <w:p>
      <w:pPr>
        <w:pStyle w:val="3"/>
        <w:kinsoku/>
        <w:bidi w:val="0"/>
        <w:spacing w:line="500" w:lineRule="exact"/>
        <w:rPr>
          <w:rFonts w:hint="eastAsia" w:ascii="仿宋" w:hAnsi="仿宋" w:eastAsia="仿宋" w:cs="仿宋"/>
          <w:sz w:val="32"/>
          <w:szCs w:val="32"/>
          <w:lang w:eastAsia="zh-CN"/>
        </w:rPr>
      </w:pPr>
    </w:p>
    <w:p>
      <w:pPr>
        <w:pStyle w:val="3"/>
        <w:kinsoku/>
        <w:spacing w:line="560" w:lineRule="exact"/>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各市教育局、人力资源社会保障局，各有关高等学校</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区直各</w:t>
      </w:r>
    </w:p>
    <w:p>
      <w:pPr>
        <w:pStyle w:val="3"/>
        <w:kinsoku/>
        <w:spacing w:line="560" w:lineRule="exact"/>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中等职业学校，各行业职业教育教学指导委员会：</w:t>
      </w:r>
    </w:p>
    <w:p>
      <w:pPr>
        <w:bidi w:val="0"/>
        <w:spacing w:line="560" w:lineRule="exact"/>
        <w:ind w:firstLine="640" w:firstLineChars="200"/>
        <w:rPr>
          <w:rFonts w:hint="default" w:eastAsia="仿宋" w:cs="Times New Roman"/>
          <w:sz w:val="32"/>
          <w:lang w:val="en-US" w:eastAsia="zh-CN"/>
        </w:rPr>
      </w:pPr>
      <w:r>
        <w:rPr>
          <w:rFonts w:hint="default" w:eastAsia="仿宋" w:cs="Times New Roman"/>
          <w:sz w:val="32"/>
          <w:lang w:val="en-US" w:eastAsia="zh-CN"/>
        </w:rPr>
        <w:t>为深化职业教育教学改革，进一步提高职业教育人才培养质量，加快我区现代职业教育体系建设，根据《广西壮族自治区教学成果等次评定办法（试行）》，自治区教育厅、人力资源社会保障厅组织开展了</w:t>
      </w:r>
      <w:r>
        <w:rPr>
          <w:rFonts w:hint="default" w:ascii="Times New Roman" w:hAnsi="Times New Roman" w:eastAsia="仿宋" w:cs="Times New Roman"/>
          <w:sz w:val="32"/>
          <w:lang w:val="en-US" w:eastAsia="zh-CN"/>
        </w:rPr>
        <w:t>2023</w:t>
      </w:r>
      <w:r>
        <w:rPr>
          <w:rFonts w:hint="default" w:eastAsia="仿宋" w:cs="Times New Roman"/>
          <w:sz w:val="32"/>
          <w:lang w:val="en-US" w:eastAsia="zh-CN"/>
        </w:rPr>
        <w:t>年广西职业教育自治区级教学成果等次评定工作，经评定、公示并报自治区人民政府批准，现</w:t>
      </w:r>
      <w:r>
        <w:rPr>
          <w:rFonts w:hint="eastAsia" w:eastAsia="仿宋" w:cs="Times New Roman"/>
          <w:sz w:val="32"/>
          <w:lang w:val="en-US" w:eastAsia="zh-CN"/>
        </w:rPr>
        <w:t>将获得等次评定的</w:t>
      </w:r>
      <w:r>
        <w:rPr>
          <w:rFonts w:hint="eastAsia" w:ascii="仿宋" w:hAnsi="仿宋" w:eastAsia="仿宋" w:cs="仿宋"/>
          <w:sz w:val="32"/>
          <w:lang w:val="en-US" w:eastAsia="zh-CN"/>
        </w:rPr>
        <w:t>成果名单（特等等次</w:t>
      </w:r>
      <w:r>
        <w:rPr>
          <w:rFonts w:hint="eastAsia" w:ascii="Times New Roman" w:hAnsi="Times New Roman" w:eastAsia="仿宋" w:cs="仿宋"/>
          <w:sz w:val="32"/>
          <w:lang w:val="en-US" w:eastAsia="zh-CN"/>
        </w:rPr>
        <w:t>10</w:t>
      </w:r>
      <w:r>
        <w:rPr>
          <w:rFonts w:hint="eastAsia" w:ascii="仿宋" w:hAnsi="仿宋" w:eastAsia="仿宋" w:cs="仿宋"/>
          <w:sz w:val="32"/>
          <w:lang w:val="en-US" w:eastAsia="zh-CN"/>
        </w:rPr>
        <w:t>项、一等等次</w:t>
      </w:r>
      <w:r>
        <w:rPr>
          <w:rFonts w:hint="eastAsia" w:ascii="Times New Roman" w:hAnsi="Times New Roman" w:eastAsia="仿宋" w:cs="仿宋"/>
          <w:sz w:val="32"/>
          <w:lang w:val="en-US" w:eastAsia="zh-CN"/>
        </w:rPr>
        <w:t>80</w:t>
      </w:r>
      <w:r>
        <w:rPr>
          <w:rFonts w:hint="eastAsia" w:ascii="仿宋" w:hAnsi="仿宋" w:eastAsia="仿宋" w:cs="仿宋"/>
          <w:sz w:val="32"/>
          <w:lang w:val="en-US" w:eastAsia="zh-CN"/>
        </w:rPr>
        <w:t>项、二等等次</w:t>
      </w:r>
      <w:r>
        <w:rPr>
          <w:rFonts w:hint="eastAsia" w:ascii="Times New Roman" w:hAnsi="Times New Roman" w:eastAsia="仿宋" w:cs="仿宋"/>
          <w:sz w:val="32"/>
          <w:lang w:val="en-US" w:eastAsia="zh-CN"/>
        </w:rPr>
        <w:t>100</w:t>
      </w:r>
      <w:r>
        <w:rPr>
          <w:rFonts w:hint="eastAsia" w:ascii="仿宋" w:hAnsi="仿宋" w:eastAsia="仿宋" w:cs="仿宋"/>
          <w:sz w:val="32"/>
          <w:lang w:val="en-US" w:eastAsia="zh-CN"/>
        </w:rPr>
        <w:t>项）</w:t>
      </w:r>
      <w:r>
        <w:rPr>
          <w:rFonts w:hint="default" w:eastAsia="仿宋" w:cs="Times New Roman"/>
          <w:sz w:val="32"/>
          <w:lang w:val="en-US" w:eastAsia="zh-CN"/>
        </w:rPr>
        <w:t>予以公布。</w:t>
      </w:r>
    </w:p>
    <w:p>
      <w:pPr>
        <w:bidi w:val="0"/>
        <w:spacing w:line="560" w:lineRule="exact"/>
        <w:rPr>
          <w:rFonts w:hint="default"/>
          <w:lang w:val="en-US" w:eastAsia="zh-CN"/>
        </w:rPr>
        <w:sectPr>
          <w:footerReference r:id="rId5" w:type="first"/>
          <w:footerReference r:id="rId3" w:type="default"/>
          <w:footerReference r:id="rId4" w:type="even"/>
          <w:pgSz w:w="11906" w:h="16838"/>
          <w:pgMar w:top="4082" w:right="1474" w:bottom="1984" w:left="1587" w:header="851" w:footer="1559" w:gutter="0"/>
          <w:pgNumType w:fmt="decimal"/>
          <w:cols w:space="720" w:num="1"/>
          <w:rtlGutter w:val="0"/>
          <w:docGrid w:linePitch="312" w:charSpace="0"/>
        </w:sectPr>
      </w:pPr>
    </w:p>
    <w:p>
      <w:pPr>
        <w:bidi w:val="0"/>
        <w:spacing w:line="560" w:lineRule="exact"/>
        <w:ind w:firstLine="0" w:firstLineChars="0"/>
        <w:rPr>
          <w:rFonts w:hint="default" w:eastAsia="仿宋" w:cs="Times New Roman"/>
          <w:sz w:val="32"/>
          <w:lang w:val="en-US" w:eastAsia="zh-CN"/>
        </w:rPr>
      </w:pPr>
      <w:r>
        <w:rPr>
          <w:rFonts w:hint="default" w:eastAsia="仿宋" w:cs="Times New Roman"/>
          <w:sz w:val="32"/>
          <w:lang w:val="en-US" w:eastAsia="zh-CN"/>
        </w:rPr>
        <w:t>希望获</w:t>
      </w:r>
      <w:r>
        <w:rPr>
          <w:rFonts w:hint="eastAsia" w:eastAsia="仿宋" w:cs="Times New Roman"/>
          <w:sz w:val="32"/>
          <w:lang w:val="en-US" w:eastAsia="zh-CN"/>
        </w:rPr>
        <w:t>得等次评定的</w:t>
      </w:r>
      <w:r>
        <w:rPr>
          <w:rFonts w:hint="default" w:eastAsia="仿宋" w:cs="Times New Roman"/>
          <w:sz w:val="32"/>
          <w:lang w:val="en-US" w:eastAsia="zh-CN"/>
        </w:rPr>
        <w:t>单位和个人珍惜荣誉、戒骄戒躁、再接再厉，加强成果的应用转化与推广，发挥示范引领作用，不断取得新成绩。希望全区职业教育工作者认真学习、借鉴</w:t>
      </w:r>
      <w:r>
        <w:rPr>
          <w:rFonts w:hint="eastAsia" w:eastAsia="仿宋" w:cs="Times New Roman"/>
          <w:sz w:val="32"/>
          <w:lang w:val="en-US" w:eastAsia="zh-CN"/>
        </w:rPr>
        <w:t>优秀教学</w:t>
      </w:r>
      <w:r>
        <w:rPr>
          <w:rFonts w:hint="default" w:eastAsia="仿宋" w:cs="Times New Roman"/>
          <w:sz w:val="32"/>
          <w:lang w:val="en-US" w:eastAsia="zh-CN"/>
        </w:rPr>
        <w:t>成果，大胆改革创新、勇于实践探索，努力创造一流教学成果，培养一流技术技能人才，为建设新时代中国特色社会主义壮美广西作出新的更大贡献。</w:t>
      </w:r>
    </w:p>
    <w:p>
      <w:pPr>
        <w:bidi w:val="0"/>
        <w:spacing w:line="560" w:lineRule="exact"/>
        <w:ind w:firstLine="640" w:firstLineChars="200"/>
        <w:rPr>
          <w:rFonts w:hint="default" w:eastAsia="仿宋"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rPr>
        <w:t>附件：</w:t>
      </w:r>
      <w:r>
        <w:rPr>
          <w:rFonts w:hint="default" w:ascii="Times New Roman" w:hAnsi="Times New Roman" w:eastAsia="仿宋" w:cs="Times New Roman"/>
          <w:sz w:val="32"/>
          <w:lang w:val="en"/>
        </w:rPr>
        <w:t>1</w:t>
      </w:r>
      <w:r>
        <w:rPr>
          <w:rFonts w:hint="default" w:ascii="Times New Roman" w:hAnsi="Times New Roman" w:eastAsia="仿宋" w:cs="Times New Roman"/>
          <w:sz w:val="32"/>
        </w:rPr>
        <w:t>．</w:t>
      </w:r>
      <w:r>
        <w:rPr>
          <w:rFonts w:hint="default" w:ascii="Times New Roman" w:hAnsi="Times New Roman" w:eastAsia="仿宋" w:cs="Times New Roman"/>
          <w:sz w:val="32"/>
          <w:lang w:val="en"/>
        </w:rPr>
        <w:t>2023年广西职业教育自治区级教学成果特</w:t>
      </w:r>
      <w:r>
        <w:rPr>
          <w:rFonts w:hint="eastAsia" w:ascii="Times New Roman" w:hAnsi="Times New Roman" w:eastAsia="仿宋" w:cs="Times New Roman"/>
          <w:sz w:val="32"/>
          <w:lang w:val="en" w:eastAsia="zh-CN"/>
        </w:rPr>
        <w:t>等</w:t>
      </w:r>
      <w:r>
        <w:rPr>
          <w:rFonts w:hint="default" w:ascii="Times New Roman" w:hAnsi="Times New Roman" w:eastAsia="仿宋" w:cs="Times New Roman"/>
          <w:sz w:val="32"/>
          <w:lang w:val="en"/>
        </w:rPr>
        <w:t>等</w:t>
      </w:r>
      <w:r>
        <w:rPr>
          <w:rFonts w:hint="default" w:ascii="Times New Roman" w:hAnsi="Times New Roman" w:eastAsia="仿宋" w:cs="Times New Roman"/>
          <w:sz w:val="32"/>
          <w:lang w:val="en" w:eastAsia="zh-CN"/>
        </w:rPr>
        <w:t>次</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1280" w:firstLineChars="4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lang w:val="en-US" w:eastAsia="zh-CN"/>
        </w:rPr>
        <w:t>2</w:t>
      </w:r>
      <w:r>
        <w:rPr>
          <w:rFonts w:hint="default" w:ascii="Times New Roman" w:hAnsi="Times New Roman" w:eastAsia="仿宋" w:cs="Times New Roman"/>
          <w:sz w:val="32"/>
        </w:rPr>
        <w:t>．2023年广西职业教育自治区级教学成果一等等次</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名单</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textAlignment w:val="auto"/>
        <w:rPr>
          <w:rFonts w:hint="default" w:ascii="Times New Roman" w:hAnsi="Times New Roman" w:eastAsia="仿宋" w:cs="Times New Roman"/>
          <w:sz w:val="32"/>
        </w:rPr>
      </w:pPr>
      <w:r>
        <w:rPr>
          <w:rFonts w:hint="default" w:ascii="Times New Roman" w:hAnsi="Times New Roman" w:eastAsia="仿宋" w:cs="Times New Roman"/>
          <w:sz w:val="32"/>
          <w:lang w:val="en-US" w:eastAsia="zh-CN"/>
        </w:rPr>
        <w:t>3．2023年广西职业教育自治区级教学成</w:t>
      </w:r>
      <w:r>
        <w:rPr>
          <w:rFonts w:hint="default" w:ascii="Times New Roman" w:hAnsi="Times New Roman" w:eastAsia="仿宋" w:cs="Times New Roman"/>
          <w:sz w:val="32"/>
        </w:rPr>
        <w:t>果二</w:t>
      </w:r>
      <w:r>
        <w:rPr>
          <w:rFonts w:hint="eastAsia" w:ascii="Times New Roman" w:hAnsi="Times New Roman" w:eastAsia="仿宋" w:cs="Times New Roman"/>
          <w:sz w:val="32"/>
          <w:lang w:eastAsia="zh-CN"/>
        </w:rPr>
        <w:t>等</w:t>
      </w:r>
      <w:r>
        <w:rPr>
          <w:rFonts w:hint="default" w:ascii="Times New Roman" w:hAnsi="Times New Roman" w:eastAsia="仿宋" w:cs="Times New Roman"/>
          <w:sz w:val="32"/>
        </w:rPr>
        <w:t>等次</w:t>
      </w:r>
    </w:p>
    <w:p>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名单</w:t>
      </w:r>
    </w:p>
    <w:p>
      <w:pPr>
        <w:pStyle w:val="3"/>
        <w:kinsoku/>
        <w:spacing w:line="560" w:lineRule="exact"/>
        <w:rPr>
          <w:rFonts w:hint="eastAsia"/>
        </w:rPr>
      </w:pPr>
    </w:p>
    <w:p>
      <w:pPr>
        <w:pStyle w:val="3"/>
        <w:kinsoku/>
        <w:spacing w:line="560" w:lineRule="exact"/>
        <w:jc w:val="right"/>
        <w:rPr>
          <w:rFonts w:hint="eastAsia"/>
        </w:rPr>
      </w:pPr>
    </w:p>
    <w:p>
      <w:pPr>
        <w:shd w:val="clear" w:color="auto" w:fill="auto"/>
        <w:kinsoku/>
        <w:spacing w:line="560" w:lineRule="exact"/>
        <w:ind w:firstLine="640" w:firstLineChars="200"/>
        <w:jc w:val="center"/>
        <w:rPr>
          <w:rFonts w:hint="eastAsia" w:ascii="仿宋" w:hAnsi="仿宋" w:eastAsia="仿宋" w:cs="Times New Roman"/>
          <w:bCs/>
          <w:color w:val="000000"/>
          <w:sz w:val="32"/>
          <w:szCs w:val="32"/>
          <w:highlight w:val="none"/>
          <w:lang w:val="en-US" w:eastAsia="zh-CN"/>
        </w:rPr>
      </w:pPr>
      <w:r>
        <w:rPr>
          <w:rFonts w:hint="eastAsia" w:ascii="仿宋" w:hAnsi="仿宋" w:eastAsia="仿宋" w:cs="Times New Roman"/>
          <w:bCs/>
          <w:color w:val="000000"/>
          <w:sz w:val="32"/>
          <w:szCs w:val="32"/>
          <w:highlight w:val="none"/>
        </w:rPr>
        <w:t>广西壮族自治区教育厅</w:t>
      </w:r>
      <w:r>
        <w:rPr>
          <w:rFonts w:hint="eastAsia" w:ascii="仿宋" w:hAnsi="仿宋" w:eastAsia="仿宋" w:cs="Times New Roman"/>
          <w:bCs/>
          <w:color w:val="000000"/>
          <w:sz w:val="32"/>
          <w:szCs w:val="32"/>
          <w:highlight w:val="none"/>
          <w:lang w:val="en-US" w:eastAsia="zh-CN"/>
        </w:rPr>
        <w:t xml:space="preserve">      广西壮族自治区人力资源</w:t>
      </w:r>
    </w:p>
    <w:p>
      <w:pPr>
        <w:shd w:val="clear" w:color="auto" w:fill="auto"/>
        <w:kinsoku/>
        <w:spacing w:line="560" w:lineRule="exact"/>
        <w:ind w:firstLine="640" w:firstLineChars="200"/>
        <w:jc w:val="center"/>
        <w:rPr>
          <w:rFonts w:hint="default" w:ascii="仿宋" w:hAnsi="仿宋" w:eastAsia="仿宋" w:cs="Times New Roman"/>
          <w:bCs/>
          <w:color w:val="000000"/>
          <w:sz w:val="32"/>
          <w:szCs w:val="32"/>
          <w:highlight w:val="none"/>
          <w:lang w:val="en-US" w:eastAsia="zh-CN"/>
        </w:rPr>
      </w:pPr>
      <w:r>
        <w:rPr>
          <w:rFonts w:hint="eastAsia" w:ascii="仿宋" w:hAnsi="仿宋" w:eastAsia="仿宋" w:cs="Times New Roman"/>
          <w:bCs/>
          <w:color w:val="000000"/>
          <w:sz w:val="32"/>
          <w:szCs w:val="32"/>
          <w:highlight w:val="none"/>
          <w:lang w:val="en-US" w:eastAsia="zh-CN"/>
        </w:rPr>
        <w:t xml:space="preserve">                           和社会保障厅</w:t>
      </w:r>
    </w:p>
    <w:p>
      <w:pPr>
        <w:shd w:val="clear" w:color="auto" w:fill="auto"/>
        <w:kinsoku/>
        <w:wordWrap w:val="0"/>
        <w:spacing w:line="560" w:lineRule="exact"/>
        <w:ind w:firstLine="0" w:firstLineChars="0"/>
        <w:jc w:val="both"/>
        <w:rPr>
          <w:rFonts w:hint="default" w:ascii="Times New Roman" w:hAnsi="Times New Roman" w:eastAsia="仿宋" w:cs="Times New Roman"/>
          <w:bCs/>
          <w:color w:val="000000"/>
          <w:sz w:val="32"/>
          <w:szCs w:val="32"/>
          <w:highlight w:val="none"/>
          <w:lang w:val="en-US" w:eastAsia="zh-CN"/>
        </w:rPr>
      </w:pPr>
      <w:r>
        <w:rPr>
          <w:rFonts w:hint="eastAsia" w:ascii="仿宋" w:hAnsi="仿宋" w:eastAsia="仿宋" w:cs="Times New Roman"/>
          <w:bCs/>
          <w:color w:val="000000"/>
          <w:sz w:val="32"/>
          <w:szCs w:val="32"/>
          <w:highlight w:val="none"/>
          <w:lang w:val="en-US" w:eastAsia="zh-CN"/>
        </w:rPr>
        <w:t xml:space="preserve">    </w:t>
      </w:r>
      <w:r>
        <w:rPr>
          <w:rFonts w:ascii="仿宋" w:hAnsi="仿宋" w:eastAsia="仿宋" w:cs="Times New Roman"/>
          <w:bCs/>
          <w:color w:val="000000"/>
          <w:sz w:val="32"/>
          <w:szCs w:val="32"/>
          <w:highlight w:val="none"/>
        </w:rPr>
        <w:t xml:space="preserve">           </w:t>
      </w:r>
      <w:r>
        <w:rPr>
          <w:rFonts w:hint="eastAsia" w:ascii="仿宋" w:hAnsi="仿宋" w:eastAsia="仿宋" w:cs="Times New Roman"/>
          <w:bCs/>
          <w:color w:val="000000"/>
          <w:sz w:val="32"/>
          <w:szCs w:val="32"/>
          <w:highlight w:val="none"/>
          <w:lang w:val="en-US" w:eastAsia="zh-CN"/>
        </w:rPr>
        <w:t xml:space="preserve">    </w:t>
      </w:r>
      <w:r>
        <w:rPr>
          <w:rFonts w:ascii="仿宋" w:hAnsi="仿宋" w:eastAsia="仿宋" w:cs="Times New Roman"/>
          <w:bCs/>
          <w:color w:val="000000"/>
          <w:sz w:val="32"/>
          <w:szCs w:val="32"/>
          <w:highlight w:val="none"/>
        </w:rPr>
        <w:t xml:space="preserve">      </w:t>
      </w:r>
      <w:r>
        <w:rPr>
          <w:rFonts w:hint="eastAsia" w:ascii="仿宋" w:hAnsi="仿宋" w:eastAsia="仿宋" w:cs="Times New Roman"/>
          <w:bCs/>
          <w:color w:val="000000"/>
          <w:sz w:val="32"/>
          <w:szCs w:val="32"/>
          <w:highlight w:val="none"/>
          <w:lang w:val="en-US" w:eastAsia="zh-CN"/>
        </w:rPr>
        <w:t xml:space="preserve">         </w:t>
      </w:r>
      <w:r>
        <w:rPr>
          <w:rFonts w:ascii="仿宋" w:hAnsi="仿宋" w:eastAsia="仿宋" w:cs="Times New Roman"/>
          <w:bCs/>
          <w:color w:val="000000"/>
          <w:sz w:val="32"/>
          <w:szCs w:val="32"/>
          <w:highlight w:val="none"/>
        </w:rPr>
        <w:t xml:space="preserve"> </w:t>
      </w:r>
      <w:r>
        <w:rPr>
          <w:rFonts w:ascii="Times New Roman" w:hAnsi="Times New Roman" w:eastAsia="仿宋" w:cs="Times New Roman"/>
          <w:bCs/>
          <w:color w:val="000000"/>
          <w:sz w:val="32"/>
          <w:szCs w:val="32"/>
          <w:highlight w:val="none"/>
        </w:rPr>
        <w:t>202</w:t>
      </w:r>
      <w:r>
        <w:rPr>
          <w:rFonts w:hint="default" w:ascii="Times New Roman" w:hAnsi="Times New Roman" w:eastAsia="仿宋" w:cs="Times New Roman"/>
          <w:bCs/>
          <w:color w:val="000000"/>
          <w:sz w:val="32"/>
          <w:szCs w:val="32"/>
          <w:highlight w:val="none"/>
          <w:lang w:val="en-US" w:eastAsia="zh-CN"/>
        </w:rPr>
        <w:t>4</w:t>
      </w:r>
      <w:r>
        <w:rPr>
          <w:rFonts w:hint="default" w:ascii="Times New Roman" w:hAnsi="Times New Roman" w:eastAsia="仿宋" w:cs="Times New Roman"/>
          <w:bCs/>
          <w:color w:val="000000"/>
          <w:sz w:val="32"/>
          <w:szCs w:val="32"/>
          <w:highlight w:val="none"/>
        </w:rPr>
        <w:t>年</w:t>
      </w:r>
      <w:r>
        <w:rPr>
          <w:rFonts w:hint="eastAsia" w:ascii="Times New Roman" w:hAnsi="Times New Roman" w:eastAsia="仿宋" w:cs="Times New Roman"/>
          <w:bCs/>
          <w:color w:val="000000"/>
          <w:sz w:val="32"/>
          <w:szCs w:val="32"/>
          <w:highlight w:val="none"/>
          <w:lang w:val="en-US" w:eastAsia="zh-CN"/>
        </w:rPr>
        <w:t>5</w:t>
      </w:r>
      <w:r>
        <w:rPr>
          <w:rFonts w:hint="default" w:ascii="Times New Roman" w:hAnsi="Times New Roman" w:eastAsia="仿宋" w:cs="Times New Roman"/>
          <w:bCs/>
          <w:color w:val="000000"/>
          <w:sz w:val="32"/>
          <w:szCs w:val="32"/>
          <w:highlight w:val="none"/>
        </w:rPr>
        <w:t>月</w:t>
      </w:r>
      <w:r>
        <w:rPr>
          <w:rFonts w:hint="eastAsia" w:ascii="Times New Roman" w:hAnsi="Times New Roman" w:eastAsia="仿宋" w:cs="Times New Roman"/>
          <w:bCs/>
          <w:color w:val="000000"/>
          <w:sz w:val="32"/>
          <w:szCs w:val="32"/>
          <w:highlight w:val="none"/>
          <w:lang w:val="en-US" w:eastAsia="zh-CN"/>
        </w:rPr>
        <w:t>6</w:t>
      </w:r>
      <w:r>
        <w:rPr>
          <w:rFonts w:hint="default" w:ascii="Times New Roman" w:hAnsi="Times New Roman" w:eastAsia="仿宋" w:cs="Times New Roman"/>
          <w:bCs/>
          <w:color w:val="000000"/>
          <w:sz w:val="32"/>
          <w:szCs w:val="32"/>
          <w:highlight w:val="none"/>
        </w:rPr>
        <w:t>日</w:t>
      </w:r>
      <w:r>
        <w:rPr>
          <w:rFonts w:hint="eastAsia" w:ascii="Times New Roman" w:hAnsi="Times New Roman" w:eastAsia="仿宋" w:cs="Times New Roman"/>
          <w:bCs/>
          <w:color w:val="000000"/>
          <w:sz w:val="32"/>
          <w:szCs w:val="32"/>
          <w:highlight w:val="none"/>
          <w:lang w:val="en-US" w:eastAsia="zh-CN"/>
        </w:rPr>
        <w:t xml:space="preserve">    </w:t>
      </w:r>
    </w:p>
    <w:p>
      <w:pPr>
        <w:kinsoku/>
        <w:spacing w:line="560" w:lineRule="exact"/>
        <w:ind w:firstLine="0" w:firstLineChars="0"/>
        <w:jc w:val="right"/>
        <w:rPr>
          <w:rFonts w:eastAsia="仿宋" w:cs="Times New Roman"/>
          <w:sz w:val="32"/>
        </w:rPr>
      </w:pPr>
    </w:p>
    <w:p>
      <w:pPr>
        <w:kinsoku/>
        <w:spacing w:line="560" w:lineRule="exact"/>
        <w:ind w:firstLine="640" w:firstLineChars="200"/>
        <w:jc w:val="left"/>
        <w:rPr>
          <w:rFonts w:hint="eastAsia" w:eastAsia="仿宋"/>
          <w:lang w:eastAsia="zh-CN"/>
        </w:rPr>
        <w:sectPr>
          <w:footerReference r:id="rId6" w:type="default"/>
          <w:pgSz w:w="11906" w:h="16838"/>
          <w:pgMar w:top="2098" w:right="1474" w:bottom="1984" w:left="1587" w:header="851" w:footer="1559" w:gutter="0"/>
          <w:pgNumType w:fmt="decimal" w:start="2"/>
          <w:cols w:space="720" w:num="1"/>
          <w:rtlGutter w:val="0"/>
          <w:docGrid w:linePitch="312" w:charSpace="0"/>
        </w:sectPr>
      </w:pPr>
      <w:r>
        <w:rPr>
          <w:rFonts w:hint="eastAsia" w:eastAsia="仿宋" w:cs="Times New Roman"/>
          <w:sz w:val="32"/>
          <w:lang w:eastAsia="zh-CN"/>
        </w:rPr>
        <w:t>（此件公开发布）</w:t>
      </w:r>
    </w:p>
    <w:p>
      <w:pPr>
        <w:kinsoku/>
        <w:spacing w:line="620" w:lineRule="exact"/>
        <w:ind w:firstLine="0" w:firstLineChars="0"/>
        <w:jc w:val="left"/>
        <w:rPr>
          <w:rFonts w:hint="default" w:ascii="黑体" w:hAnsi="黑体" w:eastAsia="黑体" w:cs="Arial"/>
          <w:bCs/>
          <w:sz w:val="32"/>
          <w:szCs w:val="32"/>
          <w:lang w:val="en-US" w:eastAsia="zh-CN"/>
        </w:rPr>
      </w:pPr>
      <w:r>
        <w:rPr>
          <w:rFonts w:hint="eastAsia" w:ascii="黑体" w:hAnsi="黑体" w:eastAsia="黑体" w:cs="Times New Roman"/>
          <w:sz w:val="32"/>
          <w:szCs w:val="32"/>
        </w:rPr>
        <w:t>附件</w:t>
      </w:r>
      <w:r>
        <w:rPr>
          <w:rFonts w:hint="eastAsia" w:ascii="Times New Roman" w:hAnsi="Times New Roman" w:eastAsia="黑体" w:cs="Times New Roman"/>
          <w:sz w:val="32"/>
          <w:szCs w:val="32"/>
          <w:lang w:val="en-US" w:eastAsia="zh-CN"/>
        </w:rPr>
        <w:t>1</w:t>
      </w:r>
    </w:p>
    <w:p>
      <w:pPr>
        <w:kinsoku/>
        <w:snapToGrid w:val="0"/>
        <w:spacing w:line="660" w:lineRule="exact"/>
        <w:ind w:firstLine="880" w:firstLineChars="200"/>
        <w:jc w:val="center"/>
        <w:rPr>
          <w:rFonts w:ascii="Times New Roman" w:hAnsi="Times New Roman" w:eastAsia="方正小标宋简体" w:cs="Arial"/>
          <w:bCs/>
          <w:sz w:val="44"/>
          <w:szCs w:val="44"/>
        </w:rPr>
      </w:pPr>
      <w:r>
        <w:rPr>
          <w:rFonts w:hint="eastAsia" w:ascii="Times New Roman" w:hAnsi="Times New Roman" w:eastAsia="方正小标宋简体" w:cs="Arial"/>
          <w:bCs/>
          <w:sz w:val="44"/>
          <w:szCs w:val="44"/>
        </w:rPr>
        <w:t>2023年广西职业教育自治区级教学成果特等等次名单</w:t>
      </w:r>
    </w:p>
    <w:p>
      <w:pPr>
        <w:kinsoku/>
        <w:spacing w:line="560" w:lineRule="exact"/>
        <w:ind w:firstLine="640" w:firstLineChars="200"/>
        <w:jc w:val="center"/>
        <w:rPr>
          <w:rFonts w:hint="eastAsia" w:ascii="楷体" w:hAnsi="楷体" w:eastAsia="楷体" w:cs="楷体"/>
          <w:sz w:val="32"/>
        </w:rPr>
      </w:pPr>
      <w:r>
        <w:rPr>
          <w:rFonts w:hint="eastAsia" w:ascii="楷体" w:hAnsi="楷体" w:eastAsia="楷体" w:cs="楷体"/>
          <w:sz w:val="32"/>
        </w:rPr>
        <w:t>（排序不分先后）</w:t>
      </w:r>
    </w:p>
    <w:tbl>
      <w:tblPr>
        <w:tblStyle w:val="11"/>
        <w:tblW w:w="88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5"/>
        <w:gridCol w:w="1683"/>
        <w:gridCol w:w="3185"/>
        <w:gridCol w:w="2627"/>
        <w:gridCol w:w="8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blHeader/>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宋体" w:hAnsi="宋体" w:eastAsia="宋体" w:cs="宋体"/>
                <w:b/>
                <w:bCs/>
                <w:spacing w:val="-5"/>
              </w:rPr>
              <w:t>序号</w:t>
            </w:r>
          </w:p>
        </w:tc>
        <w:tc>
          <w:tcPr>
            <w:tcW w:w="1683"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成果名称</w:t>
            </w:r>
          </w:p>
        </w:tc>
        <w:tc>
          <w:tcPr>
            <w:tcW w:w="3185"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成果完成人</w:t>
            </w:r>
          </w:p>
        </w:tc>
        <w:tc>
          <w:tcPr>
            <w:tcW w:w="2627"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成果完成单位</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成果</w:t>
            </w:r>
          </w:p>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lang w:eastAsia="zh-CN"/>
              </w:rPr>
              <w:t>1</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基于中国—东盟命运共同体构建中职学校国际合作人才培养模式的研究与实践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罗俭、卢燕霞、梁华、覃志坚、戴岱、张七文、姚远忠、唐秋妹、雷丽芳、黄丽萍、庞姗、康乔、何晓明、黄睿、李想、赵开衡、莫梦舒、寇美睿、殷语泽、唐燕飞</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广西华侨学校、菲律宾中国商会、泰国华文教师公会、印尼巨港开心学校</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lang w:eastAsia="zh-CN"/>
              </w:rPr>
              <w:t>2</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服务北部湾丝路文旅产业的南珠技艺传创人才培养模式的研究与实践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贺坚、陈承洁、宋志华、唐国锐、马斯承、利成世、唐彤雯、杨华军、唐云霞、吴勇胜、赖伟珍、王丽丽、黄愈雄、许承斌、林雄、何明军、曾文姬、柯振华、梁彩文、罗虹冰、闫予琪、杨程程</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北海市中等职业技术学校、恒兴珠宝有限责任公司、北海市营盘珍珠实业公司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lang w:eastAsia="zh-CN"/>
              </w:rPr>
              <w:t>3</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服务区域糖业循环经济产业链发展的中等职业学校教学改革研究与实践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陈仁烈、莫仁忠、韦必泉、张逍、韦涛、郭进磊、黄凯、宁方尧、吴建明、覃朝业、龚桂枝、温业恒、黄园、梁晓明、陈叙、蒙兰兰、黄春华、黄业勃、张鸿祯、朱春俐、李守斌、叶龙、韦忠帅、蓝玉龙、潘云燕、韦忠华、覃兴云、余云开、黄家训、黄曦曦、赵伟、卓艺、张志军、莫大强、温科、蒙平飞</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来宾职业教育中心学校、来宾市糖业发展局、广西工业职业技术学院、广西农科院甘蔗研究所、崇左市职业技术学校、兴宾区农</w:t>
            </w:r>
            <w:r>
              <w:rPr>
                <w:rFonts w:hint="eastAsia" w:ascii="宋体" w:hAnsi="宋体" w:eastAsia="宋体" w:cs="宋体"/>
                <w:color w:val="000000"/>
                <w:kern w:val="0"/>
                <w:sz w:val="22"/>
                <w:szCs w:val="22"/>
                <w:lang w:eastAsia="zh-CN" w:bidi="ar"/>
              </w:rPr>
              <w:t>业</w:t>
            </w:r>
            <w:r>
              <w:rPr>
                <w:rFonts w:hint="eastAsia" w:ascii="宋体" w:hAnsi="宋体" w:eastAsia="宋体" w:cs="宋体"/>
                <w:color w:val="000000"/>
                <w:kern w:val="0"/>
                <w:sz w:val="22"/>
                <w:szCs w:val="22"/>
                <w:lang w:bidi="ar"/>
              </w:rPr>
              <w:t>农</w:t>
            </w:r>
            <w:r>
              <w:rPr>
                <w:rFonts w:hint="eastAsia" w:ascii="宋体" w:hAnsi="宋体" w:eastAsia="宋体" w:cs="宋体"/>
                <w:color w:val="000000"/>
                <w:kern w:val="0"/>
                <w:sz w:val="22"/>
                <w:szCs w:val="22"/>
                <w:lang w:eastAsia="zh-CN" w:bidi="ar"/>
              </w:rPr>
              <w:t>村</w:t>
            </w:r>
            <w:r>
              <w:rPr>
                <w:rFonts w:hint="eastAsia" w:ascii="宋体" w:hAnsi="宋体" w:eastAsia="宋体" w:cs="宋体"/>
                <w:color w:val="000000"/>
                <w:kern w:val="0"/>
                <w:sz w:val="22"/>
                <w:szCs w:val="22"/>
                <w:lang w:bidi="ar"/>
              </w:rPr>
              <w:t>局、来宾市兴宾区现代农业产业园、来宾市金凤凰农业投资有限公司、广西来宾东糖迁江有限公司、广西福斯派环保科技有限公司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rPr>
              <w:t>4</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校企协同构建中职计算机专业“一核四性”适岗“金课”的创新与实践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秦红梅、张好、李智宁、罗集学、郭辉、孙雨慧、卢玉清、莫德智、罗蓉、黄世芝、陈倩、卢冰玲、黎佳欣、韦杏、包之明、梁方静、韦贤俊、颜靖</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南宁市第六职业技术学校、广西塔易信息技术有限公司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rPr>
              <w:t>5</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中职学校烹饪专业群“文化引领 三课衔接 平台赋能”的教学改革与实践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黄琼、冯奕东、段文清、朱丽萍、彭华友、朱明艳、房伶、肖雯婷、钟尚金、黎海莹、鲍亭匀、苏慧双、廖若羽、邝晴、卿玉祺、伍桂萱、秦建国、陆星语、彭益</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广西商业技师学院、秀山土家族苗族自治县职业教育中心、桂林市椿记餐饮有限公司、广西烹饪餐饮行业协会、广西烹饪职教集团</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rPr>
              <w:t>6</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匠师协同、校企联动：轨道装备制造专业群现代工匠人才培养模式创新与实践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雷声勇、杨龙平、邵长春、李翠翠、侯昌瑞、罗桂发、岑升波、刘建豪、严俊杰、曾小平、黄莺、郑志明、陈振棠、侯娜娜、刘维新、王洪广、杨玲玲、周澜、冯丽丹、郑坤、万选明、甘秋萍、黄应欢、赖毅、吕佳洋、钟桂林、李琪</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柳州铁道职业技术学院、中国铁路南宁局集团有限公司职工培训部、柳州五菱汽车科技有限公司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rPr>
            </w:pPr>
            <w:r>
              <w:rPr>
                <w:rFonts w:hint="eastAsia" w:ascii="Times New Roman" w:hAnsi="Times New Roman" w:eastAsia="宋体" w:cs="宋体"/>
              </w:rPr>
              <w:t>7</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教随产出 飞地教学：职业院校培养糖业海外本土化人才的广西实践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王娟、韩志刚、谭冠晖、黄凯、孟学林、宁方尧、陶权、张文清、谢彤、曾伟坚、黄洁、张立颖、莫晓冰、KamponRuethaivanic、杨梅生</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广西工业职业技术学院、广西工业职业教育集团、广西南宁东亚糖业集团</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lang w:eastAsia="zh-CN"/>
              </w:rPr>
            </w:pPr>
            <w:r>
              <w:rPr>
                <w:rFonts w:hint="eastAsia" w:ascii="Times New Roman" w:hAnsi="Times New Roman" w:eastAsia="宋体" w:cs="宋体"/>
                <w:lang w:eastAsia="zh-CN"/>
              </w:rPr>
              <w:t>8</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多元一体、四链对接、五业联动：建筑类职业院校产教科创融合共同体建设的创新与实践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李朝阳、付春松、潘杰宁、吴丽琴、韦柳霞、李国军、潘永宜、卢添桂、凌雅君、陈傲梅、陈晓、刘知鱼、陈晓宁、李艺梅、谢燕、梁蔚然</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广西建设职业技术学院、柳州职业技术学院、广西机电职业技术学院</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lang w:eastAsia="zh-CN"/>
              </w:rPr>
            </w:pPr>
            <w:r>
              <w:rPr>
                <w:rFonts w:hint="eastAsia" w:ascii="Times New Roman" w:hAnsi="Times New Roman" w:eastAsia="宋体" w:cs="宋体"/>
                <w:lang w:eastAsia="zh-CN"/>
              </w:rPr>
              <w:t>9</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民族地区高职院校“双师六能”教师队伍建设的探索与实践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岑华、韦伟松、潘华林、蒙港、韦韩、邓广、白龙、梁幼昌、廖琼章、王振华、蒙家辉、岑土恩</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广西现代职业技术学院、江苏汇博机器人技术股份有限公司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485" w:type="dxa"/>
            <w:noWrap w:val="0"/>
            <w:vAlign w:val="center"/>
          </w:tcPr>
          <w:p>
            <w:pPr>
              <w:pStyle w:val="10"/>
              <w:kinsoku/>
              <w:spacing w:line="240" w:lineRule="auto"/>
              <w:ind w:firstLine="0" w:firstLineChars="0"/>
              <w:jc w:val="center"/>
              <w:rPr>
                <w:rFonts w:hint="eastAsia" w:ascii="宋体" w:hAnsi="宋体" w:eastAsia="宋体" w:cs="宋体"/>
                <w:lang w:eastAsia="zh-CN"/>
              </w:rPr>
            </w:pPr>
            <w:r>
              <w:rPr>
                <w:rFonts w:hint="eastAsia" w:ascii="Times New Roman" w:hAnsi="Times New Roman" w:eastAsia="宋体" w:cs="宋体"/>
                <w:lang w:eastAsia="zh-CN"/>
              </w:rPr>
              <w:t>10</w:t>
            </w:r>
          </w:p>
        </w:tc>
        <w:tc>
          <w:tcPr>
            <w:tcW w:w="1683"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融合贯通 多维赋能 共生共长：高职院校“大思政课”育人的研究与实践</w:t>
            </w:r>
          </w:p>
        </w:tc>
        <w:tc>
          <w:tcPr>
            <w:tcW w:w="3185"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林松、李卫东、农素兰、程艳、黄金燕、张妍、周晓芳、武付华、李海凤、黄秋莹、黄雅凌、姜卓茂、邓洪燕、方绪军、蒋旭雄、唐香花、周运良</w:t>
            </w:r>
          </w:p>
        </w:tc>
        <w:tc>
          <w:tcPr>
            <w:tcW w:w="2627" w:type="dxa"/>
            <w:noWrap w:val="0"/>
            <w:vAlign w:val="center"/>
          </w:tcPr>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广西职业技术学院、全州红军长征湘江战役文化保护</w:t>
            </w:r>
          </w:p>
          <w:p>
            <w:pPr>
              <w:widowControl/>
              <w:kinsoku/>
              <w:spacing w:line="240" w:lineRule="auto"/>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传承中心、广西农垦茶业集团有限公司</w:t>
            </w:r>
          </w:p>
        </w:tc>
        <w:tc>
          <w:tcPr>
            <w:tcW w:w="871" w:type="dxa"/>
            <w:noWrap w:val="0"/>
            <w:vAlign w:val="center"/>
          </w:tcPr>
          <w:p>
            <w:pPr>
              <w:widowControl/>
              <w:kinsoku/>
              <w:spacing w:line="240" w:lineRule="auto"/>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bl>
    <w:p>
      <w:pPr>
        <w:kinsoku/>
        <w:spacing w:before="100" w:line="230" w:lineRule="auto"/>
        <w:ind w:firstLine="0" w:firstLineChars="0"/>
        <w:rPr>
          <w:rFonts w:ascii="黑体" w:hAnsi="黑体" w:eastAsia="黑体" w:cs="黑体"/>
          <w:spacing w:val="-6"/>
          <w:szCs w:val="32"/>
        </w:rPr>
        <w:sectPr>
          <w:pgSz w:w="11906" w:h="16838"/>
          <w:pgMar w:top="2098" w:right="1474" w:bottom="1984" w:left="1587" w:header="851" w:footer="1559" w:gutter="0"/>
          <w:pgNumType w:fmt="decimal"/>
          <w:cols w:space="720" w:num="1"/>
          <w:rtlGutter w:val="0"/>
          <w:docGrid w:linePitch="312" w:charSpace="0"/>
        </w:sectPr>
      </w:pPr>
    </w:p>
    <w:p>
      <w:pPr>
        <w:kinsoku/>
        <w:spacing w:before="100" w:line="230" w:lineRule="auto"/>
        <w:ind w:firstLine="0" w:firstLineChars="0"/>
        <w:rPr>
          <w:rFonts w:hint="eastAsia" w:ascii="黑体" w:hAnsi="黑体" w:eastAsia="黑体" w:cs="黑体"/>
          <w:spacing w:val="-6"/>
          <w:sz w:val="32"/>
          <w:szCs w:val="32"/>
          <w:lang w:val="en-US" w:eastAsia="zh-CN"/>
        </w:rPr>
      </w:pPr>
      <w:r>
        <w:rPr>
          <w:rFonts w:ascii="黑体" w:hAnsi="黑体" w:eastAsia="黑体" w:cs="黑体"/>
          <w:spacing w:val="-6"/>
          <w:sz w:val="32"/>
          <w:szCs w:val="32"/>
        </w:rPr>
        <w:t>附件</w:t>
      </w:r>
      <w:r>
        <w:rPr>
          <w:rFonts w:hint="eastAsia" w:ascii="Times New Roman" w:hAnsi="Times New Roman" w:eastAsia="黑体" w:cs="黑体"/>
          <w:spacing w:val="-6"/>
          <w:sz w:val="32"/>
          <w:szCs w:val="32"/>
          <w:lang w:val="en-US" w:eastAsia="zh-CN"/>
        </w:rPr>
        <w:t>2</w:t>
      </w:r>
    </w:p>
    <w:p>
      <w:pPr>
        <w:kinsoku/>
        <w:spacing w:before="100" w:line="230" w:lineRule="auto"/>
        <w:ind w:firstLine="0" w:firstLineChars="0"/>
        <w:rPr>
          <w:rFonts w:hint="eastAsia" w:ascii="黑体" w:hAnsi="黑体" w:eastAsia="黑体" w:cs="黑体"/>
          <w:spacing w:val="-6"/>
          <w:sz w:val="32"/>
          <w:szCs w:val="32"/>
          <w:lang w:val="en-US" w:eastAsia="zh-CN"/>
        </w:rPr>
      </w:pPr>
    </w:p>
    <w:p>
      <w:pPr>
        <w:kinsoku/>
        <w:spacing w:line="560" w:lineRule="exact"/>
        <w:ind w:firstLine="0" w:firstLineChars="0"/>
        <w:jc w:val="center"/>
        <w:rPr>
          <w:rFonts w:hint="eastAsia" w:ascii="方正小标宋简体" w:hAnsi="方正小标宋简体" w:eastAsia="方正小标宋简体" w:cs="方正小标宋简体"/>
          <w:spacing w:val="1"/>
          <w:sz w:val="44"/>
          <w:szCs w:val="44"/>
        </w:rPr>
      </w:pPr>
      <w:r>
        <w:rPr>
          <w:rFonts w:hint="eastAsia" w:ascii="Times New Roman" w:hAnsi="Times New Roman" w:eastAsia="方正小标宋简体" w:cs="方正小标宋简体"/>
          <w:spacing w:val="1"/>
          <w:sz w:val="44"/>
          <w:szCs w:val="44"/>
        </w:rPr>
        <w:t>2023</w:t>
      </w:r>
      <w:r>
        <w:rPr>
          <w:rFonts w:hint="eastAsia" w:ascii="方正小标宋简体" w:hAnsi="方正小标宋简体" w:eastAsia="方正小标宋简体" w:cs="方正小标宋简体"/>
          <w:spacing w:val="1"/>
          <w:sz w:val="44"/>
          <w:szCs w:val="44"/>
        </w:rPr>
        <w:t>年广西职业教育自治区级教学成果</w:t>
      </w:r>
    </w:p>
    <w:p>
      <w:pPr>
        <w:kinsoku/>
        <w:spacing w:line="560" w:lineRule="exact"/>
        <w:ind w:firstLine="0" w:firstLineChars="0"/>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一等等次名单</w:t>
      </w:r>
    </w:p>
    <w:p>
      <w:pPr>
        <w:kinsoku/>
        <w:spacing w:line="560" w:lineRule="exact"/>
        <w:ind w:firstLine="640" w:firstLineChars="200"/>
        <w:jc w:val="center"/>
        <w:rPr>
          <w:rFonts w:hint="eastAsia" w:ascii="楷体" w:hAnsi="楷体" w:eastAsia="楷体" w:cs="楷体"/>
          <w:sz w:val="32"/>
        </w:rPr>
      </w:pPr>
      <w:r>
        <w:rPr>
          <w:rFonts w:hint="eastAsia" w:ascii="楷体" w:hAnsi="楷体" w:eastAsia="楷体" w:cs="楷体"/>
          <w:sz w:val="32"/>
        </w:rPr>
        <w:t>（排序不分先后）</w:t>
      </w:r>
    </w:p>
    <w:tbl>
      <w:tblPr>
        <w:tblStyle w:val="11"/>
        <w:tblW w:w="887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1823"/>
        <w:gridCol w:w="3215"/>
        <w:gridCol w:w="2553"/>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401" w:hRule="atLeast"/>
          <w:tblHeader/>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24"/>
              </w:rPr>
            </w:pPr>
            <w:r>
              <w:rPr>
                <w:rFonts w:hint="eastAsia" w:ascii="宋体" w:hAnsi="宋体" w:eastAsia="宋体" w:cs="宋体"/>
                <w:b/>
                <w:color w:val="000000"/>
                <w:kern w:val="0"/>
                <w:sz w:val="22"/>
                <w:szCs w:val="22"/>
                <w:lang w:bidi="ar"/>
              </w:rPr>
              <w:t>序号</w:t>
            </w:r>
          </w:p>
        </w:tc>
        <w:tc>
          <w:tcPr>
            <w:tcW w:w="1823" w:type="dxa"/>
            <w:noWrap w:val="0"/>
            <w:vAlign w:val="center"/>
          </w:tcPr>
          <w:p>
            <w:pPr>
              <w:widowControl/>
              <w:kinsoku/>
              <w:spacing w:line="256" w:lineRule="exact"/>
              <w:ind w:firstLine="0" w:firstLineChars="0"/>
              <w:jc w:val="center"/>
              <w:textAlignment w:val="center"/>
              <w:rPr>
                <w:rFonts w:hint="eastAsia" w:ascii="宋体" w:hAnsi="宋体" w:eastAsia="宋体" w:cs="宋体"/>
                <w:sz w:val="24"/>
              </w:rPr>
            </w:pPr>
            <w:r>
              <w:rPr>
                <w:rFonts w:hint="eastAsia" w:ascii="宋体" w:hAnsi="宋体" w:eastAsia="宋体" w:cs="宋体"/>
                <w:b/>
                <w:color w:val="000000"/>
                <w:kern w:val="0"/>
                <w:sz w:val="24"/>
                <w:lang w:bidi="ar"/>
              </w:rPr>
              <w:t>成果名称</w:t>
            </w:r>
          </w:p>
        </w:tc>
        <w:tc>
          <w:tcPr>
            <w:tcW w:w="3215" w:type="dxa"/>
            <w:noWrap w:val="0"/>
            <w:vAlign w:val="center"/>
          </w:tcPr>
          <w:p>
            <w:pPr>
              <w:widowControl/>
              <w:kinsoku/>
              <w:spacing w:line="256" w:lineRule="exact"/>
              <w:ind w:firstLine="0" w:firstLineChars="0"/>
              <w:jc w:val="center"/>
              <w:textAlignment w:val="center"/>
              <w:rPr>
                <w:rFonts w:hint="eastAsia" w:ascii="宋体" w:hAnsi="宋体" w:eastAsia="宋体" w:cs="宋体"/>
                <w:sz w:val="24"/>
              </w:rPr>
            </w:pPr>
            <w:r>
              <w:rPr>
                <w:rFonts w:hint="eastAsia" w:ascii="宋体" w:hAnsi="宋体" w:eastAsia="宋体" w:cs="宋体"/>
                <w:b/>
                <w:color w:val="000000"/>
                <w:kern w:val="0"/>
                <w:sz w:val="24"/>
                <w:lang w:bidi="ar"/>
              </w:rPr>
              <w:t>成果完成人</w:t>
            </w:r>
          </w:p>
        </w:tc>
        <w:tc>
          <w:tcPr>
            <w:tcW w:w="2553" w:type="dxa"/>
            <w:noWrap w:val="0"/>
            <w:vAlign w:val="center"/>
          </w:tcPr>
          <w:p>
            <w:pPr>
              <w:widowControl/>
              <w:kinsoku/>
              <w:spacing w:line="256" w:lineRule="exact"/>
              <w:ind w:firstLine="0" w:firstLineChars="0"/>
              <w:jc w:val="center"/>
              <w:textAlignment w:val="center"/>
              <w:rPr>
                <w:rFonts w:hint="eastAsia" w:ascii="宋体" w:hAnsi="宋体" w:eastAsia="宋体" w:cs="宋体"/>
                <w:sz w:val="24"/>
              </w:rPr>
            </w:pPr>
            <w:r>
              <w:rPr>
                <w:rFonts w:hint="eastAsia" w:ascii="宋体" w:hAnsi="宋体" w:eastAsia="宋体" w:cs="宋体"/>
                <w:b/>
                <w:color w:val="000000"/>
                <w:kern w:val="0"/>
                <w:sz w:val="24"/>
                <w:lang w:bidi="ar"/>
              </w:rPr>
              <w:t>成果完成单位</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成果</w:t>
            </w:r>
          </w:p>
          <w:p>
            <w:pPr>
              <w:widowControl/>
              <w:kinsoku/>
              <w:spacing w:line="256" w:lineRule="exact"/>
              <w:ind w:firstLine="0" w:firstLineChars="0"/>
              <w:jc w:val="center"/>
              <w:textAlignment w:val="center"/>
              <w:rPr>
                <w:rFonts w:hint="eastAsia" w:ascii="宋体" w:hAnsi="宋体" w:eastAsia="宋体" w:cs="宋体"/>
                <w:sz w:val="24"/>
              </w:rPr>
            </w:pPr>
            <w:r>
              <w:rPr>
                <w:rFonts w:hint="eastAsia" w:ascii="宋体" w:hAnsi="宋体" w:eastAsia="宋体" w:cs="宋体"/>
                <w:b/>
                <w:color w:val="000000"/>
                <w:kern w:val="0"/>
                <w:sz w:val="24"/>
                <w:lang w:bidi="ar"/>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6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“柔文化·泛服务·宽专业”中职护理人才的全域联训暨实践固本培育模式创新</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陈朝亮、莫苗、白震、韦珊、吴金美、韦含润、兰芳芳、刘钢、覃惠云、张佩勉、周轩、韦恩豪、韦柳华、黄倩、熊竹、秦秀娟、韦雨含、韦玉欢、苏云淑、黄柳凤、韦晗、黄鸿宇、覃贝</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河池市卫生学校、河池市第一人民医院、来宾市卫生学校、河池市中医医院、河池市第三人民医院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8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素养为本 匠艺筑基 学训交替：中职烹饪人才培养模式改革与创新</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黄红波、杨爱华、李双琦、韦春林、钟丽、梁朝辉、陆湖、陆达毅、杨永聪、段丽红</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广西梧州商贸学校、中国烹饪协会世厨联青年厨师委员会、梧州市饮食业商会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9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中职建筑类专业“标准引领、项目贯穿、育训协同”人才培养模式创新与实践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蒋以明、王艳梅、崔永娟、白莉、李彦菲、罗金魁、庞玲、黄盛浩、黎世付、黄兵海、郭立、蒋艺、陈武汉、陈唯文、彭文静、陈静玲、唐兴荣、李进德</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广西城市建设学校、广西壮族自治区住房和城乡建设厅培训中心、中国建筑第八工程局有限公司南方分公司、广西天马钢结构安装工程有限公司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3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县域职校电子专业“三引三进六融合” 现代学徒制创新实践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杨敏斌、卢民积、姚明珍、李芬林、杨陈斌、陈银鼎、宁河、劳琼梅、李明海、潘慧玲、施扬林、罗志锋</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灵山县职业技术学校、广西天山电子股份有限公司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服务德保矮马民族特色产业的马术复合型人才培养模式的创新实践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梁才世、邹建文、黄勇南、黄杰、周伟、莫壮国、王忠刚、黄建博、陈必相、陆春美、黄英迪、谢仕杰、梁建森、颜明挥、罗朝志、黄玉笛</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德保县职业技术学校、德保县水产畜牧兽医局、德保矮马协会、广西南宁凯比泰马术俱乐部有限公司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数字驱动、多维融合、协同共享：中职新商科人才培养模式的研究与实践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李凤梅、陈良、李如岚、杜泓、莫燕桦、李和仙、胡小玲、莫雁、黄丹丹、陈鹏、潘能文、黄凤鸣、李洋、蒋娟、梁仓、严榕清、龙芳、李迺和、曾伟霞</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广西理工职业技术学校、广西经贸职业技术学校、北京络捷斯特科技发展股份有限公司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中职机电类专业“德智融合、双域互融、四阶递进”人才培养模式的探索与实践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陆建华、莫小凤、陈建坚、罗仲良、黄斯琳、毕玉华、杨彰荣、覃世燕、李绍文、梁伟媚</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贵港市职业教育中心、广西理工职业技术学校、中国共产党贵港市委员会党校、北部湾职业技术学校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0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赤脚医生精神铸魂 标准培根 机制赋能：服务乡村的中医人才培养体系改革与实践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秦生发、刘武、方绪军、吉思、朱智德、曾旭、曹音、林原、廖喜琳、王珏、覃梦岚、黄萍、雷和旭、吴双、黄其佳、孙衡峰、张祖芸</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广西中医学校、广西中医药大学、南宁职业技术学院、来宾市中医医院、来宾市兴宾区迁江镇中心卫生院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课程驱动 载体赋能 评价激励：中职学校劳动教育创新与实践 </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罗柳健、黄䶮、赵从奎、周轶群、陈才连、徐红艳、范鑫、潘雪玲、韦晓华、蒙繁荣、史庭宇、何俊梅、刘程宁、吴潇明、章艺馨、覃倩颖、刘润生、易敏婷、罗舒婷、姜杨阳、梁璋</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柳州市交通学校、柳州市蔬菜副食品有限公司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三层合一•四环联动•三维共进：涉农中职学校数字新农人培养体系的构建与实施</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覃容飞、邱少清、谌湘芬、滕传姮、班祥东、佟建波、黄栩、郑夏燕、张敏、胡霞、姚明泉、谭伟美、陈明耀、梁丹妮、陈延薇、李勇、郑莉莉、陆耀、钟建瑜、邱诗琰、梁礼南</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广西玉林农业学校、广西桂林农业学校、广西农贝贝农牧科技有限公司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价值引领 多方共育 产教深融：医学检验专业人才培养体系构建的</w:t>
            </w:r>
            <w:r>
              <w:rPr>
                <w:rFonts w:hint="eastAsia" w:ascii="Times New Roman" w:hAnsi="Times New Roman" w:eastAsia="宋体" w:cs="宋体"/>
                <w:color w:val="000000"/>
                <w:kern w:val="0"/>
                <w:sz w:val="22"/>
                <w:szCs w:val="22"/>
                <w:lang w:bidi="ar"/>
              </w:rPr>
              <w:t>20</w:t>
            </w:r>
            <w:r>
              <w:rPr>
                <w:rFonts w:hint="eastAsia" w:ascii="宋体" w:hAnsi="宋体" w:eastAsia="宋体" w:cs="宋体"/>
                <w:color w:val="000000"/>
                <w:kern w:val="0"/>
                <w:sz w:val="22"/>
                <w:szCs w:val="22"/>
                <w:lang w:bidi="ar"/>
              </w:rPr>
              <w:t>年探索与实践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朱荣富、莫丽平、李胜发、许斌、冯波、李俭、许潘健、莫伶丽、钟芝兰、王红梅、林广婷、韦爱荣、李庆、刘锐、彭辉、梁航华</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广西医科大学附设玉林卫生学校、玉林市红十字会医院、南宁艾迪康医学检验实验室有限公司、玉林市卫生学校附属医院、桂林市卫生学校、北海市卫生学校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7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价值引领 德技并修：大健康背景下中职医学生特质培养体系的创新与实践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李俭、刘端海、莫丽平、张正宝、朱新青、朱荣富、黄惠桥、林广婷、何晓彬、陈智勇、钟欢、许耀珑、严淑玲、陈璋、池东东、陈照坤</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广西医科大学附设玉林卫生学校、南京卫校、枣庄科技职业学院、梧州市卫生学校、广西医科大学第二附属医院、玉林市第一人民医院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接产业·融文化·进茶园：服务昭平县域茶产业高质量发展的人才培育模式实践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吴文辉、陈小武、黄锐、姚勇志、陆梅娟、徐冰、邱绍伟、贝荣赞、范秋燕、谢玲、朱江彬、姚明房、邹润恩、陈宿宜</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昭平县职业教育中心</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“校农协同·六元融合·四课五段”农村电商人才培养模式创新与实践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李巧、莫炎坚、谭金惠、欧倍铭、欧冬梅、刘舒婷、李丰、陈小雨、刘佳、欧世金、谭雅文、黎敏、黄彬、赖振辉、李夏静、黄梓恩、吴星源、李燕、黎家慧、王丽双、李兰</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岑溪市中等专业学校、岑溪市电子商务公共服务中心、岑溪市三堡镇人民政府、岑溪市梨木镇里汉村民委员会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0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基于六堡茶产业升级的“双融三阶四联”新时代茶农人才培养的创新实践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陈日柱、张瑜纯、黎琼英、于春燕、何铭峰、石秋红、倪洁、陈燊远、李坤兰、李淼玥、张珂、胡元武、石濡菲、邓庆森、车衍峰、区灿松</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苍梧县中等专业学校、藤县中等专业学校、苍梧县人力资源和社会保障局、苍梧县黑石山茶厂、梧州市银泰六堡茶业有限责任公司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4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爱艺相融·一合三通：“右江麽乜”非遗传承人培养模式的创新与实践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马玉林、王艳妮、王娟、吴天元、韦吉莎、覃艳帆、文学、姚美娟、胡春艳、陈一鸣、李奕欣、黄春芳、冯奕东、唐勇、林广康、黄桂珍、朱颖、黄蓉</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广西右江民族商业学校、百色市文化广电体育和旅游局、百色市右江区五妹麽乜制作坊</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四位融通·平台实战·多元协同：中职电子商务专业育人模式的创新与实践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李娜、刘玉琴、王华程、黄军强、韦峥宇、曾春、叶丰、刘林凤、黄维玲、李婷、郭翔、叶柳娜</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柳州市第二职业技术学校、中教畅享（广西）科技有限公司、广西普树文化传媒有限公司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双链引领 项目驱动 五方协同：中职新零售专业群人才培养体系构建与实践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黄强新、陈媛、吕志宁、劳永宝、杜国宁、梁艳、梁玉环、吴祖强、杨林钟、吴天元、胡倩、欧忠良、李新龙、王曦、郑德华、覃月娟、杨莉荪、韦燕春、莫静宁</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广西商业学校、厦门颜值立方信息科技有限公司、中国国际贸易促进委员会商业行业委员会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1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双向赋能·融合共生：县域职业教育改革发展的横州实践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陆秋菊、邓家禹、麦秀芬、逯长春、蓝海南、陆志源、袁业树、潘银针、马谚、黄先学、黄海建、何道敏、周德裕、李叶梅、姚刚、韦树汉、周焕洪</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横州市职业技术学校、横州市教育局、南宁师范大学、横州市茉莉花产业服务中心、广西顺来茶业有限公司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96"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联盟协同·跨界融合·数字赋能：中职涉农专业实践教学体系的创新与实践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琳、梁丹妮、陈明耀、黄栩、张敏、陈世富、罗佩先、邱少清、滕传姮、莫善婷、宁维维、吕相勇、甘晖、钟译漩、钟建瑜、郑莉莉、李园园、刘玲伶、曾燕红、黄柳红、包书芳、朱晓、郑寅梅、宁静知、李莹、粟穗馨、陆耀、覃福和、陈丹媚、杨福剑</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广西玉林农业学校、广西水产畜牧学校、广西参皇养殖集团有限公司、广西中农富玉国际农业科技有限公司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服务向海经济发展的中职旅游类专业“域、链、群”融合创新与实践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王文燕、宋志华、穆家庆、管泳富、周济扬、杨华军、唐彤雯、梁丽丽、李才能、张艳、韩雪芳、戴星媚、范明雄、王丽丽、邱亿、甘伟</w:t>
            </w:r>
            <w:r>
              <w:rPr>
                <w:rFonts w:hint="eastAsia" w:ascii="宋体" w:hAnsi="宋体" w:eastAsia="宋体" w:cs="宋体"/>
                <w:color w:val="000000"/>
                <w:kern w:val="0"/>
                <w:sz w:val="22"/>
                <w:szCs w:val="22"/>
                <w:lang w:eastAsia="zh-CN" w:bidi="ar"/>
              </w:rPr>
              <w:t>锋</w:t>
            </w:r>
            <w:r>
              <w:rPr>
                <w:rFonts w:hint="eastAsia" w:ascii="宋体" w:hAnsi="宋体" w:eastAsia="宋体" w:cs="宋体"/>
                <w:color w:val="000000"/>
                <w:kern w:val="0"/>
                <w:sz w:val="22"/>
                <w:szCs w:val="22"/>
                <w:lang w:bidi="ar"/>
              </w:rPr>
              <w:t>、许承斌、罗虹冰、许宜本、叶丽君、王玲珍、李媛春、镇威、向晓霞、陈欣、柯振华</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北海市中等职业技术学校、北海市旅游文体局、北海市旅游协会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66"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迈向工业</w:t>
            </w:r>
            <w:r>
              <w:rPr>
                <w:rFonts w:hint="eastAsia" w:ascii="Times New Roman" w:hAnsi="Times New Roman" w:eastAsia="宋体" w:cs="宋体"/>
                <w:color w:val="000000"/>
                <w:kern w:val="0"/>
                <w:sz w:val="22"/>
                <w:szCs w:val="22"/>
                <w:lang w:bidi="ar"/>
              </w:rPr>
              <w:t>3</w:t>
            </w:r>
            <w:r>
              <w:rPr>
                <w:rFonts w:hint="eastAsia" w:ascii="宋体" w:hAnsi="宋体" w:eastAsia="宋体" w:cs="宋体"/>
                <w:color w:val="000000"/>
                <w:kern w:val="0"/>
                <w:sz w:val="22"/>
                <w:szCs w:val="22"/>
                <w:lang w:bidi="ar"/>
              </w:rPr>
              <w:t>.</w:t>
            </w:r>
            <w:r>
              <w:rPr>
                <w:rFonts w:hint="eastAsia" w:ascii="Times New Roman" w:hAnsi="Times New Roman" w:eastAsia="宋体" w:cs="宋体"/>
                <w:color w:val="000000"/>
                <w:kern w:val="0"/>
                <w:sz w:val="22"/>
                <w:szCs w:val="22"/>
                <w:lang w:bidi="ar"/>
              </w:rPr>
              <w:t>0</w:t>
            </w:r>
            <w:r>
              <w:rPr>
                <w:rFonts w:hint="eastAsia" w:ascii="宋体" w:hAnsi="宋体" w:eastAsia="宋体" w:cs="宋体"/>
                <w:color w:val="000000"/>
                <w:kern w:val="0"/>
                <w:sz w:val="22"/>
                <w:szCs w:val="22"/>
                <w:lang w:bidi="ar"/>
              </w:rPr>
              <w:t>：中职机电专业群助推民族特色坭兴陶产业自动化升级的钦州实践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刘世伟、王丽丽、郭进磊、沈丽侃、蒙晓春、农津、梁莉萍、王远干、谭洁、杨清乾、石莹、杨雅静、张海、丁驰、曾霄令、邱成军、杨潮喜、邱家意、何良超、张华、吴甲兰、夏艺</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北部湾职业技术学校、北部湾大学、东莞市电子科技学校、钦州市坭兴陶行业协会、广西钦州市方圆坭兴陶艺有限公司、广西钦州市思仁文化科技有限公司、钦州市乘风陶创数控科技有限公司、广东职教桥数据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36"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群链融合、产教联合、共建共享：中职电子信息专业群建设模式创新与实践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覃朝业、梁新、覃祖达、覃兴严、叶龙、韦必泉、蒙启摩、韦永凯、李永健、张言、蒙兰兰、龙镜森、覃树、陈叙、刘玉、张康亮、李延彦、刘建、覃萍、蓝雷、覃维、韦勇、陆美如、罗蓓蓓、黎静刚、覃施丝、罗妲达、蓝海芳</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来宾职业教育中心学校、上汽通用五菱汽车股份有限公司、广西中沛光电科技有限公司、TCL科技集团股份有限公司、海信容声（广东）冰箱有限公司、武宣县职业技术学校、金秀县职业技术学校、广西蓝天航空职业学院附属中等职业技术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双核引领 模块递进 持续诊改：中职学校交通运输专业群建设研究与实践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陈健健、杨筱玲、王洪广、黄瑞、周宝誉、覃尹俐、杨冬、兰斌富、刘亮、易泽武、李庆洪、黄怀桐、梁龙军</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南宁市第四职业技术学校、柳州铁道职业技术学院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数字转型、共研共益、培根铸魂：中职学校民族文化在线开放课程的建设与应用</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黄煜欣、余冰、莫敏、李海辉、蒋科、章永强、徐毅华、叶丰、李梦莹、韩晶、秦怡婷、黄建文</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柳州市第二职业技术学校、广西超星信息技术有限公司、广西中等职业学校非遗传承职业教育集团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9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中职信息技术类专业“双向传导，三段五环”融合式教学模式的研究与实践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刘焕兰、谭曲、黄东、邱健华、王弦、陈富、邓容超、黄雄、龚萍、底利娟、封春年、唐雪梅、杨文媛、黄永健、张琳苹</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玉林市第一职业中等专业学校、玉林师范学院、玉林市永健互联网科技有限公司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8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平台支撑 数字赋能 三段六步：民族地区中职智慧课堂教学模式的构建与实践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蓝雪芬、唐迪、苏小华、黄乔明、甘菊云、覃志煌、覃泽耀、奉永文、黄另竹、覃炳乾、莫涛涛、姚亮、覃佳佳、唐婕、谭荣玲、覃志奎、唐启焕、尚景伟</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河池市职业教育中心学校、广西现代职业技术学院、河池市职业教育发展中心、北京超星尔雅智慧教育科技有限公司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4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“双核导向、项目驱动、三段贯通”中职医药卫生专业课程教学改革创新实践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李承蔚、廖可叮、冯学珍、陈欢、刘宇、叶婉倩、裴婷婷、朱巍、谢静、申志强、覃琳、傅春姗、赵时梅、胡龙英</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广西科技大学附属卫生学校、广西科技商贸高级技工学校、柳州桂中大药房连锁有限责任公司、广西科技大学第二附属医院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756"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基于乡村振兴的农类职校“六农情怀”浸润式文化育人体系构建与实践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龙兴、蒋漓生、李芳敏、常姗姗、瞿道航、张文雨、唐兴、胡凤娥、王纯国、林贝茵、杨江琳、钟秋雨、何程、韦语丹、唐玉香、淡艳菲、李彬彬、唐正阳、谢云花、赵德志、吴师、韦怡、张杰华、吕铭翰、刘明春、张伟、李运光、邱少清、腾传姮、黎德荣、陈静</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广西农牧工程学校、广西钦州农业学校、广西桂林农业学校、广西玉林农业学校、柳州市农业科学研究所、柳州市乡村振兴局</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0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海洋强国背景下“海韵匠心”航海文化育人体系的创建与实践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陈璐、黄兆牛、宋青、姜敏、杨宇清、黄祖栋、韦景令、黄奎、林燚宁、成汉方、宋伟明、杨艳茹、梁娟、谭婧昀、何顺勇、陆蓉、黄仁略、林惠嘉、覃广周</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广西交通运输学校、广西交通职业技术学院、南宁市海事局、北部湾大学海运学院、广西航海学会、广西群众艺术馆</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中职学校党建引领下“两线四步 四五融通”思政课育人体系的构建与实践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陈有红、李智宁、黄煜、罗集学、邓敏荃、包宜富、梁方静、韦永忠、田静、陈萍、李夏萱</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南宁市第六职业技术学校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1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党建引领 文化浸润 数字赋能：中职“大思政”育人创新与实践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黄丹峻、覃彩霞、兰晓华、兰利元、覃艳肖、欧永灵、谭凤潭、韦冠宜、韦国忠、周敏华、姚亮、袁纯朗、韦都衙、李静、韦福晓、莫俏玲、甘蒙燕</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河池市职业教育中心学校、河池市职业教育发展中心、河池革命纪念馆</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3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中职学校“课程化·计分制·联动化”社会服务育人模式的探索与实践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谈志勇、滕香琴、谢端、覃世燕、郑朝阳、林伟武、杨晓越、庾琳、李绍文、罗仲良、曾志强</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贵港市职业教育中心、中国共产主义青年团贵港市委员会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6"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三范管理•三匠铸魂•三创实践：中职学校大思政育人模式构建与实践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黄玲芝、梁臣凤、黄美娟、张雪莹、廖宁、陈良强、周报春、金碧薇、施向、陈慧、鲁庆、张清秀、江明、黄永明、甘宏波、郭刚秋、伍晓晨、龙腾、唐雪暖、王玲玲、黄东、覃振豪、温夏波、龙霞、李凤娟</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南宁市第三职业技术学校、南宁市教育科学研究所、南宁市职业教育中心、南宁市第一职业技术学校、南宁明园饭店有限责任公司、宾阳县中华镇代理妈妈党支部、南宁市兴宁区朝阳街道望州社区居民委员会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24"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价值引领 五育融合 全面发展：中职学校学生核心素养培育的研究与实践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陈静、卢俊林、韦端、何耀文、张秋霞</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林艳、曾瑞玲、刘里里、甘文婷、李存、王显燕、郭海君、莫丽梅、郑志明、蓝益平、苏春发、冷玉芳、王勇权、陈丽梅、周洁</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广西物资学校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9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校院推动“一体化”运作，医教协同“大护理”育训体系建构创新与实践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臻、甘志勇、覃玉敏、付彬、冯霞、梁静纹、罗玉琳、张佩勉、莫媚媚、莎妮、石坤坤、杨铭、黄新都、罗肖洋、张言、周柳伊、韦孟妮、韦玲媛、莫庄秀、莫新玲、覃祥耀、梁春胡、覃丽芳、廖春妮、覃琪、韦荣菊、陆玉馨、骆越平、梁修但、周柏林</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来宾市卫生学校、来宾市卫生学校附属医院、来宾市技工学校、金秀县职业技术学校、广西育才教育投资集团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民族地区中等职业学校餐旅专业群“共建共育”校企合作模式研究与实践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毛永幸、黄永明、黄喜珍、李聪、苏莉、韦婉嫕、蔡夏婷、李变花、覃佩娟、梁可胜、彭仕林、黄怡、梁莹、梁惠华、田妃妃、秦林杰、刘玉芳、黄中昕、饶森杰、蒙茵苗、邢凯旋、曾大文</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南宁市第一职业技术学校、北京广西大厦集团有限公司、广西华枫酒店管理有限公司、广西烹饪餐饮行业协会</w:t>
            </w:r>
          </w:p>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县域职业学校狮舞非遗传承教育联动产业发展的探索与实践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陈燊远、黎晓龙、孔伶容、陈日柱、黄甫献、林雄焕、黄鹏光、谢宝强、李永学、祝盛清</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藤县中等专业学校、梧州市藤县狮王文化传播有限公司、苍梧县中等专业学校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企业实体嵌入式民族餐饮产教融合实训基地创新发展的研究与实践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郭刚秋、周济扬、施向、杨雅婷、陈慧、张小燕、潘晓东、梁莹、梁之雨、黄玲芝、黄东、陈宇超、罗蕾蕾、欧志海</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南宁市第三职业技术学校、北海市中等职业技术学校、广西烹饪餐饮行业协会、广西桂小厨餐饮管理有限公司、南宁明园饭店有限责任公司、广西南宁万宇科技有限公司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传文传艺传心 习智习行习道：传统工艺传承人才“工学传习”培养模式创新实践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雷一萍、罗志、黎宏宇、徐明煜、王宝祥、鄂忠龙、吕虹慧、王凯悦、王向秀、刘仲添</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广西二轻技师学院、广西根号三雕刻艺术有限公司、钦州市钦南区宝祥陶艺馆</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7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传美贯通.职技畅通.实践链通：世界级旅游城市“金蓝领”烹饪人才培养创新实践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谢欣、龙薜岳、刘澜江、冯奕东、秦祖新、桂福、胡标、沈逸之、梁莉焜、练勋慧、伍章余、邱万发、梁宇峰、蔡金格、秦盛菊</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广西商业技师学院、桂林旅游学院、广西烹饪餐饮行业协会、香格里拉酒店（桂林）有限责任公司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标准引领、基地赋能、评价增效的中职学生技能人才培养模式的研究与实践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曾娜、符智坤、于斌、马锦镍、余家庆、徐永健、胡蕊、莫显状、樊臻霖、黄凌凌、黄小芹</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广西工业技师学院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32"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机电技术专业群“三融六共”人才培养模式的构建与实践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吴云艳、孙杰利、蓝芳云、周雪林、李燕灵、温剑、李博、卢辉生、韦荣冰、迟鑫、陈家俊、邹火军</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广西机电技师学院、广西职业技能鉴定中心、广西柳州第二机床厂有限公司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88"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中外融通 标准融汇 校企融合：工业强桂战略下模具专业高技能人才培养创新实践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马莲芝、韦小延、刘晓辉、黄兴艺、罗逸先、梁春芝、李文伟、邓瑞强、张优赞、覃有奖、冯兴翰、黄勇亮、许艳妍</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广西南宁技师学院、广西机电技师学院、广西柯瑞机械设备有限公司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5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OBE理念引领的职业院校机械制造类专业“实战化”教学改革与实践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蒋召杰、卢凌芳、陈小刚、刘晓辉、罗予、陈安、覃燕珍、黄浩兵、冯兴瀚、梁伟光、郑志明、李敏、莫记学、石小屏、蒋爱华</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广西机电技师学院、广西壮族自治区技工教育研究室、方盛车桥（柳州）有限公司、柳州欧维姆机械股份有限公司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29"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中职学校“四真四化”产教育人模式创新与实践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唐杰、向金林、孙杰利、郭进磊、陶聆之、李燕灵、杨智棠、黄毅、秦勇坚、韦玉秋、潘协龙、谢旺盛、彭盛、王安知、谢志朝、莫海文、胡多君</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广西机电技师学院、广西柳工机械股份有限公司、广西壮族自治区技工教育研究室、广西玉柴机器股份有限公司、上汽通用五菱汽车股份有限公司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聚焦广西糖业的“教培协同、三阶五融”制糖技能人才育训“轻工”模式</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蒋祖国、陈元、邹超生、甘路、张华清、黄东、马德光、田艳玲、周丽东、何华柱</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广西轻工技师学院、广西科技商贸高级技工学校、广西湘桂糖业集团有限公司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8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专业引领∙数字赋能∙虚实融合∙迭代转型：中职信息化教研发展模式建构与实践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郑小军、杨满福、唐锡海、林雯、周治、李国勇、陆国军、李琳、熊冬春、邓容超、高越飞、龚彦、韩徽</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南宁师范大学、广西职业技术学院、河池市职业教育中心学校、广西玉林农业学校、广西桂林农业学校、容县职业中等专业学校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普通高校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7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胜任力导向·校企研协同·育训赛递阶——中职专业课教师培养培训模式的创新实践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隆广庆、蓝洁、邓朝霞、张成涛、李东航、陈良、陈曦萌、邓玮琦、逯长春、毛永幸、张冲</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南宁师范大学、广西理工职业技术学校、南宁市第一职业技术学校、广西塔易信息技术有限公司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普通高校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0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50</w:t>
            </w:r>
          </w:p>
        </w:tc>
        <w:tc>
          <w:tcPr>
            <w:tcW w:w="182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跨界融合·链式融通——“智能+”专业集群中高本贯通深耕特色产业创新实践</w:t>
            </w:r>
          </w:p>
        </w:tc>
        <w:tc>
          <w:tcPr>
            <w:tcW w:w="321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林兴志、潘翔、黄永明、王萍、佘伯明、余浪英、黄海遵、马福荣、覃仕华、刘作梅、李玉梅、李晓霞、冉光伟、严山、梁菲、易泽武、邱佳、杨元利、李敏、王池华、周忠长、何鹏飞、甄朝敬、林剑、任冬炎、罗芸茜、张永杰、刘杰、李天和、林家颖</w:t>
            </w:r>
          </w:p>
        </w:tc>
        <w:tc>
          <w:tcPr>
            <w:tcW w:w="255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广西职业师范学院、南宁市第一职业技术学校、南宁市第三职业技术学校、广西西江开发投资集团有限公司、上汽通用五菱汽车股份有限公司、广西北港大数据科技有限公司、广西感知物联网生产力促进中心</w:t>
            </w:r>
          </w:p>
        </w:tc>
        <w:tc>
          <w:tcPr>
            <w:tcW w:w="767"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普通高校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9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51</w:t>
            </w:r>
          </w:p>
        </w:tc>
        <w:tc>
          <w:tcPr>
            <w:tcW w:w="182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跨国“研-学-产”融合助推老挝农业人才培训高质量发展的十年创新实践</w:t>
            </w:r>
          </w:p>
        </w:tc>
        <w:tc>
          <w:tcPr>
            <w:tcW w:w="321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高崇敏、陈伟超、吕峰、朱睿、马焕兴、吕荣华、刘淑仪、赵波、覃舒曼、斋·本帕努塞、赤达空·西沙努、徐国武、禤美琦</w:t>
            </w:r>
          </w:p>
        </w:tc>
        <w:tc>
          <w:tcPr>
            <w:tcW w:w="255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广西农业职业技术大学、广西农业科学院、老挝农林与农村发展研究院、老挝东坎商农业技术学院、炫烨（老挝）有限公司</w:t>
            </w:r>
          </w:p>
        </w:tc>
        <w:tc>
          <w:tcPr>
            <w:tcW w:w="767"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高职本科学校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6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52</w:t>
            </w:r>
          </w:p>
        </w:tc>
        <w:tc>
          <w:tcPr>
            <w:tcW w:w="182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课程铸魂•文化固本•实践笃行：高职“大思政”育“新农人”体系构建与实践</w:t>
            </w:r>
          </w:p>
        </w:tc>
        <w:tc>
          <w:tcPr>
            <w:tcW w:w="321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蒋飞燕、陈建红、韦媛、覃连红、义崇宽、邱林、李富宁、张珍、覃蔚玲、陈旭文、王小松、靳晓斌、陈泳杏</w:t>
            </w:r>
          </w:p>
        </w:tc>
        <w:tc>
          <w:tcPr>
            <w:tcW w:w="255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广西农业职业技术大学、广西现代农业技术展示中心（广西八桂农业科技有限公司）</w:t>
            </w:r>
          </w:p>
        </w:tc>
        <w:tc>
          <w:tcPr>
            <w:tcW w:w="767"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高职本科学校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8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53</w:t>
            </w:r>
          </w:p>
        </w:tc>
        <w:tc>
          <w:tcPr>
            <w:tcW w:w="182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标准引领 群链对接 师生共长：电力工匠定制化培养的广西实践</w:t>
            </w:r>
          </w:p>
        </w:tc>
        <w:tc>
          <w:tcPr>
            <w:tcW w:w="321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唐春生、湛年远、徐纯毅、谌莉、张海燕、黎宾、谭永平、赵树宗、黄燕生、曾毅、王伟、蔡景素、韩绪鹏、蔡燕、潘知南、全智娟、刘燕、班佳、陶世祺、罗令先、欧妙、张耀山</w:t>
            </w:r>
          </w:p>
        </w:tc>
        <w:tc>
          <w:tcPr>
            <w:tcW w:w="255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广西电力职业技术学院、中电联人才测评中心有限公司、广西电网有限责任公司、广西能源集团有限公司、中国南方电网有限责任公司超高压输电公司南宁局</w:t>
            </w:r>
          </w:p>
        </w:tc>
        <w:tc>
          <w:tcPr>
            <w:tcW w:w="767"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2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54</w:t>
            </w:r>
          </w:p>
        </w:tc>
        <w:tc>
          <w:tcPr>
            <w:tcW w:w="182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跨界联动 三链融合：服务“制造兴桂”的装备制造类人才培养的改革与实践</w:t>
            </w:r>
          </w:p>
        </w:tc>
        <w:tc>
          <w:tcPr>
            <w:tcW w:w="321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伍咏晖、苏茜、叶城保、覃祖和、磨承杰、徐凯、廖剑斌、习波、文小满、覃靖、李华川、黄华椿、李玺、朱向丽、张培铭、孙东辰、林敬捷</w:t>
            </w:r>
          </w:p>
        </w:tc>
        <w:tc>
          <w:tcPr>
            <w:tcW w:w="2553"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广西机电职业技术学院、广西机械工业研究院有限责任公司、海克斯康制造智能技术（青岛）有限公司、厦门捷昕精密科技股份有限公司</w:t>
            </w:r>
          </w:p>
        </w:tc>
        <w:tc>
          <w:tcPr>
            <w:tcW w:w="767"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29"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赋能万亿产业：服务广西“林田湖草”生态产业链的人才培养模式创新与实践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冯昌信、王永富、蒋冬生、苏杰南、蒋桂娟、蒋凡、龚翠英、黎良财、黄寿昌、隆卫革、陈翠玉、蒋莲艳、李佳、唐燕玲、陈福坤、吴琴琴、张丽微、詹定举、安家成、冀广鹏、苏付保、梁艳</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广西生态工程职业技术学院、广西壮族自治区林业科学研究院、广西八桂种苗高科技集团股份有限公司、中国（南方）现代林业职业教育集团、北控水务集团有限公司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9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“六共六融三进阶”民族地区中高职贯通订单培养模式创新与实践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梁朝益、卢森焕、李涛涛、雷艳秋、牙钧世、曾严、颜增显、黄秋娇、黄耀、梁建梭、赵坤兰</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广西现代职业技术学院、河池市职业教育中心学校、南宁市汉特商贸有限公司、纬创资通有限公司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建模式 创机制 探路径：面向东盟国际产能合作培养汽车现代工匠人才创新与实践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苏敏、覃京翎、隋艳、喻馨锐、王莉莉、蒙万才、何世添、郭伟、彭定文、闫云敬、周华、刘汉源、邱旻、陈翰雯、谢帮灵、卢心喆、刘作梅、程源、冯杰、饶兴生（DJA JADJA UHARI）、坎·尹塔翁（Khanh INTHAVONG）</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柳州城市职业学院、上汽通用五菱汽车股份有限公司、东风柳州汽车有限公司、印尼必利达国民三语学校、老挝甘蒙省职业技术学院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面向东盟“跨界聚力 跨国协同跨文化赋能”培养国际化商务人才的探索与实践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李庆文、陆纯梅、罗羿寒、邓慧敏、陈雪玲、胡博巍、刘丽欢、宁静、梁曦、李莹、李太生、陆耀新</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广西国际商务职业技术学院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51"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课证融通 双师共育 多方联动：职业院校高素质技术技能人才培养模式改革的广西实践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李维、郭进磊、李红梅、莫葵凤、孙晓宇、廖晶、朱小洁、苏波、邓洁、韦云燕、胡馨月、周鹏程、莫淑贤、张羽、王秋雨、李继宏、陈均康、成显波、宋健、何瑜、曲静、陈秀莲</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广西工商职业技术学院（广西</w:t>
            </w:r>
            <w:r>
              <w:rPr>
                <w:rFonts w:hint="eastAsia" w:ascii="Times New Roman" w:hAnsi="Times New Roman" w:eastAsia="宋体" w:cs="宋体"/>
                <w:color w:val="000000"/>
                <w:kern w:val="0"/>
                <w:sz w:val="22"/>
                <w:szCs w:val="22"/>
                <w:lang w:bidi="ar"/>
              </w:rPr>
              <w:t>1</w:t>
            </w:r>
            <w:r>
              <w:rPr>
                <w:rFonts w:hint="eastAsia" w:ascii="宋体" w:hAnsi="宋体" w:eastAsia="宋体" w:cs="宋体"/>
                <w:color w:val="000000"/>
                <w:kern w:val="0"/>
                <w:sz w:val="22"/>
                <w:szCs w:val="22"/>
                <w:lang w:bidi="ar"/>
              </w:rPr>
              <w:t>+X证书制度试点建设秘书处）、广西职业技术学院、广西交通职业技术学院、新道科技股份有限公司、柳州市第一职业技术学校、中农粮信（北京）技术服务有限公司、柳州五菱汽车科技有限公司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互融共生 项目贯穿：面向南疆国门边境地区“现代测绘工匠”学徒制培养模式创新与实践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韩祖丽、韦霜、缪小林、颜循英、董希彬、陈羽玲、殷灿贤、韦英姿、卢志豪、陆团能、王卫斯、陆建才、曾丽华、马蕾</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广西理工职业技术学院、广西理工职业技术学校、广州南方测绘科技股份有限公司、广西建筑材料工业技工学校</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74"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文化浸润、标准驱动、平台支撑—高职涉粮专业“新粮人”培养模式创新与实践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李影球、陈秀霞、李维、谭波、李梅、谢宏昭、赵婷、严敏、裴朝东、韦云凤、梁焱惠、成显波、伍先绍、陈回凤、张利、谢洁、陈宁春、梁昕、赵仙艳、李丽莉、唐伟、韦剑思、欧燕芳、黄浩、胡槟</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广西工商职业技术学院、广西工商技师学院、广西标准化协会、广西粮油质量检验中心</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“校企耦合•双向赋能”精准培育现代焊接工匠型人才的创新实践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龙昌茂、黄政艳、杨启杰、罗淑云、肖勇、邓火生、唐若茹、文小满、黄斌、钟华、张婉云、李宁、余小榕、苏茜、黄金来、陆全艺、零的应、戴建树、侯国清、韩权</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广西机电职业技术学院、广西柳工机械股份有限公司、南宁市焊接协会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7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平台贯通 资源互通 赛创融通：高职创新创业教育生态共同体的构建实践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张海燕、蒋瀚洲、康冰心、周丽琴、潘知南、李静、章婷、朱广超、李向红、姜攀、陈良、李捷、兰益、赵林、谭方圣、李晓华、冯媛、马振国</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广西电力职业技术学院、广西毕业生就业促进会、广西农业职业技术大学、广西建设职业技术学院、广西理工职业技术学校、北京中关村智酷双创人才服务股份有限公司、南宁·中关村创新示范基地</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64</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重筑共同体 重建双路径  重构新模式 乡村医药卫生人才“一体两翼三融”培养体系的创新与实践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杨晓波、吴林秀、蒋争艳、黄辛、冯学珍、周玉华、韦志强、梁春贤、张丽娣、黄文婷、刘春斌、周小玲、熊章龙、李娉霞、杜丽群、江乙</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广西卫生职业技术学院、广西科技大学、南宁市第一人民医院、钦州市卫生学校、贺州市职业教育发展中心</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65</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三对接五共同：面向广西数字产业的高水平软件技术专业群建设路径创新与实践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许建豪、王凤岭、廖克顺、邓启润、李光荣、王敦、朱广、郭佩刚、黄伟、高伟锋、张青、邓志龙、苏叶健、周文军、段仕浩、苏健渊、王玲、石毅坚、颜靖、蓝茜英、卢洁珍</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南宁职业技术学院、华为技术有限公司、广西塔易信息技术有限公司、广西茜英信息技术有限公司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14"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66</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双线提升、三层递进：高职智能装备技术高水平专业群数字化转型的探索与实践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甘达淅、王富春、邱福明、鞠红霞、甘霖、陈华、刘方平、吴坤、李东恒、卢媛方、关意鹏、关来德、邓其贵、劳淞、陈文勇、楼华山、温俊霞、梁磊、唐熔钗、张栩涛、许明、郑志明、陆柳春、张贞</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柳州职业技术学院、广西汽车集团有限公司、柳州采埃孚机械有限公司、柳州三松自动化技术有限公司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4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67</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贯通内外 贯穿全程：高职院校“四入四创”劳动教育体系的创新与实践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张妍、李卫东、李继宏、何飞燕、黄丹、谭小兰、姜卓茂、陈恩海、农素兰、黄金燕、王秋雨、唐香花、覃伟赋、庞原红、万良、邓国斌、张润霞、黄碧雁</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广西职业技术学院、广西农垦茶业集团有限公司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68</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“五匠共育、多方协同、匠心浸润”的高职三全育人模式创新实践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刘子林、韦林、鞠红霞、蓝星华、王大红、莫丽娜、杨琳、左妮红、邱福明、韩霄、何志忠、王慧、蓝杜骞、岳德虎、黄宁、周继春、陈月明、骆琴、丘柳滨、李子军</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柳州职业技术学院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0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69</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面向区域高危行业的“班组制”育训一体化人才培养模式改革的“安职实践”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霍江华、唐绍其、王燕华、曾德明、吴桂勇、李春花、唐艳琼、郭贺源、李和鹏、周起谋、杨品军、曾俊豪、周天、秦龙珍、郑中华、杨艳玲</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广西安全工程职业技术学院、广西第一工业学校、广西安全生产科学研究院、广西安全生产职业培训中心</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14"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70</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涉农高职院校“行业引领、集团共享、校县协作”产教融合运行模式的探索与实践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蒋贻杰、王秋雨、黄金献、陈恩海、唐壮鹏、周治、阳琼芳、覃伟赋、周会国、史洪波、宁鹏、李小东、江文、陈艺璇、叶泽清、黄碧雁、周少秋、马士成、毛钟警、姚明谨、潘启友、刘助生、吴汉金</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广西职业技术学院、广西农垦集团有限公司、广西壮族自治区茶叶科学研究所、广西防城港金桥国际物流有限公司、苍梧县人民政府</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73"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71</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系统化构建 项目化设计：高职商科专业“三商三色”文化育人创新与实践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陆纯梅、刘杰英、张海涛、邓慧敏、刘丽欢、赵荣娟、李毅、玉晓新、马耀飞、唐勇、马玉林、罗羿寒、叶军、翟世阳、钟沛兰</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广西国际商务职业技术学院、广西右江民族商业学校、南宁市旅游协会</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55"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72</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基于岗位能力的学前教育专业“三实一体化”实践课程体系改革与实践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唐翊宣、甘鹏、林小佩、刘晓燕、郑艳华、刘揖建、申敏婷、吴夷雯、黄秋燕、曾程、刘佩杏、汪冠楠、付红珍、胡慧睿、李晴晴、唐碧云、张文莉、陆晓姗</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广西幼儿师范高等专科学校、广西幼儿师范高等专科学校实验幼儿园、广幼稚慧幼教集团、中共广西壮族自治区委员会机关保育院</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5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73</w:t>
            </w:r>
          </w:p>
        </w:tc>
        <w:tc>
          <w:tcPr>
            <w:tcW w:w="182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高职院校“德技创融通、数字化赋能”的专业课程改革创新实践</w:t>
            </w:r>
          </w:p>
        </w:tc>
        <w:tc>
          <w:tcPr>
            <w:tcW w:w="3215"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李继宏、万良、蒋贻杰、敖茂尧、韦大宇、史洪波、庞原红、高传友、吴砚峰、郭祺、覃丽丹、何飞燕、李建春、古能平、马蕊、邓国斌、杨蕙源、范吉辉、张润霞、罗萍</w:t>
            </w:r>
          </w:p>
        </w:tc>
        <w:tc>
          <w:tcPr>
            <w:tcW w:w="2553" w:type="dxa"/>
            <w:noWrap w:val="0"/>
            <w:vAlign w:val="center"/>
          </w:tcPr>
          <w:p>
            <w:pPr>
              <w:widowControl/>
              <w:kinsoku/>
              <w:spacing w:line="25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广西职业技术学院、广西超星信息技术有限公司</w:t>
            </w:r>
          </w:p>
        </w:tc>
        <w:tc>
          <w:tcPr>
            <w:tcW w:w="767" w:type="dxa"/>
            <w:noWrap w:val="0"/>
            <w:vAlign w:val="center"/>
          </w:tcPr>
          <w:p>
            <w:pPr>
              <w:widowControl/>
              <w:kinsoku/>
              <w:spacing w:line="25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815"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74</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五阶二层 四维融合三方协同：职业院校</w:t>
            </w:r>
            <w:r>
              <w:rPr>
                <w:rFonts w:hint="eastAsia" w:ascii="Times New Roman" w:hAnsi="Times New Roman" w:eastAsia="宋体" w:cs="宋体"/>
                <w:color w:val="000000"/>
                <w:kern w:val="0"/>
                <w:sz w:val="22"/>
                <w:szCs w:val="22"/>
                <w:lang w:bidi="ar"/>
              </w:rPr>
              <w:t>2</w:t>
            </w:r>
            <w:r>
              <w:rPr>
                <w:rFonts w:hint="eastAsia" w:ascii="宋体" w:hAnsi="宋体" w:eastAsia="宋体" w:cs="宋体"/>
                <w:color w:val="000000"/>
                <w:kern w:val="0"/>
                <w:sz w:val="22"/>
                <w:szCs w:val="22"/>
                <w:lang w:bidi="ar"/>
              </w:rPr>
              <w:t>+X心理健康教育课程体系的创新与实践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何珍、文萍、韦晶晶、谭静、熊义博、张冠萍、陈功兴、唐翊宣、梁富一、曾珍、何孜孜、潘悦、汪冠楠</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广西幼儿师范高等专科学校、广西师范大学、广西水利电力职业技术学院、广西大学、前海人寿广西医院</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75</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模块递进 数字赋能 职学一体：高职信息类专业教学改革与实践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宁爱民、钟文基、黄晓芸、黎明明、杨秀谦、苗志锋、蔡永强、禤健丽、邓丽萍、廖威、幸敏、唐亮、倪杰、陆扬、刘荣才、石巍、黄彩莹、张志秀、陈启龙、覃晰、王丽磊、翁高飞、颜靖</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广西水利电力职业技术学院、武汉厚溥数字科技有限公司、广西塔易信息技术有限公司</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76</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构建适应“</w:t>
            </w:r>
            <w:r>
              <w:rPr>
                <w:rFonts w:hint="eastAsia" w:ascii="Times New Roman" w:hAnsi="Times New Roman" w:eastAsia="宋体" w:cs="宋体"/>
                <w:color w:val="000000"/>
                <w:kern w:val="0"/>
                <w:sz w:val="22"/>
                <w:szCs w:val="22"/>
                <w:lang w:bidi="ar"/>
              </w:rPr>
              <w:t>1</w:t>
            </w:r>
            <w:r>
              <w:rPr>
                <w:rFonts w:hint="eastAsia" w:ascii="宋体" w:hAnsi="宋体" w:eastAsia="宋体" w:cs="宋体"/>
                <w:color w:val="000000"/>
                <w:kern w:val="0"/>
                <w:sz w:val="22"/>
                <w:szCs w:val="22"/>
                <w:lang w:bidi="ar"/>
              </w:rPr>
              <w:t>+X”的“技能超市”课程群实现交通土建学生多元化发展的创新实践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莫品疆、杨静、韦秋平、黄世源、韦莹、庞彪、梁彩芬、余芳、韦姗姗、李卫宁、李振成、严世涛、兰素恋、谭福</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广西交通职业技术学院、广西北部湾投资集团有限公司</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77</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基于婴幼儿照护岗位群的早期教育专业数字化资源建设的创新与实践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甘鹏、唐翊宣、赵建霞、刘英、王阳、陆海莲、经承凤、朱婧绮、刘揖建、敖淑红、汤曼良、罗文莉、韦芃君、林小佩、刘晓燕</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广西幼儿师范高等专科学校</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78</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民族地区高职院校通识教育教学改革共同体</w:t>
            </w:r>
            <w:r>
              <w:rPr>
                <w:rFonts w:hint="eastAsia" w:ascii="Times New Roman" w:hAnsi="Times New Roman" w:eastAsia="宋体" w:cs="宋体"/>
                <w:color w:val="000000"/>
                <w:kern w:val="0"/>
                <w:sz w:val="22"/>
                <w:szCs w:val="22"/>
                <w:lang w:bidi="ar"/>
              </w:rPr>
              <w:t>15</w:t>
            </w:r>
            <w:r>
              <w:rPr>
                <w:rFonts w:hint="eastAsia" w:ascii="宋体" w:hAnsi="宋体" w:eastAsia="宋体" w:cs="宋体"/>
                <w:color w:val="000000"/>
                <w:kern w:val="0"/>
                <w:sz w:val="22"/>
                <w:szCs w:val="22"/>
                <w:lang w:bidi="ar"/>
              </w:rPr>
              <w:t>年建设的探索与实践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陈秀泉、何红梅、吴小宁、苏显华、李林、阳代军、冯少卫、翟翠丽、李天姝、曾静、陈灿、何飞、蒋戴丽、黎天业、廖玛莉</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南宁职业技术学院、广西超星信息技术有限公司</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17"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79</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基地共建、要素共长、场景共创：构建职业教育专业群发展共同体的创新与实践</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蓝洁、唐锡海、彭薇、逯长春、黄健、许建豪、黄云奇、冷玉芳、黄永明、谌莉、黄金来、陈仁烈、麦秀芬、唐雯雯、班祥东</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教育发展研究中心、广西教育研究院、南宁职业技术学院、广西交通职业技术学院、广西物资学校、南宁市第一职业技术学校、广西电力职业技术学院、广西机电职业技术学院、来宾职业教育中心学校、横州市职业技术学校、梧州市第二职业中等专业学校、广西桂林农业学校</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研究机构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12" w:type="dxa"/>
            <w:noWrap w:val="0"/>
            <w:vAlign w:val="center"/>
          </w:tcPr>
          <w:p>
            <w:pPr>
              <w:widowControl/>
              <w:kinsoku/>
              <w:spacing w:line="246"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80</w:t>
            </w:r>
          </w:p>
        </w:tc>
        <w:tc>
          <w:tcPr>
            <w:tcW w:w="182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润心•共情•创行：中职学校课程思政服务乡村振兴战略的教学实践探索</w:t>
            </w:r>
          </w:p>
        </w:tc>
        <w:tc>
          <w:tcPr>
            <w:tcW w:w="3215"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滕传姮、谭汉元、王立颖、陈青、刘焕兰、谌湘芬、唐红霞、张敏、覃容飞、许萍、韦芳、李婵、卢秋蓉、邓朝朝、陈叶燕、李天兰、龚丽丽、黄灵鸿、李宗林、陆小玲、黄欣、冯汉秋</w:t>
            </w:r>
          </w:p>
        </w:tc>
        <w:tc>
          <w:tcPr>
            <w:tcW w:w="2553" w:type="dxa"/>
            <w:noWrap w:val="0"/>
            <w:vAlign w:val="center"/>
          </w:tcPr>
          <w:p>
            <w:pPr>
              <w:widowControl/>
              <w:kinsoku/>
              <w:spacing w:line="246"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玉林市职业教育集团、广西玉林农业学校、玉林市第一职业中等专业学校、广西机电工程学校、广西工贸高级技工学校、广西玉林财经学校</w:t>
            </w:r>
          </w:p>
        </w:tc>
        <w:tc>
          <w:tcPr>
            <w:tcW w:w="767" w:type="dxa"/>
            <w:noWrap w:val="0"/>
            <w:vAlign w:val="center"/>
          </w:tcPr>
          <w:p>
            <w:pPr>
              <w:widowControl/>
              <w:kinsoku/>
              <w:spacing w:line="246"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研究机构</w:t>
            </w:r>
          </w:p>
        </w:tc>
      </w:tr>
    </w:tbl>
    <w:p>
      <w:pPr>
        <w:kinsoku/>
        <w:ind w:firstLine="0" w:firstLineChars="0"/>
        <w:jc w:val="left"/>
        <w:rPr>
          <w:rFonts w:ascii="黑体" w:hAnsi="黑体" w:eastAsia="黑体" w:cs="黑体"/>
          <w:spacing w:val="-6"/>
          <w:szCs w:val="32"/>
        </w:rPr>
        <w:sectPr>
          <w:pgSz w:w="11906" w:h="16838"/>
          <w:pgMar w:top="2098" w:right="1474" w:bottom="1984" w:left="1587" w:header="851" w:footer="1559" w:gutter="0"/>
          <w:pgNumType w:fmt="decimal"/>
          <w:cols w:space="720" w:num="1"/>
          <w:titlePg/>
          <w:rtlGutter w:val="0"/>
          <w:docGrid w:linePitch="312" w:charSpace="0"/>
        </w:sectPr>
      </w:pPr>
    </w:p>
    <w:p>
      <w:pPr>
        <w:kinsoku/>
        <w:spacing w:line="560" w:lineRule="exact"/>
        <w:ind w:firstLine="0" w:firstLineChars="0"/>
        <w:jc w:val="left"/>
        <w:rPr>
          <w:rFonts w:hint="eastAsia" w:ascii="Times New Roman" w:hAnsi="Times New Roman" w:eastAsia="黑体" w:cs="黑体"/>
          <w:spacing w:val="-6"/>
          <w:sz w:val="32"/>
          <w:szCs w:val="32"/>
          <w:lang w:val="en-US" w:eastAsia="zh-CN"/>
        </w:rPr>
      </w:pPr>
      <w:r>
        <w:rPr>
          <w:rFonts w:ascii="黑体" w:hAnsi="黑体" w:eastAsia="黑体" w:cs="黑体"/>
          <w:spacing w:val="-6"/>
          <w:sz w:val="32"/>
          <w:szCs w:val="32"/>
        </w:rPr>
        <w:t>附件</w:t>
      </w:r>
      <w:r>
        <w:rPr>
          <w:rFonts w:hint="eastAsia" w:ascii="Times New Roman" w:hAnsi="Times New Roman" w:eastAsia="黑体" w:cs="黑体"/>
          <w:spacing w:val="-6"/>
          <w:sz w:val="32"/>
          <w:szCs w:val="32"/>
          <w:lang w:val="en-US" w:eastAsia="zh-CN"/>
        </w:rPr>
        <w:t>3</w:t>
      </w:r>
    </w:p>
    <w:p>
      <w:pPr>
        <w:pStyle w:val="2"/>
        <w:rPr>
          <w:rFonts w:hint="eastAsia"/>
          <w:lang w:eastAsia="zh-CN"/>
        </w:rPr>
      </w:pPr>
    </w:p>
    <w:p>
      <w:pPr>
        <w:kinsoku/>
        <w:spacing w:line="560" w:lineRule="exact"/>
        <w:ind w:firstLine="0" w:firstLineChars="0"/>
        <w:jc w:val="center"/>
        <w:rPr>
          <w:rFonts w:hint="eastAsia" w:ascii="方正小标宋简体" w:hAnsi="方正小标宋简体" w:eastAsia="方正小标宋简体" w:cs="方正小标宋简体"/>
          <w:spacing w:val="1"/>
          <w:sz w:val="44"/>
          <w:szCs w:val="44"/>
        </w:rPr>
      </w:pPr>
      <w:r>
        <w:rPr>
          <w:rFonts w:hint="eastAsia" w:ascii="Times New Roman" w:hAnsi="Times New Roman" w:eastAsia="方正小标宋简体" w:cs="方正小标宋简体"/>
          <w:spacing w:val="1"/>
          <w:sz w:val="44"/>
          <w:szCs w:val="44"/>
        </w:rPr>
        <w:t>2023</w:t>
      </w:r>
      <w:r>
        <w:rPr>
          <w:rFonts w:hint="eastAsia" w:ascii="方正小标宋简体" w:hAnsi="方正小标宋简体" w:eastAsia="方正小标宋简体" w:cs="方正小标宋简体"/>
          <w:spacing w:val="1"/>
          <w:sz w:val="44"/>
          <w:szCs w:val="44"/>
        </w:rPr>
        <w:t>年广西职业教育自治区级教学成果</w:t>
      </w:r>
    </w:p>
    <w:p>
      <w:pPr>
        <w:kinsoku/>
        <w:spacing w:line="560" w:lineRule="exact"/>
        <w:ind w:firstLine="0" w:firstLineChars="0"/>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二等等次名单</w:t>
      </w:r>
    </w:p>
    <w:p>
      <w:pPr>
        <w:kinsoku/>
        <w:spacing w:line="560" w:lineRule="exact"/>
        <w:ind w:firstLine="0" w:firstLineChars="0"/>
        <w:jc w:val="center"/>
        <w:rPr>
          <w:rFonts w:hint="eastAsia" w:ascii="楷体" w:hAnsi="楷体" w:eastAsia="楷体" w:cs="楷体"/>
          <w:spacing w:val="3"/>
          <w:sz w:val="32"/>
          <w:szCs w:val="32"/>
        </w:rPr>
      </w:pPr>
      <w:r>
        <w:rPr>
          <w:rFonts w:ascii="楷体" w:hAnsi="楷体" w:eastAsia="楷体" w:cs="楷体"/>
          <w:spacing w:val="3"/>
          <w:sz w:val="32"/>
          <w:szCs w:val="32"/>
        </w:rPr>
        <w:t>（排序不分先后</w:t>
      </w:r>
      <w:r>
        <w:rPr>
          <w:rFonts w:hint="eastAsia" w:ascii="楷体" w:hAnsi="楷体" w:eastAsia="楷体" w:cs="楷体"/>
          <w:spacing w:val="3"/>
          <w:sz w:val="32"/>
          <w:szCs w:val="32"/>
        </w:rPr>
        <w:t>）</w:t>
      </w:r>
    </w:p>
    <w:p>
      <w:pPr>
        <w:kinsoku/>
        <w:spacing w:line="560" w:lineRule="exact"/>
        <w:ind w:firstLine="0" w:firstLineChars="0"/>
        <w:jc w:val="center"/>
        <w:rPr>
          <w:rFonts w:hint="eastAsia" w:ascii="楷体" w:hAnsi="楷体" w:eastAsia="楷体" w:cs="楷体"/>
          <w:spacing w:val="3"/>
          <w:sz w:val="32"/>
          <w:szCs w:val="32"/>
        </w:rPr>
      </w:pPr>
    </w:p>
    <w:tbl>
      <w:tblPr>
        <w:tblStyle w:val="11"/>
        <w:tblW w:w="8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85"/>
        <w:gridCol w:w="3024"/>
        <w:gridCol w:w="2529"/>
        <w:gridCol w:w="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blHeader/>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2"/>
                <w:szCs w:val="22"/>
                <w:lang w:bidi="ar"/>
              </w:rPr>
              <w:t>序号</w:t>
            </w:r>
          </w:p>
        </w:tc>
        <w:tc>
          <w:tcPr>
            <w:tcW w:w="1885"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成果名称</w:t>
            </w:r>
          </w:p>
        </w:tc>
        <w:tc>
          <w:tcPr>
            <w:tcW w:w="3024"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成果完成人</w:t>
            </w:r>
          </w:p>
        </w:tc>
        <w:tc>
          <w:tcPr>
            <w:tcW w:w="2529"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成果完成单位</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b/>
                <w:color w:val="000000"/>
                <w:kern w:val="0"/>
                <w:sz w:val="24"/>
                <w:lang w:bidi="ar"/>
              </w:rPr>
            </w:pPr>
            <w:r>
              <w:rPr>
                <w:rFonts w:hint="eastAsia" w:ascii="宋体" w:hAnsi="宋体" w:eastAsia="宋体" w:cs="宋体"/>
                <w:b/>
                <w:color w:val="000000"/>
                <w:kern w:val="0"/>
                <w:sz w:val="24"/>
                <w:lang w:bidi="ar"/>
              </w:rPr>
              <w:t>成果</w:t>
            </w:r>
          </w:p>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b/>
                <w:color w:val="000000"/>
                <w:kern w:val="0"/>
                <w:sz w:val="24"/>
                <w:lang w:bidi="ar"/>
              </w:rPr>
              <w:t>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6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聚焦“一老一小”的中职护理专业“两特三阶五体”育人模式改革与实践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廖喜琳、刘武、秦生发、阳绿清、曾红、徐航、卢小菊、吉思、吴卫群、梁凯讴、邱慧琳、李仁锋、吴智滢、覃海萍、谈柔辰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广西中医学校、广西重阳老年公寓、广西重阳城幼儿园、南宁市青秀区丹凤社区卫生服务中心、龙州县中医医院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9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服务海洋渔业：中职水产养殖专业“科教融汇·产学交替”育人模式创新与实践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朱瑜、赵彦鸿、王佳红、覃栋明、杨明伟、周旭、赵永贞、甘晖、吴群芳、韦恺丽、欧阳臣、覃勤、黄乐洋</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广西水产畜牧学校、广西壮族自治区水产科学研究院、广西精工海洋科技有限公司、海世通渔业（文莱）有限公司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1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大师引领·传育融合·多方协同：“刘三姐歌谣”传承育人模式的创新与实践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唐运恩、谢建齐、陈相全、叶丽、吴家和、韦月姝、蒙晓春、阮玉立、韦加鉴、韦耀华、韦雪梅、谢庆良、卢迪、潘红梅、莫坤正</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河池市宜州区职业教育中心、河池市宜州区刘三姐文化传承中心、南宁市第四职业技术学校、北部湾职业技术学校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541"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根植民族文化 多元融合共享：“工作坊”赋能文化创意人才培养探索与实践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陈晨、陈红、陈刚、农丽艳、张丽珍、卢俊林、周美锋、苏奕、杨伟燕、蓝益平、罗桂莲、苏志鹏、包之明、陈燕芳、周洁、张宸、刘成稻、梁广慧、傅渝萱、赖卫、徐梦雨、武丹、宋军、黄仁涛</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广西物资学校、南宁学院、广西动漫职教集团、广西美术馆</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服务长寿贺州康养旅游产业的休闲农业“链式”人才培养创新与实践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雷云、伍慧、陈秀红、岑立林、赖江连、姚文丽、黄春燕、叶继炎、刘丽、朱奕啟、彭泽其、张敏、李志坚、卢发仕、陈诗文、邱桂翔、江金妮、陈识莉</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广西梧州农业学校、广西玉林农业学校、贺州市八步区林业科学研究所、广西正能农林健康产业有限公司、贺州市姑婆山景区有限公司、贺州市南乡大汤温泉开发有限公司西溪森林温泉度假邨</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“三环联动 四阶递进”中职药剂专业人才培养模式的创新与实践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吕颖、韦柳春、农玉海、李美册、刘庆苗、谢慧鹏、黄绍琪、岑建辉、黄玉兰、陆玲、钟萍、刘英</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百色市民族卫生学校、大参林医药集团股份有限公司、百色生物药品连锁有限公司、百色市人民医院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三化赋能 四融互渗 五维协同：中职学校心理健康教育模式探索与实践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邓小燕、周薇、郭亚男、王显燕、覃金梅、商伟杰、侯骏、王勇权、周洁、黄海建、陈咨潼、钟芳晖、甘文婷、梁广慧、陈冬桂、陈丽梅、陆慧芬、冯钊、沈阳、陆晓丹、梁玉冬、杨春容</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广西物资学校、灵山</w:t>
            </w:r>
            <w:r>
              <w:rPr>
                <w:rFonts w:hint="eastAsia" w:ascii="宋体" w:hAnsi="宋体" w:eastAsia="宋体" w:cs="宋体"/>
                <w:color w:val="000000"/>
                <w:kern w:val="0"/>
                <w:sz w:val="22"/>
                <w:szCs w:val="22"/>
                <w:lang w:eastAsia="zh-CN" w:bidi="ar"/>
              </w:rPr>
              <w:t>县</w:t>
            </w:r>
            <w:r>
              <w:rPr>
                <w:rFonts w:hint="eastAsia" w:ascii="宋体" w:hAnsi="宋体" w:eastAsia="宋体" w:cs="宋体"/>
                <w:color w:val="000000"/>
                <w:kern w:val="0"/>
                <w:sz w:val="22"/>
                <w:szCs w:val="22"/>
                <w:lang w:bidi="ar"/>
              </w:rPr>
              <w:t>职业技术学校、广西农业工程职业技术学院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产教协同 虚实结合 三阶递进：中职药剂专业人才培养模式的研究与实践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张晓君、陈诚、闭静、宁华、周小菊、林智东、江育萍、夏梦、陈艳华、李健、罗统勇、钟凌、尹瑜、韦蓓莉、卢金凤、黎潇、黎琳、廖敏杏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梧州市卫生学校、广西中医学校、梧州市工人医院、梧州职业学院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定位乡村·德技并重·四阶递进：政园校共育幼儿园保教师资研究与实践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杨春妍、李红凌</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黄丽霞、严丽萍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黄金月、庞忠梅</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覃日新、田坤岚</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杨晓、练园园</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陈永勇、胡忠燕</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桂平市第一中等职业技术学校、桂平市教育局、桂平市第二幼儿园、桂平市凤凰幼儿园、浦北县第一职业技术学校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民族地区中职“四层三岗五融” 财经商贸类专业人才培养模式创新与实践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黄婕、吴艳琼、奉永文、唐婕、黄肖林、覃志奎、覃佳佳、杨孟冬、韩雨、蓝艳、陈英、叶秉高、潘杨</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河池市职业教育中心学校、广西现代职业技术学院、广西寿源食品有限公司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“知情意行”递进式以文育人铸牢中华民族共同体意识的创新实践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岑建辉、盘峥、潘庄安、杨明治、韦桂祥、韦柳春、刘志超、谢慧鹏、黄妍精、陈文静</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百色市民族卫生学校、百色市宗教事务委员会、百色起义纪念馆、百色市财经职业技术学校、百色市职业教育发展中心</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立业向西部，三融三递进：新时代工科类人才培养模式的创新与实践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佟建波、谌湘芬、何勉、甘成君、谭伟美、覃容飞、王立颖、陈育、曾萍、王帆、许萍、陈明菊、梁洛铭、粟穗馨、彭伟健、李小燕、吴伟琼、曹宏志、杨健、梁艺斌、梁世江</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广西玉林农业学校、广西玉柴曲轴有限公司、玉林市凯特自动化设备有限公司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中职休闲农业“田园定制服务”人才培育的桂林实践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赵乐、班祥东、张伟、赵有军、黎德荣、于梅芳、刘永华、陈伟、苏力燕、谢肇宁、魏莹敏、石燕萍、李翠芳、赵长秀、杨喆、丘杭立、肖子健、李俊平、宾泽艺</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广西桂林农业学校、桂林市旅游职业中等专业学校、广西休闲农业协会、桂林全州县大碧头旅游开发有限公司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服务乡村振兴的中职电商专业“项目主导、多元协同”的人才培养体系创新实践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黄丹丹、何玲、莫燕桦、陈凤娟、苏艳艳、黄攀、伦洪山、李全力、沈笑、李一峰、李如岚、潘宁、潘姿静、闭文超、莫雁、黄子洋、郭翔</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广西理工职业技术学校、南宁市武鸣区职业技术学校、广西理工职业技术学院、广西电子商务协会、中教畅享(北京)科技有限公司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精准定位·课程赋能·理实融合：“乡村振兴带头人”培养模式创新与实践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莫荣军、莫有东、刘明研、莫慧诚、班铭、黄丽娥、刘璐、崔蝎朝、黄少卫、马平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广西百色农业学校、中国共产党百色市委员会组织部、百色市乡村振兴局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民族地区中职学校军地协同的“国防+专业”育人模式创新与实践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黄䶮、罗柳健、赵从奎、廖增勇、梁汉飞、罗丹玫、潘雪玲、黄挺、白志荣、刘海婷、史庭宇、韦柳芳、刘沄潇、孙玲玉、韦晓华、陈拥军、陈才连、于晓东、何谋、陈甜、钟旭、吴东升</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柳州市交通学校、融水苗族自治县人民武装部、融水县丹江初级中学</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“四阶递进，五双并举”——中职汽车专业群人才培养模式的创新与实践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罗泽飞、卢培冬、韦桂香、黄淑玲、唐爱柏、黄尚吉、蓝艳、韦健、梁兆辉、蔡邦德、周昌龙、刘世斌、韦菲菲、黄龙进、韩波、韩景顺</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河池市职业教育中心学校、河池市技工学校、深圳市汽车钣金喷漆行业协会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小师傅 大成效——中职财经商贸类专业“师生共教”教学模式的研究实践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梁婧、蒋晶晶、官辛华、赵婷、朱俊豪、颜铭蔚、黄秋雁、潘喆、刘秀萍、卢慧、江多龙</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南宁市第一职业技术学校、浙江衡信教育科技有限公司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66"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基于“一平台三联合五测评”的中职城市轨道交通专业人才培养模式创新与实践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梁启忠、周海燕、韦弢勇、韦江彬、唐满燕、蒋恒馥、王兴仁、冯春、林敬庭、黄丽娟、韦成、李静、彭媛媛、俸毅、黄斌、汤明</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柳州市第二职业技术学校、广西壮族自治区轨道交通行业职业教学指导委员会、柳州铁道职业技术学院城轨交通学院、株洲长河电力机车科技有限公司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36"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中职新商科专业群“六方协同 财商融通 师徒农协作”人才培养模式研究与实践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秦清梅、陈娜那、莫丽梅、卢俊林、陈刚、杨建彬、王显燕、李翔、冷玉芳、陆琪琪、黄家宁、班欣、陆仁超、苏杨媚、梁梅珍、宁菁、莫永宁、蓝莹、卢从县、卢仕斌、李佳玲、廖莉红、唐荣</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广西物资学校、容县职业中等专业学校、广西电子商务协会、广西农小二农业科技有限公司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15"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职普融通 共推职业启蒙教育——民族地区职普协同育人模式的探索与实践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黄秋梅、韦春梅、陆德官、杨国武、韦月稳、鄂城、黄国富、李一禹、黎卫设、马秋福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田东职业技术学校、田东县第四中学、田东县城东小学、田东县教育局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1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文化润教、双链驱动、学创融合——服装设计与工艺专业群教学改革研究与实践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马宇丽、李雯、李红梅、姚洁、李卉、莫海莹、陈秋梅、陈黔、汪薇、何薇、黄乐、欧利惠、康静、梁恒源</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广西纺织工业学校、广西忻城县源馨民族传统文化发展有限公司、广西物博文化传播有限公司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传承·服务·创新：中职农机专业助力广西农业现代化研究与实践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雷武逵、来君、梁文宇、黄文光、莫荣军、雷冰、梁树洋、刘杰、黄睿德、温继峰、黄宇军、梁志、伍承光、贾锋、黄凯华、郑梦龙、郑超喜、周丽萍、黄悦芬、吕明明、方艳兰、唐彬彬、蓝绍宏、凌子茜、冯力、覃国洪、范永豪、陆静仪、黄海丽、解晓琳、张坚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广西机电工程学校、广西百色农业学校、北京履坦科技有限公司、广西红谷农业投资集团、广西双高农机有限公司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固农提质·以育促训·集团发展：中等农业职业教育“和合共生”模式广西实践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禤美琦、张敏、马翠芳、任智乾、莫荣军、赵乐、黄金凤、邱绍伟、王彤、罗月映、陈恩海、林学</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农业职业教育教学指导委员会、广西玉林农业学校、广西农牧工程学校、广西梧州农业学校、广西百色农业学校、广西桂林农业学校、横州市职业技术学校、昭平县职业教育中心、广西农业职业教育集团、广西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“联动四元，融通普职”中职学校开展中小学生职业启蒙教育的探索与实践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秦晴、罗毅、韦尚林、覃晓平、陈彬彬、谢文峰、顾虹、张柳春、覃开敏、奠会莉、甘家润、吴继东、练蓓蓓、查子兰、潘力豪、莫明月、李可、李文森、赖玉杰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柳州市第一职业技术学校、柳州市旅游学校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服务县域城乡融合发展的农类学校农商专业群“四链”融通实践教学改革探索</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叶继炎、庞春宁、赖江连、黄俻华、黄舒、周宇夏、邱习样、张声勇、吴艳、钟岚、周洁、任智乾、李婷、刘帅、陈祖才、江彩、黄静闽、冯雪莹、雷秀明</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广西梧州农业学校、贺州市农业农村局、贺州美源农业发展有限公司、广西物资学校、贺州市八步区教育和科学技术局、金秀县职业技术学校、贺州市泰抖供应链有限公司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“四化”联动  非遗活态传承：民族技艺专业群建设模式的创新与实践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黄燕群、邓德轩、丘海宁、覃海莹、覃柠琛、纪建超、陈春明、李恩、梁梦妮、杨蔡洪、苏恒、徐谦</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梧州市第二职业中等专业学校、梧州市第十一中学、梧州市六一幼儿园</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中职公共基础课程“两服务三融合四联动”综合改革与实践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李杰、封春年、黄东、陈秋雪、谌湘芬、李桂春、文珑燕、黄玲、张霜燕、赖春秀、底利娟、龚萍、邓斯伊、陈萧</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玉林市第一职业中等专业学校、广西玉林农业学校、广西玉林技师学院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29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平台支撑、数据赋能：中职学校智慧课堂教学模式改革实践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梁仓、陈良、梁惠、陆静、何颖、梁家生、李如岚、韦霜、何国林、钱勇、零梅勇、杨淼生、梁洁波、李凤梅、雷文洁</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广西理工职业技术学校、广西建筑材料工业技工学校、广西超星信息技术有限公司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融合˙传承˙创新：武宣壮族非遗传承教育与中职专业教育融合发展的研究与实践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覃焱、黄恩明、朱家华、覃元色、张羽程、彭莉、高倩、郑馨梅、蒋洪辉、廖兰花、黄雨彤、苏俊、梁淑玲、吴兰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武宣县职业技术学校、武宣县机关幼儿园、武宣县小红帽幼儿园</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645"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“三方融合 六元创生”中高职衔接下幼教类专业传承非遗艺术的机制创新</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王颖、李淑贤、张文莉、曹雪媛、张文军、赖兵、卢旖旎、覃晓华、苏杏旋、杨春锋、陈君、艾桃桃、谢陈玲、刘光玫、宿高峰、陈夏玲、盘振松</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广西幼儿师范高等专科学校附属中等师范学校、广西幼儿师范高等专科学校实验幼儿园、广西南宁市邕宁区稚慧明珠幼儿园、广西平果市临林村小学、广西美术出版社美术馆</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“两定位四同步四融合”提升中职生语文素养的创新与实践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农淑琴、梁俊玉、罗文、何琼凤、冯芮、曾雪丽、李芋霖、袁满满、岑亮、陈敏雅</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百色市民族卫生学校、广西右江民族商业学校、靖西市职业技术学校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27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中职物流服务与管理专业“产教科协同 赛教岗融合”实践教学体系研究与实践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周洁、韩璞、杨宇平、陈红、卢俊林、梁广慧、陈刚、王显燕、谈梦、陈艺璇、简永富、邓晓滨、邵清东、劳德勇、周薇、闫妍、曾伟霞、邓小燕、黄宁、梁智康</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广西物资学校、广西物流职业教育教学指导委员会、广西物流采购联合会、广西物流技能培训学校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9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全域旅游背景下旅游类专业“多元立体”企业课程开发的创新实践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陈莹、文珺、曾萍、马焱、苏杨、伍艺、秦文楷、麻名佳、朱博、陈朔勇</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桂林市旅游职业中等专业学校、桂林市教育科学研究所、桂林旅游学院、阳朔悦榕庄酒店有限公司、阳朔民宿与精品酒店协会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中职学校“五方联动.三维融合.多元共育”立体化思政育人体系构建与实践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陈良强、卢冬梅、龙霞、余长戍、李天和、李小梅、徐剑平、李</w:t>
            </w:r>
            <w:r>
              <w:rPr>
                <w:rFonts w:hint="eastAsia" w:ascii="宋体" w:hAnsi="宋体" w:eastAsia="宋体" w:cs="宋体"/>
                <w:color w:val="000000"/>
                <w:kern w:val="0"/>
                <w:sz w:val="22"/>
                <w:szCs w:val="22"/>
                <w:lang w:eastAsia="zh-CN" w:bidi="ar"/>
              </w:rPr>
              <w:t>凤</w:t>
            </w:r>
            <w:r>
              <w:rPr>
                <w:rFonts w:hint="eastAsia" w:ascii="宋体" w:hAnsi="宋体" w:eastAsia="宋体" w:cs="宋体"/>
                <w:color w:val="000000"/>
                <w:kern w:val="0"/>
                <w:sz w:val="22"/>
                <w:szCs w:val="22"/>
                <w:lang w:bidi="ar"/>
              </w:rPr>
              <w:t>娟、黄洁梅、黄秋雁、安思莹、殷美娟、闫鹏、吴石锋</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南宁市第一职业技术学校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培根铸魂·聚力赋能：“三融入、四联动、五平台”中职德育模式的研究与实践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孙玲玉、李晖、丘荣美、江乙、张光恒、莫若锋、王建锋、潘志锋、姚勇志、汤芳芳、林秀翠、何杰玲、王宁、杨梅、欧俐利、谢爱莲、张维、姚坚、周运良、吕辉、谢玲</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贺州市经济管理干部中等专业学校、桂东卫生学校、全州红军长征湘江战役文化保护传承中心、广西桂东机电工程学校、广西贺州高级技工学校、广西壮族自治区梧州林业学校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学校小课堂链接社会大课堂：中职思政“七彩”实践课程育人模式研究与实践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杨筱玲、盛志榕、夏小越、梁莹、张敏、赵卫平、谭媛媛、袁翔、邹超群、林春霞、李艳宁</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南宁市第四职业技术学校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以德引美·内嵌外筑·三全推进：中等职业学校大美育体系建构与实践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黎燕、李运光、彭秀、曾珊、陆国军、黄筱彦、韦斯积、周艳芳、杨祖闹、莫莉莉、茅海琼、伍丝、关君、王兆艳、邓玉琴、袁晓慧、周启兰、余源、韦怡、王小凤、谭倩倩、陆光杰、黄舒、张小鹏、杨文雄、陈懿、杨炼里、利秀秀</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广西钦州农业学校、钦州市可儿艺术培训中心、广西梧州农校、广西桂林农业学校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39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四方协同·五心筑梦·双线搭台：中职卫校育人模式的构建与实践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邓芝伶、王朴、汤艳荣、梁俊玉、李赛花、黄富聪、莫伟军、赵航、苏林、高芙容、陈迎红、俞荣、邓欣</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桂林市卫生学校、百色市民族卫生学校、桂林市人民医院、桂林市象山区计划生育协会、桂林市防治艾滋病工作委员会办公室、桂林市中小学示范性综合实践教育中心、桂林市红十字会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素质引领 系统构建 以德润身 以文化人：中职班主任德育工作体系的创新实践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莫丽平、朱荣富、李俭、林广婷、张俊、陈叶燕、甘梓坚、刘锐、彭辉、陈中棋、谢玉聪、徐式然</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广西医科大学附设玉林卫生学校、广西玉林技师学院、广西玉林农业学校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双元导图 三师聚力 四维践进：中职学校思政课实践教学改革的创新与实践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李天莉、赵彦鸿、朱小宇、向梅、余正权、杨明伟、潘玉、潘吉兴、陆涛、陈琛桂、黄加荣</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广西水产畜牧学校、广西机电工程学校、荔园山庄、南宁市马伦村</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数字赋能中职“双师型”教师队伍跨界融合培养模式的探索实践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黄永明、毛永幸、李敏、陆锡都、余浪英、苏莉、黄红艳、黄朝华、唐雪暖、吴家宁、龙霞、农琴玉、李小梅、徐剑平、邓任直、赵婷</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南宁市第一职业技术学校、南宁市第三职业技术学校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标准引领 跨界协同：中职开放型教师职后培养体系创新实践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盛志榕、周报春、覃蓓、陈璇、凌小冰、杨筱玲、陈健健、卢春玲、阮玉立、李艳宁</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南宁市第四职业技术学校、南宁市教育科学研究所、南宁市职业教育中心</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科教赋能 助力乡村振兴的乡土人才培训创新与实践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黄舒、叶继炎、黄俻华、黄春燕、姚文丽、庞春宁、黎燕、陆国军、班祥东、石立波、张雁明、陈文霞、朱奕啟、伍慧、莫丽、唐飞、陆玉馨</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广西梧州农业学校、贺州市农业农村局、贺州市正地发展有限公司、贺州市飞龙种养专业合作社、广西桂林农业学校、广西钦州农业学校、金秀职业技术学校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基于“双工作室”平台的中职“双师型”教师创新团队培养模式研究与实践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林秀朋、房晓嘉、莫慧、项小华、卓健燕、覃琳、张国华、裴星星、刘慧、黄景伦、谭光旭、谈文洁、文志刚、兰松云、许毅、韦庆福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广西机电工业学校、广西自然资源职业技术学院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政校企联动、科教产融合、育扶富并举：新型乡村振兴人才育训路径的创新实践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林桂文、兰伟华、吕涛、叶和青、陈美娟、秦怡婷、覃丽霞、覃桂珍、彭卉、杨立文、袁光明</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柳州市第二职业技术学校、柳州市总工会、三江县清花绣坊文化传承有限公司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中职学校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“产教四维融合·校企四点聚力”精准培养汽车技能工匠人才的研究与实践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李萍、蒋祖国、黄保养、邹超生、卢有连、潘伟华、何进文、庞小峰、李春、陈绍全、柳建枝</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广西轻工技师学院、广西南宁技师学院、广西</w:t>
            </w:r>
            <w:r>
              <w:rPr>
                <w:rFonts w:hint="eastAsia" w:ascii="宋体" w:hAnsi="宋体" w:eastAsia="宋体" w:cs="宋体"/>
                <w:color w:val="000000"/>
                <w:kern w:val="0"/>
                <w:sz w:val="22"/>
                <w:szCs w:val="22"/>
                <w:lang w:eastAsia="zh-CN" w:bidi="ar"/>
              </w:rPr>
              <w:t>壮族</w:t>
            </w:r>
            <w:r>
              <w:rPr>
                <w:rFonts w:hint="eastAsia" w:ascii="宋体" w:hAnsi="宋体" w:eastAsia="宋体" w:cs="宋体"/>
                <w:color w:val="000000"/>
                <w:kern w:val="0"/>
                <w:sz w:val="22"/>
                <w:szCs w:val="22"/>
                <w:lang w:bidi="ar"/>
              </w:rPr>
              <w:t>自治区技工教研室、广西职业技能鉴定中心、广西交通技师学院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育训并举·文技融通·四元协同：民族特色饮食文化传承人才培养模式构建与实践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朗宏芳、苏敏、秦秀华、高兵兵、彭莉、谢小文、曾俊喆、廖丽娟、刘艺、陈强、李鸿光、杨喜、蒋瑶瑶、熊颖欣、朱香、游辉艳、杨凤真、潘鹏泽、沈志勤、时慧、黄艳、杨拓、吴东栋、周黎维</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广西桂林商贸旅游技工学校、桂林市职业技能评价指导中心、广西烹饪餐饮行业协会、广西桂林佰亿利油茶商业运营管理有限公司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49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数字赋能下职业院校“双课堂三主体五融合”高技能人才培养模式的研究与实践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谢爱莲、李晖、李超、潘志锋、骆恺、朱丽萍、江乙、叶雪宁、姚勇志、孙玲玉、杨凡、缪柏栋、韦金梅、丘荣美、廖丰政、卫腺文、廖权、毛丹玲、谢玲</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广西贺州高级技工学校、贺州市职业教育发展中心、广西商业技师学院、广西桂东机电工程学校、桂东卫生学校、贺州市经济管理干部中等专业学校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服务智慧交通战略的路桥专业“同生共长,互融共育”人才培养模式探索与实践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张磊、蒙晰琳、黄七零、蔡广聪、黎柱英、刘芳、梁凤巧、陈浩、刘玉莲、林恒梅、孙广福、谢沛蓉、王茜、吴国强、李胜、伍阳、庞彪、韦莹、李伟、韦照俊、杨华、张兵、朱日胜、蒋莉、黄繁峰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广西交通技师学院、广西交通职业技术学院、广西交科集团有限公司、广西北投交通养护科技集团有限公司、广西壮族自治区桂东公路发展中心</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四轮·两驱·双赴：“行”文化赋能大交通高技能人才培养模式的创新与实践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韩冰、庞小峰、唐忠玲、覃萍艳、陈萍、蒋志芳、宓申平、金晶、雷地强、周斌、唐玉福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桂林市交通技工学校、桂林市机动车维修行业协会、陆逊梯卡华宏（东莞）眼镜公司、广西壮族自治区技工教育研究室</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数字共享·双轨并进·多元协同：中职建筑技术专业群教学改革的探索与实践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钱勇、陈良、何国林、唐铭浩、韦卫杰、伍忠庆、邓春杨、邓金燕、梁仓、韦英姿、陈锋、李金广、杜梦娜、杨红梅、陈富友</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广西建筑材料工业技工学校、广西理工职业技术学校、品茗科技股份有限公司、广西壮族自治区职业技能鉴定中心</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标准引领下中职电气类专业群“三聚三融”模式的创新与实践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庞广信、张洁、戴智鑫、肖李欢、陈丽艳、徐永健、于斌、李军、郑小燕、陶月强、田建辉、徐小梅、宋立国、毛新颖、李冬梅、刘丞鸣、石冠芳、赵敏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广西工业技师学院、北海市铁山港区人力资源和社会保障局、广西钦州北投环保水务有限公司、钦州市技工学校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协同赋能 共生增值：中职语文课程教学改革的研究与实践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李妍、李如岚、蒙慧敏、邓春雷、杨淼生、张文娟、贺少中、潘冰冰、陈华舒、曾丽华</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广西建筑材料工业技工学校、广西理工职业技术学校、广西物资学校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基于“格力工厂”的制冷空调典型生产实践项目“教学做一体化”创新与实践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李红专、黄小燕、张萍、沈洪、杨向军、王天乐、范远锋、邓俊波、李青、冼星文、周敏、陈凤娟</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广西二轻技师学院、广西晟世欣兴格力贸易有限公司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技工院校“党建统领、五方协同、三课融合”大思政育人模式的构建与实践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莫创才、雷敏、张洁、谢亚敏、林胜福、陈思羽、黄海、李敏、符智坤、覃珍兰、莫显状、莫春敏、王晓萍、包桂华、庞小峰、陈安庆、张袁、覃寒冰、郭莹</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广西工业技师学院、广西壮族自治区技工教育研究室、重庆新雅国际商务研究院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汽车产业转型下新能源汽车专业“双环•双师•双赛”师资队伍建设研究与实践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潘利丹、刘小强、肖华炜、刘汉森、毛红孙、李霞、樊海林、唐艺支、陈家宪、李思颖、庞小峰、黄敏、李宣葙、张闻、黄海、朱文佳、李春、王尧飞、罗宗港、李爱萍、梁国伟、覃强、刘志强、罗万庆、吴子怡</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广西交通技师学院、广西壮族自治区技工教育研究室</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个性定制 标准融通 技术赋能 精神铸魂——高素质特种工培养创新实践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刘晓辉、向金林、罗予、王大红、卢凌芳、邹火军、王艳、卢相昆、刘栋、潘协龙、黄浩兵、黄达辉、赵国、谢志朝、侯国清、邹石德、甘梓坚、覃燕珍、韦柳毅、胡新德</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广西机电技师学院、柳州职业技术学院、广西玉林技师学院、广西柳工机械股份有限公司、柳州市焊接协会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59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面向乡村振兴的“实战型·团队化·育训结合”中职电商人才培育模式研究与实践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陈煜、李洁琛、龚慧娟、潘玉、闭倩、梁振新、薛秋燕、陈世辉、李聪、陈春梅、刘蔓葶、吕柳、韦仲仁、张煌强、郭翔</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广西商贸高级技工学校、中教畅享（广西）科技教育有限公司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双元协同、两线四阶、五环联动：中职高水平师资团队培育模式的研究与实践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张清梅、韦小延、王勇、罗启典、郑志明、陈峻华、黄远飞、黄兴艺、白如玉、黄志龙、何广玉、苏美艳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广西南宁技师学院、柳州五菱汽车科技有限公司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技工学校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链群共生·多元协同·三性融通：产教融合共同体培养职教师范生的探索</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黄良永、梁梅、秦国锋、刘作梅、钟伟民、糜沛纹、吴长汉、蓝民华、李铭、孙书红、覃翠玲、冉光伟、鲁文英</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广西科技师范学院、南宁师范大学、广西师范大学、上汽通用五菱汽车股份有限公司、广西科技商贸高级技工学校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普通高校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基于技管合一的“中-高-本”食品质量人才培养的探索与实践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韦云伊、刘容、罗卢洋、陈智理、黄春兰、黄广君、庞湘萍、左婧、许文婷、麻少莹、杨秋香、何华珍</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南宁学院、广西质量技术工程学校、广西农业职业技术大学</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高职本科学校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田间课堂、数字本草、耕读相伴：中草药栽培与加工人才培养创新与实践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罗英极、黄卫萍、高崇敏、黄少军、周晓舟、周媛、粟华生、赵波、赵俊杰、卢诗剑、陈睿、覃连红、万修福、何春花、刘绪雄</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广西农业职业技术大学、广西八桂农业科技有限公司、中国中医科学院中药研究所、广西仙茱中药科技有限公司、广西弄峰山铁皮石斛科技股份有限公司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高职本科学校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岗课融通·赛训合一·多元协同：高职市政工匠人才培养模式的创新与实践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梁伟、陈春梅、黄文珑、岳建彬、刘海彬、靳丽莉、潘芳禄、李姿蓉、林艳、曾丽莎、文桂萍、龚剑、黄建东、林小雄、杨国浪、梁志武、谢雄敏</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广西建设职业技术学院、南宁市政工程集团有限公司、广西建筑职业教育教学指导委员会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“五阶递进、双课双融、三层六维”体医融合人才培养模式创新与实践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李翠霞、朱晓东、陶丽丽、窦正毅、邱团、兰政、黄云桢、宁小春、韦婧、朱俊平、黄科春、陈然</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广西体育高等专科学校、广西体育运动创伤专科医院、广西壮族自治区体育科学研究所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国企办学“七共同七衔接七要素”面向东盟国际化现代物流人才培养创新与实践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朱海强、韦光茂、韦端、李钊、梁晓晓、黄丽霞、温承钦、卢俊林、黎聪、谢玉柳、郭子渝、匡仁庆、闫初宇、番秀英、覃晓薇</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广西物流职业技术学院、广西现代物流集团有限公司、广西物资学校、广西交通职业技术学院、泰国清莱皇家大学</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“价值耦合、引企入校、分阶递进”的智能制造产业人才培养新生态探索与实践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张叶茂、韦科陆、艾妮、王永宁、莫名韶、潘宇、麦艳红、周文军、伍贤洪、陈新菡、柳青</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南宁职业技术学院、南宁富联富桂精密工业有限公司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标准引领、产学研融：高职专科木材类专业人才高质量培养的创新与实践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韦文榜、冯昌信、戴勤、巫国富、李丽娜、龙大军、覃引鸾、周振坤、梁明、买凯乐、陈龙海、刘峰、苏冬胜、陶玉、李敏翀、曾俊钦、任学勇、黄安民、徐伟涛、张建辉、宋伟、饶鑫、陈年、万业靖、荣波、李志光</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广西生态工程职业技术学院、江苏农林职业技术学院、江西环境工程职业技术学院、中国国际竹藤中心、北京林业大学、广西林业产业行业协会、广西志光家具集团有限责任公司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69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三线共融、三场共育、三师共培：高职土建类创新型人才培养与实践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谢军、陈海峰、韦玮、李晓征、魏炜、邓彭勇、温干祥、徐丽丽、杜静、汪钥龙、邓君、谭婕婕、阳利君、余雷、黄建波、陈钰婷、梁承龙、孙宗丹、覃家飞、周薇、徐彬彬、韦东耀、覃奇、陆峰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广西交通职业技术学院、广西同泽工程项目管理股份有限公司、广西城建建设集团有限公司、广联达科技有限公司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专业耦合 资源聚合 项目融合：海洋传统文化传承创新“三合”育人模式的研究与实践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麦齐好、蓝伟、宋国栋、钟莹、邹文中、朱新琰、余添、叶丽霞、李珊、苏煜慧、刘琳、杨颖、黄晓婷、沈琼、尹妮、陈子雄、李才能、袁斌、韩艳玲、苏远志、林湧、王忠春</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北海职业学院、北海市旅游文体局、北海市科学技术局、北海市工艺美术协会、北海市非物质文化遗产保护中心、广西阔迩登文化传媒有限公司、北海市工业发展促进中心、北海市烹饪餐饮行业协会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就业前置 企业主导 多方聚力：服务传统特色产业振兴的人才培养模式探索与实践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杨铨、吴坚、辛华健、庞广富、曲宏远、孔宁、梁艳娟、李曜、周雪会、黄斌斌、苗文峰、何辉、李可成、梁倍源、覃文石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广西工业职业技术学院、金光纸业（中国）投资有限公司、广西大学轻工与食品工程学院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园校共育 学研赛创：机电类专业创新型人才培养模式的研究与实践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陈炳森、韩雪松、周涛、季锐、全鸿伟、廖容、邓岐杏、陈伟珍、何玲艳、谌炎辉、胡华丽、黄仁好、班华电、陆尚平、张海明、黄淑芳、谢佳宾、严欣婷、岑斌、李丽</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广西水利电力职业技术学院、广西</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东盟经济技术开发区、广西徐沃工程机械设备有限公司、广西机械工程学会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一核多翼聚力•产教科创汇能：高职院校服务六堡茶产业模式创新与实践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陈森英、王宇、姚冰、唐雯雯、逯长春、田非、梁翔、曾庆毅、黄海连、王艳凤、李伟明、黄坚毅、梁淼、孔灵超、韦世雄、孙本旭、张栩暾、石濡菲</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梧州职业学院、梧州市茶产业发展</w:t>
            </w:r>
            <w:r>
              <w:rPr>
                <w:rFonts w:hint="eastAsia" w:ascii="宋体" w:hAnsi="宋体" w:eastAsia="宋体" w:cs="宋体"/>
                <w:color w:val="000000"/>
                <w:kern w:val="0"/>
                <w:sz w:val="22"/>
                <w:szCs w:val="22"/>
                <w:lang w:eastAsia="zh-CN" w:bidi="ar"/>
              </w:rPr>
              <w:t>中心</w:t>
            </w:r>
            <w:r>
              <w:rPr>
                <w:rFonts w:hint="eastAsia" w:ascii="宋体" w:hAnsi="宋体" w:eastAsia="宋体" w:cs="宋体"/>
                <w:color w:val="000000"/>
                <w:kern w:val="0"/>
                <w:sz w:val="22"/>
                <w:szCs w:val="22"/>
                <w:lang w:bidi="ar"/>
              </w:rPr>
              <w:t>、梧州市天誉茶叶有限公司、苍梧县六堡镇黑石山茶厂</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服务北部湾港口物流“三融三化四结合”人才培养模式研究与实践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陈广晓、叶泫蠲、丁雪萍、邹利斌、潘菲菲、梁曦、王小琴、陆静媚、幸燕琼、赵春辉、宋博、罗燕、覃柳红、曾超、石丹萍、龙燕燕、陆耀新、梁燕妮、庞珂琛</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广西英华国际职业学院、广西国际商务职业技术学院、北部湾大学、北部湾职业技术学校、中国（广西）自由贸易试验区钦州港片区制度创新局、广西国际经济贸易学会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6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全链对接 数智融合 多元协同：新能源汽车技术专业群建设模式探索与实践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甘金明、吴星、邓益民、黄鹏超、朱恩洲、余志坤、夏冬、张斌、张海峰、谭新曲、吴丽萍、宁胜花、张迎凤、冯艺、何基业、李贝、庞冬生、熊凤辉、杨贤玉</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柳州职业技术学院、柳州市大数据发展局、上汽通用五菱汽车股份有限公司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对接 融合 共享：支撑民族产业发展的“金课金师金地”土建专业群创新与实践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吴美琼、罗显克、唐善德、李文娟、黄文杰、黄怡健、陈惠渝、黄毅、黄若琳、覃凤阳、黄雅琪、陶丹、刘家铭、彭聪、梁中超、苏丽燕、韦新、彭情、韦庆斌、古朴、杨东生</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广西水利电力职业技术学院、深圳市宝鹰建设集团股份有限公司、中国民族建筑研究会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05"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多维立体、数据驱动、四元一心：交通土建类课程教学质量评价创新与实践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魏炜、杜静、徐丽丽、刘芳、李程程、田小风、陆夏铭、李基恒、彭来、黄月明、王新、杨青、李晓征、韦玮、黄刚、蒋丽丽、王富强、杨蓓、孙美燕、黄福秀、佘志山、覃奇、陆峰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广西交通职业技术学院、广西交通运输职业教育集团、广西同泽工程项目管理股份有限公司、广西城建建设集团有限公司、广联达科技有限公司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赋能“准职业人”成长：高职学生职业素养评价体系研究与实践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韦大宇、史洪波、陈婷、覃伟赋、林松、陈素贤、庞炜婷、周治、潘杰宁、王自豪、周新韶、邓朝辉、唐依凡、刘雪梅、霍琳、彭宇林、欧广健、周晓芳、黄扬飞、邱薏榕</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广西职业技术学院、广西建设职业技术学院、广西工业职业技术学院、广西创青春科技有限公司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79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“六维融合、三方联动、全程贯通”高职院校学生综合素质评价体系的创新实践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罗小芳、张建科、王育亮、李恩慧、陈艺玲、段志高、尹军、熊辉、施欧阳莹、梁将、卢国维、韦永军、李刚、冯丽丹、陶艳玲、周澜</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柳州铁道职业技术学院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一体两翼引领 三教四维支撑：大数据与会计专业群数字化升级探索与实践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谢沛善、张红梅、张祺、刘喆、马靖杰、李雪玉、莫雨丹、陈园、韦佳明、苏梅、李燕、盘长丽、罗珍资、吴征科</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广西金融职业技术学院、广西银行学校、新道科技股份有限公司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“专产联动、虚实结合、专精特强”高职冶金技术专业群建设创新与实践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雷玉办、黄绍光、林忠、王岩、梁朝益、戴丽艳、蓝光泽、曾严、莫青青、刘光穆、黄震海</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广西现代职业技术学院、河池市职业教育中心学校、广西誉升锗业高新技术有限公司、广西盛隆冶金有限责任公司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三阶递进 六融并举：高职理工类专业学生匠心养成的研究与实践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莫坚义、刘良军、叶燕、陈春丽、康少伟、莫燕桦、李如岚、黄攀、罗华进、陈良、韩祖丽、李毅、张强、李玉梅、叶晟、陈思宏、刘德初</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广西理工职业技术学院、广西理工职业技术学校、崇左市工业和信息化局、中国—泰国崇左产业园</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生态文明、五维一体，职业院校“大思政”育人新实践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李振秋、莫意清、冯立新、李丽娜、梁必玉、李德祥、陆湘云、李璐雨、吴光燃、黄仲贵、蒋君红、陈翠玉、王亚丽、蒋桂娟、廖翠、周荣兵、朱名明、赵小免、杨蕾、安平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广西生态工程职业技术学院、南宁青秀山风景名胜旅游区管理委员会、广西壮族自治区国有高峰林场、广西农业职业技术大学、柳州市第一职业技术学校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园校一体化育人：高职院校与产业园产教融合深层实践的“水电范式”</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李林、韦弘、赖永明、潘念萍、蔡永强、黄海滨、彭燕莉、陆尚平、梁小流、陈光会、陆晓玮、徐庆锋、邓登云、李思琦、龙颖、李丽坤、梁丹、罗晓帆、蓝家实、覃竹鸾、张德芳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广西水利电力职业技术学院、广西</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东盟经济技术开发区、南宁智源科技企业孵化器有限公司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五融一体·理实结合·三力共育：高职“一站式”学生社区育人模式创新与实践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刘晓红、伍耿清、周舟、李姿蓉、宋霞、文桂萍、郭海棠、何丽梅、陆洪先、赵胜营、宋倩、刘云、冯光帆、唐红星、徐静、魏武、杨辉、曾小贵、杨海基、黄媛媛、陈晓宁、施炜、蒋棻、谢一玲、杨铄、梁祖鸿、温丽贞、毛森森、罗凤媚、封炫妃、黎丹、黄华、程杨、谢锡惠、莫芸瑕</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广西建设职业技术学院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标准•项目•平台•机制：产教研创协同打造高水平电力职教双师型教师的实践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湛年远、谭永平、韦柳丝、谌莉、李健龙、周旖、蔡燕、梁燕群、金昊、黄海珍、刘燕、马莉莉、孙俏、韩锡斌、李广明、张耀山</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广西电力职业技术学院、清华大学教育研究院、广西电力行业协会、中国南方电网有限责任公司超高压输电公司南宁局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75"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党建聚链-三课共驱-递进提升：“两路”精神浸润的交通工匠培养实践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莫海燕、姜敏、韦施羽、林燚宁、贺莉萍、陆芸、林波、梁科、邱文成、满莹莹、韦耀、盘慧凤、刘霞、苏江、黄丽莉、周黎华、吴丹、韦曙光、牛钦文、李少珩、黄云奇</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广西交通职业技术学院、广西交通运输职业教育教学指导委员会、广西交通运输职业教育集团、四川交通职业技术学院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03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一校一县·群链对接·科教融汇：县域产教融合的三江探索与实践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韦海晋、康日晖、张洁、蒋丛萃、刘洪波、李婷婷、文建平、魏国建、刘丽、梁显飞、李钊、葛智文、徐立宇、张国富、李志宇、李新、刘拓</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柳州城市职业学院、三江侗族自治县人民政府、柳州市农业技术推广中心、三江侗族自治县仙池茶业有限公司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8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89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岗课一标·赛训一体·多专一能：建筑识图能力培养课程链改革与实践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庞毅玲、林冠宏、梁鑫晓、罗献燕、黄平、付春松、方宇婷、黄志、李玫妍、黄皓、李书文、余连月、唐艳乾、孙元习、于思柳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广西建设职业技术学院、广西建工第五建筑工程集团有限公司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4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校企联动、四化促融、任务共进：土建类专业“专创”融合课程体系建设与实践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覃峰、李文勇、盘霞、陈其龙、周学翔、杨洋、唐银青、阮其攀、李振成、陈均康、邓彭勇、张洪刚、莫延英、刘立强、黄贤智、杨蓓、黄勇、郑雅、谢秋瑾、苏湘华</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广西交通职业技术学院、广西交科集团有限公司、广西路建工程集团有限公司、广西路桥工程集团有限公司、青海交通职业技术学院、广西东油沥青有限公司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91</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标准贯穿 数字赋能 雁阵团队：高职能源电力类专业教学改革与实践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谌莉、蔡景素、赵树宗、曾毅、秦景良、赵芳芳、林书婷、莫小勇、谭永平、齐程、李巧云、王伟</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黄儒斌、曾凡胜、刘跃章、周思思、罗令先、王礼听</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广西电力职业技术学院、广西电网有限责任公司、广西能源集团有限公司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92</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校行所协同  课训赛融通  诵演教递进：高职师范生经典诵读能力培养探索与实践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石群山、张秀珍、吴颖、廖秀云、范建玲、彭秋萍、覃晋、李雄、李彬宾、何红雨、许乐飞、林宇萍</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桂林师范高等专科学校、桂林市推广普通话学会、桂林市教育科学研究所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93</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成果驱动·课程撬动·一体联动：交通运输类专业教育教学改革探索与实践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罗宜春、麻新桃、陈均康、潘柳园、谢宁、仲吉昊、廖桂葆、陈义玲、杨坤、兰翔、刘丹荔、李少珩、张俊青、莫品疆、刘学军、杨军、谢军、成世龙、林燚宁、黄云奇、付宇文、李钦德、戴晓云、王新、梁娴、杨婷婷、范文阳、班媛婷</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广西交通职业技术学院、广西交通投资集团有限公司、广西汽车集团有限公司、广西安全工程职业技术学院、广西纺织工业学校</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94</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“精准滴灌”引领数字化赋能思政课教学的创新实践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赵胜营、李生、梁惠、黄运堪、甘麒燕、邱岚、许愿、李倩、莫玉婵、张丝雨、梁芷明、黄海莲、韦柳霞、孙兰欣、薛艳莉、毕莉、薛映月、李恒凤、张士清、徐飞、苏亚莉、宋佳雄、关舒米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广西建设职业技术学院、辽宁世纪教育研究院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95</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初心引领·数智赋能·竞赛反哺·项目牵引：高职工商企业管理专业群课程体系构建研究与实践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高洁、唐伟、张淑贞、陈梅、陈中原、李明珍、张煌强、李水球、黄艳、常荣荣、王嘉玲、颜婧、严覃诗逸、李世君</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广西工商职业技术学院、广西粮运物流集团有限公司、广州青木电子商务有限公司桂林分公司、广西超星信息技术有限公司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96</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三育三堂•多元六维•三雁齐飞：高职院校思政课教学革新与实践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李春萌、罗显克、侯宗毅、王立高、姚高翔、徐坚、谭海棠、董自稳、贺学婷、潘念萍、左蔚琳、张丛磊、郭曼、胡莹莹、陆睿、班兰美、江颉、冉海涛、张苑、彭丹琴、牛健峰、崔康辉、李双双、陶小军、肖馆</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广西水利电力职业技术学院、南宁师范大学、广西大藤峡水利枢纽开发有限公司、广西经济职业学院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97</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基于“岗课赛证研创”六融通的智慧财经专业教学改革与实践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邝雨、陆军伟、何海波、孙文娟、郑敏、李佳、李煜明、黄婷婷、周后红、李昕、杨玉芳</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南宁职业技术学院、中联集团教育科技有限公司、广西报关协会</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98</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强党建 亮底色 宽场域 紧协同：高职院校思政课教学综合改革与实践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黄振宣、黄小敬、石月皎、韦文荣、林子琳、刘靖怡、黄春梅、农冠军、邱伟炎、李一玉、陆倩倩、卢思桥、黄梨锦、叶娌燕、戴向芸、韦家旭、陈媛</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广西机电职业技术学院</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高职专科学校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99</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“五链”融合、“六方”联动、“绿色”发展——职业院校专业建设适应产业发展的探索与实践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史庭宇、潘旭阳、韦晓华、邱福明、韦兰甜、温剑、周琳、王春秋、姚尹意、黄宁、白志荣、宋军、罗景静、石玉湘、韦健、史可、李莉、刘之源、杨林、江笔名、林璐、唐小荣</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柳州市职业教育发展中心、柳州市职业教育研究所</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研究机构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20" w:hRule="atLeast"/>
        </w:trPr>
        <w:tc>
          <w:tcPr>
            <w:tcW w:w="560" w:type="dxa"/>
            <w:noWrap w:val="0"/>
            <w:vAlign w:val="center"/>
          </w:tcPr>
          <w:p>
            <w:pPr>
              <w:widowControl/>
              <w:kinsoku/>
              <w:spacing w:line="300" w:lineRule="exact"/>
              <w:ind w:firstLine="0" w:firstLineChars="0"/>
              <w:jc w:val="center"/>
              <w:textAlignment w:val="center"/>
              <w:rPr>
                <w:rFonts w:hint="eastAsia" w:ascii="宋体" w:hAnsi="宋体" w:eastAsia="宋体" w:cs="宋体"/>
                <w:sz w:val="32"/>
              </w:rPr>
            </w:pPr>
            <w:r>
              <w:rPr>
                <w:rFonts w:hint="eastAsia" w:ascii="Times New Roman" w:hAnsi="Times New Roman" w:eastAsia="宋体" w:cs="宋体"/>
                <w:color w:val="000000"/>
                <w:kern w:val="0"/>
                <w:sz w:val="22"/>
                <w:szCs w:val="22"/>
                <w:lang w:bidi="ar"/>
              </w:rPr>
              <w:t>100</w:t>
            </w:r>
          </w:p>
        </w:tc>
        <w:tc>
          <w:tcPr>
            <w:tcW w:w="1885"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联盟融通、标准研制、多方联动：职教协同企业面向东盟“走出去”的广西实践</w:t>
            </w:r>
          </w:p>
        </w:tc>
        <w:tc>
          <w:tcPr>
            <w:tcW w:w="3024"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李传起、王忠昌、刘杰英、张成涛、逯长春、麦艳航、喻馨锐、刘丽欢、黄刚、陈业淼、严丽、冯杰</w:t>
            </w:r>
          </w:p>
        </w:tc>
        <w:tc>
          <w:tcPr>
            <w:tcW w:w="2529" w:type="dxa"/>
            <w:noWrap w:val="0"/>
            <w:vAlign w:val="center"/>
          </w:tcPr>
          <w:p>
            <w:pPr>
              <w:widowControl/>
              <w:kinsoku/>
              <w:spacing w:line="300" w:lineRule="exact"/>
              <w:ind w:firstLine="0" w:firstLineChars="0"/>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中国—东盟职业教育研究中心、南宁师范大学、广西国际商务职业技术学院、柳州城市职业学院、广西交通职业技术学院、东风柳州汽车有限公司</w:t>
            </w:r>
          </w:p>
        </w:tc>
        <w:tc>
          <w:tcPr>
            <w:tcW w:w="890" w:type="dxa"/>
            <w:noWrap w:val="0"/>
            <w:vAlign w:val="center"/>
          </w:tcPr>
          <w:p>
            <w:pPr>
              <w:widowControl/>
              <w:kinsoku/>
              <w:spacing w:line="300" w:lineRule="exact"/>
              <w:ind w:firstLine="0" w:firstLineChars="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研究机构</w:t>
            </w:r>
          </w:p>
        </w:tc>
      </w:tr>
    </w:tbl>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pStyle w:val="2"/>
        <w:pBdr>
          <w:top w:val="single" w:color="auto" w:sz="4" w:space="0"/>
          <w:bottom w:val="single" w:color="auto" w:sz="4" w:space="0"/>
        </w:pBdr>
        <w:spacing w:line="500" w:lineRule="exact"/>
        <w:ind w:left="0" w:leftChars="0" w:firstLine="280" w:firstLineChars="100"/>
      </w:pPr>
      <w:r>
        <w:rPr>
          <w:rFonts w:hint="eastAsia" w:ascii="仿宋" w:hAnsi="仿宋" w:eastAsia="仿宋" w:cs="仿宋"/>
          <w:sz w:val="28"/>
          <w:szCs w:val="28"/>
          <w:lang w:val="en-US" w:eastAsia="zh-CN"/>
        </w:rPr>
        <w:t xml:space="preserve">广西壮族自治区教育厅办公室              </w:t>
      </w:r>
      <w:r>
        <w:rPr>
          <w:rFonts w:hint="eastAsia" w:ascii="Times New Roman" w:hAnsi="Times New Roman" w:eastAsia="仿宋" w:cs="仿宋"/>
          <w:sz w:val="28"/>
          <w:szCs w:val="28"/>
          <w:lang w:val="en-US" w:eastAsia="zh-CN"/>
        </w:rPr>
        <w:t>202</w:t>
      </w:r>
      <w:r>
        <w:rPr>
          <w:rFonts w:hint="eastAsia" w:eastAsia="仿宋" w:cs="仿宋"/>
          <w:sz w:val="28"/>
          <w:szCs w:val="28"/>
          <w:lang w:val="en-US" w:eastAsia="zh-CN"/>
        </w:rPr>
        <w:t>4</w:t>
      </w:r>
      <w:r>
        <w:rPr>
          <w:rFonts w:hint="eastAsia" w:ascii="仿宋" w:hAnsi="仿宋" w:eastAsia="仿宋" w:cs="仿宋"/>
          <w:sz w:val="28"/>
          <w:szCs w:val="28"/>
          <w:lang w:val="en-US" w:eastAsia="zh-CN"/>
        </w:rPr>
        <w:t>年</w:t>
      </w:r>
      <w:r>
        <w:rPr>
          <w:rFonts w:hint="eastAsia" w:cs="仿宋"/>
          <w:sz w:val="28"/>
          <w:szCs w:val="28"/>
          <w:lang w:val="en-US" w:eastAsia="zh-CN"/>
        </w:rPr>
        <w:t>5</w:t>
      </w:r>
      <w:r>
        <w:rPr>
          <w:rFonts w:hint="eastAsia" w:ascii="仿宋" w:hAnsi="仿宋" w:eastAsia="仿宋" w:cs="仿宋"/>
          <w:sz w:val="28"/>
          <w:szCs w:val="28"/>
          <w:lang w:val="en-US" w:eastAsia="zh-CN"/>
        </w:rPr>
        <w:t>月</w:t>
      </w:r>
      <w:r>
        <w:rPr>
          <w:rFonts w:hint="eastAsia" w:cs="仿宋"/>
          <w:sz w:val="28"/>
          <w:szCs w:val="28"/>
          <w:lang w:val="en-US" w:eastAsia="zh-CN"/>
        </w:rPr>
        <w:t>7</w:t>
      </w:r>
      <w:r>
        <w:rPr>
          <w:rFonts w:hint="eastAsia" w:ascii="仿宋" w:hAnsi="仿宋" w:eastAsia="仿宋" w:cs="仿宋"/>
          <w:sz w:val="28"/>
          <w:szCs w:val="28"/>
          <w:lang w:val="en-US" w:eastAsia="zh-CN"/>
        </w:rPr>
        <w:t>日印发</w:t>
      </w:r>
    </w:p>
    <w:p/>
    <w:sectPr>
      <w:pgSz w:w="11906" w:h="16838"/>
      <w:pgMar w:top="2098" w:right="1474" w:bottom="1984" w:left="1587" w:header="851" w:footer="1559"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hAnsi="宋体"/>
      </w:rPr>
    </w:pPr>
    <w:r>
      <w:rPr>
        <w:rFonts w:hint="eastAsia" w:ascii="黑体" w:hAnsi="黑体" w:eastAsia="黑体" w:cs="黑体"/>
        <w:sz w:val="32"/>
        <w:szCs w:val="32"/>
        <w:lang w:val="en-US" w:eastAsia="zh-CN"/>
      </w:rPr>
      <w:t xml:space="preserve"> </w:t>
    </w: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PAGE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10</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 xml:space="preserve"> —</w: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PAGE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10</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right"/>
    </w:pPr>
    <w:r>
      <w:rPr>
        <w:rFonts w:hint="eastAsia" w:ascii="黑体" w:hAnsi="黑体" w:eastAsia="黑体" w:cs="黑体"/>
        <w:sz w:val="32"/>
        <w:szCs w:val="32"/>
        <w:lang w:val="en-US" w:eastAsia="zh-CN"/>
      </w:rPr>
      <w:t xml:space="preserve"> </w:t>
    </w: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fldChar w:fldCharType="begin"/>
    </w:r>
    <w:r>
      <w:rPr>
        <w:rFonts w:hint="eastAsia" w:ascii="仿宋" w:hAnsi="仿宋" w:eastAsia="仿宋" w:cs="仿宋"/>
        <w:b w:val="0"/>
        <w:bCs w:val="0"/>
        <w:kern w:val="2"/>
        <w:sz w:val="28"/>
        <w:szCs w:val="28"/>
        <w:lang w:val="en-US" w:eastAsia="zh-CN" w:bidi="ar-SA"/>
      </w:rPr>
      <w:instrText xml:space="preserve">PAGE  </w:instrText>
    </w:r>
    <w:r>
      <w:rPr>
        <w:rFonts w:hint="eastAsia" w:ascii="仿宋" w:hAnsi="仿宋" w:eastAsia="仿宋" w:cs="仿宋"/>
        <w:b w:val="0"/>
        <w:bCs w:val="0"/>
        <w:kern w:val="2"/>
        <w:sz w:val="28"/>
        <w:szCs w:val="28"/>
        <w:lang w:val="en-US" w:eastAsia="zh-CN" w:bidi="ar-SA"/>
      </w:rPr>
      <w:fldChar w:fldCharType="separate"/>
    </w:r>
    <w:r>
      <w:rPr>
        <w:rFonts w:hint="eastAsia" w:ascii="仿宋" w:hAnsi="仿宋" w:eastAsia="仿宋" w:cs="仿宋"/>
        <w:b w:val="0"/>
        <w:bCs w:val="0"/>
        <w:kern w:val="2"/>
        <w:sz w:val="28"/>
        <w:szCs w:val="28"/>
        <w:lang w:val="en-US" w:eastAsia="zh-CN" w:bidi="ar-SA"/>
      </w:rPr>
      <w:t>10</w:t>
    </w:r>
    <w:r>
      <w:rPr>
        <w:rFonts w:hint="eastAsia" w:ascii="仿宋" w:hAnsi="仿宋" w:eastAsia="仿宋" w:cs="仿宋"/>
        <w:b w:val="0"/>
        <w:bCs w:val="0"/>
        <w:kern w:val="2"/>
        <w:sz w:val="28"/>
        <w:szCs w:val="28"/>
        <w:lang w:val="en-US" w:eastAsia="zh-CN" w:bidi="ar-SA"/>
      </w:rPr>
      <w:fldChar w:fldCharType="end"/>
    </w:r>
    <w:r>
      <w:rPr>
        <w:rFonts w:hint="eastAsia" w:ascii="仿宋" w:hAnsi="仿宋" w:eastAsia="仿宋" w:cs="仿宋"/>
        <w:b w:val="0"/>
        <w:bCs w:val="0"/>
        <w:kern w:val="2"/>
        <w:sz w:val="28"/>
        <w:szCs w:val="28"/>
        <w:lang w:val="en-US" w:eastAsia="zh-CN" w:bidi="ar-S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ind w:left="0" w:leftChars="0" w:right="210" w:rightChars="100" w:firstLine="0" w:firstLineChars="0"/>
      <w:rPr>
        <w:rStyle w:val="8"/>
        <w:rFonts w:hint="eastAsia" w:ascii="宋体" w:hAnsi="宋体"/>
        <w:sz w:val="28"/>
        <w:szCs w:val="28"/>
      </w:rPr>
    </w:pPr>
    <w:r>
      <w:rPr>
        <w:rStyle w:val="8"/>
        <w:rFonts w:hint="eastAsia" w:ascii="宋体" w:hAnsi="宋体"/>
        <w:kern w:val="2"/>
        <w:sz w:val="28"/>
        <w:szCs w:val="28"/>
      </w:rPr>
      <w:t xml:space="preserve">— </w:t>
    </w:r>
    <w:r>
      <w:rPr>
        <w:rStyle w:val="8"/>
        <w:rFonts w:ascii="宋体" w:hAnsi="宋体"/>
        <w:kern w:val="2"/>
        <w:sz w:val="28"/>
        <w:szCs w:val="28"/>
      </w:rPr>
      <w:fldChar w:fldCharType="begin"/>
    </w:r>
    <w:r>
      <w:rPr>
        <w:rStyle w:val="8"/>
        <w:rFonts w:ascii="宋体" w:hAnsi="宋体"/>
        <w:kern w:val="2"/>
        <w:sz w:val="28"/>
        <w:szCs w:val="28"/>
      </w:rPr>
      <w:instrText xml:space="preserve">PAGE  </w:instrText>
    </w:r>
    <w:r>
      <w:rPr>
        <w:rStyle w:val="8"/>
        <w:rFonts w:ascii="宋体" w:hAnsi="宋体"/>
        <w:kern w:val="2"/>
        <w:sz w:val="28"/>
        <w:szCs w:val="28"/>
      </w:rPr>
      <w:fldChar w:fldCharType="separate"/>
    </w:r>
    <w:r>
      <w:rPr>
        <w:rStyle w:val="8"/>
        <w:rFonts w:ascii="宋体" w:hAnsi="宋体"/>
        <w:kern w:val="2"/>
        <w:sz w:val="28"/>
        <w:szCs w:val="28"/>
      </w:rPr>
      <w:t>2</w:t>
    </w:r>
    <w:r>
      <w:rPr>
        <w:rStyle w:val="8"/>
        <w:rFonts w:ascii="宋体" w:hAnsi="宋体"/>
        <w:kern w:val="2"/>
        <w:sz w:val="28"/>
        <w:szCs w:val="28"/>
      </w:rPr>
      <w:fldChar w:fldCharType="end"/>
    </w:r>
    <w:r>
      <w:rPr>
        <w:rStyle w:val="8"/>
        <w:rFonts w:ascii="宋体" w:hAnsi="宋体"/>
        <w:kern w:val="2"/>
        <w:sz w:val="28"/>
        <w:szCs w:val="28"/>
      </w:rPr>
      <w:t xml:space="preserve"> </w:t>
    </w:r>
    <w:r>
      <w:rPr>
        <w:rStyle w:val="8"/>
        <w:rFonts w:hint="eastAsia" w:ascii="宋体" w:hAnsi="宋体"/>
        <w:kern w:val="2"/>
        <w:sz w:val="28"/>
        <w:szCs w:val="28"/>
      </w:rPr>
      <w:t>—</w:t>
    </w:r>
  </w:p>
  <w:p>
    <w:pPr>
      <w:pStyle w:val="5"/>
      <w:ind w:right="360" w:firstLine="36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3E16131"/>
    <w:rsid w:val="EBFBD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widowControl w:val="0"/>
      <w:spacing w:beforeAutospacing="0" w:afterAutospacing="0" w:line="560" w:lineRule="exact"/>
      <w:ind w:firstLine="640" w:firstLineChars="200"/>
      <w:jc w:val="left"/>
      <w:outlineLvl w:val="0"/>
    </w:pPr>
    <w:rPr>
      <w:rFonts w:ascii="宋体" w:hAnsi="宋体" w:eastAsia="黑体" w:cs="宋体"/>
      <w:bCs/>
      <w:kern w:val="44"/>
      <w:sz w:val="32"/>
      <w:szCs w:val="48"/>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customStyle="1" w:styleId="2">
    <w:name w:val="BodyText1I2"/>
    <w:qFormat/>
    <w:uiPriority w:val="0"/>
    <w:pPr>
      <w:widowControl w:val="0"/>
      <w:spacing w:before="0" w:after="120" w:line="560" w:lineRule="exact"/>
      <w:ind w:left="420" w:leftChars="200" w:right="0" w:firstLine="420" w:firstLineChars="200"/>
      <w:jc w:val="both"/>
      <w:textAlignment w:val="baseline"/>
    </w:pPr>
    <w:rPr>
      <w:rFonts w:ascii="Times New Roman" w:hAnsi="Times New Roman" w:eastAsia="仿宋" w:cs="Times New Roman"/>
      <w:kern w:val="2"/>
      <w:sz w:val="21"/>
      <w:szCs w:val="24"/>
      <w:lang w:val="en-US" w:eastAsia="zh-CN" w:bidi="ar-SA"/>
    </w:rPr>
  </w:style>
  <w:style w:type="paragraph" w:styleId="4">
    <w:name w:val="Body Text"/>
    <w:qFormat/>
    <w:uiPriority w:val="0"/>
    <w:pPr>
      <w:widowControl w:val="0"/>
      <w:spacing w:line="640" w:lineRule="exact"/>
      <w:ind w:firstLine="0" w:firstLineChars="0"/>
      <w:jc w:val="center"/>
    </w:pPr>
    <w:rPr>
      <w:rFonts w:ascii="Times New Roman" w:hAnsi="Times New Roman" w:eastAsia="方正大标宋简体" w:cs="Times New Roman"/>
      <w:spacing w:val="20"/>
      <w:kern w:val="2"/>
      <w:sz w:val="76"/>
      <w:szCs w:val="24"/>
      <w:lang w:val="en-US" w:eastAsia="zh-CN" w:bidi="ar-SA"/>
    </w:rPr>
  </w:style>
  <w:style w:type="paragraph" w:styleId="5">
    <w:name w:val="footer"/>
    <w:qFormat/>
    <w:uiPriority w:val="0"/>
    <w:pPr>
      <w:widowControl w:val="0"/>
      <w:tabs>
        <w:tab w:val="center" w:pos="4153"/>
        <w:tab w:val="right" w:pos="8306"/>
      </w:tabs>
      <w:snapToGrid w:val="0"/>
      <w:spacing w:line="560" w:lineRule="exact"/>
      <w:ind w:firstLine="640" w:firstLineChars="200"/>
      <w:jc w:val="left"/>
    </w:pPr>
    <w:rPr>
      <w:rFonts w:ascii="Times New Roman" w:hAnsi="Times New Roman" w:eastAsia="仿宋" w:cs="Times New Roman"/>
      <w:kern w:val="0"/>
      <w:sz w:val="18"/>
      <w:szCs w:val="18"/>
      <w:lang w:val="en-US" w:eastAsia="zh-CN" w:bidi="ar-SA"/>
    </w:rPr>
  </w:style>
  <w:style w:type="character" w:styleId="8">
    <w:name w:val="page number"/>
    <w:qFormat/>
    <w:uiPriority w:val="0"/>
  </w:style>
  <w:style w:type="paragraph" w:customStyle="1" w:styleId="9">
    <w:name w:val="BodyTextIndent"/>
    <w:qFormat/>
    <w:uiPriority w:val="0"/>
    <w:pPr>
      <w:widowControl w:val="0"/>
      <w:spacing w:after="120" w:line="560" w:lineRule="exact"/>
      <w:ind w:left="420" w:leftChars="200" w:firstLine="880" w:firstLineChars="200"/>
      <w:jc w:val="both"/>
      <w:textAlignment w:val="baseline"/>
    </w:pPr>
    <w:rPr>
      <w:rFonts w:ascii="Times New Roman" w:hAnsi="Times New Roman" w:eastAsia="仿宋" w:cs="Times New Roman"/>
      <w:kern w:val="2"/>
      <w:sz w:val="21"/>
      <w:szCs w:val="24"/>
      <w:lang w:val="en-US" w:eastAsia="zh-CN" w:bidi="ar-SA"/>
    </w:rPr>
  </w:style>
  <w:style w:type="paragraph" w:customStyle="1" w:styleId="10">
    <w:name w:val="Table Text"/>
    <w:semiHidden/>
    <w:qFormat/>
    <w:uiPriority w:val="0"/>
    <w:pPr>
      <w:widowControl w:val="0"/>
      <w:spacing w:line="560" w:lineRule="exact"/>
      <w:ind w:firstLine="880" w:firstLineChars="200"/>
      <w:jc w:val="both"/>
    </w:pPr>
    <w:rPr>
      <w:rFonts w:ascii="宋体" w:hAnsi="宋体" w:eastAsia="宋体" w:cs="宋体"/>
      <w:kern w:val="2"/>
      <w:sz w:val="24"/>
      <w:szCs w:val="24"/>
      <w:lang w:val="en-US" w:eastAsia="en-US" w:bidi="ar-SA"/>
    </w:rPr>
  </w:style>
  <w:style w:type="table" w:customStyle="1" w:styleId="11">
    <w:name w:val="Table Normal"/>
    <w:unhideWhenUsed/>
    <w:qFormat/>
    <w:uiPriority w:val="0"/>
    <w:tblPr>
      <w:tblStyle w:val="6"/>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2024-05-08T14:33:21Z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