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D4" w:rsidRDefault="001106D4" w:rsidP="001106D4">
      <w:pPr>
        <w:spacing w:line="400" w:lineRule="atLeast"/>
        <w:jc w:val="center"/>
        <w:rPr>
          <w:b/>
          <w:bCs/>
          <w:sz w:val="44"/>
          <w:szCs w:val="44"/>
        </w:rPr>
      </w:pPr>
    </w:p>
    <w:p w:rsidR="001106D4" w:rsidRPr="00F27B7D" w:rsidRDefault="001106D4" w:rsidP="001106D4">
      <w:pPr>
        <w:spacing w:line="400" w:lineRule="atLeast"/>
        <w:jc w:val="center"/>
        <w:rPr>
          <w:b/>
          <w:bCs/>
          <w:sz w:val="36"/>
          <w:szCs w:val="36"/>
        </w:rPr>
      </w:pPr>
      <w:r w:rsidRPr="00F27B7D">
        <w:rPr>
          <w:rFonts w:hint="eastAsia"/>
          <w:b/>
          <w:bCs/>
          <w:sz w:val="36"/>
          <w:szCs w:val="36"/>
        </w:rPr>
        <w:t>山东泰开变压器有限公司</w:t>
      </w:r>
    </w:p>
    <w:p w:rsidR="001106D4" w:rsidRPr="00F27B7D" w:rsidRDefault="001106D4" w:rsidP="001106D4">
      <w:pPr>
        <w:spacing w:line="400" w:lineRule="atLeast"/>
        <w:jc w:val="center"/>
        <w:rPr>
          <w:b/>
          <w:bCs/>
          <w:sz w:val="44"/>
          <w:szCs w:val="44"/>
        </w:rPr>
      </w:pPr>
    </w:p>
    <w:p w:rsidR="001106D4" w:rsidRDefault="001106D4" w:rsidP="001106D4">
      <w:pPr>
        <w:pStyle w:val="li"/>
        <w:ind w:firstLine="562"/>
        <w:jc w:val="center"/>
        <w:rPr>
          <w:rFonts w:hint="eastAsia"/>
          <w:b/>
        </w:rPr>
      </w:pPr>
    </w:p>
    <w:p w:rsidR="001106D4" w:rsidRDefault="001106D4" w:rsidP="001106D4">
      <w:pPr>
        <w:pStyle w:val="li"/>
        <w:ind w:firstLine="562"/>
        <w:jc w:val="center"/>
        <w:rPr>
          <w:rFonts w:hint="eastAsia"/>
          <w:b/>
        </w:rPr>
      </w:pPr>
    </w:p>
    <w:p w:rsidR="001106D4" w:rsidRDefault="001106D4" w:rsidP="001106D4">
      <w:pPr>
        <w:pStyle w:val="li"/>
        <w:ind w:firstLine="562"/>
        <w:jc w:val="center"/>
        <w:rPr>
          <w:rFonts w:hint="eastAsia"/>
          <w:b/>
        </w:rPr>
      </w:pPr>
    </w:p>
    <w:p w:rsidR="001106D4" w:rsidRPr="00F27B7D" w:rsidRDefault="001106D4" w:rsidP="001106D4">
      <w:pPr>
        <w:pStyle w:val="li"/>
        <w:ind w:firstLine="562"/>
        <w:jc w:val="center"/>
        <w:rPr>
          <w:b/>
        </w:rPr>
      </w:pPr>
    </w:p>
    <w:p w:rsidR="001106D4" w:rsidRPr="00F27B7D" w:rsidRDefault="001106D4" w:rsidP="001106D4">
      <w:pPr>
        <w:pStyle w:val="li"/>
        <w:ind w:firstLine="883"/>
        <w:jc w:val="center"/>
        <w:rPr>
          <w:b/>
          <w:sz w:val="44"/>
          <w:szCs w:val="44"/>
        </w:rPr>
      </w:pPr>
      <w:r w:rsidRPr="00F27B7D">
        <w:rPr>
          <w:b/>
          <w:sz w:val="44"/>
          <w:szCs w:val="44"/>
        </w:rPr>
        <w:t>危险废物污染环境防治信息公开</w:t>
      </w:r>
    </w:p>
    <w:p w:rsidR="001106D4" w:rsidRPr="00F27B7D" w:rsidRDefault="001106D4" w:rsidP="001106D4">
      <w:pPr>
        <w:pStyle w:val="li"/>
        <w:ind w:firstLine="562"/>
        <w:jc w:val="center"/>
        <w:rPr>
          <w:b/>
        </w:rPr>
      </w:pPr>
    </w:p>
    <w:p w:rsidR="001106D4" w:rsidRPr="00F27B7D" w:rsidRDefault="001106D4" w:rsidP="001106D4">
      <w:pPr>
        <w:pStyle w:val="li"/>
        <w:ind w:firstLine="562"/>
        <w:jc w:val="center"/>
        <w:rPr>
          <w:b/>
        </w:rPr>
      </w:pPr>
    </w:p>
    <w:p w:rsidR="001106D4" w:rsidRPr="00182F8A" w:rsidRDefault="001106D4" w:rsidP="001106D4">
      <w:pPr>
        <w:pStyle w:val="li"/>
        <w:ind w:firstLine="560"/>
      </w:pPr>
    </w:p>
    <w:p w:rsidR="001106D4" w:rsidRDefault="001106D4" w:rsidP="001106D4">
      <w:pPr>
        <w:spacing w:line="400" w:lineRule="atLeast"/>
        <w:jc w:val="center"/>
        <w:rPr>
          <w:b/>
          <w:bCs/>
          <w:sz w:val="44"/>
          <w:szCs w:val="44"/>
        </w:rPr>
      </w:pPr>
    </w:p>
    <w:p w:rsidR="001106D4" w:rsidRDefault="001106D4" w:rsidP="001106D4">
      <w:pPr>
        <w:spacing w:line="400" w:lineRule="atLeast"/>
        <w:jc w:val="center"/>
        <w:rPr>
          <w:b/>
          <w:bCs/>
          <w:sz w:val="44"/>
          <w:szCs w:val="44"/>
        </w:rPr>
      </w:pPr>
    </w:p>
    <w:p w:rsidR="001106D4" w:rsidRDefault="001106D4" w:rsidP="001106D4">
      <w:pPr>
        <w:spacing w:line="400" w:lineRule="atLeast"/>
        <w:jc w:val="center"/>
        <w:rPr>
          <w:b/>
          <w:bCs/>
          <w:sz w:val="44"/>
          <w:szCs w:val="44"/>
        </w:rPr>
      </w:pPr>
    </w:p>
    <w:p w:rsidR="001106D4" w:rsidRDefault="001106D4" w:rsidP="001106D4">
      <w:pPr>
        <w:spacing w:line="400" w:lineRule="atLeast"/>
        <w:jc w:val="center"/>
        <w:rPr>
          <w:rFonts w:hint="eastAsia"/>
          <w:b/>
          <w:bCs/>
          <w:sz w:val="44"/>
          <w:szCs w:val="44"/>
        </w:rPr>
      </w:pPr>
    </w:p>
    <w:p w:rsidR="001106D4" w:rsidRDefault="001106D4" w:rsidP="001106D4">
      <w:pPr>
        <w:pStyle w:val="li"/>
        <w:ind w:firstLine="560"/>
        <w:rPr>
          <w:rFonts w:hint="eastAsia"/>
        </w:rPr>
      </w:pPr>
    </w:p>
    <w:p w:rsidR="001106D4" w:rsidRDefault="001106D4" w:rsidP="001106D4">
      <w:pPr>
        <w:pStyle w:val="li"/>
        <w:ind w:firstLine="560"/>
        <w:rPr>
          <w:rFonts w:hint="eastAsia"/>
        </w:rPr>
      </w:pPr>
    </w:p>
    <w:p w:rsidR="001106D4" w:rsidRDefault="001106D4" w:rsidP="001106D4">
      <w:pPr>
        <w:pStyle w:val="li"/>
        <w:ind w:firstLine="560"/>
        <w:rPr>
          <w:rFonts w:hint="eastAsia"/>
        </w:rPr>
      </w:pPr>
    </w:p>
    <w:p w:rsidR="001106D4" w:rsidRDefault="001106D4" w:rsidP="001106D4">
      <w:pPr>
        <w:pStyle w:val="li"/>
        <w:ind w:firstLine="560"/>
        <w:rPr>
          <w:rFonts w:hint="eastAsia"/>
        </w:rPr>
      </w:pPr>
    </w:p>
    <w:p w:rsidR="001106D4" w:rsidRPr="00F27B7D" w:rsidRDefault="001106D4" w:rsidP="001106D4">
      <w:pPr>
        <w:pStyle w:val="li"/>
        <w:ind w:firstLine="560"/>
      </w:pPr>
    </w:p>
    <w:p w:rsidR="001106D4" w:rsidRPr="00F27B7D" w:rsidRDefault="001106D4" w:rsidP="001106D4">
      <w:pPr>
        <w:spacing w:line="400" w:lineRule="atLeast"/>
        <w:jc w:val="center"/>
        <w:rPr>
          <w:b/>
          <w:bCs/>
          <w:sz w:val="44"/>
          <w:szCs w:val="44"/>
        </w:rPr>
        <w:sectPr w:rsidR="001106D4" w:rsidRPr="00F27B7D">
          <w:pgSz w:w="11906" w:h="16838"/>
          <w:pgMar w:top="1440" w:right="1588" w:bottom="1440" w:left="1588" w:header="851" w:footer="992" w:gutter="0"/>
          <w:cols w:space="425"/>
          <w:docGrid w:type="lines" w:linePitch="312"/>
        </w:sectPr>
      </w:pPr>
      <w:r>
        <w:rPr>
          <w:rFonts w:hint="eastAsia"/>
          <w:b/>
          <w:bCs/>
          <w:sz w:val="44"/>
          <w:szCs w:val="44"/>
        </w:rPr>
        <w:t>2022</w:t>
      </w:r>
      <w:r>
        <w:rPr>
          <w:rFonts w:hint="eastAsia"/>
          <w:b/>
          <w:bCs/>
          <w:sz w:val="44"/>
          <w:szCs w:val="44"/>
        </w:rPr>
        <w:t>年</w:t>
      </w:r>
      <w:r>
        <w:rPr>
          <w:rFonts w:hint="eastAsia"/>
          <w:b/>
          <w:bCs/>
          <w:sz w:val="44"/>
          <w:szCs w:val="44"/>
        </w:rPr>
        <w:t>12</w:t>
      </w:r>
      <w:r>
        <w:rPr>
          <w:rFonts w:hint="eastAsia"/>
          <w:b/>
          <w:bCs/>
          <w:sz w:val="44"/>
          <w:szCs w:val="44"/>
        </w:rPr>
        <w:t>月</w:t>
      </w:r>
      <w:r>
        <w:rPr>
          <w:rFonts w:hint="eastAsia"/>
          <w:b/>
          <w:bCs/>
          <w:sz w:val="44"/>
          <w:szCs w:val="44"/>
        </w:rPr>
        <w:t>12</w:t>
      </w:r>
      <w:r>
        <w:rPr>
          <w:rFonts w:hint="eastAsia"/>
          <w:b/>
          <w:bCs/>
          <w:sz w:val="44"/>
          <w:szCs w:val="44"/>
        </w:rPr>
        <w:t>日</w:t>
      </w:r>
    </w:p>
    <w:p w:rsidR="001106D4" w:rsidRDefault="001106D4" w:rsidP="001106D4">
      <w:pPr>
        <w:adjustRightInd w:val="0"/>
        <w:snapToGrid w:val="0"/>
        <w:spacing w:line="360" w:lineRule="auto"/>
        <w:ind w:firstLineChars="200" w:firstLine="480"/>
        <w:outlineLvl w:val="0"/>
        <w:rPr>
          <w:sz w:val="24"/>
        </w:rPr>
      </w:pPr>
      <w:r>
        <w:rPr>
          <w:rFonts w:hint="eastAsia"/>
          <w:sz w:val="24"/>
        </w:rPr>
        <w:lastRenderedPageBreak/>
        <w:t>（</w:t>
      </w:r>
      <w:r>
        <w:rPr>
          <w:rFonts w:hint="eastAsia"/>
          <w:sz w:val="24"/>
        </w:rPr>
        <w:t>1</w:t>
      </w:r>
      <w:r>
        <w:rPr>
          <w:rFonts w:hint="eastAsia"/>
          <w:sz w:val="24"/>
        </w:rPr>
        <w:t>）基本概况</w:t>
      </w:r>
    </w:p>
    <w:tbl>
      <w:tblPr>
        <w:tblStyle w:val="a3"/>
        <w:tblW w:w="5000" w:type="pct"/>
        <w:jc w:val="center"/>
        <w:tblLook w:val="04A0" w:firstRow="1" w:lastRow="0" w:firstColumn="1" w:lastColumn="0" w:noHBand="0" w:noVBand="1"/>
      </w:tblPr>
      <w:tblGrid>
        <w:gridCol w:w="1724"/>
        <w:gridCol w:w="3015"/>
        <w:gridCol w:w="1614"/>
        <w:gridCol w:w="2593"/>
      </w:tblGrid>
      <w:tr w:rsidR="001106D4" w:rsidTr="009548FF">
        <w:trPr>
          <w:trHeight w:val="369"/>
          <w:jc w:val="center"/>
        </w:trPr>
        <w:tc>
          <w:tcPr>
            <w:tcW w:w="963" w:type="pct"/>
          </w:tcPr>
          <w:p w:rsidR="001106D4" w:rsidRDefault="001106D4" w:rsidP="009548FF">
            <w:pPr>
              <w:pStyle w:val="1"/>
              <w:adjustRightInd w:val="0"/>
              <w:snapToGrid w:val="0"/>
              <w:spacing w:line="600" w:lineRule="exact"/>
              <w:ind w:firstLineChars="0" w:firstLine="0"/>
              <w:jc w:val="center"/>
              <w:outlineLvl w:val="0"/>
              <w:rPr>
                <w:rFonts w:ascii="Times New Roman" w:eastAsiaTheme="minorEastAsia" w:hAnsi="Times New Roman"/>
                <w:b/>
                <w:szCs w:val="21"/>
              </w:rPr>
            </w:pPr>
            <w:r>
              <w:rPr>
                <w:rFonts w:ascii="Times New Roman" w:eastAsiaTheme="minorEastAsia" w:hAnsi="Times New Roman"/>
                <w:color w:val="000000"/>
                <w:szCs w:val="21"/>
              </w:rPr>
              <w:t>企业名称</w:t>
            </w:r>
          </w:p>
        </w:tc>
        <w:tc>
          <w:tcPr>
            <w:tcW w:w="1685" w:type="pct"/>
            <w:vAlign w:val="center"/>
          </w:tcPr>
          <w:p w:rsidR="001106D4" w:rsidRDefault="001106D4" w:rsidP="009548FF">
            <w:pPr>
              <w:widowControl/>
              <w:jc w:val="center"/>
              <w:rPr>
                <w:rFonts w:eastAsiaTheme="minorEastAsia"/>
                <w:szCs w:val="21"/>
              </w:rPr>
            </w:pPr>
            <w:r>
              <w:rPr>
                <w:rFonts w:eastAsiaTheme="minorEastAsia"/>
                <w:color w:val="000000"/>
                <w:szCs w:val="21"/>
              </w:rPr>
              <w:t>山东泰开变压器有限公司</w:t>
            </w:r>
          </w:p>
        </w:tc>
        <w:tc>
          <w:tcPr>
            <w:tcW w:w="902" w:type="pct"/>
            <w:vAlign w:val="center"/>
          </w:tcPr>
          <w:p w:rsidR="001106D4" w:rsidRDefault="001106D4" w:rsidP="009548FF">
            <w:pPr>
              <w:widowControl/>
              <w:jc w:val="center"/>
              <w:rPr>
                <w:rFonts w:eastAsiaTheme="minorEastAsia"/>
                <w:szCs w:val="21"/>
              </w:rPr>
            </w:pPr>
            <w:r>
              <w:rPr>
                <w:rFonts w:eastAsiaTheme="minorEastAsia"/>
                <w:color w:val="000000"/>
                <w:szCs w:val="21"/>
              </w:rPr>
              <w:t>行业类别</w:t>
            </w:r>
          </w:p>
        </w:tc>
        <w:tc>
          <w:tcPr>
            <w:tcW w:w="1449" w:type="pct"/>
            <w:vAlign w:val="center"/>
          </w:tcPr>
          <w:p w:rsidR="001106D4" w:rsidRDefault="001106D4" w:rsidP="009548FF">
            <w:pPr>
              <w:widowControl/>
              <w:jc w:val="center"/>
              <w:rPr>
                <w:rFonts w:eastAsiaTheme="minorEastAsia"/>
                <w:szCs w:val="21"/>
              </w:rPr>
            </w:pPr>
            <w:r>
              <w:rPr>
                <w:rFonts w:eastAsiaTheme="minorEastAsia"/>
                <w:color w:val="000000"/>
                <w:szCs w:val="21"/>
              </w:rPr>
              <w:t>变压器、整流器和电感器制造</w:t>
            </w:r>
          </w:p>
        </w:tc>
      </w:tr>
      <w:tr w:rsidR="001106D4" w:rsidTr="009548FF">
        <w:trPr>
          <w:trHeight w:val="369"/>
          <w:jc w:val="center"/>
        </w:trPr>
        <w:tc>
          <w:tcPr>
            <w:tcW w:w="963" w:type="pct"/>
            <w:vAlign w:val="center"/>
          </w:tcPr>
          <w:p w:rsidR="001106D4" w:rsidRDefault="001106D4" w:rsidP="009548FF">
            <w:pPr>
              <w:widowControl/>
              <w:jc w:val="center"/>
              <w:rPr>
                <w:rFonts w:eastAsiaTheme="minorEastAsia"/>
                <w:szCs w:val="21"/>
              </w:rPr>
            </w:pPr>
            <w:r>
              <w:rPr>
                <w:rFonts w:eastAsiaTheme="minorEastAsia"/>
                <w:color w:val="000000"/>
                <w:szCs w:val="21"/>
              </w:rPr>
              <w:t>曾用名</w:t>
            </w:r>
          </w:p>
        </w:tc>
        <w:tc>
          <w:tcPr>
            <w:tcW w:w="1685" w:type="pct"/>
            <w:vAlign w:val="center"/>
          </w:tcPr>
          <w:p w:rsidR="001106D4" w:rsidRDefault="001106D4" w:rsidP="009548FF">
            <w:pPr>
              <w:widowControl/>
              <w:jc w:val="center"/>
              <w:rPr>
                <w:rFonts w:eastAsiaTheme="minorEastAsia"/>
                <w:szCs w:val="21"/>
              </w:rPr>
            </w:pPr>
            <w:r>
              <w:rPr>
                <w:rFonts w:eastAsiaTheme="minorEastAsia"/>
                <w:szCs w:val="21"/>
              </w:rPr>
              <w:t>无</w:t>
            </w:r>
          </w:p>
        </w:tc>
        <w:tc>
          <w:tcPr>
            <w:tcW w:w="902" w:type="pct"/>
            <w:vAlign w:val="center"/>
          </w:tcPr>
          <w:p w:rsidR="001106D4" w:rsidRDefault="001106D4" w:rsidP="009548FF">
            <w:pPr>
              <w:widowControl/>
              <w:jc w:val="center"/>
              <w:rPr>
                <w:rFonts w:eastAsiaTheme="minorEastAsia"/>
                <w:szCs w:val="21"/>
              </w:rPr>
            </w:pPr>
            <w:r>
              <w:rPr>
                <w:rFonts w:eastAsiaTheme="minorEastAsia"/>
                <w:color w:val="000000"/>
                <w:szCs w:val="21"/>
              </w:rPr>
              <w:t>注册类型</w:t>
            </w:r>
          </w:p>
        </w:tc>
        <w:tc>
          <w:tcPr>
            <w:tcW w:w="1449" w:type="pct"/>
            <w:vAlign w:val="center"/>
          </w:tcPr>
          <w:p w:rsidR="001106D4" w:rsidRDefault="001106D4" w:rsidP="009548FF">
            <w:pPr>
              <w:widowControl/>
              <w:jc w:val="center"/>
              <w:rPr>
                <w:rFonts w:eastAsiaTheme="minorEastAsia"/>
                <w:szCs w:val="21"/>
              </w:rPr>
            </w:pPr>
            <w:r>
              <w:rPr>
                <w:rFonts w:eastAsiaTheme="minorEastAsia"/>
                <w:color w:val="000000"/>
                <w:szCs w:val="21"/>
              </w:rPr>
              <w:t>私营企业</w:t>
            </w:r>
          </w:p>
        </w:tc>
      </w:tr>
      <w:tr w:rsidR="001106D4" w:rsidTr="009548FF">
        <w:trPr>
          <w:trHeight w:val="369"/>
          <w:jc w:val="center"/>
        </w:trPr>
        <w:tc>
          <w:tcPr>
            <w:tcW w:w="963" w:type="pct"/>
            <w:vAlign w:val="center"/>
          </w:tcPr>
          <w:p w:rsidR="001106D4" w:rsidRDefault="001106D4" w:rsidP="009548FF">
            <w:pPr>
              <w:widowControl/>
              <w:jc w:val="center"/>
              <w:rPr>
                <w:rFonts w:eastAsiaTheme="minorEastAsia"/>
                <w:szCs w:val="21"/>
              </w:rPr>
            </w:pPr>
            <w:r>
              <w:rPr>
                <w:rFonts w:eastAsiaTheme="minorEastAsia"/>
                <w:color w:val="000000"/>
                <w:szCs w:val="21"/>
              </w:rPr>
              <w:t>组织机构代码</w:t>
            </w:r>
          </w:p>
        </w:tc>
        <w:tc>
          <w:tcPr>
            <w:tcW w:w="1685" w:type="pct"/>
            <w:vAlign w:val="center"/>
          </w:tcPr>
          <w:p w:rsidR="001106D4" w:rsidRDefault="001106D4" w:rsidP="009548FF">
            <w:pPr>
              <w:widowControl/>
              <w:jc w:val="center"/>
              <w:rPr>
                <w:rFonts w:eastAsiaTheme="minorEastAsia"/>
                <w:szCs w:val="21"/>
              </w:rPr>
            </w:pPr>
            <w:r>
              <w:rPr>
                <w:rFonts w:eastAsiaTheme="minorEastAsia"/>
                <w:color w:val="000000"/>
                <w:szCs w:val="21"/>
              </w:rPr>
              <w:t>91370900760983900W</w:t>
            </w:r>
          </w:p>
        </w:tc>
        <w:tc>
          <w:tcPr>
            <w:tcW w:w="902" w:type="pct"/>
            <w:vAlign w:val="center"/>
          </w:tcPr>
          <w:p w:rsidR="001106D4" w:rsidRDefault="001106D4" w:rsidP="009548FF">
            <w:pPr>
              <w:widowControl/>
              <w:jc w:val="center"/>
              <w:rPr>
                <w:rFonts w:eastAsiaTheme="minorEastAsia"/>
                <w:szCs w:val="21"/>
              </w:rPr>
            </w:pPr>
            <w:r>
              <w:rPr>
                <w:rFonts w:eastAsiaTheme="minorEastAsia"/>
                <w:color w:val="000000"/>
                <w:szCs w:val="21"/>
              </w:rPr>
              <w:t>社会信用代码</w:t>
            </w:r>
          </w:p>
        </w:tc>
        <w:tc>
          <w:tcPr>
            <w:tcW w:w="1449" w:type="pct"/>
            <w:vAlign w:val="center"/>
          </w:tcPr>
          <w:p w:rsidR="001106D4" w:rsidRDefault="001106D4" w:rsidP="009548FF">
            <w:pPr>
              <w:widowControl/>
              <w:jc w:val="center"/>
              <w:rPr>
                <w:rFonts w:eastAsiaTheme="minorEastAsia"/>
                <w:szCs w:val="21"/>
              </w:rPr>
            </w:pPr>
            <w:r>
              <w:rPr>
                <w:rFonts w:eastAsiaTheme="minorEastAsia"/>
                <w:color w:val="000000"/>
                <w:szCs w:val="21"/>
              </w:rPr>
              <w:t>91370900760983900W</w:t>
            </w:r>
          </w:p>
        </w:tc>
      </w:tr>
      <w:tr w:rsidR="001106D4" w:rsidTr="009548FF">
        <w:trPr>
          <w:trHeight w:val="369"/>
          <w:jc w:val="center"/>
        </w:trPr>
        <w:tc>
          <w:tcPr>
            <w:tcW w:w="963" w:type="pct"/>
            <w:vAlign w:val="center"/>
          </w:tcPr>
          <w:p w:rsidR="001106D4" w:rsidRDefault="001106D4" w:rsidP="009548FF">
            <w:pPr>
              <w:widowControl/>
              <w:jc w:val="center"/>
              <w:rPr>
                <w:rFonts w:eastAsiaTheme="minorEastAsia"/>
                <w:szCs w:val="21"/>
              </w:rPr>
            </w:pPr>
            <w:r>
              <w:rPr>
                <w:rFonts w:eastAsiaTheme="minorEastAsia"/>
                <w:color w:val="000000"/>
                <w:szCs w:val="21"/>
              </w:rPr>
              <w:t>企业规模</w:t>
            </w:r>
          </w:p>
        </w:tc>
        <w:tc>
          <w:tcPr>
            <w:tcW w:w="1685" w:type="pct"/>
            <w:vAlign w:val="center"/>
          </w:tcPr>
          <w:p w:rsidR="001106D4" w:rsidRDefault="001106D4" w:rsidP="009548FF">
            <w:pPr>
              <w:widowControl/>
              <w:jc w:val="center"/>
              <w:rPr>
                <w:rFonts w:eastAsiaTheme="minorEastAsia"/>
                <w:szCs w:val="21"/>
              </w:rPr>
            </w:pPr>
            <w:r>
              <w:rPr>
                <w:rFonts w:eastAsiaTheme="minorEastAsia"/>
                <w:color w:val="000000"/>
                <w:szCs w:val="21"/>
              </w:rPr>
              <w:t>大型</w:t>
            </w:r>
          </w:p>
        </w:tc>
        <w:tc>
          <w:tcPr>
            <w:tcW w:w="902" w:type="pct"/>
            <w:vAlign w:val="center"/>
          </w:tcPr>
          <w:p w:rsidR="001106D4" w:rsidRDefault="001106D4" w:rsidP="009548FF">
            <w:pPr>
              <w:widowControl/>
              <w:jc w:val="center"/>
              <w:rPr>
                <w:rFonts w:eastAsiaTheme="minorEastAsia"/>
                <w:szCs w:val="21"/>
              </w:rPr>
            </w:pPr>
            <w:r>
              <w:rPr>
                <w:rFonts w:eastAsiaTheme="minorEastAsia"/>
                <w:color w:val="000000"/>
                <w:szCs w:val="21"/>
              </w:rPr>
              <w:t>对应市平台自</w:t>
            </w:r>
            <w:r>
              <w:rPr>
                <w:rFonts w:eastAsiaTheme="minorEastAsia"/>
                <w:color w:val="000000"/>
                <w:szCs w:val="21"/>
              </w:rPr>
              <w:br/>
            </w:r>
            <w:r>
              <w:rPr>
                <w:rFonts w:eastAsiaTheme="minorEastAsia"/>
                <w:color w:val="000000"/>
                <w:szCs w:val="21"/>
              </w:rPr>
              <w:t>动监控企业</w:t>
            </w:r>
          </w:p>
        </w:tc>
        <w:tc>
          <w:tcPr>
            <w:tcW w:w="1449" w:type="pct"/>
            <w:vAlign w:val="center"/>
          </w:tcPr>
          <w:p w:rsidR="001106D4" w:rsidRDefault="001106D4" w:rsidP="009548FF">
            <w:pPr>
              <w:widowControl/>
              <w:jc w:val="center"/>
              <w:rPr>
                <w:rFonts w:eastAsiaTheme="minorEastAsia"/>
                <w:szCs w:val="21"/>
              </w:rPr>
            </w:pPr>
            <w:r>
              <w:rPr>
                <w:rFonts w:eastAsiaTheme="minorEastAsia"/>
                <w:color w:val="000000"/>
                <w:szCs w:val="21"/>
              </w:rPr>
              <w:t>山东泰开变压器有限公司</w:t>
            </w:r>
          </w:p>
        </w:tc>
      </w:tr>
      <w:tr w:rsidR="001106D4" w:rsidTr="009548FF">
        <w:trPr>
          <w:trHeight w:val="369"/>
          <w:jc w:val="center"/>
        </w:trPr>
        <w:tc>
          <w:tcPr>
            <w:tcW w:w="963" w:type="pct"/>
            <w:vAlign w:val="center"/>
          </w:tcPr>
          <w:p w:rsidR="001106D4" w:rsidRDefault="001106D4" w:rsidP="009548FF">
            <w:pPr>
              <w:widowControl/>
              <w:jc w:val="center"/>
              <w:rPr>
                <w:rFonts w:eastAsiaTheme="minorEastAsia"/>
                <w:szCs w:val="21"/>
              </w:rPr>
            </w:pPr>
            <w:r>
              <w:rPr>
                <w:rFonts w:eastAsiaTheme="minorEastAsia"/>
                <w:color w:val="000000"/>
                <w:szCs w:val="21"/>
              </w:rPr>
              <w:t>中心经度</w:t>
            </w:r>
          </w:p>
        </w:tc>
        <w:tc>
          <w:tcPr>
            <w:tcW w:w="1685" w:type="pct"/>
            <w:vAlign w:val="center"/>
          </w:tcPr>
          <w:p w:rsidR="001106D4" w:rsidRDefault="001106D4" w:rsidP="009548FF">
            <w:pPr>
              <w:widowControl/>
              <w:jc w:val="center"/>
              <w:rPr>
                <w:rFonts w:eastAsiaTheme="minorEastAsia"/>
                <w:szCs w:val="21"/>
              </w:rPr>
            </w:pPr>
            <w:r>
              <w:rPr>
                <w:rFonts w:eastAsiaTheme="minorEastAsia"/>
                <w:color w:val="000000"/>
                <w:szCs w:val="21"/>
              </w:rPr>
              <w:t>E 117°7'13.76"</w:t>
            </w:r>
          </w:p>
        </w:tc>
        <w:tc>
          <w:tcPr>
            <w:tcW w:w="902" w:type="pct"/>
            <w:vAlign w:val="center"/>
          </w:tcPr>
          <w:p w:rsidR="001106D4" w:rsidRDefault="001106D4" w:rsidP="009548FF">
            <w:pPr>
              <w:widowControl/>
              <w:jc w:val="center"/>
              <w:rPr>
                <w:rFonts w:eastAsiaTheme="minorEastAsia"/>
                <w:szCs w:val="21"/>
              </w:rPr>
            </w:pPr>
            <w:r>
              <w:rPr>
                <w:rFonts w:eastAsiaTheme="minorEastAsia"/>
                <w:color w:val="000000"/>
                <w:szCs w:val="21"/>
              </w:rPr>
              <w:t>中心纬度</w:t>
            </w:r>
          </w:p>
        </w:tc>
        <w:tc>
          <w:tcPr>
            <w:tcW w:w="1449" w:type="pct"/>
            <w:vAlign w:val="center"/>
          </w:tcPr>
          <w:p w:rsidR="001106D4" w:rsidRDefault="001106D4" w:rsidP="009548FF">
            <w:pPr>
              <w:widowControl/>
              <w:jc w:val="center"/>
              <w:rPr>
                <w:rFonts w:eastAsiaTheme="minorEastAsia"/>
                <w:szCs w:val="21"/>
              </w:rPr>
            </w:pPr>
            <w:r>
              <w:rPr>
                <w:rFonts w:eastAsiaTheme="minorEastAsia"/>
                <w:color w:val="000000"/>
                <w:szCs w:val="21"/>
              </w:rPr>
              <w:t>N 36°6'17.35"</w:t>
            </w:r>
          </w:p>
        </w:tc>
      </w:tr>
      <w:tr w:rsidR="001106D4" w:rsidTr="009548FF">
        <w:trPr>
          <w:trHeight w:val="369"/>
          <w:jc w:val="center"/>
        </w:trPr>
        <w:tc>
          <w:tcPr>
            <w:tcW w:w="963" w:type="pct"/>
            <w:vAlign w:val="center"/>
          </w:tcPr>
          <w:p w:rsidR="001106D4" w:rsidRDefault="001106D4" w:rsidP="009548FF">
            <w:pPr>
              <w:widowControl/>
              <w:jc w:val="center"/>
              <w:rPr>
                <w:rFonts w:eastAsiaTheme="minorEastAsia"/>
                <w:szCs w:val="21"/>
              </w:rPr>
            </w:pPr>
            <w:r>
              <w:rPr>
                <w:rFonts w:eastAsiaTheme="minorEastAsia"/>
                <w:color w:val="000000"/>
                <w:szCs w:val="21"/>
              </w:rPr>
              <w:t>企业注册地址</w:t>
            </w:r>
          </w:p>
        </w:tc>
        <w:tc>
          <w:tcPr>
            <w:tcW w:w="1685" w:type="pct"/>
            <w:vAlign w:val="center"/>
          </w:tcPr>
          <w:p w:rsidR="001106D4" w:rsidRDefault="001106D4" w:rsidP="009548FF">
            <w:pPr>
              <w:widowControl/>
              <w:jc w:val="center"/>
              <w:rPr>
                <w:rFonts w:eastAsiaTheme="minorEastAsia"/>
                <w:szCs w:val="21"/>
              </w:rPr>
            </w:pPr>
            <w:r>
              <w:rPr>
                <w:rFonts w:eastAsiaTheme="minorEastAsia"/>
                <w:color w:val="000000"/>
                <w:szCs w:val="21"/>
              </w:rPr>
              <w:t>山东省泰安泰安市高新经济</w:t>
            </w:r>
            <w:r>
              <w:rPr>
                <w:rFonts w:eastAsiaTheme="minorEastAsia"/>
                <w:color w:val="000000"/>
                <w:szCs w:val="21"/>
              </w:rPr>
              <w:br/>
            </w:r>
            <w:r>
              <w:rPr>
                <w:rFonts w:eastAsiaTheme="minorEastAsia"/>
                <w:color w:val="000000"/>
                <w:szCs w:val="21"/>
              </w:rPr>
              <w:t>开发区龙潭南路泰安市高新</w:t>
            </w:r>
            <w:r>
              <w:rPr>
                <w:rFonts w:eastAsiaTheme="minorEastAsia"/>
                <w:color w:val="000000"/>
                <w:szCs w:val="21"/>
              </w:rPr>
              <w:br/>
            </w:r>
            <w:r>
              <w:rPr>
                <w:rFonts w:eastAsiaTheme="minorEastAsia"/>
                <w:color w:val="000000"/>
                <w:szCs w:val="21"/>
              </w:rPr>
              <w:t>技术开发区龙潭南路</w:t>
            </w:r>
          </w:p>
        </w:tc>
        <w:tc>
          <w:tcPr>
            <w:tcW w:w="902" w:type="pct"/>
            <w:vAlign w:val="center"/>
          </w:tcPr>
          <w:p w:rsidR="001106D4" w:rsidRDefault="001106D4" w:rsidP="009548FF">
            <w:pPr>
              <w:widowControl/>
              <w:jc w:val="center"/>
              <w:rPr>
                <w:rFonts w:eastAsiaTheme="minorEastAsia"/>
                <w:szCs w:val="21"/>
              </w:rPr>
            </w:pPr>
            <w:r>
              <w:rPr>
                <w:rFonts w:eastAsiaTheme="minorEastAsia"/>
                <w:color w:val="000000"/>
                <w:szCs w:val="21"/>
              </w:rPr>
              <w:t>企业生产地址</w:t>
            </w:r>
          </w:p>
        </w:tc>
        <w:tc>
          <w:tcPr>
            <w:tcW w:w="1449" w:type="pct"/>
            <w:vAlign w:val="center"/>
          </w:tcPr>
          <w:p w:rsidR="001106D4" w:rsidRDefault="001106D4" w:rsidP="009548FF">
            <w:pPr>
              <w:widowControl/>
              <w:jc w:val="center"/>
              <w:rPr>
                <w:rFonts w:eastAsiaTheme="minorEastAsia"/>
                <w:szCs w:val="21"/>
              </w:rPr>
            </w:pPr>
            <w:r>
              <w:rPr>
                <w:rFonts w:eastAsiaTheme="minorEastAsia"/>
                <w:color w:val="000000"/>
                <w:szCs w:val="21"/>
              </w:rPr>
              <w:t>山东省泰安泰安市高新经济开发区龙潭南路泰安市高新技术开发区龙潭南路</w:t>
            </w:r>
          </w:p>
        </w:tc>
      </w:tr>
      <w:tr w:rsidR="001106D4" w:rsidTr="009548FF">
        <w:trPr>
          <w:trHeight w:val="369"/>
          <w:jc w:val="center"/>
        </w:trPr>
        <w:tc>
          <w:tcPr>
            <w:tcW w:w="963" w:type="pct"/>
            <w:vAlign w:val="center"/>
          </w:tcPr>
          <w:p w:rsidR="001106D4" w:rsidRDefault="001106D4" w:rsidP="009548FF">
            <w:pPr>
              <w:widowControl/>
              <w:jc w:val="center"/>
              <w:rPr>
                <w:rFonts w:eastAsiaTheme="minorEastAsia"/>
                <w:szCs w:val="21"/>
              </w:rPr>
            </w:pPr>
            <w:r>
              <w:rPr>
                <w:rFonts w:eastAsiaTheme="minorEastAsia"/>
                <w:color w:val="000000"/>
                <w:szCs w:val="21"/>
              </w:rPr>
              <w:t>法定代表人</w:t>
            </w:r>
          </w:p>
        </w:tc>
        <w:tc>
          <w:tcPr>
            <w:tcW w:w="1685" w:type="pct"/>
            <w:vAlign w:val="center"/>
          </w:tcPr>
          <w:p w:rsidR="001106D4" w:rsidRDefault="001106D4" w:rsidP="009548FF">
            <w:pPr>
              <w:widowControl/>
              <w:jc w:val="center"/>
              <w:rPr>
                <w:rFonts w:eastAsiaTheme="minorEastAsia"/>
                <w:szCs w:val="21"/>
              </w:rPr>
            </w:pPr>
            <w:r>
              <w:rPr>
                <w:rFonts w:eastAsiaTheme="minorEastAsia"/>
                <w:color w:val="000000"/>
                <w:szCs w:val="21"/>
              </w:rPr>
              <w:t>赵兴迎</w:t>
            </w:r>
          </w:p>
        </w:tc>
        <w:tc>
          <w:tcPr>
            <w:tcW w:w="902" w:type="pct"/>
            <w:vAlign w:val="center"/>
          </w:tcPr>
          <w:p w:rsidR="001106D4" w:rsidRDefault="001106D4" w:rsidP="009548FF">
            <w:pPr>
              <w:widowControl/>
              <w:rPr>
                <w:rFonts w:eastAsiaTheme="minorEastAsia"/>
                <w:szCs w:val="21"/>
              </w:rPr>
            </w:pPr>
            <w:r>
              <w:rPr>
                <w:rFonts w:eastAsiaTheme="minorEastAsia"/>
                <w:color w:val="000000"/>
                <w:szCs w:val="21"/>
              </w:rPr>
              <w:t>联系电话</w:t>
            </w:r>
          </w:p>
        </w:tc>
        <w:tc>
          <w:tcPr>
            <w:tcW w:w="1449" w:type="pct"/>
            <w:vAlign w:val="center"/>
          </w:tcPr>
          <w:p w:rsidR="001106D4" w:rsidRDefault="001106D4" w:rsidP="009548FF">
            <w:pPr>
              <w:widowControl/>
              <w:jc w:val="center"/>
              <w:rPr>
                <w:rFonts w:eastAsiaTheme="minorEastAsia"/>
                <w:szCs w:val="21"/>
              </w:rPr>
            </w:pPr>
            <w:r>
              <w:rPr>
                <w:rFonts w:eastAsiaTheme="minorEastAsia" w:hint="eastAsia"/>
                <w:color w:val="000000"/>
                <w:szCs w:val="21"/>
              </w:rPr>
              <w:t>18653893088</w:t>
            </w:r>
          </w:p>
        </w:tc>
      </w:tr>
      <w:tr w:rsidR="001106D4" w:rsidTr="009548FF">
        <w:trPr>
          <w:trHeight w:val="369"/>
          <w:jc w:val="center"/>
        </w:trPr>
        <w:tc>
          <w:tcPr>
            <w:tcW w:w="963" w:type="pct"/>
            <w:vAlign w:val="center"/>
          </w:tcPr>
          <w:p w:rsidR="001106D4" w:rsidRDefault="001106D4" w:rsidP="009548FF">
            <w:pPr>
              <w:widowControl/>
              <w:jc w:val="center"/>
              <w:rPr>
                <w:rFonts w:eastAsiaTheme="minorEastAsia"/>
                <w:szCs w:val="21"/>
              </w:rPr>
            </w:pPr>
            <w:r>
              <w:rPr>
                <w:rFonts w:eastAsiaTheme="minorEastAsia"/>
                <w:color w:val="000000"/>
                <w:szCs w:val="21"/>
              </w:rPr>
              <w:t>环保联系人</w:t>
            </w:r>
          </w:p>
        </w:tc>
        <w:tc>
          <w:tcPr>
            <w:tcW w:w="1685" w:type="pct"/>
            <w:vAlign w:val="center"/>
          </w:tcPr>
          <w:p w:rsidR="001106D4" w:rsidRDefault="001106D4" w:rsidP="009548FF">
            <w:pPr>
              <w:widowControl/>
              <w:jc w:val="center"/>
              <w:rPr>
                <w:rFonts w:eastAsiaTheme="minorEastAsia"/>
                <w:szCs w:val="21"/>
              </w:rPr>
            </w:pPr>
            <w:r>
              <w:rPr>
                <w:rFonts w:eastAsiaTheme="minorEastAsia"/>
                <w:color w:val="000000"/>
                <w:szCs w:val="21"/>
              </w:rPr>
              <w:t>田方</w:t>
            </w:r>
          </w:p>
        </w:tc>
        <w:tc>
          <w:tcPr>
            <w:tcW w:w="902" w:type="pct"/>
            <w:vAlign w:val="center"/>
          </w:tcPr>
          <w:p w:rsidR="001106D4" w:rsidRDefault="001106D4" w:rsidP="009548FF">
            <w:pPr>
              <w:widowControl/>
              <w:jc w:val="left"/>
              <w:rPr>
                <w:rFonts w:eastAsiaTheme="minorEastAsia"/>
                <w:szCs w:val="21"/>
              </w:rPr>
            </w:pPr>
            <w:r>
              <w:rPr>
                <w:rFonts w:eastAsiaTheme="minorEastAsia"/>
                <w:color w:val="000000"/>
                <w:szCs w:val="21"/>
              </w:rPr>
              <w:t>联系电话</w:t>
            </w:r>
            <w:r>
              <w:rPr>
                <w:rFonts w:eastAsiaTheme="minorEastAsia"/>
                <w:color w:val="000000"/>
                <w:szCs w:val="21"/>
              </w:rPr>
              <w:t xml:space="preserve"> </w:t>
            </w:r>
          </w:p>
        </w:tc>
        <w:tc>
          <w:tcPr>
            <w:tcW w:w="1449" w:type="pct"/>
            <w:vAlign w:val="center"/>
          </w:tcPr>
          <w:p w:rsidR="001106D4" w:rsidRDefault="001106D4" w:rsidP="009548FF">
            <w:pPr>
              <w:widowControl/>
              <w:jc w:val="center"/>
              <w:rPr>
                <w:rFonts w:eastAsiaTheme="minorEastAsia"/>
                <w:szCs w:val="21"/>
              </w:rPr>
            </w:pPr>
            <w:r>
              <w:rPr>
                <w:rFonts w:eastAsiaTheme="minorEastAsia"/>
                <w:color w:val="000000"/>
                <w:szCs w:val="21"/>
              </w:rPr>
              <w:t>0538-8933</w:t>
            </w:r>
            <w:r>
              <w:rPr>
                <w:rFonts w:eastAsiaTheme="minorEastAsia" w:hint="eastAsia"/>
                <w:color w:val="000000"/>
                <w:szCs w:val="21"/>
              </w:rPr>
              <w:t>365</w:t>
            </w:r>
          </w:p>
        </w:tc>
      </w:tr>
      <w:tr w:rsidR="001106D4" w:rsidTr="009548FF">
        <w:trPr>
          <w:trHeight w:val="369"/>
          <w:jc w:val="center"/>
        </w:trPr>
        <w:tc>
          <w:tcPr>
            <w:tcW w:w="963" w:type="pct"/>
            <w:vAlign w:val="center"/>
          </w:tcPr>
          <w:p w:rsidR="001106D4" w:rsidRDefault="001106D4" w:rsidP="009548FF">
            <w:pPr>
              <w:widowControl/>
              <w:jc w:val="center"/>
              <w:rPr>
                <w:rFonts w:eastAsiaTheme="minorEastAsia"/>
                <w:szCs w:val="21"/>
              </w:rPr>
            </w:pPr>
            <w:r>
              <w:rPr>
                <w:rFonts w:eastAsiaTheme="minorEastAsia"/>
                <w:color w:val="000000"/>
                <w:szCs w:val="21"/>
              </w:rPr>
              <w:t>电子邮箱</w:t>
            </w:r>
          </w:p>
        </w:tc>
        <w:tc>
          <w:tcPr>
            <w:tcW w:w="1685" w:type="pct"/>
            <w:vAlign w:val="center"/>
          </w:tcPr>
          <w:p w:rsidR="001106D4" w:rsidRDefault="001106D4" w:rsidP="009548FF">
            <w:pPr>
              <w:widowControl/>
              <w:jc w:val="center"/>
              <w:rPr>
                <w:rFonts w:eastAsiaTheme="minorEastAsia"/>
                <w:szCs w:val="21"/>
              </w:rPr>
            </w:pPr>
            <w:r>
              <w:rPr>
                <w:rFonts w:eastAsiaTheme="minorEastAsia"/>
                <w:color w:val="000000"/>
                <w:szCs w:val="21"/>
              </w:rPr>
              <w:t>tkbyqzhbgs@163.com</w:t>
            </w:r>
          </w:p>
        </w:tc>
        <w:tc>
          <w:tcPr>
            <w:tcW w:w="902" w:type="pct"/>
            <w:vAlign w:val="center"/>
          </w:tcPr>
          <w:p w:rsidR="001106D4" w:rsidRDefault="001106D4" w:rsidP="009548FF">
            <w:pPr>
              <w:widowControl/>
              <w:jc w:val="left"/>
              <w:rPr>
                <w:rFonts w:eastAsiaTheme="minorEastAsia"/>
                <w:szCs w:val="21"/>
              </w:rPr>
            </w:pPr>
            <w:r>
              <w:rPr>
                <w:rFonts w:eastAsiaTheme="minorEastAsia"/>
                <w:color w:val="000000"/>
                <w:szCs w:val="21"/>
              </w:rPr>
              <w:t>联系人手机</w:t>
            </w:r>
            <w:r>
              <w:rPr>
                <w:rFonts w:eastAsiaTheme="minorEastAsia"/>
                <w:color w:val="000000"/>
                <w:szCs w:val="21"/>
              </w:rPr>
              <w:t xml:space="preserve"> </w:t>
            </w:r>
          </w:p>
        </w:tc>
        <w:tc>
          <w:tcPr>
            <w:tcW w:w="1449" w:type="pct"/>
            <w:vAlign w:val="center"/>
          </w:tcPr>
          <w:p w:rsidR="001106D4" w:rsidRDefault="001106D4" w:rsidP="009548FF">
            <w:pPr>
              <w:widowControl/>
              <w:jc w:val="center"/>
              <w:rPr>
                <w:rFonts w:eastAsiaTheme="minorEastAsia"/>
                <w:szCs w:val="21"/>
              </w:rPr>
            </w:pPr>
            <w:r>
              <w:rPr>
                <w:rFonts w:eastAsiaTheme="minorEastAsia"/>
                <w:color w:val="000000"/>
                <w:szCs w:val="21"/>
              </w:rPr>
              <w:t>15588599768</w:t>
            </w:r>
          </w:p>
        </w:tc>
      </w:tr>
    </w:tbl>
    <w:p w:rsidR="001106D4" w:rsidRPr="005A47EE" w:rsidRDefault="001106D4" w:rsidP="001106D4">
      <w:pPr>
        <w:numPr>
          <w:ilvl w:val="0"/>
          <w:numId w:val="1"/>
        </w:numPr>
        <w:adjustRightInd w:val="0"/>
        <w:snapToGrid w:val="0"/>
        <w:spacing w:line="360" w:lineRule="auto"/>
        <w:ind w:firstLineChars="200" w:firstLine="560"/>
        <w:outlineLvl w:val="0"/>
        <w:rPr>
          <w:rFonts w:asciiTheme="minorEastAsia" w:eastAsiaTheme="minorEastAsia" w:hAnsiTheme="minorEastAsia"/>
          <w:sz w:val="28"/>
          <w:szCs w:val="28"/>
        </w:rPr>
      </w:pPr>
      <w:r w:rsidRPr="005A47EE">
        <w:rPr>
          <w:rFonts w:asciiTheme="minorEastAsia" w:eastAsiaTheme="minorEastAsia" w:hAnsiTheme="minorEastAsia" w:hint="eastAsia"/>
          <w:sz w:val="28"/>
          <w:szCs w:val="28"/>
        </w:rPr>
        <w:t>危险</w:t>
      </w:r>
      <w:r w:rsidRPr="005A47EE">
        <w:rPr>
          <w:rFonts w:asciiTheme="minorEastAsia" w:eastAsiaTheme="minorEastAsia" w:hAnsiTheme="minorEastAsia"/>
          <w:sz w:val="28"/>
          <w:szCs w:val="28"/>
        </w:rPr>
        <w:t>废物产生规模</w:t>
      </w:r>
      <w:r w:rsidRPr="005A47EE">
        <w:rPr>
          <w:rFonts w:asciiTheme="minorEastAsia" w:eastAsiaTheme="minorEastAsia" w:hAnsiTheme="minorEastAsia" w:hint="eastAsia"/>
          <w:sz w:val="28"/>
          <w:szCs w:val="28"/>
        </w:rPr>
        <w:t>：＞100吨/年</w:t>
      </w:r>
    </w:p>
    <w:p w:rsidR="001106D4" w:rsidRPr="005A47EE" w:rsidRDefault="001106D4" w:rsidP="001106D4">
      <w:pPr>
        <w:numPr>
          <w:ilvl w:val="0"/>
          <w:numId w:val="1"/>
        </w:numPr>
        <w:adjustRightInd w:val="0"/>
        <w:snapToGrid w:val="0"/>
        <w:spacing w:line="360" w:lineRule="auto"/>
        <w:ind w:firstLineChars="200" w:firstLine="560"/>
        <w:outlineLvl w:val="0"/>
        <w:rPr>
          <w:rFonts w:asciiTheme="minorEastAsia" w:eastAsiaTheme="minorEastAsia" w:hAnsiTheme="minorEastAsia" w:hint="eastAsia"/>
          <w:sz w:val="28"/>
          <w:szCs w:val="28"/>
        </w:rPr>
      </w:pPr>
      <w:r w:rsidRPr="005A47EE">
        <w:rPr>
          <w:rFonts w:asciiTheme="minorEastAsia" w:eastAsiaTheme="minorEastAsia" w:hAnsiTheme="minorEastAsia" w:hint="eastAsia"/>
          <w:sz w:val="28"/>
          <w:szCs w:val="28"/>
        </w:rPr>
        <w:t>危险</w:t>
      </w:r>
      <w:r w:rsidRPr="005A47EE">
        <w:rPr>
          <w:rFonts w:asciiTheme="minorEastAsia" w:eastAsiaTheme="minorEastAsia" w:hAnsiTheme="minorEastAsia"/>
          <w:sz w:val="28"/>
          <w:szCs w:val="28"/>
        </w:rPr>
        <w:t>废物贮存设施数量</w:t>
      </w:r>
      <w:r w:rsidRPr="005A47EE">
        <w:rPr>
          <w:rFonts w:asciiTheme="minorEastAsia" w:eastAsiaTheme="minorEastAsia" w:hAnsiTheme="minorEastAsia" w:hint="eastAsia"/>
          <w:sz w:val="28"/>
          <w:szCs w:val="28"/>
        </w:rPr>
        <w:t>：</w:t>
      </w:r>
      <w:r w:rsidRPr="005A47EE">
        <w:rPr>
          <w:rFonts w:asciiTheme="minorEastAsia" w:eastAsiaTheme="minorEastAsia" w:hAnsiTheme="minorEastAsia"/>
          <w:sz w:val="28"/>
          <w:szCs w:val="28"/>
        </w:rPr>
        <w:t>仓库</w:t>
      </w:r>
      <w:r w:rsidRPr="005A47EE">
        <w:rPr>
          <w:rFonts w:asciiTheme="minorEastAsia" w:eastAsiaTheme="minorEastAsia" w:hAnsiTheme="minorEastAsia" w:hint="eastAsia"/>
          <w:sz w:val="28"/>
          <w:szCs w:val="28"/>
        </w:rPr>
        <w:t>3处</w:t>
      </w:r>
    </w:p>
    <w:p w:rsidR="001106D4" w:rsidRPr="005A47EE" w:rsidRDefault="001106D4" w:rsidP="001106D4">
      <w:pPr>
        <w:pStyle w:val="li"/>
        <w:ind w:firstLineChars="171" w:firstLine="479"/>
        <w:rPr>
          <w:rFonts w:asciiTheme="minorEastAsia" w:eastAsiaTheme="minorEastAsia" w:hAnsiTheme="minorEastAsia" w:hint="eastAsia"/>
        </w:rPr>
      </w:pPr>
      <w:r w:rsidRPr="005A47EE">
        <w:rPr>
          <w:rFonts w:asciiTheme="minorEastAsia" w:eastAsiaTheme="minorEastAsia" w:hAnsiTheme="minorEastAsia" w:hint="eastAsia"/>
        </w:rPr>
        <w:t>（4）危险</w:t>
      </w:r>
      <w:r w:rsidRPr="005A47EE">
        <w:rPr>
          <w:rFonts w:asciiTheme="minorEastAsia" w:eastAsiaTheme="minorEastAsia" w:hAnsiTheme="minorEastAsia"/>
        </w:rPr>
        <w:t>废物贮存设施建筑面积</w:t>
      </w:r>
      <w:r w:rsidRPr="005A47EE">
        <w:rPr>
          <w:rFonts w:asciiTheme="minorEastAsia" w:eastAsiaTheme="minorEastAsia" w:hAnsiTheme="minorEastAsia" w:hint="eastAsia"/>
        </w:rPr>
        <w:t>（容积）</w:t>
      </w:r>
    </w:p>
    <w:p w:rsidR="001106D4" w:rsidRPr="005A47EE" w:rsidRDefault="001106D4" w:rsidP="001106D4">
      <w:pPr>
        <w:pStyle w:val="li"/>
        <w:ind w:firstLine="560"/>
        <w:rPr>
          <w:rFonts w:asciiTheme="minorEastAsia" w:eastAsiaTheme="minorEastAsia" w:hAnsiTheme="minorEastAsia" w:hint="eastAsia"/>
        </w:rPr>
      </w:pPr>
      <w:r w:rsidRPr="005A47EE">
        <w:rPr>
          <w:rFonts w:asciiTheme="minorEastAsia" w:eastAsiaTheme="minorEastAsia" w:hAnsiTheme="minorEastAsia"/>
        </w:rPr>
        <w:t>固废库</w:t>
      </w:r>
      <w:r w:rsidRPr="005A47EE">
        <w:rPr>
          <w:rFonts w:asciiTheme="minorEastAsia" w:eastAsiaTheme="minorEastAsia" w:hAnsiTheme="minorEastAsia" w:hint="eastAsia"/>
        </w:rPr>
        <w:t>：192平方米</w:t>
      </w:r>
    </w:p>
    <w:p w:rsidR="001106D4" w:rsidRPr="005A47EE" w:rsidRDefault="001106D4" w:rsidP="001106D4">
      <w:pPr>
        <w:pStyle w:val="li"/>
        <w:ind w:firstLine="560"/>
        <w:rPr>
          <w:rFonts w:asciiTheme="minorEastAsia" w:eastAsiaTheme="minorEastAsia" w:hAnsiTheme="minorEastAsia" w:hint="eastAsia"/>
        </w:rPr>
      </w:pPr>
      <w:r w:rsidRPr="005A47EE">
        <w:rPr>
          <w:rFonts w:asciiTheme="minorEastAsia" w:eastAsiaTheme="minorEastAsia" w:hAnsiTheme="minorEastAsia" w:hint="eastAsia"/>
        </w:rPr>
        <w:t>双百万液体危废库：130平方米</w:t>
      </w:r>
    </w:p>
    <w:p w:rsidR="001106D4" w:rsidRPr="005A47EE" w:rsidRDefault="001106D4" w:rsidP="001106D4">
      <w:pPr>
        <w:pStyle w:val="li"/>
        <w:ind w:firstLine="560"/>
        <w:rPr>
          <w:rFonts w:asciiTheme="minorEastAsia" w:eastAsiaTheme="minorEastAsia" w:hAnsiTheme="minorEastAsia" w:hint="eastAsia"/>
        </w:rPr>
      </w:pPr>
      <w:r w:rsidRPr="005A47EE">
        <w:rPr>
          <w:rFonts w:asciiTheme="minorEastAsia" w:eastAsiaTheme="minorEastAsia" w:hAnsiTheme="minorEastAsia" w:hint="eastAsia"/>
        </w:rPr>
        <w:t>南区液体危废库：50平方米</w:t>
      </w:r>
    </w:p>
    <w:p w:rsidR="001106D4" w:rsidRPr="00F27B7D" w:rsidRDefault="001106D4" w:rsidP="001106D4">
      <w:pPr>
        <w:pStyle w:val="li"/>
        <w:ind w:firstLine="560"/>
      </w:pPr>
      <w:r>
        <w:rPr>
          <w:rFonts w:hint="eastAsia"/>
        </w:rPr>
        <w:t>（</w:t>
      </w:r>
      <w:r>
        <w:rPr>
          <w:rFonts w:hint="eastAsia"/>
        </w:rPr>
        <w:t>5</w:t>
      </w:r>
      <w:r>
        <w:rPr>
          <w:rFonts w:hint="eastAsia"/>
        </w:rPr>
        <w:t>）</w:t>
      </w:r>
      <w:r>
        <w:t>危废种类</w:t>
      </w:r>
    </w:p>
    <w:tbl>
      <w:tblPr>
        <w:tblStyle w:val="a3"/>
        <w:tblW w:w="8273" w:type="dxa"/>
        <w:tblInd w:w="2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9"/>
        <w:gridCol w:w="1223"/>
        <w:gridCol w:w="1134"/>
        <w:gridCol w:w="1134"/>
        <w:gridCol w:w="920"/>
        <w:gridCol w:w="2057"/>
        <w:gridCol w:w="1326"/>
      </w:tblGrid>
      <w:tr w:rsidR="001106D4" w:rsidTr="009548FF">
        <w:trPr>
          <w:trHeight w:val="753"/>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1223"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rPr>
            </w:pPr>
            <w:r>
              <w:rPr>
                <w:rFonts w:ascii="Times New Roman" w:hAnsi="Times New Roman" w:cs="Times New Roman" w:hint="eastAsia"/>
                <w:b/>
                <w:bCs/>
                <w:sz w:val="21"/>
                <w:szCs w:val="21"/>
              </w:rPr>
              <w:t>危险</w:t>
            </w:r>
            <w:r>
              <w:rPr>
                <w:rFonts w:ascii="Times New Roman" w:hAnsi="Times New Roman" w:cs="Times New Roman"/>
                <w:b/>
                <w:bCs/>
                <w:sz w:val="21"/>
                <w:szCs w:val="21"/>
              </w:rPr>
              <w:t>废物名称</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产生工序</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危废代码</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产生量</w:t>
            </w:r>
            <w:r>
              <w:rPr>
                <w:rFonts w:ascii="Times New Roman" w:hAnsi="Times New Roman" w:cs="Times New Roman" w:hint="eastAsia"/>
                <w:b/>
                <w:bCs/>
                <w:sz w:val="21"/>
                <w:szCs w:val="21"/>
              </w:rPr>
              <w:t>（</w:t>
            </w:r>
            <w:r>
              <w:rPr>
                <w:rFonts w:ascii="Times New Roman" w:hAnsi="Times New Roman" w:cs="Times New Roman" w:hint="eastAsia"/>
                <w:b/>
                <w:bCs/>
                <w:sz w:val="21"/>
                <w:szCs w:val="21"/>
              </w:rPr>
              <w:t>t/a</w:t>
            </w:r>
            <w:r>
              <w:rPr>
                <w:rFonts w:ascii="Times New Roman" w:hAnsi="Times New Roman" w:cs="Times New Roman" w:hint="eastAsia"/>
                <w:b/>
                <w:bCs/>
                <w:sz w:val="21"/>
                <w:szCs w:val="21"/>
              </w:rPr>
              <w:t>）</w:t>
            </w:r>
          </w:p>
        </w:tc>
        <w:tc>
          <w:tcPr>
            <w:tcW w:w="2057"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rPr>
            </w:pPr>
            <w:r>
              <w:rPr>
                <w:rFonts w:ascii="Times New Roman" w:hAnsi="Times New Roman" w:cs="Times New Roman" w:hint="eastAsia"/>
                <w:b/>
                <w:bCs/>
                <w:sz w:val="21"/>
                <w:szCs w:val="21"/>
              </w:rPr>
              <w:t>危险特性</w:t>
            </w:r>
          </w:p>
        </w:tc>
        <w:tc>
          <w:tcPr>
            <w:tcW w:w="1326"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rPr>
            </w:pPr>
            <w:r>
              <w:rPr>
                <w:rFonts w:ascii="Times New Roman" w:hAnsi="Times New Roman" w:cs="Times New Roman" w:hint="eastAsia"/>
                <w:b/>
                <w:bCs/>
                <w:sz w:val="21"/>
                <w:szCs w:val="21"/>
              </w:rPr>
              <w:t>处理方式</w:t>
            </w: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1</w:t>
            </w:r>
          </w:p>
        </w:tc>
        <w:tc>
          <w:tcPr>
            <w:tcW w:w="1223" w:type="dxa"/>
            <w:tcBorders>
              <w:tl2br w:val="nil"/>
              <w:tr2bl w:val="nil"/>
            </w:tcBorders>
            <w:vAlign w:val="center"/>
          </w:tcPr>
          <w:p w:rsidR="001106D4" w:rsidRPr="000E5AEA"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0E5AEA">
              <w:rPr>
                <w:rFonts w:ascii="Times New Roman" w:hAnsi="Times New Roman" w:cs="Times New Roman" w:hint="eastAsia"/>
                <w:sz w:val="21"/>
                <w:szCs w:val="21"/>
              </w:rPr>
              <w:t>废油漆桶</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喷漆</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900-041-49</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30</w:t>
            </w:r>
          </w:p>
        </w:tc>
        <w:tc>
          <w:tcPr>
            <w:tcW w:w="2057" w:type="dxa"/>
            <w:vMerge w:val="restart"/>
            <w:tcBorders>
              <w:tl2br w:val="nil"/>
              <w:tr2bl w:val="nil"/>
            </w:tcBorders>
          </w:tcPr>
          <w:p w:rsidR="001106D4" w:rsidRDefault="001106D4" w:rsidP="009548FF">
            <w:pPr>
              <w:jc w:val="center"/>
              <w:rPr>
                <w:rFonts w:ascii="宋体" w:hAnsi="宋体" w:cs="宋体"/>
                <w:sz w:val="24"/>
              </w:rPr>
            </w:pPr>
            <w:r>
              <w:rPr>
                <w:rStyle w:val="fontstyle01"/>
                <w:rFonts w:hint="default"/>
              </w:rPr>
              <w:t>HW49含有或沾染毒性、感染性危险废物的废弃包装物、容器、过滤吸附介质（T/IN）</w:t>
            </w:r>
          </w:p>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p>
        </w:tc>
        <w:tc>
          <w:tcPr>
            <w:tcW w:w="1326" w:type="dxa"/>
            <w:vMerge w:val="restart"/>
            <w:tcBorders>
              <w:tl2br w:val="nil"/>
              <w:tr2bl w:val="nil"/>
            </w:tcBorders>
          </w:tcPr>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p>
          <w:p w:rsidR="001106D4" w:rsidRDefault="001106D4" w:rsidP="009548FF">
            <w:pPr>
              <w:jc w:val="center"/>
              <w:rPr>
                <w:rStyle w:val="fontstyle01"/>
                <w:rFonts w:hint="default"/>
              </w:rPr>
            </w:pPr>
            <w:r>
              <w:rPr>
                <w:rStyle w:val="fontstyle01"/>
                <w:rFonts w:hint="default"/>
              </w:rPr>
              <w:t>委托有资质单位处置</w:t>
            </w: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jc w:val="center"/>
              <w:rPr>
                <w:rStyle w:val="fontstyle01"/>
                <w:rFonts w:hint="default"/>
              </w:rPr>
            </w:pPr>
            <w:r>
              <w:rPr>
                <w:rStyle w:val="fontstyle01"/>
                <w:rFonts w:hint="default"/>
              </w:rPr>
              <w:t>委托有资质单位处置</w:t>
            </w: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Default="001106D4" w:rsidP="009548FF">
            <w:pPr>
              <w:pStyle w:val="2"/>
              <w:ind w:firstLine="560"/>
              <w:rPr>
                <w:rFonts w:hint="eastAsia"/>
              </w:rPr>
            </w:pPr>
          </w:p>
          <w:p w:rsidR="001106D4" w:rsidRPr="00E21C92" w:rsidRDefault="001106D4" w:rsidP="009548FF">
            <w:pPr>
              <w:pStyle w:val="2"/>
              <w:ind w:firstLine="560"/>
              <w:rPr>
                <w:rFonts w:hint="eastAsia"/>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223" w:type="dxa"/>
            <w:tcBorders>
              <w:tl2br w:val="nil"/>
              <w:tr2bl w:val="nil"/>
            </w:tcBorders>
            <w:vAlign w:val="center"/>
          </w:tcPr>
          <w:p w:rsidR="001106D4" w:rsidRPr="000E5AEA"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0E5AEA">
              <w:rPr>
                <w:rFonts w:ascii="Times New Roman" w:hAnsi="Times New Roman" w:cs="Times New Roman" w:hint="eastAsia"/>
                <w:sz w:val="21"/>
                <w:szCs w:val="21"/>
              </w:rPr>
              <w:t>废过滤棉</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漆雾治理</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900-041-49</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22</w:t>
            </w:r>
          </w:p>
        </w:tc>
        <w:tc>
          <w:tcPr>
            <w:tcW w:w="2057" w:type="dxa"/>
            <w:vMerge/>
            <w:tcBorders>
              <w:tl2br w:val="nil"/>
              <w:tr2bl w:val="nil"/>
            </w:tcBorders>
          </w:tcPr>
          <w:p w:rsidR="001106D4" w:rsidRPr="00E3106A"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p>
        </w:tc>
        <w:tc>
          <w:tcPr>
            <w:tcW w:w="1326" w:type="dxa"/>
            <w:vMerge/>
            <w:tcBorders>
              <w:tl2br w:val="nil"/>
              <w:tr2bl w:val="nil"/>
            </w:tcBorders>
          </w:tcPr>
          <w:p w:rsidR="001106D4" w:rsidRPr="00E3106A"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1223" w:type="dxa"/>
            <w:tcBorders>
              <w:tl2br w:val="nil"/>
              <w:tr2bl w:val="nil"/>
            </w:tcBorders>
            <w:vAlign w:val="center"/>
          </w:tcPr>
          <w:p w:rsidR="001106D4" w:rsidRPr="000E5AEA"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0E5AEA">
              <w:rPr>
                <w:rFonts w:ascii="Times New Roman" w:eastAsia="宋体" w:hAnsi="Times New Roman" w:cs="Times New Roman" w:hint="eastAsia"/>
                <w:sz w:val="21"/>
                <w:szCs w:val="21"/>
              </w:rPr>
              <w:t>废包装物（内胆）</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喷漆</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900-041-49</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16</w:t>
            </w:r>
          </w:p>
        </w:tc>
        <w:tc>
          <w:tcPr>
            <w:tcW w:w="2057" w:type="dxa"/>
            <w:vMerge/>
            <w:tcBorders>
              <w:tl2br w:val="nil"/>
              <w:tr2bl w:val="nil"/>
            </w:tcBorders>
          </w:tcPr>
          <w:p w:rsidR="001106D4" w:rsidRPr="00E3106A"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p>
        </w:tc>
        <w:tc>
          <w:tcPr>
            <w:tcW w:w="1326" w:type="dxa"/>
            <w:vMerge/>
            <w:tcBorders>
              <w:tl2br w:val="nil"/>
              <w:tr2bl w:val="nil"/>
            </w:tcBorders>
          </w:tcPr>
          <w:p w:rsidR="001106D4" w:rsidRPr="00E3106A"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1223" w:type="dxa"/>
            <w:tcBorders>
              <w:tl2br w:val="nil"/>
              <w:tr2bl w:val="nil"/>
            </w:tcBorders>
            <w:vAlign w:val="center"/>
          </w:tcPr>
          <w:p w:rsidR="001106D4" w:rsidRPr="000E5AEA"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0E5AEA">
              <w:rPr>
                <w:rFonts w:ascii="Times New Roman" w:hAnsi="Times New Roman" w:cs="Times New Roman" w:hint="eastAsia"/>
                <w:sz w:val="21"/>
                <w:szCs w:val="21"/>
              </w:rPr>
              <w:t>废催化剂</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有机废气治理</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900-041-49</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0.25</w:t>
            </w:r>
          </w:p>
        </w:tc>
        <w:tc>
          <w:tcPr>
            <w:tcW w:w="2057" w:type="dxa"/>
            <w:vMerge/>
            <w:tcBorders>
              <w:tl2br w:val="nil"/>
              <w:tr2bl w:val="nil"/>
            </w:tcBorders>
          </w:tcPr>
          <w:p w:rsidR="001106D4" w:rsidRPr="00E3106A"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p>
        </w:tc>
        <w:tc>
          <w:tcPr>
            <w:tcW w:w="1326" w:type="dxa"/>
            <w:vMerge/>
            <w:tcBorders>
              <w:tl2br w:val="nil"/>
              <w:tr2bl w:val="nil"/>
            </w:tcBorders>
          </w:tcPr>
          <w:p w:rsidR="001106D4" w:rsidRPr="00E3106A"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1223" w:type="dxa"/>
            <w:tcBorders>
              <w:tl2br w:val="nil"/>
              <w:tr2bl w:val="nil"/>
            </w:tcBorders>
            <w:vAlign w:val="center"/>
          </w:tcPr>
          <w:p w:rsidR="001106D4" w:rsidRPr="000E5AEA"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0E5AEA">
              <w:rPr>
                <w:rFonts w:ascii="Times New Roman" w:hAnsi="Times New Roman" w:cs="Times New Roman" w:hint="eastAsia"/>
                <w:sz w:val="21"/>
                <w:szCs w:val="21"/>
              </w:rPr>
              <w:t>废胶桶</w:t>
            </w:r>
            <w:r w:rsidRPr="000E5AEA">
              <w:rPr>
                <w:rFonts w:ascii="Times New Roman" w:hAnsi="Times New Roman" w:cs="Times New Roman" w:hint="eastAsia"/>
                <w:sz w:val="21"/>
                <w:szCs w:val="21"/>
              </w:rPr>
              <w:t>(</w:t>
            </w:r>
            <w:r w:rsidRPr="000E5AEA">
              <w:rPr>
                <w:rFonts w:ascii="Times New Roman" w:hAnsi="Times New Roman" w:cs="Times New Roman" w:hint="eastAsia"/>
                <w:sz w:val="21"/>
                <w:szCs w:val="21"/>
              </w:rPr>
              <w:t>酚醛树脂桶</w:t>
            </w:r>
            <w:r w:rsidRPr="000E5AEA">
              <w:rPr>
                <w:rFonts w:ascii="Times New Roman" w:hAnsi="Times New Roman" w:cs="Times New Roman" w:hint="eastAsia"/>
                <w:sz w:val="21"/>
                <w:szCs w:val="21"/>
              </w:rPr>
              <w:t>)</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热压</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900-041-49</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0.5</w:t>
            </w:r>
          </w:p>
        </w:tc>
        <w:tc>
          <w:tcPr>
            <w:tcW w:w="2057" w:type="dxa"/>
            <w:vMerge/>
            <w:tcBorders>
              <w:tl2br w:val="nil"/>
              <w:tr2bl w:val="nil"/>
            </w:tcBorders>
          </w:tcPr>
          <w:p w:rsidR="001106D4" w:rsidRPr="00E3106A"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p>
        </w:tc>
        <w:tc>
          <w:tcPr>
            <w:tcW w:w="1326" w:type="dxa"/>
            <w:vMerge/>
            <w:tcBorders>
              <w:tl2br w:val="nil"/>
              <w:tr2bl w:val="nil"/>
            </w:tcBorders>
          </w:tcPr>
          <w:p w:rsidR="001106D4" w:rsidRPr="00E3106A"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p>
        </w:tc>
      </w:tr>
      <w:tr w:rsidR="001106D4" w:rsidTr="009548FF">
        <w:trPr>
          <w:trHeight w:val="98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1223" w:type="dxa"/>
            <w:tcBorders>
              <w:tl2br w:val="nil"/>
              <w:tr2bl w:val="nil"/>
            </w:tcBorders>
            <w:vAlign w:val="center"/>
          </w:tcPr>
          <w:p w:rsidR="001106D4" w:rsidRPr="000E5AEA"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0E5AEA">
              <w:rPr>
                <w:rFonts w:ascii="Times New Roman" w:eastAsia="宋体" w:hAnsi="Times New Roman" w:cs="Times New Roman"/>
                <w:sz w:val="21"/>
                <w:szCs w:val="21"/>
              </w:rPr>
              <w:t>含漆渣废物</w:t>
            </w:r>
          </w:p>
        </w:tc>
        <w:tc>
          <w:tcPr>
            <w:tcW w:w="1134" w:type="dxa"/>
            <w:tcBorders>
              <w:tl2br w:val="nil"/>
              <w:tr2bl w:val="nil"/>
            </w:tcBorders>
            <w:vAlign w:val="center"/>
          </w:tcPr>
          <w:p w:rsidR="001106D4" w:rsidRPr="000F4D77" w:rsidRDefault="001106D4" w:rsidP="009548FF">
            <w:pPr>
              <w:pStyle w:val="a4"/>
              <w:adjustRightInd w:val="0"/>
              <w:snapToGrid w:val="0"/>
              <w:spacing w:before="0" w:beforeAutospacing="0" w:after="0" w:afterAutospacing="0"/>
              <w:jc w:val="center"/>
              <w:rPr>
                <w:rFonts w:ascii="Times New Roman" w:hAnsi="Times New Roman" w:cs="Times New Roman"/>
                <w:bCs/>
                <w:sz w:val="21"/>
                <w:szCs w:val="21"/>
              </w:rPr>
            </w:pPr>
            <w:r w:rsidRPr="000F4D77">
              <w:rPr>
                <w:rFonts w:ascii="Times New Roman" w:hAnsi="Times New Roman" w:cs="Times New Roman" w:hint="eastAsia"/>
                <w:bCs/>
                <w:sz w:val="21"/>
                <w:szCs w:val="21"/>
              </w:rPr>
              <w:t>脱漆过程中含漆渣的纱布、手套</w:t>
            </w:r>
          </w:p>
        </w:tc>
        <w:tc>
          <w:tcPr>
            <w:tcW w:w="1134" w:type="dxa"/>
            <w:tcBorders>
              <w:tl2br w:val="nil"/>
              <w:tr2bl w:val="nil"/>
            </w:tcBorders>
          </w:tcPr>
          <w:p w:rsidR="001106D4" w:rsidRPr="007248D8"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900-041-49</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highlight w:val="yellow"/>
              </w:rPr>
            </w:pPr>
            <w:r w:rsidRPr="00C12C3A">
              <w:rPr>
                <w:rFonts w:ascii="Times New Roman" w:hAnsi="Times New Roman" w:cs="Times New Roman" w:hint="eastAsia"/>
                <w:b/>
                <w:bCs/>
                <w:sz w:val="21"/>
                <w:szCs w:val="21"/>
              </w:rPr>
              <w:t>0.3</w:t>
            </w:r>
          </w:p>
        </w:tc>
        <w:tc>
          <w:tcPr>
            <w:tcW w:w="2057" w:type="dxa"/>
            <w:vMerge/>
            <w:tcBorders>
              <w:tl2br w:val="nil"/>
              <w:tr2bl w:val="nil"/>
            </w:tcBorders>
          </w:tcPr>
          <w:p w:rsidR="001106D4" w:rsidRDefault="001106D4" w:rsidP="009548FF">
            <w:pPr>
              <w:jc w:val="center"/>
              <w:rPr>
                <w:rStyle w:val="fontstyle01"/>
                <w:rFonts w:hint="default"/>
              </w:rPr>
            </w:pP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lastRenderedPageBreak/>
              <w:t>7</w:t>
            </w:r>
          </w:p>
        </w:tc>
        <w:tc>
          <w:tcPr>
            <w:tcW w:w="1223" w:type="dxa"/>
            <w:tcBorders>
              <w:tl2br w:val="nil"/>
              <w:tr2bl w:val="nil"/>
            </w:tcBorders>
            <w:vAlign w:val="center"/>
          </w:tcPr>
          <w:p w:rsidR="001106D4" w:rsidRPr="000E5AEA"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0E5AEA">
              <w:rPr>
                <w:rFonts w:ascii="Times New Roman" w:eastAsia="宋体" w:hAnsi="Times New Roman" w:cs="Times New Roman"/>
                <w:sz w:val="21"/>
                <w:szCs w:val="21"/>
              </w:rPr>
              <w:t>含油抹布</w:t>
            </w:r>
          </w:p>
        </w:tc>
        <w:tc>
          <w:tcPr>
            <w:tcW w:w="1134" w:type="dxa"/>
            <w:tcBorders>
              <w:tl2br w:val="nil"/>
              <w:tr2bl w:val="nil"/>
            </w:tcBorders>
            <w:vAlign w:val="center"/>
          </w:tcPr>
          <w:p w:rsidR="001106D4" w:rsidRPr="001708BC" w:rsidRDefault="001106D4" w:rsidP="009548FF">
            <w:pPr>
              <w:pStyle w:val="a4"/>
              <w:adjustRightInd w:val="0"/>
              <w:snapToGrid w:val="0"/>
              <w:spacing w:before="0" w:beforeAutospacing="0" w:after="0" w:afterAutospacing="0"/>
              <w:jc w:val="center"/>
              <w:rPr>
                <w:rFonts w:ascii="Times New Roman" w:hAnsi="Times New Roman" w:cs="Times New Roman"/>
                <w:bCs/>
                <w:sz w:val="21"/>
                <w:szCs w:val="21"/>
              </w:rPr>
            </w:pPr>
            <w:r w:rsidRPr="001708BC">
              <w:rPr>
                <w:rFonts w:ascii="Times New Roman" w:hAnsi="Times New Roman" w:cs="Times New Roman" w:hint="eastAsia"/>
                <w:bCs/>
                <w:sz w:val="21"/>
                <w:szCs w:val="21"/>
              </w:rPr>
              <w:t>生产过程</w:t>
            </w:r>
          </w:p>
        </w:tc>
        <w:tc>
          <w:tcPr>
            <w:tcW w:w="1134" w:type="dxa"/>
            <w:tcBorders>
              <w:tl2br w:val="nil"/>
              <w:tr2bl w:val="nil"/>
            </w:tcBorders>
          </w:tcPr>
          <w:p w:rsidR="001106D4" w:rsidRPr="007248D8"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900-041-49</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highlight w:val="yellow"/>
              </w:rPr>
            </w:pPr>
            <w:r w:rsidRPr="00C12C3A">
              <w:rPr>
                <w:rFonts w:ascii="Times New Roman" w:hAnsi="Times New Roman" w:cs="Times New Roman" w:hint="eastAsia"/>
                <w:b/>
                <w:bCs/>
                <w:sz w:val="21"/>
                <w:szCs w:val="21"/>
              </w:rPr>
              <w:t>2.4</w:t>
            </w:r>
          </w:p>
        </w:tc>
        <w:tc>
          <w:tcPr>
            <w:tcW w:w="2057" w:type="dxa"/>
            <w:tcBorders>
              <w:tl2br w:val="nil"/>
              <w:tr2bl w:val="nil"/>
            </w:tcBorders>
          </w:tcPr>
          <w:p w:rsidR="001106D4" w:rsidRPr="00967013" w:rsidRDefault="001106D4" w:rsidP="009548FF">
            <w:pPr>
              <w:jc w:val="center"/>
              <w:rPr>
                <w:rFonts w:ascii="宋体" w:hAnsi="宋体"/>
                <w:color w:val="000000"/>
                <w:sz w:val="22"/>
                <w:szCs w:val="22"/>
              </w:rPr>
            </w:pPr>
            <w:r>
              <w:rPr>
                <w:rStyle w:val="fontstyle01"/>
                <w:rFonts w:hint="default"/>
              </w:rPr>
              <w:t>HW49废弃的含油抹布、劳保用品</w:t>
            </w: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8</w:t>
            </w:r>
          </w:p>
        </w:tc>
        <w:tc>
          <w:tcPr>
            <w:tcW w:w="1223" w:type="dxa"/>
            <w:tcBorders>
              <w:tl2br w:val="nil"/>
              <w:tr2bl w:val="nil"/>
            </w:tcBorders>
            <w:vAlign w:val="center"/>
          </w:tcPr>
          <w:p w:rsidR="001106D4" w:rsidRPr="000E5AEA"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0E5AEA">
              <w:rPr>
                <w:rFonts w:ascii="Times New Roman" w:hAnsi="Times New Roman" w:cs="Times New Roman" w:hint="eastAsia"/>
                <w:sz w:val="21"/>
                <w:szCs w:val="21"/>
              </w:rPr>
              <w:t>漆渣</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喷漆</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900-252-12</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2057" w:type="dxa"/>
            <w:vMerge w:val="restart"/>
            <w:tcBorders>
              <w:tl2br w:val="nil"/>
              <w:tr2bl w:val="nil"/>
            </w:tcBorders>
          </w:tcPr>
          <w:p w:rsidR="001106D4" w:rsidRPr="00E3106A"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HW12</w:t>
            </w:r>
            <w:r w:rsidRPr="00E3106A">
              <w:rPr>
                <w:rFonts w:ascii="Times New Roman" w:hAnsi="Times New Roman" w:cs="Times New Roman"/>
                <w:sz w:val="21"/>
                <w:szCs w:val="21"/>
              </w:rPr>
              <w:t>使用油漆（不包括水性漆）、有机溶进行喷漆、上漆过程中产生的废物</w:t>
            </w:r>
            <w:r>
              <w:rPr>
                <w:rFonts w:ascii="Times New Roman" w:hAnsi="Times New Roman" w:cs="Times New Roman" w:hint="eastAsia"/>
                <w:sz w:val="21"/>
                <w:szCs w:val="21"/>
              </w:rPr>
              <w:t>(T/I)</w:t>
            </w:r>
          </w:p>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p>
        </w:tc>
        <w:tc>
          <w:tcPr>
            <w:tcW w:w="1326" w:type="dxa"/>
            <w:vMerge/>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p>
        </w:tc>
      </w:tr>
      <w:tr w:rsidR="001106D4" w:rsidTr="009548FF">
        <w:trPr>
          <w:trHeight w:val="362"/>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w:t>
            </w:r>
          </w:p>
        </w:tc>
        <w:tc>
          <w:tcPr>
            <w:tcW w:w="1223" w:type="dxa"/>
            <w:tcBorders>
              <w:tl2br w:val="nil"/>
              <w:tr2bl w:val="nil"/>
            </w:tcBorders>
            <w:vAlign w:val="center"/>
          </w:tcPr>
          <w:p w:rsidR="001106D4" w:rsidRPr="000E5AEA"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sidRPr="000E5AEA">
              <w:rPr>
                <w:rFonts w:ascii="Times New Roman" w:hAnsi="Times New Roman" w:cs="Times New Roman" w:hint="eastAsia"/>
                <w:sz w:val="21"/>
                <w:szCs w:val="21"/>
              </w:rPr>
              <w:t>含油漆的废稀料（液体）</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喷漆涮洗喷枪</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900-252-12</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0.8</w:t>
            </w:r>
          </w:p>
        </w:tc>
        <w:tc>
          <w:tcPr>
            <w:tcW w:w="2057" w:type="dxa"/>
            <w:vMerge/>
            <w:tcBorders>
              <w:tl2br w:val="nil"/>
              <w:tr2bl w:val="nil"/>
            </w:tcBorders>
          </w:tcPr>
          <w:p w:rsidR="001106D4" w:rsidRDefault="001106D4" w:rsidP="009548FF">
            <w:pPr>
              <w:jc w:val="center"/>
              <w:rPr>
                <w:rStyle w:val="fontstyle01"/>
                <w:rFonts w:hint="default"/>
              </w:rPr>
            </w:pP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62"/>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10</w:t>
            </w:r>
          </w:p>
        </w:tc>
        <w:tc>
          <w:tcPr>
            <w:tcW w:w="1223" w:type="dxa"/>
            <w:tcBorders>
              <w:tl2br w:val="nil"/>
              <w:tr2bl w:val="nil"/>
            </w:tcBorders>
            <w:vAlign w:val="center"/>
          </w:tcPr>
          <w:p w:rsidR="001106D4" w:rsidRPr="000E5AEA"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0E5AEA">
              <w:rPr>
                <w:rFonts w:ascii="Times New Roman" w:hAnsi="Times New Roman" w:cs="Times New Roman" w:hint="eastAsia"/>
                <w:sz w:val="21"/>
                <w:szCs w:val="21"/>
              </w:rPr>
              <w:t>废活性炭</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有机废气治理</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900-039-49</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18</w:t>
            </w:r>
          </w:p>
        </w:tc>
        <w:tc>
          <w:tcPr>
            <w:tcW w:w="2057" w:type="dxa"/>
            <w:tcBorders>
              <w:tl2br w:val="nil"/>
              <w:tr2bl w:val="nil"/>
            </w:tcBorders>
          </w:tcPr>
          <w:p w:rsidR="001106D4" w:rsidRDefault="001106D4" w:rsidP="009548FF">
            <w:pPr>
              <w:jc w:val="center"/>
              <w:rPr>
                <w:rFonts w:ascii="宋体" w:hAnsi="宋体" w:cs="宋体"/>
                <w:sz w:val="24"/>
              </w:rPr>
            </w:pPr>
            <w:r>
              <w:rPr>
                <w:rStyle w:val="fontstyle01"/>
                <w:rFonts w:hint="default"/>
              </w:rPr>
              <w:t>HW49烟气、VOCs 治理过程产生的废活性炭，(T)</w:t>
            </w:r>
          </w:p>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highlight w:val="yellow"/>
              </w:rPr>
            </w:pP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11</w:t>
            </w:r>
          </w:p>
        </w:tc>
        <w:tc>
          <w:tcPr>
            <w:tcW w:w="1223" w:type="dxa"/>
            <w:tcBorders>
              <w:tl2br w:val="nil"/>
              <w:tr2bl w:val="nil"/>
            </w:tcBorders>
            <w:vAlign w:val="center"/>
          </w:tcPr>
          <w:p w:rsidR="001106D4" w:rsidRPr="000E5AEA"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0E5AEA">
              <w:rPr>
                <w:rFonts w:ascii="Times New Roman" w:hAnsi="Times New Roman" w:cs="Times New Roman" w:hint="eastAsia"/>
                <w:sz w:val="21"/>
                <w:szCs w:val="21"/>
              </w:rPr>
              <w:t>废</w:t>
            </w:r>
            <w:r w:rsidRPr="000E5AEA">
              <w:rPr>
                <w:rFonts w:ascii="Times New Roman" w:hAnsi="Times New Roman" w:cs="Times New Roman" w:hint="eastAsia"/>
                <w:sz w:val="21"/>
                <w:szCs w:val="21"/>
              </w:rPr>
              <w:t>UV</w:t>
            </w:r>
            <w:r w:rsidRPr="000E5AEA">
              <w:rPr>
                <w:rFonts w:ascii="Times New Roman" w:hAnsi="Times New Roman" w:cs="Times New Roman" w:hint="eastAsia"/>
                <w:sz w:val="21"/>
                <w:szCs w:val="21"/>
              </w:rPr>
              <w:t>灯管</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有机废气治理</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900-023-29</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0.005</w:t>
            </w:r>
          </w:p>
        </w:tc>
        <w:tc>
          <w:tcPr>
            <w:tcW w:w="2057" w:type="dxa"/>
            <w:tcBorders>
              <w:tl2br w:val="nil"/>
              <w:tr2bl w:val="nil"/>
            </w:tcBorders>
          </w:tcPr>
          <w:p w:rsidR="001106D4" w:rsidRPr="00C5516B" w:rsidRDefault="001106D4" w:rsidP="009548FF">
            <w:pPr>
              <w:jc w:val="center"/>
              <w:rPr>
                <w:rFonts w:ascii="宋体" w:hAnsi="宋体" w:cs="宋体"/>
                <w:sz w:val="24"/>
              </w:rPr>
            </w:pPr>
            <w:r>
              <w:rPr>
                <w:rStyle w:val="fontstyle01"/>
                <w:rFonts w:hint="default"/>
              </w:rPr>
              <w:t>HW29生产、销售及使用过程中产生的废含汞荧光灯管(T)</w:t>
            </w: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12</w:t>
            </w:r>
          </w:p>
        </w:tc>
        <w:tc>
          <w:tcPr>
            <w:tcW w:w="1223" w:type="dxa"/>
            <w:tcBorders>
              <w:tl2br w:val="nil"/>
              <w:tr2bl w:val="nil"/>
            </w:tcBorders>
            <w:vAlign w:val="center"/>
          </w:tcPr>
          <w:p w:rsidR="001106D4" w:rsidRPr="000E5AEA"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0E5AEA">
              <w:rPr>
                <w:rFonts w:ascii="Times New Roman" w:hAnsi="Times New Roman" w:cs="Times New Roman" w:hint="eastAsia"/>
                <w:sz w:val="21"/>
                <w:szCs w:val="21"/>
              </w:rPr>
              <w:t>废胶渣（酚醛胶渣、胶纸）</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热压</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900-014-13</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0.5</w:t>
            </w:r>
          </w:p>
        </w:tc>
        <w:tc>
          <w:tcPr>
            <w:tcW w:w="2057" w:type="dxa"/>
            <w:tcBorders>
              <w:tl2br w:val="nil"/>
              <w:tr2bl w:val="nil"/>
            </w:tcBorders>
          </w:tcPr>
          <w:p w:rsidR="001106D4" w:rsidRPr="004B483B" w:rsidRDefault="001106D4" w:rsidP="009548FF">
            <w:pPr>
              <w:jc w:val="center"/>
              <w:rPr>
                <w:rFonts w:ascii="宋体" w:hAnsi="宋体" w:cs="宋体"/>
                <w:sz w:val="24"/>
              </w:rPr>
            </w:pPr>
            <w:r>
              <w:rPr>
                <w:rStyle w:val="fontstyle01"/>
                <w:rFonts w:hint="default"/>
              </w:rPr>
              <w:t>HW13废弃的粘合剂和密封剂（不包括水基型和热熔型粘合剂和密封</w:t>
            </w:r>
            <w:r>
              <w:rPr>
                <w:rStyle w:val="fontstyle01"/>
                <w:rFonts w:hint="default"/>
              </w:rPr>
              <w:lastRenderedPageBreak/>
              <w:t>剂）(T)</w:t>
            </w: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7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sz w:val="21"/>
                <w:szCs w:val="21"/>
              </w:rPr>
              <w:lastRenderedPageBreak/>
              <w:t>1</w:t>
            </w:r>
            <w:r>
              <w:rPr>
                <w:rFonts w:ascii="Times New Roman" w:hAnsi="Times New Roman" w:cs="Times New Roman" w:hint="eastAsia"/>
                <w:sz w:val="21"/>
                <w:szCs w:val="21"/>
              </w:rPr>
              <w:t>3</w:t>
            </w:r>
          </w:p>
        </w:tc>
        <w:tc>
          <w:tcPr>
            <w:tcW w:w="1223" w:type="dxa"/>
            <w:tcBorders>
              <w:tl2br w:val="nil"/>
              <w:tr2bl w:val="nil"/>
            </w:tcBorders>
            <w:vAlign w:val="center"/>
          </w:tcPr>
          <w:p w:rsidR="001106D4" w:rsidRPr="005A47EE"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5A47EE">
              <w:rPr>
                <w:rFonts w:ascii="Times New Roman" w:hAnsi="Times New Roman" w:cs="Times New Roman" w:hint="eastAsia"/>
                <w:sz w:val="21"/>
                <w:szCs w:val="21"/>
              </w:rPr>
              <w:t>废煤油</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煤油气相</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rPr>
                <w:rFonts w:ascii="Times New Roman" w:eastAsia="宋体" w:hAnsi="Times New Roman" w:cs="Times New Roman"/>
                <w:sz w:val="21"/>
                <w:szCs w:val="21"/>
              </w:rPr>
            </w:pPr>
            <w:r>
              <w:rPr>
                <w:rFonts w:ascii="Times New Roman" w:eastAsia="宋体" w:hAnsi="Times New Roman" w:cs="Times New Roman" w:hint="eastAsia"/>
                <w:sz w:val="21"/>
                <w:szCs w:val="21"/>
              </w:rPr>
              <w:t>900-201-08</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rPr>
                <w:rFonts w:ascii="Times New Roman" w:eastAsia="宋体" w:hAnsi="Times New Roman" w:cs="Times New Roman"/>
                <w:sz w:val="21"/>
                <w:szCs w:val="21"/>
              </w:rPr>
            </w:pPr>
            <w:r>
              <w:rPr>
                <w:rFonts w:ascii="Times New Roman" w:eastAsia="宋体" w:hAnsi="Times New Roman" w:cs="Times New Roman" w:hint="eastAsia"/>
                <w:sz w:val="21"/>
                <w:szCs w:val="21"/>
              </w:rPr>
              <w:t>50</w:t>
            </w:r>
          </w:p>
        </w:tc>
        <w:tc>
          <w:tcPr>
            <w:tcW w:w="2057" w:type="dxa"/>
            <w:tcBorders>
              <w:tl2br w:val="nil"/>
              <w:tr2bl w:val="nil"/>
            </w:tcBorders>
          </w:tcPr>
          <w:p w:rsidR="001106D4" w:rsidRPr="00C5516B" w:rsidRDefault="001106D4" w:rsidP="009548FF">
            <w:pPr>
              <w:jc w:val="center"/>
              <w:rPr>
                <w:rFonts w:ascii="宋体" w:hAnsi="宋体" w:cs="宋体"/>
                <w:sz w:val="24"/>
              </w:rPr>
            </w:pPr>
            <w:r>
              <w:rPr>
                <w:rStyle w:val="fontstyle01"/>
                <w:rFonts w:hint="default"/>
              </w:rPr>
              <w:t>HW08清洗金属零部件过程中产生的废弃煤油、柴油、汽油及其他由石油和煤炼制生产的溶剂油</w:t>
            </w: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14</w:t>
            </w:r>
          </w:p>
        </w:tc>
        <w:tc>
          <w:tcPr>
            <w:tcW w:w="1223" w:type="dxa"/>
            <w:tcBorders>
              <w:tl2br w:val="nil"/>
              <w:tr2bl w:val="nil"/>
            </w:tcBorders>
            <w:vAlign w:val="center"/>
          </w:tcPr>
          <w:p w:rsidR="001106D4" w:rsidRPr="005A47EE"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5A47EE">
              <w:rPr>
                <w:rFonts w:ascii="Times New Roman" w:hAnsi="Times New Roman" w:cs="Times New Roman" w:hint="eastAsia"/>
                <w:sz w:val="21"/>
                <w:szCs w:val="21"/>
              </w:rPr>
              <w:t>废变压器油</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4C0A30">
              <w:rPr>
                <w:rFonts w:ascii="Times New Roman" w:eastAsia="宋体" w:hAnsi="Times New Roman" w:cs="Times New Roman" w:hint="eastAsia"/>
                <w:sz w:val="21"/>
                <w:szCs w:val="21"/>
              </w:rPr>
              <w:t>产品维修</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900-220-08</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500</w:t>
            </w:r>
          </w:p>
        </w:tc>
        <w:tc>
          <w:tcPr>
            <w:tcW w:w="2057" w:type="dxa"/>
            <w:tcBorders>
              <w:tl2br w:val="nil"/>
              <w:tr2bl w:val="nil"/>
            </w:tcBorders>
          </w:tcPr>
          <w:p w:rsidR="001106D4" w:rsidRPr="00C5516B" w:rsidRDefault="001106D4" w:rsidP="009548FF">
            <w:pPr>
              <w:jc w:val="center"/>
              <w:rPr>
                <w:rFonts w:ascii="宋体" w:hAnsi="宋体" w:cs="宋体"/>
                <w:sz w:val="24"/>
              </w:rPr>
            </w:pPr>
            <w:r>
              <w:rPr>
                <w:rStyle w:val="fontstyle01"/>
                <w:rFonts w:hint="default"/>
              </w:rPr>
              <w:t>HW08变压器维护、更换和拆解过程中产生的废变压器油</w:t>
            </w: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652"/>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15</w:t>
            </w:r>
          </w:p>
        </w:tc>
        <w:tc>
          <w:tcPr>
            <w:tcW w:w="1223" w:type="dxa"/>
            <w:tcBorders>
              <w:tl2br w:val="nil"/>
              <w:tr2bl w:val="nil"/>
            </w:tcBorders>
            <w:vAlign w:val="center"/>
          </w:tcPr>
          <w:p w:rsidR="001106D4" w:rsidRPr="005A47EE"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sidRPr="005A47EE">
              <w:rPr>
                <w:rFonts w:ascii="Times New Roman" w:hAnsi="Times New Roman" w:cs="Times New Roman" w:hint="eastAsia"/>
                <w:sz w:val="21"/>
                <w:szCs w:val="21"/>
              </w:rPr>
              <w:t>废矿物质油（真空泵油）</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设备运行维修</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900-249-08</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2057" w:type="dxa"/>
            <w:vMerge w:val="restart"/>
            <w:tcBorders>
              <w:tl2br w:val="nil"/>
              <w:tr2bl w:val="nil"/>
            </w:tcBorders>
          </w:tcPr>
          <w:p w:rsidR="001106D4" w:rsidRPr="00C5516B" w:rsidRDefault="001106D4" w:rsidP="009548FF">
            <w:pPr>
              <w:jc w:val="center"/>
              <w:rPr>
                <w:rFonts w:ascii="宋体" w:hAnsi="宋体" w:cs="宋体"/>
                <w:sz w:val="24"/>
              </w:rPr>
            </w:pPr>
            <w:r>
              <w:rPr>
                <w:rStyle w:val="fontstyle01"/>
                <w:rFonts w:hint="default"/>
              </w:rPr>
              <w:t>HW08其他生产、销售、使用过程中产生的废矿物油及沾染矿物油的废弃包装物(T/I)</w:t>
            </w: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16</w:t>
            </w:r>
          </w:p>
        </w:tc>
        <w:tc>
          <w:tcPr>
            <w:tcW w:w="1223" w:type="dxa"/>
            <w:tcBorders>
              <w:tl2br w:val="nil"/>
              <w:tr2bl w:val="nil"/>
            </w:tcBorders>
            <w:vAlign w:val="center"/>
          </w:tcPr>
          <w:p w:rsidR="001106D4" w:rsidRPr="004F0B6D"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4F0B6D">
              <w:rPr>
                <w:rFonts w:ascii="Times New Roman" w:eastAsia="宋体" w:hAnsi="Times New Roman" w:cs="Times New Roman" w:hint="eastAsia"/>
                <w:sz w:val="21"/>
                <w:szCs w:val="21"/>
              </w:rPr>
              <w:t>废包装物（</w:t>
            </w:r>
            <w:r w:rsidRPr="004F0B6D">
              <w:rPr>
                <w:rFonts w:ascii="Times New Roman" w:hAnsi="Times New Roman" w:cs="Times New Roman" w:hint="eastAsia"/>
                <w:sz w:val="21"/>
                <w:szCs w:val="21"/>
              </w:rPr>
              <w:t>废油桶）</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Pr>
                <w:rFonts w:ascii="Times New Roman" w:hAnsi="Times New Roman" w:cs="Times New Roman" w:hint="eastAsia"/>
                <w:sz w:val="21"/>
                <w:szCs w:val="21"/>
              </w:rPr>
              <w:t>矿物质油储存</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900-249-08</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2057" w:type="dxa"/>
            <w:vMerge/>
            <w:tcBorders>
              <w:tl2br w:val="nil"/>
              <w:tr2bl w:val="nil"/>
            </w:tcBorders>
          </w:tcPr>
          <w:p w:rsidR="001106D4" w:rsidRDefault="001106D4" w:rsidP="009548FF">
            <w:pPr>
              <w:jc w:val="center"/>
              <w:rPr>
                <w:rStyle w:val="fontstyle01"/>
                <w:rFonts w:hint="default"/>
              </w:rPr>
            </w:pP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17</w:t>
            </w:r>
          </w:p>
        </w:tc>
        <w:tc>
          <w:tcPr>
            <w:tcW w:w="1223" w:type="dxa"/>
            <w:tcBorders>
              <w:tl2br w:val="nil"/>
              <w:tr2bl w:val="nil"/>
            </w:tcBorders>
            <w:vAlign w:val="center"/>
          </w:tcPr>
          <w:p w:rsidR="001106D4" w:rsidRPr="004F0B6D"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4F0B6D">
              <w:rPr>
                <w:rFonts w:ascii="Times New Roman" w:eastAsia="宋体" w:hAnsi="Times New Roman" w:cs="Times New Roman" w:hint="eastAsia"/>
                <w:sz w:val="21"/>
                <w:szCs w:val="21"/>
              </w:rPr>
              <w:t>沾染废变压器油的纸板</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产品维修</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900-249-08</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1.5</w:t>
            </w:r>
          </w:p>
        </w:tc>
        <w:tc>
          <w:tcPr>
            <w:tcW w:w="2057" w:type="dxa"/>
            <w:vMerge/>
            <w:tcBorders>
              <w:tl2br w:val="nil"/>
              <w:tr2bl w:val="nil"/>
            </w:tcBorders>
          </w:tcPr>
          <w:p w:rsidR="001106D4" w:rsidRDefault="001106D4" w:rsidP="009548FF">
            <w:pPr>
              <w:jc w:val="center"/>
              <w:rPr>
                <w:rStyle w:val="fontstyle01"/>
                <w:rFonts w:hint="default"/>
              </w:rPr>
            </w:pP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18</w:t>
            </w:r>
          </w:p>
        </w:tc>
        <w:tc>
          <w:tcPr>
            <w:tcW w:w="1223" w:type="dxa"/>
            <w:tcBorders>
              <w:tl2br w:val="nil"/>
              <w:tr2bl w:val="nil"/>
            </w:tcBorders>
            <w:vAlign w:val="center"/>
          </w:tcPr>
          <w:p w:rsidR="001106D4" w:rsidRPr="004F0B6D"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4F0B6D">
              <w:rPr>
                <w:rFonts w:ascii="Times New Roman" w:eastAsia="宋体" w:hAnsi="Times New Roman" w:cs="Times New Roman"/>
                <w:sz w:val="21"/>
                <w:szCs w:val="21"/>
              </w:rPr>
              <w:t>含油塑料布</w:t>
            </w:r>
          </w:p>
        </w:tc>
        <w:tc>
          <w:tcPr>
            <w:tcW w:w="1134" w:type="dxa"/>
            <w:tcBorders>
              <w:tl2br w:val="nil"/>
              <w:tr2bl w:val="nil"/>
            </w:tcBorders>
            <w:vAlign w:val="center"/>
          </w:tcPr>
          <w:p w:rsidR="001106D4" w:rsidRPr="00C5516B" w:rsidRDefault="001106D4" w:rsidP="009548FF">
            <w:pPr>
              <w:pStyle w:val="a4"/>
              <w:adjustRightInd w:val="0"/>
              <w:snapToGrid w:val="0"/>
              <w:spacing w:before="0" w:beforeAutospacing="0" w:after="0" w:afterAutospacing="0"/>
              <w:jc w:val="center"/>
              <w:rPr>
                <w:rFonts w:ascii="Times New Roman" w:hAnsi="Times New Roman" w:cs="Times New Roman"/>
                <w:bCs/>
                <w:sz w:val="21"/>
                <w:szCs w:val="21"/>
              </w:rPr>
            </w:pPr>
            <w:r>
              <w:rPr>
                <w:rFonts w:ascii="Times New Roman" w:hAnsi="Times New Roman" w:cs="Times New Roman" w:hint="eastAsia"/>
                <w:bCs/>
                <w:sz w:val="21"/>
                <w:szCs w:val="21"/>
              </w:rPr>
              <w:t>产品维修</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900-249-08</w:t>
            </w:r>
          </w:p>
        </w:tc>
        <w:tc>
          <w:tcPr>
            <w:tcW w:w="920" w:type="dxa"/>
            <w:tcBorders>
              <w:tl2br w:val="nil"/>
              <w:tr2bl w:val="nil"/>
            </w:tcBorders>
            <w:vAlign w:val="center"/>
          </w:tcPr>
          <w:p w:rsidR="001106D4" w:rsidRPr="00D23EEA"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highlight w:val="yellow"/>
              </w:rPr>
            </w:pPr>
            <w:r w:rsidRPr="00C12C3A">
              <w:rPr>
                <w:rFonts w:ascii="Times New Roman" w:hAnsi="Times New Roman" w:cs="Times New Roman" w:hint="eastAsia"/>
                <w:b/>
                <w:bCs/>
                <w:sz w:val="21"/>
                <w:szCs w:val="21"/>
              </w:rPr>
              <w:t>0.36</w:t>
            </w:r>
          </w:p>
        </w:tc>
        <w:tc>
          <w:tcPr>
            <w:tcW w:w="2057" w:type="dxa"/>
            <w:vMerge/>
            <w:tcBorders>
              <w:tl2br w:val="nil"/>
              <w:tr2bl w:val="nil"/>
            </w:tcBorders>
          </w:tcPr>
          <w:p w:rsidR="001106D4" w:rsidRDefault="001106D4" w:rsidP="009548FF">
            <w:pPr>
              <w:jc w:val="center"/>
              <w:rPr>
                <w:rStyle w:val="fontstyle01"/>
                <w:rFonts w:hint="default"/>
              </w:rPr>
            </w:pP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19</w:t>
            </w:r>
          </w:p>
        </w:tc>
        <w:tc>
          <w:tcPr>
            <w:tcW w:w="1223" w:type="dxa"/>
            <w:tcBorders>
              <w:tl2br w:val="nil"/>
              <w:tr2bl w:val="nil"/>
            </w:tcBorders>
            <w:vAlign w:val="center"/>
          </w:tcPr>
          <w:p w:rsidR="001106D4" w:rsidRPr="004F0B6D"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4F0B6D">
              <w:rPr>
                <w:rFonts w:ascii="Times New Roman" w:eastAsia="宋体" w:hAnsi="Times New Roman" w:cs="Times New Roman"/>
                <w:sz w:val="21"/>
                <w:szCs w:val="21"/>
              </w:rPr>
              <w:t>含油滤芯</w:t>
            </w:r>
          </w:p>
        </w:tc>
        <w:tc>
          <w:tcPr>
            <w:tcW w:w="1134" w:type="dxa"/>
            <w:tcBorders>
              <w:tl2br w:val="nil"/>
              <w:tr2bl w:val="nil"/>
            </w:tcBorders>
            <w:vAlign w:val="center"/>
          </w:tcPr>
          <w:p w:rsidR="001106D4" w:rsidRPr="00C5516B" w:rsidRDefault="001106D4" w:rsidP="009548FF">
            <w:pPr>
              <w:pStyle w:val="a4"/>
              <w:adjustRightInd w:val="0"/>
              <w:snapToGrid w:val="0"/>
              <w:spacing w:before="0" w:beforeAutospacing="0" w:after="0" w:afterAutospacing="0"/>
              <w:jc w:val="center"/>
              <w:rPr>
                <w:rFonts w:ascii="Times New Roman" w:hAnsi="Times New Roman" w:cs="Times New Roman"/>
                <w:bCs/>
                <w:sz w:val="21"/>
                <w:szCs w:val="21"/>
              </w:rPr>
            </w:pPr>
            <w:r w:rsidRPr="00C5516B">
              <w:rPr>
                <w:rFonts w:ascii="Times New Roman" w:hAnsi="Times New Roman" w:cs="Times New Roman" w:hint="eastAsia"/>
                <w:bCs/>
                <w:sz w:val="21"/>
                <w:szCs w:val="21"/>
              </w:rPr>
              <w:t>油过滤设备更换</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900-249-08</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0.48</w:t>
            </w:r>
          </w:p>
        </w:tc>
        <w:tc>
          <w:tcPr>
            <w:tcW w:w="2057" w:type="dxa"/>
            <w:vMerge/>
            <w:tcBorders>
              <w:tl2br w:val="nil"/>
              <w:tr2bl w:val="nil"/>
            </w:tcBorders>
          </w:tcPr>
          <w:p w:rsidR="001106D4" w:rsidRDefault="001106D4" w:rsidP="009548FF">
            <w:pPr>
              <w:jc w:val="center"/>
              <w:rPr>
                <w:rStyle w:val="fontstyle01"/>
                <w:rFonts w:hint="default"/>
              </w:rPr>
            </w:pP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20</w:t>
            </w:r>
          </w:p>
        </w:tc>
        <w:tc>
          <w:tcPr>
            <w:tcW w:w="1223" w:type="dxa"/>
            <w:tcBorders>
              <w:tl2br w:val="nil"/>
              <w:tr2bl w:val="nil"/>
            </w:tcBorders>
            <w:vAlign w:val="center"/>
          </w:tcPr>
          <w:p w:rsidR="001106D4" w:rsidRPr="005A47EE"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5A47EE">
              <w:rPr>
                <w:rFonts w:ascii="Times New Roman" w:hAnsi="Times New Roman" w:cs="Times New Roman" w:hint="eastAsia"/>
                <w:sz w:val="21"/>
                <w:szCs w:val="21"/>
              </w:rPr>
              <w:t>油水混合物</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干燥工艺</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900-007-09</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40</w:t>
            </w:r>
          </w:p>
        </w:tc>
        <w:tc>
          <w:tcPr>
            <w:tcW w:w="2057" w:type="dxa"/>
            <w:tcBorders>
              <w:tl2br w:val="nil"/>
              <w:tr2bl w:val="nil"/>
            </w:tcBorders>
          </w:tcPr>
          <w:p w:rsidR="001106D4" w:rsidRPr="00E3106A" w:rsidRDefault="001106D4" w:rsidP="009548FF">
            <w:pPr>
              <w:jc w:val="center"/>
              <w:rPr>
                <w:rFonts w:ascii="宋体" w:hAnsi="宋体" w:cs="宋体"/>
                <w:sz w:val="24"/>
              </w:rPr>
            </w:pPr>
            <w:r>
              <w:rPr>
                <w:rStyle w:val="fontstyle01"/>
                <w:rFonts w:hint="default"/>
              </w:rPr>
              <w:t>HW09其他工艺过程中产生的油/水、烃/水</w:t>
            </w:r>
            <w:r>
              <w:rPr>
                <w:rStyle w:val="fontstyle01"/>
                <w:rFonts w:hint="default"/>
              </w:rPr>
              <w:lastRenderedPageBreak/>
              <w:t>混合物或乳化液(T)</w:t>
            </w: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lastRenderedPageBreak/>
              <w:t>21</w:t>
            </w:r>
          </w:p>
        </w:tc>
        <w:tc>
          <w:tcPr>
            <w:tcW w:w="1223" w:type="dxa"/>
            <w:tcBorders>
              <w:tl2br w:val="nil"/>
              <w:tr2bl w:val="nil"/>
            </w:tcBorders>
            <w:vAlign w:val="center"/>
          </w:tcPr>
          <w:p w:rsidR="001106D4" w:rsidRPr="005A47EE"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5A47EE">
              <w:rPr>
                <w:rFonts w:ascii="Times New Roman" w:eastAsia="宋体" w:hAnsi="Times New Roman" w:cs="Times New Roman"/>
                <w:sz w:val="21"/>
                <w:szCs w:val="21"/>
              </w:rPr>
              <w:t>废脱漆剂</w:t>
            </w:r>
          </w:p>
        </w:tc>
        <w:tc>
          <w:tcPr>
            <w:tcW w:w="1134" w:type="dxa"/>
            <w:tcBorders>
              <w:tl2br w:val="nil"/>
              <w:tr2bl w:val="nil"/>
            </w:tcBorders>
            <w:vAlign w:val="center"/>
          </w:tcPr>
          <w:p w:rsidR="001106D4" w:rsidRPr="00C5516B" w:rsidRDefault="001106D4" w:rsidP="009548FF">
            <w:pPr>
              <w:pStyle w:val="a4"/>
              <w:adjustRightInd w:val="0"/>
              <w:snapToGrid w:val="0"/>
              <w:spacing w:before="0" w:beforeAutospacing="0" w:after="0" w:afterAutospacing="0"/>
              <w:jc w:val="center"/>
              <w:rPr>
                <w:rFonts w:ascii="Times New Roman" w:hAnsi="Times New Roman" w:cs="Times New Roman"/>
                <w:bCs/>
                <w:sz w:val="21"/>
                <w:szCs w:val="21"/>
              </w:rPr>
            </w:pPr>
            <w:r w:rsidRPr="00C5516B">
              <w:rPr>
                <w:rFonts w:ascii="Times New Roman" w:hAnsi="Times New Roman" w:cs="Times New Roman" w:hint="eastAsia"/>
                <w:bCs/>
                <w:sz w:val="21"/>
                <w:szCs w:val="21"/>
              </w:rPr>
              <w:t>线圈脱漆</w:t>
            </w:r>
          </w:p>
        </w:tc>
        <w:tc>
          <w:tcPr>
            <w:tcW w:w="1134" w:type="dxa"/>
            <w:tcBorders>
              <w:tl2br w:val="nil"/>
              <w:tr2bl w:val="nil"/>
            </w:tcBorders>
          </w:tcPr>
          <w:p w:rsidR="001106D4" w:rsidRPr="007248D8"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900-300-34</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highlight w:val="yellow"/>
              </w:rPr>
            </w:pPr>
            <w:r w:rsidRPr="00D23EEA">
              <w:rPr>
                <w:rFonts w:ascii="Times New Roman" w:hAnsi="Times New Roman" w:cs="Times New Roman" w:hint="eastAsia"/>
                <w:b/>
                <w:bCs/>
                <w:sz w:val="21"/>
                <w:szCs w:val="21"/>
              </w:rPr>
              <w:t>5</w:t>
            </w:r>
          </w:p>
        </w:tc>
        <w:tc>
          <w:tcPr>
            <w:tcW w:w="2057" w:type="dxa"/>
            <w:tcBorders>
              <w:tl2br w:val="nil"/>
              <w:tr2bl w:val="nil"/>
            </w:tcBorders>
          </w:tcPr>
          <w:p w:rsidR="001106D4" w:rsidRDefault="001106D4" w:rsidP="009548FF">
            <w:pPr>
              <w:jc w:val="center"/>
              <w:rPr>
                <w:rFonts w:ascii="宋体" w:hAnsi="宋体" w:cs="宋体"/>
                <w:sz w:val="24"/>
              </w:rPr>
            </w:pPr>
            <w:r>
              <w:rPr>
                <w:rStyle w:val="fontstyle01"/>
                <w:rFonts w:hint="default"/>
              </w:rPr>
              <w:t>HW34使用酸进行清洗产生的废酸液(CT)</w:t>
            </w:r>
          </w:p>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highlight w:val="yellow"/>
              </w:rPr>
            </w:pP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397"/>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22</w:t>
            </w:r>
          </w:p>
        </w:tc>
        <w:tc>
          <w:tcPr>
            <w:tcW w:w="1223" w:type="dxa"/>
            <w:tcBorders>
              <w:tl2br w:val="nil"/>
              <w:tr2bl w:val="nil"/>
            </w:tcBorders>
            <w:vAlign w:val="center"/>
          </w:tcPr>
          <w:p w:rsidR="001106D4" w:rsidRPr="004F0B6D"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4F0B6D">
              <w:rPr>
                <w:rFonts w:ascii="Times New Roman" w:eastAsia="宋体" w:hAnsi="Times New Roman" w:cs="Times New Roman"/>
                <w:sz w:val="21"/>
                <w:szCs w:val="21"/>
              </w:rPr>
              <w:t>废切削液</w:t>
            </w:r>
          </w:p>
        </w:tc>
        <w:tc>
          <w:tcPr>
            <w:tcW w:w="1134" w:type="dxa"/>
            <w:tcBorders>
              <w:tl2br w:val="nil"/>
              <w:tr2bl w:val="nil"/>
            </w:tcBorders>
            <w:vAlign w:val="center"/>
          </w:tcPr>
          <w:p w:rsidR="001106D4" w:rsidRPr="00C5516B" w:rsidRDefault="001106D4" w:rsidP="009548FF">
            <w:pPr>
              <w:pStyle w:val="a4"/>
              <w:adjustRightInd w:val="0"/>
              <w:snapToGrid w:val="0"/>
              <w:spacing w:before="0" w:beforeAutospacing="0" w:after="0" w:afterAutospacing="0"/>
              <w:jc w:val="center"/>
              <w:rPr>
                <w:rFonts w:ascii="Times New Roman" w:hAnsi="Times New Roman" w:cs="Times New Roman"/>
                <w:bCs/>
                <w:sz w:val="21"/>
                <w:szCs w:val="21"/>
              </w:rPr>
            </w:pPr>
            <w:r w:rsidRPr="00C5516B">
              <w:rPr>
                <w:rFonts w:ascii="Times New Roman" w:hAnsi="Times New Roman" w:cs="Times New Roman" w:hint="eastAsia"/>
                <w:bCs/>
                <w:sz w:val="21"/>
                <w:szCs w:val="21"/>
              </w:rPr>
              <w:t>机械加工</w:t>
            </w:r>
          </w:p>
        </w:tc>
        <w:tc>
          <w:tcPr>
            <w:tcW w:w="1134" w:type="dxa"/>
            <w:tcBorders>
              <w:tl2br w:val="nil"/>
              <w:tr2bl w:val="nil"/>
            </w:tcBorders>
          </w:tcPr>
          <w:p w:rsidR="001106D4" w:rsidRPr="00A25187"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sidRPr="00A25187">
              <w:rPr>
                <w:rFonts w:ascii="Times New Roman" w:hAnsi="Times New Roman" w:cs="Times New Roman" w:hint="eastAsia"/>
                <w:sz w:val="21"/>
                <w:szCs w:val="21"/>
              </w:rPr>
              <w:t>900-006-09</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highlight w:val="yellow"/>
              </w:rPr>
            </w:pPr>
            <w:r w:rsidRPr="00B55A78">
              <w:rPr>
                <w:rFonts w:ascii="Times New Roman" w:hAnsi="Times New Roman" w:cs="Times New Roman" w:hint="eastAsia"/>
                <w:b/>
                <w:bCs/>
                <w:sz w:val="21"/>
                <w:szCs w:val="21"/>
              </w:rPr>
              <w:t>1</w:t>
            </w:r>
          </w:p>
        </w:tc>
        <w:tc>
          <w:tcPr>
            <w:tcW w:w="2057" w:type="dxa"/>
            <w:tcBorders>
              <w:tl2br w:val="nil"/>
              <w:tr2bl w:val="nil"/>
            </w:tcBorders>
          </w:tcPr>
          <w:p w:rsidR="001106D4" w:rsidRDefault="001106D4" w:rsidP="009548FF">
            <w:pPr>
              <w:jc w:val="center"/>
              <w:rPr>
                <w:rFonts w:ascii="宋体" w:hAnsi="宋体" w:cs="宋体"/>
                <w:sz w:val="24"/>
              </w:rPr>
            </w:pPr>
            <w:r>
              <w:rPr>
                <w:rStyle w:val="fontstyle01"/>
                <w:rFonts w:hint="default"/>
              </w:rPr>
              <w:t>HW09用切削油或切削液进行机械加工过程中产生的油/水、烃/水混合物或乳化液(T)</w:t>
            </w:r>
          </w:p>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highlight w:val="yellow"/>
              </w:rPr>
            </w:pPr>
          </w:p>
        </w:tc>
        <w:tc>
          <w:tcPr>
            <w:tcW w:w="1326" w:type="dxa"/>
            <w:vMerge/>
            <w:tcBorders>
              <w:tl2br w:val="nil"/>
              <w:tr2bl w:val="nil"/>
            </w:tcBorders>
          </w:tcPr>
          <w:p w:rsidR="001106D4" w:rsidRDefault="001106D4" w:rsidP="009548FF">
            <w:pPr>
              <w:jc w:val="center"/>
              <w:rPr>
                <w:rStyle w:val="fontstyle01"/>
                <w:rFonts w:hint="default"/>
              </w:rPr>
            </w:pPr>
          </w:p>
        </w:tc>
      </w:tr>
      <w:tr w:rsidR="001106D4" w:rsidTr="009548FF">
        <w:trPr>
          <w:trHeight w:val="59"/>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23</w:t>
            </w:r>
          </w:p>
        </w:tc>
        <w:tc>
          <w:tcPr>
            <w:tcW w:w="1223" w:type="dxa"/>
            <w:tcBorders>
              <w:tl2br w:val="nil"/>
              <w:tr2bl w:val="nil"/>
            </w:tcBorders>
            <w:vAlign w:val="center"/>
          </w:tcPr>
          <w:p w:rsidR="001106D4" w:rsidRPr="00C8432E"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C8432E">
              <w:rPr>
                <w:rFonts w:ascii="Times New Roman" w:eastAsia="宋体" w:hAnsi="Times New Roman" w:cs="Times New Roman"/>
                <w:sz w:val="21"/>
                <w:szCs w:val="21"/>
              </w:rPr>
              <w:t>脱漆漆渣</w:t>
            </w:r>
          </w:p>
        </w:tc>
        <w:tc>
          <w:tcPr>
            <w:tcW w:w="1134" w:type="dxa"/>
            <w:tcBorders>
              <w:tl2br w:val="nil"/>
              <w:tr2bl w:val="nil"/>
            </w:tcBorders>
            <w:vAlign w:val="center"/>
          </w:tcPr>
          <w:p w:rsidR="001106D4" w:rsidRPr="00C5516B" w:rsidRDefault="001106D4" w:rsidP="009548FF">
            <w:pPr>
              <w:pStyle w:val="a4"/>
              <w:adjustRightInd w:val="0"/>
              <w:snapToGrid w:val="0"/>
              <w:spacing w:before="0" w:beforeAutospacing="0" w:after="0" w:afterAutospacing="0"/>
              <w:jc w:val="center"/>
              <w:rPr>
                <w:rFonts w:ascii="Times New Roman" w:hAnsi="Times New Roman" w:cs="Times New Roman"/>
                <w:bCs/>
                <w:sz w:val="21"/>
                <w:szCs w:val="21"/>
              </w:rPr>
            </w:pPr>
            <w:r w:rsidRPr="00C5516B">
              <w:rPr>
                <w:rFonts w:ascii="Times New Roman" w:hAnsi="Times New Roman" w:cs="Times New Roman" w:hint="eastAsia"/>
                <w:bCs/>
                <w:sz w:val="21"/>
                <w:szCs w:val="21"/>
              </w:rPr>
              <w:t>脱漆漆渣</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900-256-12</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highlight w:val="yellow"/>
              </w:rPr>
            </w:pPr>
            <w:r w:rsidRPr="00C8432E">
              <w:rPr>
                <w:rFonts w:ascii="Times New Roman" w:hAnsi="Times New Roman" w:cs="Times New Roman" w:hint="eastAsia"/>
                <w:b/>
                <w:bCs/>
                <w:sz w:val="21"/>
                <w:szCs w:val="21"/>
              </w:rPr>
              <w:t>2.16</w:t>
            </w:r>
          </w:p>
        </w:tc>
        <w:tc>
          <w:tcPr>
            <w:tcW w:w="2057" w:type="dxa"/>
            <w:tcBorders>
              <w:tl2br w:val="nil"/>
              <w:tr2bl w:val="nil"/>
            </w:tcBorders>
          </w:tcPr>
          <w:p w:rsidR="001106D4" w:rsidRPr="00C5516B" w:rsidRDefault="001106D4" w:rsidP="009548FF">
            <w:pPr>
              <w:jc w:val="center"/>
              <w:rPr>
                <w:rFonts w:ascii="宋体" w:hAnsi="宋体" w:cs="宋体"/>
                <w:sz w:val="24"/>
              </w:rPr>
            </w:pPr>
            <w:r>
              <w:rPr>
                <w:rStyle w:val="fontstyle01"/>
                <w:rFonts w:hint="default"/>
              </w:rPr>
              <w:t>HW12使用酸、碱或有机溶剂清洗容器设备过程中剥离下的废油漆、废染料、废涂料(TIC)</w:t>
            </w:r>
          </w:p>
        </w:tc>
        <w:tc>
          <w:tcPr>
            <w:tcW w:w="1326" w:type="dxa"/>
            <w:vMerge/>
            <w:tcBorders>
              <w:tl2br w:val="nil"/>
              <w:tr2bl w:val="nil"/>
            </w:tcBorders>
          </w:tcPr>
          <w:p w:rsidR="001106D4" w:rsidRDefault="001106D4" w:rsidP="009548FF">
            <w:pPr>
              <w:rPr>
                <w:rStyle w:val="fontstyle01"/>
                <w:rFonts w:hint="default"/>
              </w:rPr>
            </w:pPr>
          </w:p>
        </w:tc>
      </w:tr>
      <w:tr w:rsidR="001106D4" w:rsidTr="009548FF">
        <w:trPr>
          <w:trHeight w:val="59"/>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24</w:t>
            </w:r>
          </w:p>
        </w:tc>
        <w:tc>
          <w:tcPr>
            <w:tcW w:w="1223" w:type="dxa"/>
            <w:tcBorders>
              <w:tl2br w:val="nil"/>
              <w:tr2bl w:val="nil"/>
            </w:tcBorders>
            <w:vAlign w:val="center"/>
          </w:tcPr>
          <w:p w:rsidR="001106D4" w:rsidRPr="00C8432E"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4F0B6D">
              <w:rPr>
                <w:rFonts w:ascii="Times New Roman" w:eastAsia="宋体" w:hAnsi="Times New Roman" w:cs="Times New Roman"/>
                <w:sz w:val="21"/>
                <w:szCs w:val="21"/>
              </w:rPr>
              <w:t>沾染碳粉的废硒鼓</w:t>
            </w:r>
            <w:r w:rsidRPr="004F0B6D">
              <w:rPr>
                <w:rFonts w:ascii="Times New Roman" w:eastAsia="宋体" w:hAnsi="Times New Roman" w:cs="Times New Roman" w:hint="eastAsia"/>
                <w:sz w:val="21"/>
                <w:szCs w:val="21"/>
              </w:rPr>
              <w:t>、</w:t>
            </w:r>
            <w:r w:rsidRPr="004F0B6D">
              <w:rPr>
                <w:rFonts w:ascii="Times New Roman" w:eastAsia="宋体" w:hAnsi="Times New Roman" w:cs="Times New Roman"/>
                <w:sz w:val="21"/>
                <w:szCs w:val="21"/>
              </w:rPr>
              <w:t>墨盒</w:t>
            </w:r>
          </w:p>
        </w:tc>
        <w:tc>
          <w:tcPr>
            <w:tcW w:w="1134" w:type="dxa"/>
            <w:tcBorders>
              <w:tl2br w:val="nil"/>
              <w:tr2bl w:val="nil"/>
            </w:tcBorders>
            <w:vAlign w:val="center"/>
          </w:tcPr>
          <w:p w:rsidR="001106D4" w:rsidRPr="00C5516B" w:rsidRDefault="001106D4" w:rsidP="009548FF">
            <w:pPr>
              <w:pStyle w:val="a4"/>
              <w:adjustRightInd w:val="0"/>
              <w:snapToGrid w:val="0"/>
              <w:spacing w:before="0" w:beforeAutospacing="0" w:after="0" w:afterAutospacing="0"/>
              <w:jc w:val="center"/>
              <w:rPr>
                <w:rFonts w:ascii="Times New Roman" w:hAnsi="Times New Roman" w:cs="Times New Roman"/>
                <w:bCs/>
                <w:sz w:val="21"/>
                <w:szCs w:val="21"/>
              </w:rPr>
            </w:pPr>
            <w:r>
              <w:rPr>
                <w:rFonts w:ascii="Times New Roman" w:hAnsi="Times New Roman" w:cs="Times New Roman" w:hint="eastAsia"/>
                <w:bCs/>
                <w:sz w:val="21"/>
                <w:szCs w:val="21"/>
              </w:rPr>
              <w:t>日常办公</w:t>
            </w:r>
          </w:p>
        </w:tc>
        <w:tc>
          <w:tcPr>
            <w:tcW w:w="1134" w:type="dxa"/>
            <w:tcBorders>
              <w:tl2br w:val="nil"/>
              <w:tr2bl w:val="nil"/>
            </w:tcBorders>
          </w:tcPr>
          <w:p w:rsidR="001106D4" w:rsidRPr="00A25187"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900-299-12</w:t>
            </w:r>
          </w:p>
        </w:tc>
        <w:tc>
          <w:tcPr>
            <w:tcW w:w="920"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highlight w:val="yellow"/>
              </w:rPr>
            </w:pPr>
            <w:r w:rsidRPr="00B55A78">
              <w:rPr>
                <w:rFonts w:ascii="Times New Roman" w:hAnsi="Times New Roman" w:cs="Times New Roman" w:hint="eastAsia"/>
                <w:b/>
                <w:bCs/>
                <w:sz w:val="21"/>
                <w:szCs w:val="21"/>
              </w:rPr>
              <w:t>0.05</w:t>
            </w:r>
          </w:p>
        </w:tc>
        <w:tc>
          <w:tcPr>
            <w:tcW w:w="2057" w:type="dxa"/>
            <w:tcBorders>
              <w:tl2br w:val="nil"/>
              <w:tr2bl w:val="nil"/>
            </w:tcBorders>
          </w:tcPr>
          <w:p w:rsidR="001106D4" w:rsidRPr="00662C2B" w:rsidRDefault="001106D4" w:rsidP="009548FF">
            <w:pPr>
              <w:rPr>
                <w:rStyle w:val="fontstyle01"/>
                <w:rFonts w:cs="宋体" w:hint="default"/>
                <w:sz w:val="24"/>
              </w:rPr>
            </w:pPr>
            <w:r>
              <w:rPr>
                <w:rStyle w:val="fontstyle01"/>
                <w:rFonts w:hint="default"/>
              </w:rPr>
              <w:t>HW12生产、销售及使用过程</w:t>
            </w:r>
            <w:r>
              <w:rPr>
                <w:rStyle w:val="fontstyle01"/>
                <w:rFonts w:hint="default"/>
              </w:rPr>
              <w:lastRenderedPageBreak/>
              <w:t>中产生的失效、变质、不合格、淘汰、伪劣的油墨、染料、颜料、油漆（不包括水性漆）(T)</w:t>
            </w:r>
          </w:p>
        </w:tc>
        <w:tc>
          <w:tcPr>
            <w:tcW w:w="1326" w:type="dxa"/>
            <w:vMerge/>
            <w:tcBorders>
              <w:tl2br w:val="nil"/>
              <w:tr2bl w:val="nil"/>
            </w:tcBorders>
          </w:tcPr>
          <w:p w:rsidR="001106D4" w:rsidRDefault="001106D4" w:rsidP="009548FF">
            <w:pPr>
              <w:rPr>
                <w:rStyle w:val="fontstyle01"/>
                <w:rFonts w:hint="default"/>
              </w:rPr>
            </w:pPr>
          </w:p>
        </w:tc>
      </w:tr>
      <w:tr w:rsidR="001106D4" w:rsidTr="009548FF">
        <w:trPr>
          <w:trHeight w:val="59"/>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lastRenderedPageBreak/>
              <w:t>25</w:t>
            </w:r>
          </w:p>
        </w:tc>
        <w:tc>
          <w:tcPr>
            <w:tcW w:w="1223" w:type="dxa"/>
            <w:tcBorders>
              <w:tl2br w:val="nil"/>
              <w:tr2bl w:val="nil"/>
            </w:tcBorders>
            <w:vAlign w:val="center"/>
          </w:tcPr>
          <w:p w:rsidR="001106D4" w:rsidRPr="005A47EE"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5A47EE">
              <w:rPr>
                <w:rFonts w:ascii="Times New Roman" w:eastAsia="宋体" w:hAnsi="Times New Roman" w:cs="Times New Roman"/>
                <w:sz w:val="21"/>
                <w:szCs w:val="21"/>
              </w:rPr>
              <w:t>废液压油</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Cs/>
                <w:sz w:val="21"/>
                <w:szCs w:val="21"/>
              </w:rPr>
            </w:pPr>
            <w:r>
              <w:rPr>
                <w:rFonts w:ascii="Times New Roman" w:hAnsi="Times New Roman" w:cs="Times New Roman" w:hint="eastAsia"/>
                <w:bCs/>
                <w:sz w:val="21"/>
                <w:szCs w:val="21"/>
              </w:rPr>
              <w:t>机械加工</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900-218-08</w:t>
            </w:r>
          </w:p>
        </w:tc>
        <w:tc>
          <w:tcPr>
            <w:tcW w:w="920" w:type="dxa"/>
            <w:tcBorders>
              <w:tl2br w:val="nil"/>
              <w:tr2bl w:val="nil"/>
            </w:tcBorders>
            <w:vAlign w:val="center"/>
          </w:tcPr>
          <w:p w:rsidR="001106D4" w:rsidRPr="00B55A78"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rPr>
            </w:pPr>
            <w:r>
              <w:rPr>
                <w:rFonts w:ascii="Times New Roman" w:hAnsi="Times New Roman" w:cs="Times New Roman" w:hint="eastAsia"/>
                <w:b/>
                <w:bCs/>
                <w:sz w:val="21"/>
                <w:szCs w:val="21"/>
              </w:rPr>
              <w:t>1</w:t>
            </w:r>
          </w:p>
        </w:tc>
        <w:tc>
          <w:tcPr>
            <w:tcW w:w="2057" w:type="dxa"/>
            <w:tcBorders>
              <w:tl2br w:val="nil"/>
              <w:tr2bl w:val="nil"/>
            </w:tcBorders>
          </w:tcPr>
          <w:p w:rsidR="001106D4" w:rsidRPr="009F27F4" w:rsidRDefault="001106D4" w:rsidP="009548FF">
            <w:pPr>
              <w:rPr>
                <w:rStyle w:val="fontstyle01"/>
                <w:rFonts w:cs="宋体" w:hint="default"/>
                <w:sz w:val="24"/>
              </w:rPr>
            </w:pPr>
            <w:r>
              <w:rPr>
                <w:rStyle w:val="fontstyle01"/>
                <w:rFonts w:hint="default"/>
              </w:rPr>
              <w:t>HW08液压设备维护、更换和拆解过程中产生的废液</w:t>
            </w:r>
            <w:r>
              <w:rPr>
                <w:rFonts w:hint="eastAsia"/>
                <w:color w:val="000000"/>
                <w:sz w:val="22"/>
                <w:szCs w:val="22"/>
              </w:rPr>
              <w:br/>
            </w:r>
            <w:r>
              <w:rPr>
                <w:rStyle w:val="fontstyle01"/>
                <w:rFonts w:hint="default"/>
              </w:rPr>
              <w:t>压油（TI）</w:t>
            </w:r>
          </w:p>
        </w:tc>
        <w:tc>
          <w:tcPr>
            <w:tcW w:w="1326" w:type="dxa"/>
            <w:vMerge/>
            <w:tcBorders>
              <w:tl2br w:val="nil"/>
              <w:tr2bl w:val="nil"/>
            </w:tcBorders>
          </w:tcPr>
          <w:p w:rsidR="001106D4" w:rsidRDefault="001106D4" w:rsidP="009548FF">
            <w:pPr>
              <w:rPr>
                <w:rStyle w:val="fontstyle01"/>
                <w:rFonts w:hint="default"/>
              </w:rPr>
            </w:pPr>
          </w:p>
        </w:tc>
      </w:tr>
      <w:tr w:rsidR="001106D4" w:rsidTr="009548FF">
        <w:trPr>
          <w:trHeight w:val="59"/>
        </w:trPr>
        <w:tc>
          <w:tcPr>
            <w:tcW w:w="479" w:type="dxa"/>
            <w:tcBorders>
              <w:tl2br w:val="nil"/>
              <w:tr2bl w:val="nil"/>
            </w:tcBorders>
            <w:vAlign w:val="center"/>
          </w:tcPr>
          <w:p w:rsidR="001106D4" w:rsidRDefault="001106D4" w:rsidP="009548FF">
            <w:pPr>
              <w:pStyle w:val="a4"/>
              <w:adjustRightInd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26</w:t>
            </w:r>
          </w:p>
        </w:tc>
        <w:tc>
          <w:tcPr>
            <w:tcW w:w="1223" w:type="dxa"/>
            <w:tcBorders>
              <w:tl2br w:val="nil"/>
              <w:tr2bl w:val="nil"/>
            </w:tcBorders>
            <w:vAlign w:val="center"/>
          </w:tcPr>
          <w:p w:rsidR="001106D4" w:rsidRPr="005A47EE" w:rsidRDefault="001106D4" w:rsidP="009548FF">
            <w:pPr>
              <w:pStyle w:val="a4"/>
              <w:adjustRightInd w:val="0"/>
              <w:snapToGrid w:val="0"/>
              <w:spacing w:before="0" w:beforeAutospacing="0" w:after="0" w:afterAutospacing="0"/>
              <w:jc w:val="center"/>
              <w:rPr>
                <w:rFonts w:ascii="Times New Roman" w:eastAsia="宋体" w:hAnsi="Times New Roman" w:cs="Times New Roman"/>
                <w:sz w:val="21"/>
                <w:szCs w:val="21"/>
              </w:rPr>
            </w:pPr>
            <w:r w:rsidRPr="005A47EE">
              <w:rPr>
                <w:rFonts w:ascii="Times New Roman" w:eastAsia="宋体" w:hAnsi="Times New Roman" w:cs="Times New Roman"/>
                <w:sz w:val="21"/>
                <w:szCs w:val="21"/>
              </w:rPr>
              <w:t>废润滑油</w:t>
            </w:r>
          </w:p>
        </w:tc>
        <w:tc>
          <w:tcPr>
            <w:tcW w:w="1134" w:type="dxa"/>
            <w:tcBorders>
              <w:tl2br w:val="nil"/>
              <w:tr2bl w:val="nil"/>
            </w:tcBorders>
            <w:vAlign w:val="center"/>
          </w:tcPr>
          <w:p w:rsidR="001106D4" w:rsidRDefault="001106D4" w:rsidP="009548FF">
            <w:pPr>
              <w:pStyle w:val="a4"/>
              <w:adjustRightInd w:val="0"/>
              <w:snapToGrid w:val="0"/>
              <w:spacing w:before="0" w:beforeAutospacing="0" w:after="0" w:afterAutospacing="0"/>
              <w:jc w:val="center"/>
              <w:rPr>
                <w:rFonts w:ascii="Times New Roman" w:hAnsi="Times New Roman" w:cs="Times New Roman"/>
                <w:bCs/>
                <w:sz w:val="21"/>
                <w:szCs w:val="21"/>
              </w:rPr>
            </w:pPr>
            <w:r>
              <w:rPr>
                <w:rFonts w:ascii="Times New Roman" w:hAnsi="Times New Roman" w:cs="Times New Roman" w:hint="eastAsia"/>
                <w:bCs/>
                <w:sz w:val="21"/>
                <w:szCs w:val="21"/>
              </w:rPr>
              <w:t>机械加工</w:t>
            </w:r>
          </w:p>
        </w:tc>
        <w:tc>
          <w:tcPr>
            <w:tcW w:w="1134" w:type="dxa"/>
            <w:tcBorders>
              <w:tl2br w:val="nil"/>
              <w:tr2bl w:val="nil"/>
            </w:tcBorders>
          </w:tcPr>
          <w:p w:rsidR="001106D4" w:rsidRDefault="001106D4" w:rsidP="009548FF">
            <w:pPr>
              <w:pStyle w:val="a4"/>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hint="eastAsia"/>
                <w:sz w:val="21"/>
                <w:szCs w:val="21"/>
              </w:rPr>
              <w:t>900-217-08</w:t>
            </w:r>
          </w:p>
        </w:tc>
        <w:tc>
          <w:tcPr>
            <w:tcW w:w="920" w:type="dxa"/>
            <w:tcBorders>
              <w:tl2br w:val="nil"/>
              <w:tr2bl w:val="nil"/>
            </w:tcBorders>
            <w:vAlign w:val="center"/>
          </w:tcPr>
          <w:p w:rsidR="001106D4" w:rsidRPr="00B55A78" w:rsidRDefault="001106D4" w:rsidP="009548FF">
            <w:pPr>
              <w:pStyle w:val="a4"/>
              <w:adjustRightInd w:val="0"/>
              <w:snapToGrid w:val="0"/>
              <w:spacing w:before="0" w:beforeAutospacing="0" w:after="0" w:afterAutospacing="0"/>
              <w:jc w:val="center"/>
              <w:rPr>
                <w:rFonts w:ascii="Times New Roman" w:hAnsi="Times New Roman" w:cs="Times New Roman"/>
                <w:b/>
                <w:bCs/>
                <w:sz w:val="21"/>
                <w:szCs w:val="21"/>
              </w:rPr>
            </w:pPr>
            <w:r>
              <w:rPr>
                <w:rFonts w:ascii="Times New Roman" w:hAnsi="Times New Roman" w:cs="Times New Roman" w:hint="eastAsia"/>
                <w:b/>
                <w:bCs/>
                <w:sz w:val="21"/>
                <w:szCs w:val="21"/>
              </w:rPr>
              <w:t>1</w:t>
            </w:r>
          </w:p>
        </w:tc>
        <w:tc>
          <w:tcPr>
            <w:tcW w:w="2057" w:type="dxa"/>
            <w:tcBorders>
              <w:tl2br w:val="nil"/>
              <w:tr2bl w:val="nil"/>
            </w:tcBorders>
          </w:tcPr>
          <w:p w:rsidR="001106D4" w:rsidRPr="009F27F4" w:rsidRDefault="001106D4" w:rsidP="009548FF">
            <w:pPr>
              <w:rPr>
                <w:rStyle w:val="fontstyle01"/>
                <w:rFonts w:cs="宋体" w:hint="default"/>
                <w:sz w:val="24"/>
              </w:rPr>
            </w:pPr>
            <w:r>
              <w:rPr>
                <w:rStyle w:val="fontstyle01"/>
                <w:rFonts w:hint="default"/>
              </w:rPr>
              <w:t>使用工业齿轮油进行机械设备润滑过程中产生的废润滑油（TI）</w:t>
            </w:r>
          </w:p>
        </w:tc>
        <w:tc>
          <w:tcPr>
            <w:tcW w:w="1326" w:type="dxa"/>
            <w:tcBorders>
              <w:tl2br w:val="nil"/>
              <w:tr2bl w:val="nil"/>
            </w:tcBorders>
          </w:tcPr>
          <w:p w:rsidR="001106D4" w:rsidRDefault="001106D4" w:rsidP="009548FF">
            <w:pPr>
              <w:jc w:val="center"/>
              <w:rPr>
                <w:rStyle w:val="fontstyle01"/>
                <w:rFonts w:hint="default"/>
              </w:rPr>
            </w:pPr>
            <w:r>
              <w:rPr>
                <w:rStyle w:val="fontstyle01"/>
                <w:rFonts w:hint="default"/>
              </w:rPr>
              <w:t>委托有资质单位处置</w:t>
            </w:r>
          </w:p>
          <w:p w:rsidR="001106D4" w:rsidRDefault="001106D4" w:rsidP="009548FF">
            <w:pPr>
              <w:rPr>
                <w:rStyle w:val="fontstyle01"/>
                <w:rFonts w:hint="default"/>
              </w:rPr>
            </w:pPr>
          </w:p>
        </w:tc>
      </w:tr>
    </w:tbl>
    <w:p w:rsidR="001106D4" w:rsidRPr="00F87C48" w:rsidRDefault="001106D4" w:rsidP="001106D4">
      <w:pPr>
        <w:pStyle w:val="a6"/>
        <w:spacing w:line="360" w:lineRule="auto"/>
        <w:ind w:firstLine="241"/>
        <w:jc w:val="left"/>
        <w:rPr>
          <w:b/>
          <w:bCs/>
          <w:sz w:val="24"/>
        </w:rPr>
        <w:sectPr w:rsidR="001106D4" w:rsidRPr="00F87C48">
          <w:pgSz w:w="11906" w:h="16838"/>
          <w:pgMar w:top="1440" w:right="1588" w:bottom="1440" w:left="1588" w:header="851" w:footer="992" w:gutter="0"/>
          <w:cols w:space="425"/>
          <w:docGrid w:type="lines" w:linePitch="312"/>
        </w:sectPr>
      </w:pPr>
      <w:r w:rsidRPr="009F27F4">
        <w:rPr>
          <w:rFonts w:hint="eastAsia"/>
          <w:b/>
          <w:bCs/>
          <w:sz w:val="24"/>
        </w:rPr>
        <w:t>备注：腐蚀性（</w:t>
      </w:r>
      <w:r w:rsidRPr="009F27F4">
        <w:rPr>
          <w:rFonts w:hint="eastAsia"/>
          <w:b/>
          <w:bCs/>
          <w:sz w:val="24"/>
        </w:rPr>
        <w:t>Corrosivity, C</w:t>
      </w:r>
      <w:r w:rsidRPr="009F27F4">
        <w:rPr>
          <w:rFonts w:hint="eastAsia"/>
          <w:b/>
          <w:bCs/>
          <w:sz w:val="24"/>
        </w:rPr>
        <w:t>）、毒性（</w:t>
      </w:r>
      <w:r w:rsidRPr="009F27F4">
        <w:rPr>
          <w:rFonts w:hint="eastAsia"/>
          <w:b/>
          <w:bCs/>
          <w:sz w:val="24"/>
        </w:rPr>
        <w:t>Toxicity,T</w:t>
      </w:r>
      <w:r w:rsidRPr="009F27F4">
        <w:rPr>
          <w:rFonts w:hint="eastAsia"/>
          <w:b/>
          <w:bCs/>
          <w:sz w:val="24"/>
        </w:rPr>
        <w:t>）、易燃性（</w:t>
      </w:r>
      <w:r w:rsidRPr="009F27F4">
        <w:rPr>
          <w:rFonts w:hint="eastAsia"/>
          <w:b/>
          <w:bCs/>
          <w:sz w:val="24"/>
        </w:rPr>
        <w:t>Ignitability, I</w:t>
      </w:r>
      <w:r w:rsidRPr="009F27F4">
        <w:rPr>
          <w:rFonts w:hint="eastAsia"/>
          <w:b/>
          <w:bCs/>
          <w:sz w:val="24"/>
        </w:rPr>
        <w:t>）、反应性（</w:t>
      </w:r>
      <w:r w:rsidRPr="009F27F4">
        <w:rPr>
          <w:rFonts w:hint="eastAsia"/>
          <w:b/>
          <w:bCs/>
          <w:sz w:val="24"/>
        </w:rPr>
        <w:t>Reactivity, R</w:t>
      </w:r>
      <w:r w:rsidRPr="009F27F4">
        <w:rPr>
          <w:rFonts w:hint="eastAsia"/>
          <w:b/>
          <w:bCs/>
          <w:sz w:val="24"/>
        </w:rPr>
        <w:t>）和感染性（</w:t>
      </w:r>
      <w:r>
        <w:rPr>
          <w:rFonts w:hint="eastAsia"/>
          <w:b/>
          <w:bCs/>
          <w:sz w:val="24"/>
        </w:rPr>
        <w:t>Infecti</w:t>
      </w:r>
      <w:bookmarkStart w:id="0" w:name="_GoBack"/>
      <w:bookmarkEnd w:id="0"/>
    </w:p>
    <w:p w:rsidR="0056207F" w:rsidRDefault="0056207F">
      <w:pPr>
        <w:rPr>
          <w:rFonts w:hint="eastAsia"/>
        </w:rPr>
      </w:pPr>
    </w:p>
    <w:sectPr w:rsidR="00562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385C1"/>
    <w:multiLevelType w:val="singleLevel"/>
    <w:tmpl w:val="584385C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DE"/>
    <w:rsid w:val="001106D4"/>
    <w:rsid w:val="002848DE"/>
    <w:rsid w:val="0056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li"/>
    <w:qFormat/>
    <w:rsid w:val="001106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
    <w:name w:val="li_正文"/>
    <w:basedOn w:val="a"/>
    <w:qFormat/>
    <w:rsid w:val="001106D4"/>
    <w:pPr>
      <w:ind w:firstLineChars="200" w:firstLine="200"/>
      <w:jc w:val="left"/>
    </w:pPr>
    <w:rPr>
      <w:sz w:val="28"/>
      <w:szCs w:val="28"/>
    </w:rPr>
  </w:style>
  <w:style w:type="table" w:styleId="a3">
    <w:name w:val="Table Grid"/>
    <w:basedOn w:val="a1"/>
    <w:qFormat/>
    <w:rsid w:val="001106D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rsid w:val="001106D4"/>
    <w:pPr>
      <w:ind w:firstLineChars="200" w:firstLine="420"/>
    </w:pPr>
    <w:rPr>
      <w:rFonts w:ascii="Calibri" w:hAnsi="Calibri"/>
      <w:szCs w:val="22"/>
    </w:rPr>
  </w:style>
  <w:style w:type="character" w:customStyle="1" w:styleId="fontstyle01">
    <w:name w:val="fontstyle01"/>
    <w:basedOn w:val="a0"/>
    <w:qFormat/>
    <w:rsid w:val="001106D4"/>
    <w:rPr>
      <w:rFonts w:ascii="宋体" w:eastAsia="宋体" w:hAnsi="宋体" w:hint="eastAsia"/>
      <w:color w:val="000000"/>
      <w:sz w:val="30"/>
      <w:szCs w:val="30"/>
    </w:rPr>
  </w:style>
  <w:style w:type="paragraph" w:styleId="2">
    <w:name w:val="Body Text Indent 2"/>
    <w:basedOn w:val="a"/>
    <w:link w:val="2Char"/>
    <w:qFormat/>
    <w:rsid w:val="001106D4"/>
    <w:pPr>
      <w:spacing w:after="120" w:line="480" w:lineRule="auto"/>
      <w:ind w:leftChars="200" w:left="420"/>
    </w:pPr>
    <w:rPr>
      <w:rFonts w:asciiTheme="minorHAnsi" w:eastAsiaTheme="minorEastAsia" w:hAnsiTheme="minorHAnsi" w:cstheme="minorBidi"/>
    </w:rPr>
  </w:style>
  <w:style w:type="character" w:customStyle="1" w:styleId="2Char">
    <w:name w:val="正文文本缩进 2 Char"/>
    <w:basedOn w:val="a0"/>
    <w:link w:val="2"/>
    <w:rsid w:val="001106D4"/>
    <w:rPr>
      <w:szCs w:val="24"/>
    </w:rPr>
  </w:style>
  <w:style w:type="paragraph" w:styleId="a4">
    <w:name w:val="Normal (Web)"/>
    <w:basedOn w:val="a"/>
    <w:uiPriority w:val="99"/>
    <w:unhideWhenUsed/>
    <w:qFormat/>
    <w:rsid w:val="001106D4"/>
    <w:pPr>
      <w:widowControl/>
      <w:spacing w:before="100" w:beforeAutospacing="1" w:after="100" w:afterAutospacing="1"/>
      <w:jc w:val="left"/>
    </w:pPr>
    <w:rPr>
      <w:rFonts w:ascii="宋体" w:eastAsiaTheme="minorEastAsia" w:hAnsi="宋体" w:cs="宋体"/>
      <w:kern w:val="0"/>
      <w:sz w:val="24"/>
    </w:rPr>
  </w:style>
  <w:style w:type="paragraph" w:styleId="a5">
    <w:name w:val="Body Text"/>
    <w:basedOn w:val="a"/>
    <w:link w:val="Char"/>
    <w:uiPriority w:val="99"/>
    <w:semiHidden/>
    <w:unhideWhenUsed/>
    <w:rsid w:val="001106D4"/>
    <w:pPr>
      <w:spacing w:after="120"/>
    </w:pPr>
  </w:style>
  <w:style w:type="character" w:customStyle="1" w:styleId="Char">
    <w:name w:val="正文文本 Char"/>
    <w:basedOn w:val="a0"/>
    <w:link w:val="a5"/>
    <w:uiPriority w:val="99"/>
    <w:semiHidden/>
    <w:rsid w:val="001106D4"/>
    <w:rPr>
      <w:rFonts w:ascii="Times New Roman" w:eastAsia="宋体" w:hAnsi="Times New Roman" w:cs="Times New Roman"/>
      <w:szCs w:val="24"/>
    </w:rPr>
  </w:style>
  <w:style w:type="paragraph" w:styleId="a6">
    <w:name w:val="Body Text First Indent"/>
    <w:basedOn w:val="a5"/>
    <w:link w:val="Char0"/>
    <w:uiPriority w:val="99"/>
    <w:unhideWhenUsed/>
    <w:rsid w:val="001106D4"/>
    <w:pPr>
      <w:ind w:firstLineChars="100" w:firstLine="420"/>
    </w:pPr>
  </w:style>
  <w:style w:type="character" w:customStyle="1" w:styleId="Char0">
    <w:name w:val="正文首行缩进 Char"/>
    <w:basedOn w:val="Char"/>
    <w:link w:val="a6"/>
    <w:uiPriority w:val="99"/>
    <w:rsid w:val="001106D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li"/>
    <w:qFormat/>
    <w:rsid w:val="001106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
    <w:name w:val="li_正文"/>
    <w:basedOn w:val="a"/>
    <w:qFormat/>
    <w:rsid w:val="001106D4"/>
    <w:pPr>
      <w:ind w:firstLineChars="200" w:firstLine="200"/>
      <w:jc w:val="left"/>
    </w:pPr>
    <w:rPr>
      <w:sz w:val="28"/>
      <w:szCs w:val="28"/>
    </w:rPr>
  </w:style>
  <w:style w:type="table" w:styleId="a3">
    <w:name w:val="Table Grid"/>
    <w:basedOn w:val="a1"/>
    <w:qFormat/>
    <w:rsid w:val="001106D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rsid w:val="001106D4"/>
    <w:pPr>
      <w:ind w:firstLineChars="200" w:firstLine="420"/>
    </w:pPr>
    <w:rPr>
      <w:rFonts w:ascii="Calibri" w:hAnsi="Calibri"/>
      <w:szCs w:val="22"/>
    </w:rPr>
  </w:style>
  <w:style w:type="character" w:customStyle="1" w:styleId="fontstyle01">
    <w:name w:val="fontstyle01"/>
    <w:basedOn w:val="a0"/>
    <w:qFormat/>
    <w:rsid w:val="001106D4"/>
    <w:rPr>
      <w:rFonts w:ascii="宋体" w:eastAsia="宋体" w:hAnsi="宋体" w:hint="eastAsia"/>
      <w:color w:val="000000"/>
      <w:sz w:val="30"/>
      <w:szCs w:val="30"/>
    </w:rPr>
  </w:style>
  <w:style w:type="paragraph" w:styleId="2">
    <w:name w:val="Body Text Indent 2"/>
    <w:basedOn w:val="a"/>
    <w:link w:val="2Char"/>
    <w:qFormat/>
    <w:rsid w:val="001106D4"/>
    <w:pPr>
      <w:spacing w:after="120" w:line="480" w:lineRule="auto"/>
      <w:ind w:leftChars="200" w:left="420"/>
    </w:pPr>
    <w:rPr>
      <w:rFonts w:asciiTheme="minorHAnsi" w:eastAsiaTheme="minorEastAsia" w:hAnsiTheme="minorHAnsi" w:cstheme="minorBidi"/>
    </w:rPr>
  </w:style>
  <w:style w:type="character" w:customStyle="1" w:styleId="2Char">
    <w:name w:val="正文文本缩进 2 Char"/>
    <w:basedOn w:val="a0"/>
    <w:link w:val="2"/>
    <w:rsid w:val="001106D4"/>
    <w:rPr>
      <w:szCs w:val="24"/>
    </w:rPr>
  </w:style>
  <w:style w:type="paragraph" w:styleId="a4">
    <w:name w:val="Normal (Web)"/>
    <w:basedOn w:val="a"/>
    <w:uiPriority w:val="99"/>
    <w:unhideWhenUsed/>
    <w:qFormat/>
    <w:rsid w:val="001106D4"/>
    <w:pPr>
      <w:widowControl/>
      <w:spacing w:before="100" w:beforeAutospacing="1" w:after="100" w:afterAutospacing="1"/>
      <w:jc w:val="left"/>
    </w:pPr>
    <w:rPr>
      <w:rFonts w:ascii="宋体" w:eastAsiaTheme="minorEastAsia" w:hAnsi="宋体" w:cs="宋体"/>
      <w:kern w:val="0"/>
      <w:sz w:val="24"/>
    </w:rPr>
  </w:style>
  <w:style w:type="paragraph" w:styleId="a5">
    <w:name w:val="Body Text"/>
    <w:basedOn w:val="a"/>
    <w:link w:val="Char"/>
    <w:uiPriority w:val="99"/>
    <w:semiHidden/>
    <w:unhideWhenUsed/>
    <w:rsid w:val="001106D4"/>
    <w:pPr>
      <w:spacing w:after="120"/>
    </w:pPr>
  </w:style>
  <w:style w:type="character" w:customStyle="1" w:styleId="Char">
    <w:name w:val="正文文本 Char"/>
    <w:basedOn w:val="a0"/>
    <w:link w:val="a5"/>
    <w:uiPriority w:val="99"/>
    <w:semiHidden/>
    <w:rsid w:val="001106D4"/>
    <w:rPr>
      <w:rFonts w:ascii="Times New Roman" w:eastAsia="宋体" w:hAnsi="Times New Roman" w:cs="Times New Roman"/>
      <w:szCs w:val="24"/>
    </w:rPr>
  </w:style>
  <w:style w:type="paragraph" w:styleId="a6">
    <w:name w:val="Body Text First Indent"/>
    <w:basedOn w:val="a5"/>
    <w:link w:val="Char0"/>
    <w:uiPriority w:val="99"/>
    <w:unhideWhenUsed/>
    <w:rsid w:val="001106D4"/>
    <w:pPr>
      <w:ind w:firstLineChars="100" w:firstLine="420"/>
    </w:pPr>
  </w:style>
  <w:style w:type="character" w:customStyle="1" w:styleId="Char0">
    <w:name w:val="正文首行缩进 Char"/>
    <w:basedOn w:val="Char"/>
    <w:link w:val="a6"/>
    <w:uiPriority w:val="99"/>
    <w:rsid w:val="001106D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2022-12-12T07:00:00Z</dcterms:created>
  <dcterms:modified xsi:type="dcterms:W3CDTF">2022-12-12T07:01:00Z</dcterms:modified>
</cp:coreProperties>
</file>