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7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购买、</w:t>
      </w:r>
      <w:r>
        <w:rPr>
          <w:rFonts w:ascii="宋体" w:hAnsi="宋体"/>
          <w:color w:val="auto"/>
          <w:sz w:val="21"/>
          <w:szCs w:val="21"/>
        </w:rPr>
        <w:t>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color w:val="0000FF"/>
          <w:sz w:val="21"/>
          <w:szCs w:val="21"/>
          <w:u w:val="single"/>
          <w:lang w:val="en-US" w:eastAsia="zh-CN"/>
        </w:rPr>
        <w:t>（根据投标人授权范围自拟）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7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bookmarkStart w:id="0" w:name="_GoBack"/>
      <w:bookmarkEnd w:id="0"/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附：法定代表人身份证明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7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报价人开票信息表</w:t>
      </w: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627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纳税属性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小规模纳税人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一般纳税人（须提供一般纳税人证明文件）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要求发票类型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增值税普通发票 </w:t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34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开票信息</w:t>
            </w: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付款单位名称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纳税人识别号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地址、电话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开户行全称、账号</w:t>
            </w:r>
          </w:p>
        </w:tc>
        <w:tc>
          <w:tcPr>
            <w:tcW w:w="4098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账号：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759" w:type="dxa"/>
            <w:gridSpan w:val="3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以上信息真实有效，如我方相关信息在此期间内发生变更，将负责及时通知采购人。由于填写错误、不清晰、我方信息变更等未及时告知采购人引起的退款、开票延误等后果由我方自行承担。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wordWrap w:val="0"/>
        <w:ind w:left="0" w:leftChars="0" w:firstLine="0" w:firstLineChars="0"/>
        <w:jc w:val="right"/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供应商名称：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u w:val="single"/>
          <w:lang w:val="en-US" w:eastAsia="zh-CN" w:bidi="ar-SA"/>
        </w:rPr>
        <w:t xml:space="preserve">    单位名称   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（盖单位章）  </w:t>
      </w:r>
    </w:p>
    <w:p>
      <w:pPr>
        <w:pStyle w:val="2"/>
        <w:wordWrap w:val="0"/>
        <w:ind w:left="0" w:leftChars="0" w:firstLine="0" w:firstLineChars="0"/>
        <w:jc w:val="center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0FFB2432"/>
    <w:rsid w:val="494F25B1"/>
    <w:rsid w:val="6405260F"/>
    <w:rsid w:val="6AC01F87"/>
    <w:rsid w:val="7FA9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0</TotalTime>
  <ScaleCrop>false</ScaleCrop>
  <LinksUpToDate>false</LinksUpToDate>
  <CharactersWithSpaces>917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刘勇</cp:lastModifiedBy>
  <dcterms:modified xsi:type="dcterms:W3CDTF">2023-11-08T02:57:35Z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91485915951F4E9FB16F2CB20196C187_12</vt:lpwstr>
  </property>
</Properties>
</file>