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关于开展中国工美艺术大师评审工作的通知</w:t>
      </w:r>
    </w:p>
    <w:bookmarkEnd w:id="0"/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各相关单位、工艺美术创作者：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为深入贯彻落实《传统工艺美术保护条例》，弘扬工匠精神，表彰业绩卓越、德艺双馨的工艺美术专业技艺人才，引导、激励广大传统工艺美术专业工作者，进一步繁荣创作，促进传统工艺美术的传承和创新，</w:t>
      </w: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中国工艺美术</w:t>
      </w:r>
      <w:r>
        <w:rPr>
          <w:rFonts w:hint="eastAsia" w:ascii="仿宋_GB2312" w:hAnsi="仿宋_GB2312" w:eastAsia="仿宋_GB2312" w:cs="仿宋_GB2312"/>
          <w:sz w:val="26"/>
          <w:szCs w:val="26"/>
        </w:rPr>
        <w:t>协会决定开展中国工美艺术大师评审工作。现将有关事项通知如下：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6"/>
          <w:szCs w:val="26"/>
        </w:rPr>
        <w:t>、评审要求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（一）申报材料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1、《中国工美艺术大师申报表》（简称《申报表》），要求网上注册申报提交成功后再行打印，或用钢笔、签字笔填写；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2、有关学历、职称、荣誉称号、公益活动、业绩、成果、获奖情况的证明复印件等书面材料；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3、主要由本人近5年设计并制作的实物作品（简称申报作品）3件（套）；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申报表和相关证明材料按A4纸规格装订成册（一式二套），如有已经发表的具代表性的著作和论文可另附一套，按要求上报各省、自治区、直辖市工艺美术（行业）协会。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（二）网上申报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6"/>
          <w:szCs w:val="2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6"/>
          <w:szCs w:val="26"/>
        </w:rPr>
        <w:t>申报者在准备申报作品、书面材料的同时，还须通过中国工艺美术协会网站上专用的《中国工美艺术大师网上申报系统》注册申报，系统网址为：http://www.cnaca.org，网上申报系统将于4月1日开通，5月31日关闭。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（三）地方审核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1、各省、自治区、直辖市工艺美术（行业）协会对《申报表》和有关书面材料、申报作品等进行审核，重点确认以下内容：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（1）申报者及其申报作品、申报材料符合申报要求；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（2）申报作品确为本人创作且无模仿（移植名画和摄影作品以及文物复制品除外）；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（3）艺术业绩无伪造、浮夸；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（4）学历、高级职称、作品获奖、荣誉称号、社会职务等法定证明原件；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（5）论文等无抄袭；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（6）其他需复核的重要材料。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2、上述内容审核无误后，各省、自治区、直辖市工艺美术（行业）协会应组织专家对申报者进行初审，并进行现场制作考核，并留存录像资料（不少于30分钟），按名额要求择优提出推荐人选并在其《申报表》上填写推荐意见、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3、如发现有弄虚作假或违法、违规、违纪等行为的，立即取消个人参评的资格;并相应减少当地推荐名额。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（四）上报材料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1、各地须通过《中国工美艺术大师网上申报系统》上报，同时向评审办公室正式行文，将推荐申报者的《申报表》等书面材料（一式二套）、其他附件及现场制作考核录像资料一并于2016年6月30日前报评审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2、报送的各类证书等相关材料复印件，由所在省、自治区、直辖市工艺美术（行业）协会加盖印章。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3、申报作品的报送时间、地点另行通知（评审结束后作品一律退还申报者本人）。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（五）申报名额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上海市申报名额：</w:t>
      </w: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10名。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6"/>
          <w:szCs w:val="26"/>
        </w:rPr>
        <w:t>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联系人：朱建中</w:t>
      </w: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 xml:space="preserve">  陈怡静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 xml:space="preserve">电话：021-64746003   64738696    </w:t>
      </w:r>
      <w:r>
        <w:rPr>
          <w:rFonts w:hint="eastAsia" w:ascii="仿宋_GB2312" w:hAnsi="仿宋_GB2312" w:eastAsia="仿宋_GB2312" w:cs="仿宋_GB2312"/>
          <w:sz w:val="26"/>
          <w:szCs w:val="26"/>
        </w:rPr>
        <w:t>传真：0</w:t>
      </w: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6"/>
          <w:szCs w:val="26"/>
        </w:rPr>
        <w:t>-</w:t>
      </w: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64738720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电子邮箱：sacacn@163.com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</w:rPr>
        <w:t>地址：</w:t>
      </w:r>
      <w:r>
        <w:rPr>
          <w:rFonts w:hint="eastAsia" w:ascii="仿宋_GB2312" w:hAnsi="仿宋_GB2312" w:eastAsia="仿宋_GB2312" w:cs="仿宋_GB2312"/>
          <w:sz w:val="26"/>
          <w:szCs w:val="26"/>
          <w:lang w:eastAsia="zh-CN"/>
        </w:rPr>
        <w:t>上海市汾阳路</w:t>
      </w: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 xml:space="preserve">79号          </w:t>
      </w:r>
      <w:r>
        <w:rPr>
          <w:rFonts w:hint="eastAsia" w:ascii="仿宋_GB2312" w:hAnsi="仿宋_GB2312" w:eastAsia="仿宋_GB2312" w:cs="仿宋_GB2312"/>
          <w:sz w:val="26"/>
          <w:szCs w:val="26"/>
        </w:rPr>
        <w:t>邮编：</w:t>
      </w: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200031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上海工艺美术行业协会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</w:pPr>
      <w:r>
        <w:rPr>
          <w:rFonts w:hint="eastAsia" w:ascii="仿宋_GB2312" w:hAnsi="仿宋_GB2312" w:eastAsia="仿宋_GB2312" w:cs="仿宋_GB2312"/>
          <w:sz w:val="26"/>
          <w:szCs w:val="26"/>
          <w:lang w:val="en-US" w:eastAsia="zh-CN"/>
        </w:rPr>
        <w:t>2016年3月31日</w:t>
      </w:r>
    </w:p>
    <w:sectPr>
      <w:pgSz w:w="11906" w:h="16838"/>
      <w:pgMar w:top="1440" w:right="1531" w:bottom="1304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7281A"/>
    <w:rsid w:val="6E9728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2016-03-31T08:36:00Z</dcterms:created>
  <dc:creator>Administrator</dc:creator>
  <cp:lastModifiedBy>Administrator</cp:lastModifiedBy>
  <dcterms:modified xsi:type="dcterms:W3CDTF">2016-03-31T08:59:08Z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