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55C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jc w:val="center"/>
        <w:rPr>
          <w:b w:val="0"/>
          <w:bCs w:val="0"/>
          <w:sz w:val="36"/>
          <w:szCs w:val="36"/>
        </w:rPr>
      </w:pPr>
      <w:bookmarkStart w:id="0" w:name="_GoBack"/>
      <w:r>
        <w:rPr>
          <w:b w:val="0"/>
          <w:bCs w:val="0"/>
          <w:i w:val="0"/>
          <w:iCs w:val="0"/>
          <w:caps w:val="0"/>
          <w:color w:val="000000"/>
          <w:spacing w:val="0"/>
          <w:sz w:val="36"/>
          <w:szCs w:val="36"/>
          <w:u w:val="none"/>
          <w:bdr w:val="none" w:color="auto" w:sz="0" w:space="0"/>
        </w:rPr>
        <w:fldChar w:fldCharType="begin"/>
      </w:r>
      <w:r>
        <w:rPr>
          <w:b w:val="0"/>
          <w:bCs w:val="0"/>
          <w:i w:val="0"/>
          <w:iCs w:val="0"/>
          <w:caps w:val="0"/>
          <w:color w:val="000000"/>
          <w:spacing w:val="0"/>
          <w:sz w:val="36"/>
          <w:szCs w:val="36"/>
          <w:u w:val="none"/>
          <w:bdr w:val="none" w:color="auto" w:sz="0" w:space="0"/>
        </w:rPr>
        <w:instrText xml:space="preserve"> HYPERLINK "https://www.athletics.org.cn/bulletin/hygd/mls/2023/0323/464395.html" </w:instrText>
      </w:r>
      <w:r>
        <w:rPr>
          <w:b w:val="0"/>
          <w:bCs w:val="0"/>
          <w:i w:val="0"/>
          <w:iCs w:val="0"/>
          <w:caps w:val="0"/>
          <w:color w:val="000000"/>
          <w:spacing w:val="0"/>
          <w:sz w:val="36"/>
          <w:szCs w:val="36"/>
          <w:u w:val="none"/>
          <w:bdr w:val="none" w:color="auto" w:sz="0" w:space="0"/>
        </w:rPr>
        <w:fldChar w:fldCharType="separate"/>
      </w:r>
      <w:r>
        <w:rPr>
          <w:rStyle w:val="7"/>
          <w:b w:val="0"/>
          <w:bCs w:val="0"/>
          <w:i w:val="0"/>
          <w:iCs w:val="0"/>
          <w:caps w:val="0"/>
          <w:color w:val="000000"/>
          <w:spacing w:val="0"/>
          <w:sz w:val="36"/>
          <w:szCs w:val="36"/>
          <w:u w:val="none"/>
          <w:bdr w:val="none" w:color="auto" w:sz="0" w:space="0"/>
        </w:rPr>
        <w:t>中国田径协会路跑赛事风险评估指导意见</w:t>
      </w:r>
      <w:r>
        <w:rPr>
          <w:b w:val="0"/>
          <w:bCs w:val="0"/>
          <w:i w:val="0"/>
          <w:iCs w:val="0"/>
          <w:caps w:val="0"/>
          <w:color w:val="000000"/>
          <w:spacing w:val="0"/>
          <w:sz w:val="36"/>
          <w:szCs w:val="36"/>
          <w:u w:val="none"/>
          <w:bdr w:val="none" w:color="auto" w:sz="0" w:space="0"/>
        </w:rPr>
        <w:fldChar w:fldCharType="end"/>
      </w:r>
      <w:bookmarkEnd w:id="0"/>
    </w:p>
    <w:p w14:paraId="500CB2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bdr w:val="none" w:color="auto" w:sz="0" w:space="0"/>
          <w:lang w:val="en-US" w:eastAsia="zh-CN" w:bidi="ar"/>
        </w:rPr>
        <w:t>2023-03-23 13:22　</w:t>
      </w:r>
      <w:r>
        <w:rPr>
          <w:rFonts w:hint="eastAsia" w:ascii="微软雅黑" w:hAnsi="微软雅黑" w:eastAsia="微软雅黑" w:cs="微软雅黑"/>
          <w:i w:val="0"/>
          <w:iCs w:val="0"/>
          <w:caps w:val="0"/>
          <w:color w:val="000000"/>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iCs w:val="0"/>
          <w:caps w:val="0"/>
          <w:color w:val="000000"/>
          <w:spacing w:val="0"/>
          <w:kern w:val="0"/>
          <w:sz w:val="21"/>
          <w:szCs w:val="21"/>
          <w:u w:val="none"/>
          <w:bdr w:val="none" w:color="auto" w:sz="0" w:space="0"/>
          <w:lang w:val="en-US" w:eastAsia="zh-CN" w:bidi="ar"/>
        </w:rPr>
        <w:instrText xml:space="preserve"> HYPERLINK "https://www.athletics.org.cn/bulletin/hygd/mls/2023/0323/464395.html" \t "https://www.athletics.org.cn/bulletin/hygd/mls/2023/0323/_blank" </w:instrText>
      </w:r>
      <w:r>
        <w:rPr>
          <w:rFonts w:hint="eastAsia" w:ascii="微软雅黑" w:hAnsi="微软雅黑" w:eastAsia="微软雅黑" w:cs="微软雅黑"/>
          <w:i w:val="0"/>
          <w:iCs w:val="0"/>
          <w:caps w:val="0"/>
          <w:color w:val="000000"/>
          <w:spacing w:val="0"/>
          <w:kern w:val="0"/>
          <w:sz w:val="21"/>
          <w:szCs w:val="21"/>
          <w:u w:val="none"/>
          <w:bdr w:val="none" w:color="auto" w:sz="0" w:space="0"/>
          <w:lang w:val="en-US" w:eastAsia="zh-CN" w:bidi="ar"/>
        </w:rPr>
        <w:fldChar w:fldCharType="separate"/>
      </w:r>
      <w:r>
        <w:rPr>
          <w:rStyle w:val="7"/>
          <w:rFonts w:hint="eastAsia" w:ascii="微软雅黑" w:hAnsi="微软雅黑" w:eastAsia="微软雅黑" w:cs="微软雅黑"/>
          <w:i w:val="0"/>
          <w:iCs w:val="0"/>
          <w:caps w:val="0"/>
          <w:color w:val="000000"/>
          <w:spacing w:val="0"/>
          <w:sz w:val="21"/>
          <w:szCs w:val="21"/>
          <w:u w:val="none"/>
          <w:bdr w:val="none" w:color="auto" w:sz="0" w:space="0"/>
        </w:rPr>
        <w:t>中国田径协会</w:t>
      </w:r>
      <w:r>
        <w:rPr>
          <w:rFonts w:hint="eastAsia" w:ascii="微软雅黑" w:hAnsi="微软雅黑" w:eastAsia="微软雅黑" w:cs="微软雅黑"/>
          <w:i w:val="0"/>
          <w:iCs w:val="0"/>
          <w:caps w:val="0"/>
          <w:color w:val="000000"/>
          <w:spacing w:val="0"/>
          <w:kern w:val="0"/>
          <w:sz w:val="21"/>
          <w:szCs w:val="21"/>
          <w:u w:val="none"/>
          <w:bdr w:val="none" w:color="auto" w:sz="0" w:space="0"/>
          <w:lang w:val="en-US" w:eastAsia="zh-CN" w:bidi="ar"/>
        </w:rPr>
        <w:fldChar w:fldCharType="end"/>
      </w:r>
    </w:p>
    <w:p w14:paraId="30EA8C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各有关单位：</w:t>
      </w:r>
    </w:p>
    <w:p w14:paraId="15FA17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为强化落实体育总局《进一步加强马拉松赛事监管管理的意见》(体政字〔2017〕125号)和《关于进一步加强体育赛事活动安全监管服务的意见》、中国田径协会《关于进一步加强田径赛事活动安全监管服务工作的意见》与《中国路跑及相关运动赛事分级监管办法》文件精神，适应新形势下路跑赛事监管任务要求，规范办赛风险评估工作，加强办赛风险防控，现提出以下指导意见：</w:t>
      </w:r>
    </w:p>
    <w:p w14:paraId="35AD69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Style w:val="6"/>
          <w:rFonts w:hint="eastAsia" w:ascii="微软雅黑" w:hAnsi="微软雅黑" w:eastAsia="微软雅黑" w:cs="微软雅黑"/>
          <w:b/>
          <w:bCs/>
          <w:i w:val="0"/>
          <w:iCs w:val="0"/>
          <w:caps w:val="0"/>
          <w:color w:val="333333"/>
          <w:spacing w:val="0"/>
          <w:sz w:val="21"/>
          <w:szCs w:val="21"/>
          <w:bdr w:val="none" w:color="auto" w:sz="0" w:space="0"/>
        </w:rPr>
        <w:t>　　一、指导意义</w:t>
      </w:r>
    </w:p>
    <w:p w14:paraId="7FACCA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风险评估是风险识别、风险分析和风险评价的全过程。体育赛事风险评估是针对在赛事中运动损伤发生的高频性、运动项目的复杂性、风险的不易测定性等特点，为赛事主办方、承办方、执行单位在风险防范、人员培训、应急预案制定等方面进行全面的风险因素分析，并提出合理必要建议的工作。</w:t>
      </w:r>
    </w:p>
    <w:p w14:paraId="03D987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风险评估旨在为有效的风险应对提供基于证据的信息和分析。建立路跑赛事办赛风险评估机制，从源头上预防和减少风险因素，对于提高各级各类路跑赛事运营单位维护人民群众生命健康权益、赛事声誉权益与赛事财务权益的自觉性具有重要意义，对于保证各级 各类路跑赛事对可能发生的风险进行分析、预测和评估，提出预防或改进的措施和对策，有效规避办赛风险具有指导意义。</w:t>
      </w:r>
    </w:p>
    <w:p w14:paraId="0E94A6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Style w:val="6"/>
          <w:rFonts w:hint="eastAsia" w:ascii="微软雅黑" w:hAnsi="微软雅黑" w:eastAsia="微软雅黑" w:cs="微软雅黑"/>
          <w:b/>
          <w:bCs/>
          <w:i w:val="0"/>
          <w:iCs w:val="0"/>
          <w:caps w:val="0"/>
          <w:color w:val="333333"/>
          <w:spacing w:val="0"/>
          <w:sz w:val="21"/>
          <w:szCs w:val="21"/>
          <w:bdr w:val="none" w:color="auto" w:sz="0" w:space="0"/>
        </w:rPr>
        <w:t>　　二、主要工作措施</w:t>
      </w:r>
    </w:p>
    <w:p w14:paraId="3ECCF5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(一)完善路跑赛事风险评估内容</w:t>
      </w:r>
    </w:p>
    <w:p w14:paraId="5005BD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1. 风险评估依据</w:t>
      </w:r>
    </w:p>
    <w:p w14:paraId="7E8370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路跑赛事风险评估应根据《大型群众性活动安全管理条例》(国务院令第 505 号)、《中华人民共和国突发事件应对法》《突发事件应急预案管理办法》、中华人民共和国国家标准《大型活动安全要求》(GB/T33170.1-2016)、《体育赛事活动管理办法》《中国田径协会路跑赛事管理办法》《中国田径协会路跑赛事运营公司管理办法》等规范性文件的规定。</w:t>
      </w:r>
    </w:p>
    <w:p w14:paraId="631E06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2. 风险评估内容</w:t>
      </w:r>
    </w:p>
    <w:p w14:paraId="2E2D62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路跑赛事原始风险识别是对赛事活动在举办过程中的原始风险进行识别。赛事活动原始风险包括：安全风险(人员风险、气象风险、设备设施及物品风险、环境场地风险、竞技风险)、疫情防控风险、赛事组织风险、赛事应急处理风险。</w:t>
      </w:r>
    </w:p>
    <w:p w14:paraId="353DBB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3. 评估报告编制</w:t>
      </w:r>
    </w:p>
    <w:p w14:paraId="76CCDE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评估报告编制说明中需要列出报告的编制依据，包括遵循的相关法规与标准，以及办赛方提供的所有相关资料。评估主体内容应当包括赛事基本情况、评估结论、风险识别与风险分析、对策建议等内容。评估报告需由评估主体主要负责人签字后报送赛事评估委托单位。</w:t>
      </w:r>
    </w:p>
    <w:p w14:paraId="37FD85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(二)建立健全路跑赛事风险评估机制</w:t>
      </w:r>
    </w:p>
    <w:p w14:paraId="2052CF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引导、规范第三方风险评估机制，完善相关管理制度及标准规范，建立健全评估机构标准。</w:t>
      </w:r>
    </w:p>
    <w:p w14:paraId="7C09BF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1. 风险评估的委托</w:t>
      </w:r>
    </w:p>
    <w:p w14:paraId="186D4E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路跑赛事办赛风险评估需由赛事主办、承办、运营单位之一为主体委托第三方评估机构进行办赛风险评估。</w:t>
      </w:r>
    </w:p>
    <w:p w14:paraId="4325D7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2. 风险评估的执行</w:t>
      </w:r>
    </w:p>
    <w:p w14:paraId="093A67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中国田协建立了路跑赛事风险评估公司注册系统，从事路跑赛事风险评估的公司，可在中国马拉松官网上提交备案申请。</w:t>
      </w:r>
    </w:p>
    <w:p w14:paraId="4AF1DB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各级路跑赛事监管单位可组织相关具有资质的第三方评估机构组建“风险评估供应商库”。</w:t>
      </w:r>
    </w:p>
    <w:p w14:paraId="4073BD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第三方评估机构需满足以下条件：</w:t>
      </w:r>
    </w:p>
    <w:p w14:paraId="425A14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(1)企业自身须满足相关法律法规的基本要求，包括：</w:t>
      </w:r>
    </w:p>
    <w:p w14:paraId="32BAA9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具有独立承担民事责任的能力；</w:t>
      </w:r>
    </w:p>
    <w:p w14:paraId="124549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具有良好的商业信誉和健全的财务会计制度；</w:t>
      </w:r>
    </w:p>
    <w:p w14:paraId="5ECE20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具有依法缴纳税收和社会保障资金的良好记录；</w:t>
      </w:r>
    </w:p>
    <w:p w14:paraId="5AD872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三年内，在经营活动中没有重大违法记录；</w:t>
      </w:r>
    </w:p>
    <w:p w14:paraId="5A6C13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符合法律、法规的其他条件。</w:t>
      </w:r>
    </w:p>
    <w:p w14:paraId="2A21B3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(2)企业技术能力需满足以下基本要求，包括：</w:t>
      </w:r>
    </w:p>
    <w:p w14:paraId="5185E2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具有体育赛事活动评估资质，营业范围包含体育赛事评估类别；</w:t>
      </w:r>
    </w:p>
    <w:p w14:paraId="35AA8C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具有体育赛事风险评估经验；</w:t>
      </w:r>
    </w:p>
    <w:p w14:paraId="1C028B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主要负责人具有10年以上体育赛事运营管理经验；</w:t>
      </w:r>
    </w:p>
    <w:p w14:paraId="2F9934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具有相关领域稳定专家团队，包括但不限于学术、运营管理经验等方面专家。</w:t>
      </w:r>
    </w:p>
    <w:p w14:paraId="3AFFE1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(3)独立性要求：不得与负责赛事举办的主管部门或者其他有关审批部门存在任何利益关系。</w:t>
      </w:r>
    </w:p>
    <w:p w14:paraId="13F157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3. 风险评估的监管</w:t>
      </w:r>
    </w:p>
    <w:p w14:paraId="596BA1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(1)各级路跑赛事将评估报告备案至对应级别的体育主管部门，各级体育主管部门可召集赛事运营单位成立风险控制小组，对办赛风险评估报告提出的建议进行相关方案的修改完善；不采纳的，应当说明理由。</w:t>
      </w:r>
    </w:p>
    <w:p w14:paraId="2BFADD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(2)经各级体育主管部门通过的中国田协认证类路跑赛事，随认证材料将评估报告备案至中国马拉松官网；其他赛事则由省级路跑赛事监管单位每月 30 日前通过中国马拉松官网将评估报告汇总备案至中国田协。</w:t>
      </w:r>
    </w:p>
    <w:p w14:paraId="16D977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(3)对较大风险等级的赛事，各级体育主管部门应会同第三方评估机构及时组织赛中风险跟踪评价，并将评估结果报告中国田协。</w:t>
      </w:r>
    </w:p>
    <w:p w14:paraId="58F80F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Style w:val="6"/>
          <w:rFonts w:hint="eastAsia" w:ascii="微软雅黑" w:hAnsi="微软雅黑" w:eastAsia="微软雅黑" w:cs="微软雅黑"/>
          <w:b/>
          <w:bCs/>
          <w:i w:val="0"/>
          <w:iCs w:val="0"/>
          <w:caps w:val="0"/>
          <w:color w:val="333333"/>
          <w:spacing w:val="0"/>
          <w:sz w:val="21"/>
          <w:szCs w:val="21"/>
          <w:bdr w:val="none" w:color="auto" w:sz="0" w:space="0"/>
        </w:rPr>
        <w:t>　　三、加强组织保障</w:t>
      </w:r>
    </w:p>
    <w:p w14:paraId="3B0A73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(一)加强监督管理</w:t>
      </w:r>
    </w:p>
    <w:p w14:paraId="2D6A26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各省、区、市各级体育主管部门要发挥主体作用，牵头做好赛事活动风险评估的组织实施、统筹指导与监督评估。各有关部门、各地方负责本管辖地区内赛事风险评估的指导推动、监督服务工作。</w:t>
      </w:r>
    </w:p>
    <w:p w14:paraId="2687D7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(二)落实主体责任</w:t>
      </w:r>
    </w:p>
    <w:p w14:paraId="4BF491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坚持责任明晰，夯实主体责任。按照“谁主办、谁负责”的要求，夯实路跑赛事主办方、承办方及运营方责任，加强多方风险意识认识，加大风险防控经费支持。</w:t>
      </w:r>
    </w:p>
    <w:p w14:paraId="42CBB4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pPr>
      <w:r>
        <w:rPr>
          <w:rFonts w:hint="eastAsia" w:ascii="微软雅黑" w:hAnsi="微软雅黑" w:eastAsia="微软雅黑" w:cs="微软雅黑"/>
          <w:i w:val="0"/>
          <w:iCs w:val="0"/>
          <w:caps w:val="0"/>
          <w:color w:val="333333"/>
          <w:spacing w:val="0"/>
          <w:sz w:val="21"/>
          <w:szCs w:val="21"/>
          <w:bdr w:val="none" w:color="auto" w:sz="0" w:space="0"/>
        </w:rPr>
        <w:t>　　各相关单位要认真贯彻落实本意见，加强组织领导，细化有关规定，强化责任担当，切实保障赛事活动顺利、安全举办。</w:t>
      </w:r>
    </w:p>
    <w:p w14:paraId="6582E6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jc w:val="right"/>
      </w:pPr>
      <w:r>
        <w:rPr>
          <w:rFonts w:hint="eastAsia" w:ascii="微软雅黑" w:hAnsi="微软雅黑" w:eastAsia="微软雅黑" w:cs="微软雅黑"/>
          <w:i w:val="0"/>
          <w:iCs w:val="0"/>
          <w:caps w:val="0"/>
          <w:color w:val="333333"/>
          <w:spacing w:val="0"/>
          <w:sz w:val="21"/>
          <w:szCs w:val="21"/>
          <w:bdr w:val="none" w:color="auto" w:sz="0" w:space="0"/>
        </w:rPr>
        <w:t>　　中国田径协会</w:t>
      </w:r>
    </w:p>
    <w:p w14:paraId="45A263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10" w:lineRule="atLeast"/>
        <w:ind w:left="0" w:right="0"/>
        <w:jc w:val="right"/>
      </w:pPr>
      <w:r>
        <w:rPr>
          <w:rFonts w:hint="eastAsia" w:ascii="微软雅黑" w:hAnsi="微软雅黑" w:eastAsia="微软雅黑" w:cs="微软雅黑"/>
          <w:i w:val="0"/>
          <w:iCs w:val="0"/>
          <w:caps w:val="0"/>
          <w:color w:val="333333"/>
          <w:spacing w:val="0"/>
          <w:sz w:val="21"/>
          <w:szCs w:val="21"/>
          <w:bdr w:val="none" w:color="auto" w:sz="0" w:space="0"/>
        </w:rPr>
        <w:t>　　2021年11月10日</w:t>
      </w:r>
    </w:p>
    <w:p w14:paraId="064686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MzdiNWZlZDBiZWEzNjFjYWQ1ODNjOGU1Mjg3ODAifQ=="/>
  </w:docVars>
  <w:rsids>
    <w:rsidRoot w:val="4C9D2AAA"/>
    <w:rsid w:val="4C9D2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2024-06-26T02:05:00Z</dcterms:created>
  <dc:creator>喇嘛提着哑巴吹喇叭</dc:creator>
  <cp:lastModifiedBy>喇嘛提着哑巴吹喇叭</cp:lastModifiedBy>
  <dcterms:modified xsi:type="dcterms:W3CDTF">2024-06-26T02:17:51Z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01A624A263044A3291DAFDF92B5972EA_11</vt:lpwstr>
  </property>
</Properties>
</file>