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/>
        <w:jc w:val="center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 w:hint="eastAsia"/>
          <w:sz w:val="28"/>
          <w:szCs w:val="28"/>
        </w:rPr>
        <w:t>山东三岳化工有限公司电袋除尘器考试题</w:t>
      </w:r>
      <w:r>
        <w:rPr>
          <w:rFonts w:ascii="黑体" w:hAnsi="黑体" w:eastAsia="黑体"/>
          <w:sz w:val="28"/>
          <w:szCs w:val="28"/>
        </w:rPr>
      </w:r>
    </w:p>
    <w:p>
      <w:r/>
    </w:p>
    <w:p>
      <w:r>
        <w:t>1填空题</w:t>
      </w:r>
      <w:r/>
    </w:p>
    <w:p>
      <w:r>
        <w:t>（1）本项目单台布袋除尘器滤袋规格是（φ160mm×8000mm），数量（2720）条，滤袋材质为（PPS+PTFE浸渍）。单台布袋除尘器过滤面积是（10938m2）。单台布袋除尘器能处理的工况风量约为（650000）m3/h。单台除尘器结构上分为（2）电场（8）仓室布置，（12）个灰斗。本项目布袋除尘器滤袋全过滤风速为：（0.99m/min）。设计保证出口含尘浓度：（≤20mg/Nm3）。</w:t>
      </w:r>
      <w:r/>
    </w:p>
    <w:p>
      <w:r/>
    </w:p>
    <w:p>
      <w:r>
        <w:t>（2）本项目布袋除尘器使用的喷吹脉冲阀规格为（上海袋配新4寸淹没式），单台除尘器共有（8）套喷吹系统。单台除尘器脉冲阀的数量为（160）只。脉冲阀喷吹间隔：（5-30秒可调）。</w:t>
      </w:r>
      <w:r/>
    </w:p>
    <w:p>
      <w:r/>
    </w:p>
    <w:p>
      <w:r>
        <w:t>（3）本项目布袋除尘器的设计耐压范围：（-7000Pa～+7000Pa）。</w:t>
      </w:r>
      <w:r/>
    </w:p>
    <w:p>
      <w:r/>
    </w:p>
    <w:p>
      <w:r>
        <w:t>（4）除尘器电场区的主要作用是（将粉尘荷电，预除尘）</w:t>
      </w:r>
      <w:r/>
    </w:p>
    <w:p>
      <w:r/>
    </w:p>
    <w:p>
      <w:r>
        <w:t>（5）《锅炉大气污染物排放标准》的国家代号是：（</w:t>
      </w:r>
      <w:r>
        <w:t>GB13271-2014</w:t>
      </w:r>
      <w:r>
        <w:t>）。</w:t>
      </w:r>
      <w:r/>
    </w:p>
    <w:p>
      <w:r/>
    </w:p>
    <w:p>
      <w:r>
        <w:t>（6）电场区阴极线的规格是（BS新型芒刺线），材质为（SPCC）。</w:t>
      </w:r>
      <w:r/>
    </w:p>
    <w:p>
      <w:r/>
    </w:p>
    <w:p>
      <w:r>
        <w:t>（7）袋笼后处理工艺为：（酸洗除锈后有机硅喷涂）</w:t>
      </w:r>
      <w:r/>
    </w:p>
    <w:p>
      <w:r/>
    </w:p>
    <w:p>
      <w:r>
        <w:t>（8）对于整台布袋除尘器而言，（滤袋）是其核心部件。滤料质量直接影响除尘器的除尘效率，滤袋的寿命又直接影响到除尘器的运行费用。</w:t>
      </w:r>
      <w:r/>
    </w:p>
    <w:p>
      <w:r/>
    </w:p>
    <w:p>
      <w:r>
        <w:t>（9）除尘器进风口尺寸（3000x2800）；出风口尺寸（2000x4000）。</w:t>
      </w:r>
      <w:r/>
    </w:p>
    <w:p>
      <w:r/>
    </w:p>
    <w:p>
      <w:r>
        <w:t>（10）离线系统和旁通系统气缸的行程均为：（550mm），实际有效行程：（520mm）</w:t>
      </w:r>
      <w:r/>
    </w:p>
    <w:p>
      <w:r/>
    </w:p>
    <w:p>
      <w:r>
        <w:t>2 选择题</w:t>
      </w:r>
      <w:r/>
    </w:p>
    <w:p>
      <w:r>
        <w:t>（1）布袋除尘器主要是采用（A）进行过滤的除尘设备。</w:t>
      </w:r>
      <w:r/>
    </w:p>
    <w:p>
      <w:r>
        <w:t>A滤袋   B水膜  C活性炭  D铁丝网</w:t>
      </w:r>
      <w:r/>
    </w:p>
    <w:p>
      <w:r/>
    </w:p>
    <w:p>
      <w:r>
        <w:t>（2）三岳布袋除尘器滤袋的材质为：（A）</w:t>
      </w:r>
      <w:r/>
    </w:p>
    <w:p>
      <w:r>
        <w:t xml:space="preserve">A pps+PTFE浸渍滤料  B </w:t>
      </w:r>
      <w:r>
        <w:t>PPS/HBT</w:t>
      </w:r>
      <w:r>
        <w:t>复合滤料  C PTFE  DP84</w:t>
      </w:r>
      <w:r/>
    </w:p>
    <w:p>
      <w:r/>
    </w:p>
    <w:p>
      <w:r>
        <w:t>（3）三岳项目，单台布袋除尘器脉冲阀数量为：（C）</w:t>
      </w:r>
      <w:r/>
    </w:p>
    <w:p>
      <w:r>
        <w:t>A 106   B 96  C 160  D256</w:t>
      </w:r>
      <w:r/>
    </w:p>
    <w:p>
      <w:r/>
    </w:p>
    <w:p>
      <w:r>
        <w:t>（4）布袋除尘器旁通阀的作用是：（D）</w:t>
      </w:r>
      <w:r/>
    </w:p>
    <w:p>
      <w:r>
        <w:t>A 一直开，保护滤袋   B 保护锅炉   C 没用的设备   D 避免锅炉爆管产生的水汽或者高温烟气、锅炉投油时等不利情况对滤袋造成影响</w:t>
      </w:r>
      <w:r/>
    </w:p>
    <w:p>
      <w:r/>
    </w:p>
    <w:p>
      <w:r>
        <w:t>（5）脉冲阀用于布袋除尘器清灰系统，它的作用是：（B）</w:t>
      </w:r>
      <w:r/>
    </w:p>
    <w:p>
      <w:r>
        <w:t>A 装饰用   B 自动控制下的清灰控制，保证除尘器正常运行  C 过滤作用  D 没什么用</w:t>
      </w:r>
      <w:r/>
    </w:p>
    <w:p>
      <w:r/>
    </w:p>
    <w:p>
      <w:r>
        <w:t>（6）除尘器灰斗低料位的作用是：（A）</w:t>
      </w:r>
      <w:r/>
    </w:p>
    <w:p>
      <w:r>
        <w:t>A 表示积灰已经清理完毕  B 没什么用  C 装饰用   D 表示积灰超出设计界限，必须马上清灰</w:t>
      </w:r>
      <w:r/>
    </w:p>
    <w:p>
      <w:r/>
    </w:p>
    <w:p>
      <w:r>
        <w:t>（7）除尘器灰斗高料位的作用是：（D）</w:t>
      </w:r>
      <w:r/>
    </w:p>
    <w:p>
      <w:r>
        <w:t>A 表示积灰已经清理完毕  B 没什么用  C 装饰用   D 表示积灰超出设计界限，必须马上清灰</w:t>
      </w:r>
      <w:r/>
    </w:p>
    <w:p>
      <w:r/>
    </w:p>
    <w:p>
      <w:r>
        <w:t>（8）布袋除尘器的袋笼后处理工艺为：（B）</w:t>
      </w:r>
      <w:r/>
    </w:p>
    <w:p>
      <w:r>
        <w:t>A 镀锌   B 有机硅喷涂   C 涂油漆   D 喷砂</w:t>
      </w:r>
      <w:r/>
    </w:p>
    <w:p>
      <w:r/>
    </w:p>
    <w:p>
      <w:r>
        <w:t>（9）三岳项目电厂区阳极板的理论厚度为：（A）</w:t>
      </w:r>
      <w:r/>
    </w:p>
    <w:p>
      <w:r>
        <w:t>A 1.5mm  B 0.5mm   C 5mm  D 不确定</w:t>
      </w:r>
      <w:r/>
    </w:p>
    <w:p>
      <w:r/>
    </w:p>
    <w:p>
      <w:r>
        <w:t>（10）S三岳项目电场区阳极板的间距为：（B）</w:t>
      </w:r>
      <w:r/>
    </w:p>
    <w:p>
      <w:r>
        <w:t>A 150mm  B 400mm  C 500mm  D 600mm</w:t>
      </w:r>
      <w:r/>
    </w:p>
    <w:p>
      <w:r>
        <w:t>3判断题</w:t>
      </w:r>
      <w:r/>
    </w:p>
    <w:p>
      <w:r>
        <w:t>（1）布袋除尘器是采用滤袋作为烟气过滤的设备。正确</w:t>
      </w:r>
      <w:r/>
    </w:p>
    <w:p>
      <w:r>
        <w:t>（2）旁通作为除尘器的保护措施，在目前的情况下，是允许采用的。但是在不久的将来，需要全面禁止。正确</w:t>
      </w:r>
      <w:r/>
    </w:p>
    <w:p>
      <w:r>
        <w:t>（3）进风装置的风量调节阀的作用除了烟气流通外，还可以调节烟气的流量，使进入各仓室的烟气尽量均匀。正确</w:t>
      </w:r>
      <w:r/>
    </w:p>
    <w:p>
      <w:r>
        <w:t>（4）三岳的除尘器保温，采用120mm厚度的岩棉保温，外覆盖0.6mm厚度的彩钢瓦。这样可以保证外表面温度最高不超过环境温度+50℃。正确</w:t>
      </w:r>
      <w:r/>
    </w:p>
    <w:p>
      <w:r>
        <w:t>（5）除尘器结构设计要考虑到各种不利因素，包括静载、动载荷、雪载荷和震载荷等，但是，不需要考虑风载荷。错误</w:t>
      </w:r>
      <w:r/>
    </w:p>
    <w:p>
      <w:r>
        <w:t>（6）布袋除尘器喷吹系统的压缩空气品质为除水除油仪表用气。正确</w:t>
      </w:r>
      <w:r/>
    </w:p>
    <w:p>
      <w:r>
        <w:t>（8）灰斗料位计主要起装饰作用。错误</w:t>
      </w:r>
      <w:r/>
    </w:p>
    <w:p>
      <w:r>
        <w:t>（9）布袋除尘器进风口测微仪主要起检测作用，当烟气温度超过设定值时，系统打开旁通阀，关闭离线阀门，保护滤袋。正确</w:t>
      </w:r>
      <w:r/>
    </w:p>
    <w:p>
      <w:r>
        <w:t>（10）三岳项目中，袋笼采用镀锌工艺，延长袋笼的使用寿命。错误</w:t>
      </w:r>
      <w:r/>
    </w:p>
    <w:p>
      <w:r/>
    </w:p>
    <w:p>
      <w:r>
        <w:t>4问答题</w:t>
      </w:r>
      <w:r/>
    </w:p>
    <w:p>
      <w:r>
        <w:t>（1）论述电袋除尘器的工作原理？</w:t>
      </w:r>
      <w:r/>
    </w:p>
    <w:p>
      <w:r>
        <w:t>答：</w:t>
      </w:r>
      <w:r>
        <w:t xml:space="preserve"> </w:t>
      </w:r>
      <w:r>
        <w:t>电袋除尘器是一种把电除尘和布袋除尘结合起来的除尘处理工艺。他的工作原理是：在引风机的作用下，锅炉烟气进入电袋除尘器，首先在电场区，粉尘粒子被荷电，并被阳极板收集。剩余下来的一小部分粉尘随着烟气流进入布袋区，在滤袋外表面被收集。由于粉尘在电场区携带了负电荷，因此，其性质发生了改变。当被滤袋外表面收集后，由于同性相斥的原理，粉尘积灰形成的灰尘饼具有蓬松多空隙结构，这种结构使得电袋除尘器过滤性能得到很大改善，保证其能进行更加深度的精密过滤，同时，又降低了过滤阻力。因此，其除尘工艺可以描述为：粉尘荷电预沉降+低阻力精密深度过滤。</w:t>
      </w:r>
      <w:r/>
    </w:p>
    <w:p>
      <w:r/>
    </w:p>
    <w:p>
      <w:r>
        <w:t>（2）布袋除尘器的清灰控制上有三种方式，分别是什么？</w:t>
      </w:r>
      <w:r/>
    </w:p>
    <w:p>
      <w:r>
        <w:t>答：定时、定阻、手动。</w:t>
      </w:r>
      <w:r/>
      <w:bookmarkStart w:id="0" w:name="_GoBack"/>
      <w:bookmarkEnd w:id="0"/>
      <w:r/>
    </w:p>
    <w:p>
      <w:r/>
    </w:p>
    <w:p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797" w:top="1440" w:right="1797" w:bottom="1440"/>
      <w:paperSrc w:first="0" w:other="0"/>
      <w:tmSection w:h="-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Calibri">
    <w:panose1 w:val="020F0502020204030204"/>
    <w:charset w:val="00"/>
    <w:family w:val="swiss"/>
    <w:pitch w:val="default"/>
  </w:font>
  <w:font w:name="宋体">
    <w:panose1 w:val="02010600030101010101"/>
    <w:charset w:val="86"/>
    <w:family w:val="auto"/>
    <w:pitch w:val="default"/>
  </w:font>
  <w:font w:name="黑体">
    <w:panose1 w:val="02010609060101010101"/>
    <w:charset w:val="86"/>
    <w:family w:val="modern"/>
    <w:pitch w:val="default"/>
  </w:font>
  <w:font w:name="Cambria">
    <w:panose1 w:val="02040503050406030204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420"/>
  <w:autoHyphenation w:val="0"/>
  <w:doNotShadeFormData w:val="0"/>
  <w:captions>
    <w:caption w:name="表格" w:pos="below" w:numFmt="decimal"/>
    <w:caption w:name="图解" w:pos="below" w:numFmt="decimal"/>
    <w:caption w:name="图片" w:pos="below" w:numFmt="decimal"/>
  </w:captions>
  <w:drawingGridHorizontalSpacing w:val="18546688"/>
  <w:drawingGridVerticalSpacing w:val="465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ExpandShiftReturn w:val="1"/>
  </w:compat>
  <w:shapeDefaults>
    <o:shapedefaults v:ext="edit" spidmax="1026"/>
    <o:shapelayout v:ext="edit">
      <o:rules v:ext="edit"/>
    </o:shapelayout>
  </w:shapeDefaults>
  <w:tmPrefOne w:val="17"/>
  <w:tmPrefTwo w:val="1"/>
  <w:tmFmtPref w:val="55066091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12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3"/>
      <w:tmLastPosIdx w:val="140"/>
    </w:tmLastPosCaret>
    <w:tmLastPosAnchor>
      <w:tmLastPosPgfIdx w:val="0"/>
      <w:tmLastPosIdx w:val="0"/>
    </w:tmLastPosAnchor>
    <w:tmLastPosTblRect w:left="0" w:top="0" w:right="0" w:bottom="0"/>
    <w:tmAppRevision w:date="1504182632" w:val="694"/>
  </w:tmLastPo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kern w:val="1"/>
        <w:sz w:val="21"/>
        <w:szCs w:val="22"/>
        <w:lang w:val="en-us" w:eastAsia="zh-cn" w:bidi="ar-sa"/>
      </w:rPr>
    </w:rPrDefault>
    <w:pPrDefault>
      <w:pPr>
        <w:spacing/>
        <w:jc w:val="both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styleId="" w:default="1">
    <w:name w:val="Normal"/>
    <w:qFormat/>
  </w:style>
  <w:style w:type="paragraph" w:styleId="">
    <w:name w:val="Header"/>
    <w:qFormat/>
    <w:basedOn w:val=""/>
    <w:pPr>
      <w:spacing/>
      <w:jc w:val="center"/>
      <w:tabs>
        <w:tab w:val="center" w:pos="4153" w:leader="none"/>
        <w:tab w:val="right" w:pos="8306" w:leader="none"/>
      </w:tabs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  <w:between w:val="none" w:sz="0" w:space="0" w:color="000000"/>
      </w:pBdr>
      <w:shd w:val="none"/>
    </w:pPr>
    <w:rPr>
      <w:sz w:val="18"/>
      <w:szCs w:val="18"/>
    </w:rPr>
  </w:style>
  <w:style w:type="paragraph" w:styleId="">
    <w:name w:val="Footer"/>
    <w:qFormat/>
    <w:basedOn w:val=""/>
    <w:pPr>
      <w:spacing/>
      <w:jc w:val="left"/>
      <w:tabs>
        <w:tab w:val="center" w:pos="4153" w:leader="none"/>
        <w:tab w:val="right" w:pos="8306" w:leader="none"/>
      </w:tabs>
    </w:pPr>
    <w:rPr>
      <w:sz w:val="18"/>
      <w:szCs w:val="18"/>
    </w:rPr>
  </w:style>
  <w:style w:type="paragraph" w:styleId="">
    <w:name w:val="List Paragraph"/>
    <w:qFormat/>
    <w:basedOn w:val=""/>
    <w:pPr>
      <w:ind w:firstLine="420"/>
    </w:pPr>
  </w:style>
  <w:style w:type="character" w:styleId="" w:default="1">
    <w:name w:val="Default Paragraph Font"/>
  </w:style>
  <w:style w:type="character" w:styleId="Char" w:customStyle="1">
    <w:name w:val="页眉 Char"/>
    <w:basedOn w:val=""/>
    <w:rPr>
      <w:sz w:val="18"/>
      <w:szCs w:val="18"/>
    </w:rPr>
  </w:style>
  <w:style w:type="character" w:styleId="Char" w:customStyle="1">
    <w:name w:val="页脚 Char"/>
    <w:basedOn w:val="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">
  <w:docDefaults>
    <w:rPrDefault>
      <w:rPr>
        <w:rFonts w:ascii="Calibri" w:hAnsi="Calibri" w:eastAsia="Calibri" w:cs="Times New Roman"/>
        <w:kern w:val="1"/>
        <w:sz w:val="21"/>
        <w:szCs w:val="22"/>
        <w:lang w:val="en-us" w:eastAsia="zh-cn" w:bidi="ar-sa"/>
      </w:rPr>
    </w:rPrDefault>
    <w:pPrDefault>
      <w:pPr>
        <w:spacing/>
        <w:jc w:val="both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styleId="" w:default="1">
    <w:name w:val="Normal"/>
    <w:qFormat/>
  </w:style>
  <w:style w:type="paragraph" w:styleId="">
    <w:name w:val="Header"/>
    <w:qFormat/>
    <w:basedOn w:val=""/>
    <w:pPr>
      <w:spacing/>
      <w:jc w:val="center"/>
      <w:tabs>
        <w:tab w:val="center" w:pos="4153" w:leader="none"/>
        <w:tab w:val="right" w:pos="8306" w:leader="none"/>
      </w:tabs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  <w:between w:val="none" w:sz="0" w:space="0" w:color="000000"/>
      </w:pBdr>
      <w:shd w:val="none"/>
    </w:pPr>
    <w:rPr>
      <w:sz w:val="18"/>
      <w:szCs w:val="18"/>
    </w:rPr>
  </w:style>
  <w:style w:type="paragraph" w:styleId="">
    <w:name w:val="Footer"/>
    <w:qFormat/>
    <w:basedOn w:val=""/>
    <w:pPr>
      <w:spacing/>
      <w:jc w:val="left"/>
      <w:tabs>
        <w:tab w:val="center" w:pos="4153" w:leader="none"/>
        <w:tab w:val="right" w:pos="8306" w:leader="none"/>
      </w:tabs>
    </w:pPr>
    <w:rPr>
      <w:sz w:val="18"/>
      <w:szCs w:val="18"/>
    </w:rPr>
  </w:style>
  <w:style w:type="paragraph" w:styleId="">
    <w:name w:val="List Paragraph"/>
    <w:qFormat/>
    <w:basedOn w:val=""/>
    <w:pPr>
      <w:ind w:firstLine="420"/>
    </w:pPr>
  </w:style>
  <w:style w:type="character" w:styleId="" w:default="1">
    <w:name w:val="Default Paragraph Font"/>
  </w:style>
  <w:style w:type="character" w:styleId="Char" w:customStyle="1">
    <w:name w:val="页眉 Char"/>
    <w:basedOn w:val=""/>
    <w:rPr>
      <w:sz w:val="18"/>
      <w:szCs w:val="18"/>
    </w:rPr>
  </w:style>
  <w:style w:type="character" w:styleId="Char" w:customStyle="1">
    <w:name w:val="页脚 Char"/>
    <w:basedOn w:val="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2012 rev.694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刘立平</dc:creator>
  <cp:keywords/>
  <dc:description/>
  <cp:lastModifiedBy/>
  <cp:revision>312</cp:revision>
  <dcterms:created xsi:type="dcterms:W3CDTF">2017-04-27T08:55:00Z</dcterms:created>
  <dcterms:modified xsi:type="dcterms:W3CDTF">2017-08-31T20:30:32Z</dcterms:modified>
</cp:coreProperties>
</file>