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C8A" w:rsidRDefault="009D658A">
      <w:pPr>
        <w:pStyle w:val="ab"/>
        <w:adjustRightInd w:val="0"/>
        <w:snapToGrid w:val="0"/>
        <w:spacing w:before="0" w:after="0" w:line="240" w:lineRule="auto"/>
        <w:jc w:val="left"/>
        <w:rPr>
          <w:rFonts w:ascii="Times New Roman Regular" w:eastAsia="仿宋_GB2312" w:hAnsi="Times New Roman Regular" w:cs="Times New Roman Regular" w:hint="eastAsia"/>
          <w:b w:val="0"/>
          <w:bCs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附件</w:t>
      </w:r>
      <w:r>
        <w:rPr>
          <w:rFonts w:ascii="Times New Roman Regular" w:eastAsia="仿宋_GB2312" w:hAnsi="Times New Roman Regular" w:cs="Times New Roman Regular" w:hint="eastAsia"/>
          <w:b w:val="0"/>
          <w:bCs w:val="0"/>
          <w:sz w:val="30"/>
          <w:szCs w:val="30"/>
        </w:rPr>
        <w:t>2</w:t>
      </w:r>
    </w:p>
    <w:p w:rsidR="003B6C8A" w:rsidRDefault="003B6C8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Style w:val="af2"/>
          <w:rFonts w:ascii="仿宋" w:eastAsia="仿宋" w:hAnsi="仿宋"/>
          <w:color w:val="222222"/>
          <w:sz w:val="30"/>
          <w:szCs w:val="30"/>
        </w:rPr>
      </w:pPr>
    </w:p>
    <w:p w:rsidR="003B6C8A" w:rsidRDefault="009D658A">
      <w:pPr>
        <w:pStyle w:val="af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</w:rPr>
      </w:pPr>
      <w:r>
        <w:rPr>
          <w:rStyle w:val="af2"/>
          <w:rFonts w:ascii="方正小标宋_GBK" w:eastAsia="方正小标宋_GBK" w:hAnsi="方正小标宋_GBK" w:cs="方正小标宋_GBK" w:hint="eastAsia"/>
          <w:b w:val="0"/>
          <w:bCs w:val="0"/>
          <w:color w:val="222222"/>
          <w:sz w:val="36"/>
          <w:szCs w:val="36"/>
        </w:rPr>
        <w:t>上海虹桥商务区专项发展资金“智慧虹桥”扶持项目建设方案编制大纲</w:t>
      </w:r>
    </w:p>
    <w:p w:rsidR="003B6C8A" w:rsidRDefault="003B6C8A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6"/>
          <w:sz w:val="28"/>
          <w:szCs w:val="28"/>
        </w:rPr>
      </w:pP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60"/>
        <w:rPr>
          <w:rFonts w:ascii="黑体" w:eastAsia="黑体"/>
          <w:color w:val="000000"/>
          <w:spacing w:val="15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第一章  项目概况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1.项目名称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2.项目建设单位介绍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3.可行性研究报告编制单位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4.可行性研究报告编制依据（相关文件或单位信息化规划、年度计划等）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5.项目建设内容、目标和投资规模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6.总投资估算及来源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7.经济及社会效益</w:t>
      </w:r>
    </w:p>
    <w:p w:rsidR="003B6C8A" w:rsidRDefault="009D658A">
      <w:pPr>
        <w:spacing w:line="480" w:lineRule="exact"/>
        <w:ind w:firstLineChars="200" w:firstLine="66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第二章  项目的需求分析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第一节  项目建设的背景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要求：说明提出项目建设的由来和原因。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第二节  项目建设的依据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要求：如有与提出该项目建设直接相关的依据性文件，须将其中与本项目有直接关系的文字摘要逐一列举，另将所有相关的依据性文件作为附件提供。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第三节  采用信息系统实现业务需要的需求分析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1.业务现状、存在的具体问题和业务目标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2.业务对信息系统的具体需求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3.实施该项目与解决业务问题、实现业务目标的关系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第四节  功能需求分析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要求：说明为了实现新的业务流程等业务需求，系统所具备的各项功能。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lastRenderedPageBreak/>
        <w:t>分析系统建设的各项功能需求；分析网络运行对网络设备的要求，服务器响应速度对服务器的要求，存储数据对存储备份的要求，系统安全对安全设备的要求等。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第五节  数据分析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1.数据流程和属性分析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要求：分析数据产生、处理和存储的全过程，描述与原系统数据之间的关系，包括如何利用已有数据。说明系统建成后数据的更新和共享机制。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2.数据量分析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分析系统总用户数及高峰时间的用户数，计算交易量以及满足交易量所需要的系统的TPC－C值，分析网络数据流量，计算高峰时的值。说明系统正常运行时的动态数据存储量和静态数据存储量。系统近三年内将达到的总存储量及数据备份方式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第六节  设备需求分析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要求：分析项目对各类设备的要求，包括网络设备、服务器，数据存储和备份设备的要求，系统安全设备的要求，以及用户终端等其他要求。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第七节  软件需求分析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要求：分析项目对操作系统、数据库、中间件、应用系统等的要求。</w:t>
      </w: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60"/>
        <w:rPr>
          <w:rFonts w:ascii="黑体" w:eastAsia="黑体"/>
          <w:color w:val="000000"/>
          <w:spacing w:val="15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第三章  项目建设方案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第一节  建设目标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从业务、功能和效益等方面说明项目建设的预期目标并与现状进行对比。根据目标，应确定可以作为项目验收标准的具体指标和内容，并以表格的方式列举。此外，还应对项目建成后可公开、共享和交换的信息给予明确说明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第二节  总体架构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要求：根据</w:t>
      </w:r>
      <w:r>
        <w:rPr>
          <w:rFonts w:ascii="仿宋_GB2312" w:eastAsia="仿宋_GB2312" w:hint="eastAsia"/>
          <w:sz w:val="30"/>
          <w:szCs w:val="30"/>
        </w:rPr>
        <w:t>项目建议阶段确定的项目建设内容，详细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描述项目的总体架构，系统布局、应用系统功能。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第三节  应用系统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在项目建议书的基础上，进一步说明各子系统的性质为实时处理系统或数据批处理系统，应用的网络范围为局域网或广域网等。此外，还应当说明各子系统的信息处理流程、输入输出信息、系统的数据处理量和主要应用接口等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分析应用系统的开发方法，对各子系统及其功能模块的开发工作量进行估算。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第四节  网络系统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要求：用网络拓扑图描述。在项目建议书的基础上，逐一说明本部分建设内容涉及的各类软硬件的功能、数量、性能等配置方案和选型理由。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第五节  服务器和存储系统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要求：逐一说明本部分建设内容中涉及的各类软硬件的功能、数量、性能等配置方案和选型理由。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napToGrid w:val="0"/>
          <w:kern w:val="0"/>
          <w:sz w:val="30"/>
          <w:szCs w:val="30"/>
        </w:rPr>
        <w:t xml:space="preserve">第六节  </w:t>
      </w:r>
      <w:r>
        <w:rPr>
          <w:rFonts w:ascii="仿宋_GB2312" w:eastAsia="仿宋_GB2312" w:hint="eastAsia"/>
          <w:b/>
          <w:sz w:val="30"/>
          <w:szCs w:val="30"/>
        </w:rPr>
        <w:t>软件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要求：逐一说明项目建设所需要的操作系统、数据库、中间件等产品软件的功能、数量、性能等配置方案和选型理由。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b/>
          <w:snapToGrid w:val="0"/>
          <w:kern w:val="0"/>
          <w:sz w:val="30"/>
          <w:szCs w:val="30"/>
        </w:rPr>
        <w:t>第七节  采用的标准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要求：对项目的设计、实施过程、业务处理模式等是否符合标准化要求进行综合分析，并列出项目建设所参照的主要标准。</w:t>
      </w: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02"/>
        <w:rPr>
          <w:rFonts w:ascii="仿宋_GB2312" w:eastAsia="仿宋_GB2312"/>
          <w:b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b/>
          <w:snapToGrid w:val="0"/>
          <w:kern w:val="0"/>
          <w:sz w:val="30"/>
          <w:szCs w:val="30"/>
        </w:rPr>
        <w:t>第八节  数据管理方案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</w:t>
      </w:r>
      <w:r>
        <w:rPr>
          <w:rFonts w:ascii="仿宋_GB2312" w:eastAsia="仿宋_GB2312" w:hint="eastAsia"/>
          <w:snapToGrid w:val="0"/>
          <w:spacing w:val="-4"/>
          <w:kern w:val="0"/>
          <w:sz w:val="30"/>
          <w:szCs w:val="30"/>
        </w:rPr>
        <w:t>说明系统建成后的数据来源、数据项、数据采集渠道、数据更新机制、数据量大小、与其他系统进行数据交换共享的机制等。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第九节  其他辅助设施和设备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要求：按建设内容划分，并逐一说明选型理由和配置要求。</w:t>
      </w: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60"/>
        <w:rPr>
          <w:rFonts w:ascii="黑体" w:eastAsia="黑体"/>
          <w:color w:val="000000"/>
          <w:spacing w:val="15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第四章  项目实施进度和组织安排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第一节  项目建设周期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第二节  实施进度计划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第三节  责任人和组织保障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要求：明确项目建设各阶段的时间节点和具体目标，责任人以及组织保障机制。</w:t>
      </w: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60"/>
        <w:rPr>
          <w:rFonts w:ascii="黑体" w:eastAsia="黑体"/>
          <w:color w:val="000000"/>
          <w:spacing w:val="15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第五章  总投资及所申请专项资金的详细估算和资金来源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要求：列出投资估算表，详细说明所有的投资构成，并与建设内容、建设方案保持对应。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投资估算可以参照某品牌估计费用。投资估算应当逐一分解和细化，超过5万元的投资明细须详细说明其构成。对各类设备和产品软件的主要功能、性能指标、数量、单价和用途，应当详细说明；对软件开发，应当根据应用系统各子系统及其功能模块的具体功能和性质等，逐一详细估算其工作量。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注：已完成项目建设工作的申报单位，请提供具有审计资格的第三方机构编制的本项目审计报告。</w:t>
      </w:r>
    </w:p>
    <w:p w:rsidR="003B6C8A" w:rsidRDefault="009D658A">
      <w:pPr>
        <w:widowControl/>
        <w:tabs>
          <w:tab w:val="left" w:pos="8286"/>
        </w:tabs>
        <w:spacing w:line="480" w:lineRule="exact"/>
        <w:ind w:firstLineChars="200" w:firstLine="660"/>
        <w:rPr>
          <w:rFonts w:ascii="黑体" w:eastAsia="黑体"/>
          <w:color w:val="000000"/>
          <w:spacing w:val="15"/>
          <w:sz w:val="30"/>
          <w:szCs w:val="30"/>
        </w:rPr>
      </w:pPr>
      <w:r>
        <w:rPr>
          <w:rFonts w:ascii="黑体" w:eastAsia="黑体" w:hint="eastAsia"/>
          <w:color w:val="000000"/>
          <w:spacing w:val="15"/>
          <w:sz w:val="30"/>
          <w:szCs w:val="30"/>
        </w:rPr>
        <w:t>第六章  经济和社会效益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第一节  项目经济效益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要求：定量和定性分析直接和间接经济效益。</w:t>
      </w: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第二节  项目社会效益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1.项目建成后可公开、共享、交换的信息及其效益</w:t>
      </w:r>
    </w:p>
    <w:p w:rsidR="003B6C8A" w:rsidRDefault="009D65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2.在业务、服务、管理等方面的效益</w:t>
      </w:r>
    </w:p>
    <w:p w:rsidR="003B6C8A" w:rsidRDefault="003B6C8A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3B6C8A" w:rsidRDefault="009D658A">
      <w:pPr>
        <w:spacing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本编制大纲可根据项目的具体情况做适当调整。</w:t>
      </w:r>
    </w:p>
    <w:p w:rsidR="003B6C8A" w:rsidRDefault="003B6C8A">
      <w:pPr>
        <w:pStyle w:val="ab"/>
        <w:jc w:val="left"/>
        <w:rPr>
          <w:kern w:val="0"/>
          <w:sz w:val="24"/>
        </w:rPr>
      </w:pPr>
    </w:p>
    <w:sectPr w:rsidR="003B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4AB" w:rsidRDefault="009074AB" w:rsidP="001B6B29">
      <w:r>
        <w:separator/>
      </w:r>
    </w:p>
  </w:endnote>
  <w:endnote w:type="continuationSeparator" w:id="0">
    <w:p w:rsidR="009074AB" w:rsidRDefault="009074AB" w:rsidP="001B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4AB" w:rsidRDefault="009074AB" w:rsidP="001B6B29">
      <w:r>
        <w:separator/>
      </w:r>
    </w:p>
  </w:footnote>
  <w:footnote w:type="continuationSeparator" w:id="0">
    <w:p w:rsidR="009074AB" w:rsidRDefault="009074AB" w:rsidP="001B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3"/>
    <w:rsid w:val="9DD77ED8"/>
    <w:rsid w:val="B32D361D"/>
    <w:rsid w:val="BFFE5DCB"/>
    <w:rsid w:val="CE7F5CC6"/>
    <w:rsid w:val="D6FF5E3B"/>
    <w:rsid w:val="DFBF4A58"/>
    <w:rsid w:val="DFEF34C9"/>
    <w:rsid w:val="DFF81EB8"/>
    <w:rsid w:val="DFFBA07D"/>
    <w:rsid w:val="F1EF9CCE"/>
    <w:rsid w:val="F3BD3F0B"/>
    <w:rsid w:val="F7E7EFAB"/>
    <w:rsid w:val="FAF106A2"/>
    <w:rsid w:val="FBDFB531"/>
    <w:rsid w:val="FBF9B9F9"/>
    <w:rsid w:val="FC7F4B16"/>
    <w:rsid w:val="FDC7F56C"/>
    <w:rsid w:val="FFDB7BE4"/>
    <w:rsid w:val="FFFE4CCC"/>
    <w:rsid w:val="FFFF5227"/>
    <w:rsid w:val="00002786"/>
    <w:rsid w:val="00026003"/>
    <w:rsid w:val="0003167D"/>
    <w:rsid w:val="00052359"/>
    <w:rsid w:val="000704E5"/>
    <w:rsid w:val="000871A0"/>
    <w:rsid w:val="000A3EF5"/>
    <w:rsid w:val="000B7352"/>
    <w:rsid w:val="00123E0B"/>
    <w:rsid w:val="001247E1"/>
    <w:rsid w:val="00127B2A"/>
    <w:rsid w:val="001350D4"/>
    <w:rsid w:val="00151FE8"/>
    <w:rsid w:val="00153829"/>
    <w:rsid w:val="001B6B29"/>
    <w:rsid w:val="001F07FC"/>
    <w:rsid w:val="001F5138"/>
    <w:rsid w:val="00231342"/>
    <w:rsid w:val="00234D8F"/>
    <w:rsid w:val="002405DB"/>
    <w:rsid w:val="00244076"/>
    <w:rsid w:val="0025389A"/>
    <w:rsid w:val="002B2418"/>
    <w:rsid w:val="002B5381"/>
    <w:rsid w:val="002B7C4B"/>
    <w:rsid w:val="002E3E60"/>
    <w:rsid w:val="00326787"/>
    <w:rsid w:val="00342457"/>
    <w:rsid w:val="003A4D1B"/>
    <w:rsid w:val="003B6C8A"/>
    <w:rsid w:val="00407D85"/>
    <w:rsid w:val="00411796"/>
    <w:rsid w:val="00484E26"/>
    <w:rsid w:val="004B2751"/>
    <w:rsid w:val="004C040D"/>
    <w:rsid w:val="004C6A33"/>
    <w:rsid w:val="004F4E72"/>
    <w:rsid w:val="00506BB9"/>
    <w:rsid w:val="00507778"/>
    <w:rsid w:val="00513619"/>
    <w:rsid w:val="00566203"/>
    <w:rsid w:val="0058252F"/>
    <w:rsid w:val="00617E9B"/>
    <w:rsid w:val="00645A47"/>
    <w:rsid w:val="00645DC6"/>
    <w:rsid w:val="006506A5"/>
    <w:rsid w:val="00652E4F"/>
    <w:rsid w:val="00655523"/>
    <w:rsid w:val="00657122"/>
    <w:rsid w:val="00660CF8"/>
    <w:rsid w:val="00671AEB"/>
    <w:rsid w:val="00687638"/>
    <w:rsid w:val="00694AD6"/>
    <w:rsid w:val="006A60C9"/>
    <w:rsid w:val="006D5A3F"/>
    <w:rsid w:val="006F34FB"/>
    <w:rsid w:val="007064D5"/>
    <w:rsid w:val="00712CC9"/>
    <w:rsid w:val="0071324E"/>
    <w:rsid w:val="007168A8"/>
    <w:rsid w:val="00761A74"/>
    <w:rsid w:val="007730D6"/>
    <w:rsid w:val="007828B3"/>
    <w:rsid w:val="00793D49"/>
    <w:rsid w:val="007C2D54"/>
    <w:rsid w:val="007E71CB"/>
    <w:rsid w:val="00821762"/>
    <w:rsid w:val="008635B3"/>
    <w:rsid w:val="00871800"/>
    <w:rsid w:val="00886A60"/>
    <w:rsid w:val="008875DD"/>
    <w:rsid w:val="008A3FE0"/>
    <w:rsid w:val="008C03E0"/>
    <w:rsid w:val="008D0F2F"/>
    <w:rsid w:val="0090268D"/>
    <w:rsid w:val="009074AB"/>
    <w:rsid w:val="00916903"/>
    <w:rsid w:val="009B1CB0"/>
    <w:rsid w:val="009C716C"/>
    <w:rsid w:val="009D658A"/>
    <w:rsid w:val="009E3114"/>
    <w:rsid w:val="009F0C87"/>
    <w:rsid w:val="009F4FE5"/>
    <w:rsid w:val="009F63F6"/>
    <w:rsid w:val="00A10857"/>
    <w:rsid w:val="00A13A82"/>
    <w:rsid w:val="00A14BBB"/>
    <w:rsid w:val="00A36D45"/>
    <w:rsid w:val="00A6022B"/>
    <w:rsid w:val="00A9024E"/>
    <w:rsid w:val="00AB37ED"/>
    <w:rsid w:val="00AD6F42"/>
    <w:rsid w:val="00AF3FDF"/>
    <w:rsid w:val="00AF4D32"/>
    <w:rsid w:val="00B04739"/>
    <w:rsid w:val="00B11BCE"/>
    <w:rsid w:val="00B2466B"/>
    <w:rsid w:val="00B823B2"/>
    <w:rsid w:val="00B83933"/>
    <w:rsid w:val="00BB42F3"/>
    <w:rsid w:val="00C24077"/>
    <w:rsid w:val="00C72F82"/>
    <w:rsid w:val="00C73D54"/>
    <w:rsid w:val="00C956B6"/>
    <w:rsid w:val="00CB155A"/>
    <w:rsid w:val="00CF1895"/>
    <w:rsid w:val="00D016B7"/>
    <w:rsid w:val="00D20307"/>
    <w:rsid w:val="00D22BA2"/>
    <w:rsid w:val="00D23A10"/>
    <w:rsid w:val="00D24178"/>
    <w:rsid w:val="00D46F46"/>
    <w:rsid w:val="00D82DD0"/>
    <w:rsid w:val="00DB6AAF"/>
    <w:rsid w:val="00DC5778"/>
    <w:rsid w:val="00E17AF1"/>
    <w:rsid w:val="00E65605"/>
    <w:rsid w:val="00E65749"/>
    <w:rsid w:val="00EC2469"/>
    <w:rsid w:val="00ED37DC"/>
    <w:rsid w:val="00EE2ECF"/>
    <w:rsid w:val="00EE5337"/>
    <w:rsid w:val="00F02A05"/>
    <w:rsid w:val="00F11E9B"/>
    <w:rsid w:val="00F2639C"/>
    <w:rsid w:val="00F32178"/>
    <w:rsid w:val="00F324B9"/>
    <w:rsid w:val="00F36084"/>
    <w:rsid w:val="00F61BD1"/>
    <w:rsid w:val="00F74CDA"/>
    <w:rsid w:val="00F94BFF"/>
    <w:rsid w:val="00F9781D"/>
    <w:rsid w:val="00FA0300"/>
    <w:rsid w:val="00FE71B1"/>
    <w:rsid w:val="00FF71D2"/>
    <w:rsid w:val="07BE4099"/>
    <w:rsid w:val="1DBD3E35"/>
    <w:rsid w:val="361F1FCC"/>
    <w:rsid w:val="37F60A96"/>
    <w:rsid w:val="3A34CC3E"/>
    <w:rsid w:val="3ED77E61"/>
    <w:rsid w:val="53B87B93"/>
    <w:rsid w:val="57AD1325"/>
    <w:rsid w:val="59FD8F84"/>
    <w:rsid w:val="5BF7E803"/>
    <w:rsid w:val="5F7DC85D"/>
    <w:rsid w:val="5FCFA704"/>
    <w:rsid w:val="5FFFA50E"/>
    <w:rsid w:val="67FED233"/>
    <w:rsid w:val="6BFBDDDA"/>
    <w:rsid w:val="6EFD34A0"/>
    <w:rsid w:val="6FDF98CB"/>
    <w:rsid w:val="73DA8410"/>
    <w:rsid w:val="73DF26D4"/>
    <w:rsid w:val="73F9569A"/>
    <w:rsid w:val="777FD6D4"/>
    <w:rsid w:val="77D68482"/>
    <w:rsid w:val="77DF90F6"/>
    <w:rsid w:val="79FBEC43"/>
    <w:rsid w:val="7CEF46D8"/>
    <w:rsid w:val="7D6F4005"/>
    <w:rsid w:val="7F9EBEAD"/>
    <w:rsid w:val="7FF121E4"/>
    <w:rsid w:val="7FF95797"/>
    <w:rsid w:val="7FFC68C5"/>
    <w:rsid w:val="7F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99AD211-9112-4DDF-96D1-95D9333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f5">
    <w:name w:val="其他发布日期"/>
    <w:basedOn w:val="Default"/>
    <w:next w:val="Default"/>
    <w:uiPriority w:val="99"/>
    <w:qFormat/>
    <w:rPr>
      <w:rFonts w:cs="Times New Roman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1671</Characters>
  <Application>Microsoft Office Word</Application>
  <DocSecurity>0</DocSecurity>
  <Lines>13</Lines>
  <Paragraphs>3</Paragraphs>
  <ScaleCrop>false</ScaleCrop>
  <Company>P R 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xugang89@126.com</dc:creator>
  <cp:lastModifiedBy>admin</cp:lastModifiedBy>
  <cp:revision>2</cp:revision>
  <cp:lastPrinted>2021-07-02T10:10:00Z</cp:lastPrinted>
  <dcterms:created xsi:type="dcterms:W3CDTF">2023-03-03T09:33:00Z</dcterms:created>
  <dcterms:modified xsi:type="dcterms:W3CDTF">2023-03-03T09:33:00Z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B21881C20C8BD42D61B89862BBBA82B8</vt:lpwstr>
  </property>
</Properties>
</file>