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国内揭榜单位情况和解决方案表</w:t>
      </w:r>
    </w:p>
    <w:p>
      <w:pPr>
        <w:spacing w:before="120"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（2022年度）</w:t>
      </w:r>
    </w:p>
    <w:p>
      <w:pPr>
        <w:spacing w:line="560" w:lineRule="exact"/>
        <w:jc w:val="center"/>
        <w:rPr>
          <w:rFonts w:eastAsia="方正楷体_GBK"/>
          <w:kern w:val="0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500"/>
        <w:gridCol w:w="1778"/>
        <w:gridCol w:w="1877"/>
        <w:gridCol w:w="1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（盖公章）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单位类型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eastAsia="仿宋_GB2312"/>
                <w:bCs/>
                <w:sz w:val="28"/>
                <w:szCs w:val="28"/>
              </w:rPr>
              <w:t>高等院校</w:t>
            </w:r>
            <w:r>
              <w:rPr>
                <w:rFonts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eastAsia="仿宋_GB2312"/>
                <w:bCs/>
                <w:sz w:val="28"/>
                <w:szCs w:val="28"/>
              </w:rPr>
              <w:t>科研院所</w:t>
            </w:r>
            <w:r>
              <w:rPr>
                <w:rFonts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eastAsia="仿宋_GB2312"/>
                <w:bCs/>
                <w:sz w:val="28"/>
                <w:szCs w:val="28"/>
              </w:rPr>
              <w:t>其他_______________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法定代表人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项目联系人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榜单名称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单位基本情况和研发能力情况简介</w:t>
            </w:r>
          </w:p>
        </w:tc>
        <w:tc>
          <w:tcPr>
            <w:tcW w:w="741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（包括研发人员数、知识产权、科研平台等）</w:t>
            </w:r>
          </w:p>
          <w:p>
            <w:pPr>
              <w:keepNext/>
              <w:keepLines/>
              <w:spacing w:line="400" w:lineRule="exact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解决方案</w:t>
            </w:r>
          </w:p>
        </w:tc>
        <w:tc>
          <w:tcPr>
            <w:tcW w:w="741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（针对榜单所有技术需求和关键技术指标，可另附页）</w:t>
            </w:r>
          </w:p>
          <w:p>
            <w:pPr>
              <w:keepNext/>
              <w:keepLines/>
              <w:spacing w:line="400" w:lineRule="exact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30641"/>
    <w:rsid w:val="34F52A0D"/>
    <w:rsid w:val="52430641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0</Lines>
  <Paragraphs>0</Paragraphs>
  <TotalTime>0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2022-07-21T08:34:00Z</dcterms:created>
  <dc:creator>秦</dc:creator>
  <cp:lastModifiedBy>admin</cp:lastModifiedBy>
  <dcterms:modified xsi:type="dcterms:W3CDTF">2023-02-21T08:53:02Z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3C4D8BB51C194D30B168E3B985EEDABA</vt:lpwstr>
  </property>
</Properties>
</file>