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A332EB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290195</wp:posOffset>
            </wp:positionV>
            <wp:extent cx="1344295" cy="1165225"/>
            <wp:effectExtent l="0" t="0" r="8255" b="1587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78B313B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3900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4770</w:t>
      </w:r>
      <w:r>
        <w:rPr>
          <w:szCs w:val="21"/>
        </w:rPr>
        <w:t>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V</w:t>
      </w:r>
    </w:p>
    <w:p w14:paraId="72ABE71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2D3807C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≤200MHz)：±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73100E41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V～6V</w:t>
      </w:r>
    </w:p>
    <w:p w14:paraId="1EB87CD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Supply Current：</w:t>
      </w:r>
      <w:r>
        <w:rPr>
          <w:rFonts w:hint="eastAsia"/>
          <w:szCs w:val="21"/>
          <w:highlight w:val="none"/>
          <w:lang w:val="en-US" w:eastAsia="zh-CN"/>
        </w:rPr>
        <w:t>14</w:t>
      </w:r>
      <w:r>
        <w:rPr>
          <w:rFonts w:hint="eastAsia"/>
          <w:szCs w:val="21"/>
          <w:highlight w:val="none"/>
        </w:rPr>
        <w:t>mA@VCC=5V</w:t>
      </w:r>
    </w:p>
    <w:p w14:paraId="63111D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Suppression(2nd)：≤-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highlight w:val="none"/>
        </w:rPr>
        <w:t>5dBc</w:t>
      </w:r>
    </w:p>
    <w:p w14:paraId="342FCB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  <w:highlight w:val="none"/>
        </w:rPr>
        <w:t>Harmonic Suppression(3rd)：≤-25d</w:t>
      </w:r>
      <w:r>
        <w:rPr>
          <w:rFonts w:hint="eastAsia"/>
          <w:szCs w:val="21"/>
        </w:rPr>
        <w:t>Bc</w:t>
      </w:r>
    </w:p>
    <w:p w14:paraId="1ED5ADB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034BA1A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3BD836E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0295900D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781149A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1A118AD8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374802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3FDB2DCA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2B102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F57AFF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3B8A27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46E52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F982E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B3432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013853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2457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700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2E1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E86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0C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529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566B3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09990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2B9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91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90F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5FF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189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EBC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253E9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F8D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0D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8BA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BB6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1C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3DF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2CA1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08D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E4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09B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967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DEF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48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1C0A713C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59FE47A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C562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D78704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2BFE355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61B7CD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7FEC25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192729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50D51AA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23A9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4533D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E9DBBE4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568" w:type="dxa"/>
            <w:vAlign w:val="center"/>
          </w:tcPr>
          <w:p w14:paraId="7AAD9F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6BB5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76CA2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A0211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50C0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102F9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7EED9D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  <w:highlight w:val="none"/>
              </w:rPr>
              <w:t>~</w:t>
            </w:r>
            <w:r>
              <w:rPr>
                <w:rFonts w:hint="eastAsia" w:ascii="Arial" w:hAnsi="Arial" w:cs="Arial"/>
                <w:sz w:val="18"/>
                <w:szCs w:val="18"/>
              </w:rPr>
              <w:t xml:space="preserve"> 6</w:t>
            </w:r>
          </w:p>
        </w:tc>
        <w:tc>
          <w:tcPr>
            <w:tcW w:w="568" w:type="dxa"/>
            <w:vAlign w:val="center"/>
          </w:tcPr>
          <w:p w14:paraId="7E25BA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8094D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5C6A1E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3A92CA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395B8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38E4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F0029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6946CB0D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EF9AF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0334E6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942BE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18899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562991F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0BAE2E9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3DCA618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5CC2FF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00F3C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2AAC1F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E3F4BB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E14B77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871574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203D432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905D8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0259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A12F4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33531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3850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7A9A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3900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995673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3950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494C1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A10A0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0B89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05141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DD72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4720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E41D6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4770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B61996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4820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B78E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7B190F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5111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271840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6BED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A868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4BE1F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77B17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7F71E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FBEE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82A240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5FE3E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6E24A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38F96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3F2C2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B22AA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4712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F0F30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A6B061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E8084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492BAD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5B72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69EF2F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5B698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2456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A91D4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D331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0B0F6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DCCAF3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582F7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3A59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E13FA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ABACB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0081B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2E914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3537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A33A8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082E3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6E4D51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24CAC1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6F94B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vAlign w:val="center"/>
          </w:tcPr>
          <w:p w14:paraId="4D4C944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4FE0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2477E6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D2A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721B0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03C6211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BE7A1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0.3</w:t>
            </w:r>
          </w:p>
        </w:tc>
        <w:tc>
          <w:tcPr>
            <w:tcW w:w="1113" w:type="dxa"/>
            <w:vAlign w:val="center"/>
          </w:tcPr>
          <w:p w14:paraId="247DDA2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2" w:type="dxa"/>
            <w:vAlign w:val="center"/>
          </w:tcPr>
          <w:p w14:paraId="40E576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12998BE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88C9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30FA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CBF63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61F05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7C69B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EC9D01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0677B54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94B0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4E713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5C97432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C5439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333B0A5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656551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A20636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E3FF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7647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57EEC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01F4A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34C49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F7DE7A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F91700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84A091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4181E6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626EC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2E05035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229132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9EC702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726B270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0D214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A9EE39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93A163D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F84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104758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7D0E7DC2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0DB08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694713A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CA631A5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6063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605DBC5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4A1318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612C3B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2A57655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53C195D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A5185B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22DDB76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589915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3CE7C4E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22FCCB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2027BA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AF585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298CF9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B8F43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568F4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C46E1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152C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7CC19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B79F2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AA9B60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4764EE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65CCEE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52970D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1298AC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0BB5EE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42FC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4B9EB6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33931C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8A80B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DE4E4D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4886701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E70F3F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7B0DAD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B9F100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0DAD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DCBB74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8BE27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177D6C2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7778C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4518B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305A7F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2C52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198DE50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D37EE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374802-010</w:t>
    </w:r>
  </w:p>
  <w:p w14:paraId="151283E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3900-4770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A8A56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94F19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75022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374802-010</w:t>
    </w:r>
  </w:p>
  <w:p w14:paraId="5A8A67A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39</w:t>
    </w:r>
    <w:r>
      <w:rPr>
        <w:rFonts w:hint="eastAsia" w:ascii="Arial" w:hAnsi="Arial"/>
        <w:b/>
        <w:i/>
        <w:sz w:val="24"/>
        <w:szCs w:val="24"/>
      </w:rPr>
      <w:t>00-</w:t>
    </w:r>
    <w:r>
      <w:rPr>
        <w:rFonts w:hint="eastAsia" w:ascii="Arial" w:hAnsi="Arial"/>
        <w:b/>
        <w:i/>
        <w:sz w:val="24"/>
        <w:szCs w:val="24"/>
        <w:lang w:val="en-US" w:eastAsia="zh-CN"/>
      </w:rPr>
      <w:t>477</w:t>
    </w:r>
    <w:r>
      <w:rPr>
        <w:rFonts w:hint="eastAsia" w:ascii="Arial" w:hAnsi="Arial"/>
        <w:b/>
        <w:i/>
        <w:sz w:val="24"/>
        <w:szCs w:val="24"/>
      </w:rPr>
      <w:t>0MHz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9254C75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11630DA"/>
    <w:rsid w:val="54B4016F"/>
    <w:rsid w:val="57D24B23"/>
    <w:rsid w:val="58AB0BC6"/>
    <w:rsid w:val="59535B9C"/>
    <w:rsid w:val="5A805668"/>
    <w:rsid w:val="5D827D0D"/>
    <w:rsid w:val="625A1F6F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1824</Characters>
  <Lines>233</Lines>
  <Paragraphs>194</Paragraphs>
  <TotalTime>5</TotalTime>
  <ScaleCrop>false</ScaleCrop>
  <LinksUpToDate>false</LinksUpToDate>
  <CharactersWithSpaces>2348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2026-01-29T06:05:31Z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503869433998426C9EBDA403FDA1B696_13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