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74" w:rsidRDefault="008C7E1F" w:rsidP="0031107F">
      <w:pPr>
        <w:jc w:val="center"/>
        <w:rPr>
          <w:rFonts w:asciiTheme="majorEastAsia" w:eastAsiaTheme="majorEastAsia" w:hAnsiTheme="majorEastAsia" w:hint="eastAsia"/>
          <w:b/>
          <w:sz w:val="32"/>
          <w:szCs w:val="32"/>
        </w:rPr>
      </w:pPr>
      <w:r w:rsidRPr="00ED630C">
        <w:rPr>
          <w:rFonts w:asciiTheme="majorEastAsia" w:eastAsiaTheme="majorEastAsia" w:hAnsiTheme="majorEastAsia" w:hint="eastAsia"/>
          <w:b/>
          <w:sz w:val="32"/>
          <w:szCs w:val="32"/>
        </w:rPr>
        <w:t>数冲排版流程规范</w:t>
      </w:r>
      <w:r w:rsidR="0031107F" w:rsidRPr="00ED630C">
        <w:rPr>
          <w:rFonts w:asciiTheme="majorEastAsia" w:eastAsiaTheme="majorEastAsia" w:hAnsiTheme="majorEastAsia" w:hint="eastAsia"/>
          <w:b/>
          <w:sz w:val="32"/>
          <w:szCs w:val="32"/>
        </w:rPr>
        <w:t>及岗位责任</w:t>
      </w:r>
    </w:p>
    <w:p w:rsidR="00ED630C" w:rsidRPr="00ED630C" w:rsidRDefault="00ED630C" w:rsidP="00C52264">
      <w:pPr>
        <w:pStyle w:val="a3"/>
        <w:numPr>
          <w:ilvl w:val="0"/>
          <w:numId w:val="2"/>
        </w:numPr>
        <w:spacing w:line="360" w:lineRule="auto"/>
        <w:ind w:firstLineChars="0"/>
        <w:jc w:val="left"/>
        <w:rPr>
          <w:rFonts w:asciiTheme="minorEastAsia" w:hAnsiTheme="minorEastAsia" w:hint="eastAsia"/>
          <w:b/>
          <w:sz w:val="28"/>
          <w:szCs w:val="28"/>
        </w:rPr>
      </w:pPr>
      <w:r w:rsidRPr="00ED630C">
        <w:rPr>
          <w:rFonts w:asciiTheme="minorEastAsia" w:hAnsiTheme="minorEastAsia" w:hint="eastAsia"/>
          <w:b/>
          <w:sz w:val="28"/>
          <w:szCs w:val="28"/>
        </w:rPr>
        <w:t>存档规范及编刀流程：</w:t>
      </w:r>
    </w:p>
    <w:p w:rsidR="008C7E1F" w:rsidRPr="00C52264" w:rsidRDefault="00ED630C" w:rsidP="00C52264">
      <w:pPr>
        <w:pStyle w:val="a3"/>
        <w:spacing w:line="360" w:lineRule="auto"/>
        <w:ind w:left="360" w:firstLineChars="0" w:firstLine="0"/>
        <w:rPr>
          <w:sz w:val="24"/>
          <w:szCs w:val="24"/>
        </w:rPr>
      </w:pPr>
      <w:r w:rsidRPr="00C52264">
        <w:rPr>
          <w:rFonts w:hint="eastAsia"/>
          <w:sz w:val="24"/>
          <w:szCs w:val="24"/>
        </w:rPr>
        <w:t>1</w:t>
      </w:r>
      <w:r w:rsidRPr="00C52264">
        <w:rPr>
          <w:rFonts w:hint="eastAsia"/>
          <w:sz w:val="24"/>
          <w:szCs w:val="24"/>
        </w:rPr>
        <w:t>、</w:t>
      </w:r>
      <w:r w:rsidR="008C7E1F" w:rsidRPr="00C52264">
        <w:rPr>
          <w:rFonts w:hint="eastAsia"/>
          <w:sz w:val="24"/>
          <w:szCs w:val="24"/>
        </w:rPr>
        <w:t>零件展开图由工程师给出</w:t>
      </w:r>
      <w:r w:rsidR="008C7E1F" w:rsidRPr="00C52264">
        <w:rPr>
          <w:rFonts w:hint="eastAsia"/>
          <w:sz w:val="24"/>
          <w:szCs w:val="24"/>
        </w:rPr>
        <w:t>DXF</w:t>
      </w:r>
      <w:r w:rsidR="008C7E1F" w:rsidRPr="00C52264">
        <w:rPr>
          <w:rFonts w:hint="eastAsia"/>
          <w:sz w:val="24"/>
          <w:szCs w:val="24"/>
        </w:rPr>
        <w:t>图</w:t>
      </w:r>
      <w:r w:rsidRPr="00C52264">
        <w:rPr>
          <w:rFonts w:hint="eastAsia"/>
          <w:sz w:val="24"/>
          <w:szCs w:val="24"/>
        </w:rPr>
        <w:t>；</w:t>
      </w:r>
    </w:p>
    <w:p w:rsidR="008C7E1F" w:rsidRPr="00C52264" w:rsidRDefault="00ED630C" w:rsidP="00C52264">
      <w:pPr>
        <w:pStyle w:val="a3"/>
        <w:spacing w:line="360" w:lineRule="auto"/>
        <w:ind w:left="360" w:firstLineChars="0" w:firstLine="0"/>
        <w:rPr>
          <w:sz w:val="24"/>
          <w:szCs w:val="24"/>
        </w:rPr>
      </w:pPr>
      <w:r w:rsidRPr="00C52264">
        <w:rPr>
          <w:rFonts w:hint="eastAsia"/>
          <w:sz w:val="24"/>
          <w:szCs w:val="24"/>
        </w:rPr>
        <w:t>2</w:t>
      </w:r>
      <w:r w:rsidRPr="00C52264">
        <w:rPr>
          <w:rFonts w:hint="eastAsia"/>
          <w:sz w:val="24"/>
          <w:szCs w:val="24"/>
        </w:rPr>
        <w:t>、</w:t>
      </w:r>
      <w:r w:rsidR="008C7E1F" w:rsidRPr="00C52264">
        <w:rPr>
          <w:rFonts w:hint="eastAsia"/>
          <w:sz w:val="24"/>
          <w:szCs w:val="24"/>
        </w:rPr>
        <w:t>DXF</w:t>
      </w:r>
      <w:r w:rsidR="008C7E1F" w:rsidRPr="00C52264">
        <w:rPr>
          <w:rFonts w:hint="eastAsia"/>
          <w:sz w:val="24"/>
          <w:szCs w:val="24"/>
        </w:rPr>
        <w:t>图存档规范见《</w:t>
      </w:r>
      <w:r w:rsidR="0031107F" w:rsidRPr="00C52264">
        <w:rPr>
          <w:rFonts w:hint="eastAsia"/>
          <w:sz w:val="24"/>
          <w:szCs w:val="24"/>
        </w:rPr>
        <w:t>工程部</w:t>
      </w:r>
      <w:r w:rsidR="008C7E1F" w:rsidRPr="00C52264">
        <w:rPr>
          <w:rFonts w:hint="eastAsia"/>
          <w:sz w:val="24"/>
          <w:szCs w:val="24"/>
        </w:rPr>
        <w:t>技术规范》</w:t>
      </w:r>
      <w:r w:rsidRPr="00C52264">
        <w:rPr>
          <w:rFonts w:hint="eastAsia"/>
          <w:sz w:val="24"/>
          <w:szCs w:val="24"/>
        </w:rPr>
        <w:t>；</w:t>
      </w:r>
    </w:p>
    <w:p w:rsidR="008C7E1F" w:rsidRPr="00C52264" w:rsidRDefault="00ED630C" w:rsidP="00C52264">
      <w:pPr>
        <w:pStyle w:val="a3"/>
        <w:spacing w:line="360" w:lineRule="auto"/>
        <w:ind w:left="360" w:firstLineChars="0" w:firstLine="0"/>
        <w:rPr>
          <w:sz w:val="24"/>
          <w:szCs w:val="24"/>
        </w:rPr>
      </w:pPr>
      <w:r w:rsidRPr="00C52264">
        <w:rPr>
          <w:rFonts w:hint="eastAsia"/>
          <w:sz w:val="24"/>
          <w:szCs w:val="24"/>
        </w:rPr>
        <w:t>3</w:t>
      </w:r>
      <w:r w:rsidRPr="00C52264">
        <w:rPr>
          <w:rFonts w:hint="eastAsia"/>
          <w:sz w:val="24"/>
          <w:szCs w:val="24"/>
        </w:rPr>
        <w:t>、</w:t>
      </w:r>
      <w:r w:rsidR="008C7E1F" w:rsidRPr="00C52264">
        <w:rPr>
          <w:rFonts w:hint="eastAsia"/>
          <w:sz w:val="24"/>
          <w:szCs w:val="24"/>
        </w:rPr>
        <w:t>数冲程序存档规范见《</w:t>
      </w:r>
      <w:r w:rsidR="0031107F" w:rsidRPr="00C52264">
        <w:rPr>
          <w:rFonts w:hint="eastAsia"/>
          <w:sz w:val="24"/>
          <w:szCs w:val="24"/>
        </w:rPr>
        <w:t>工程部</w:t>
      </w:r>
      <w:r w:rsidR="008C7E1F" w:rsidRPr="00C52264">
        <w:rPr>
          <w:rFonts w:hint="eastAsia"/>
          <w:sz w:val="24"/>
          <w:szCs w:val="24"/>
        </w:rPr>
        <w:t>技术规范》</w:t>
      </w:r>
      <w:r w:rsidRPr="00C52264">
        <w:rPr>
          <w:rFonts w:hint="eastAsia"/>
          <w:sz w:val="24"/>
          <w:szCs w:val="24"/>
        </w:rPr>
        <w:t>；</w:t>
      </w:r>
    </w:p>
    <w:p w:rsidR="008C7E1F" w:rsidRPr="00C52264" w:rsidRDefault="00ED630C" w:rsidP="00C52264">
      <w:pPr>
        <w:pStyle w:val="a3"/>
        <w:spacing w:line="360" w:lineRule="auto"/>
        <w:ind w:left="360" w:firstLineChars="0" w:firstLine="0"/>
        <w:rPr>
          <w:rFonts w:hint="eastAsia"/>
          <w:sz w:val="24"/>
          <w:szCs w:val="24"/>
        </w:rPr>
      </w:pPr>
      <w:r w:rsidRPr="00C52264">
        <w:rPr>
          <w:rFonts w:hint="eastAsia"/>
          <w:sz w:val="24"/>
          <w:szCs w:val="24"/>
        </w:rPr>
        <w:t>4</w:t>
      </w:r>
      <w:r w:rsidRPr="00C52264">
        <w:rPr>
          <w:rFonts w:hint="eastAsia"/>
          <w:sz w:val="24"/>
          <w:szCs w:val="24"/>
        </w:rPr>
        <w:t>、</w:t>
      </w:r>
      <w:r w:rsidR="008C7E1F" w:rsidRPr="00C52264">
        <w:rPr>
          <w:rFonts w:hint="eastAsia"/>
          <w:sz w:val="24"/>
          <w:szCs w:val="24"/>
        </w:rPr>
        <w:t>数冲编程员按物料清单给出的程序号以及该程序号对应零件的材质板厚等属性单个零件上刀。</w:t>
      </w:r>
    </w:p>
    <w:p w:rsidR="00ED630C" w:rsidRPr="00ED630C" w:rsidRDefault="00ED630C" w:rsidP="00C52264">
      <w:pPr>
        <w:pStyle w:val="a3"/>
        <w:numPr>
          <w:ilvl w:val="0"/>
          <w:numId w:val="2"/>
        </w:numPr>
        <w:spacing w:line="360" w:lineRule="auto"/>
        <w:ind w:firstLineChars="0"/>
        <w:jc w:val="left"/>
        <w:rPr>
          <w:rFonts w:asciiTheme="minorEastAsia" w:hAnsiTheme="minorEastAsia"/>
          <w:b/>
          <w:sz w:val="28"/>
          <w:szCs w:val="28"/>
        </w:rPr>
      </w:pPr>
      <w:r w:rsidRPr="00ED630C">
        <w:rPr>
          <w:rFonts w:asciiTheme="minorEastAsia" w:hAnsiTheme="minorEastAsia" w:hint="eastAsia"/>
          <w:b/>
          <w:sz w:val="28"/>
          <w:szCs w:val="28"/>
        </w:rPr>
        <w:t>编刀过程当中，如遇以下情况必须请示工程师：</w:t>
      </w:r>
    </w:p>
    <w:p w:rsidR="00ED630C" w:rsidRPr="00C52264" w:rsidRDefault="00ED630C" w:rsidP="00C52264">
      <w:pPr>
        <w:spacing w:line="360" w:lineRule="auto"/>
        <w:ind w:firstLineChars="200" w:firstLine="480"/>
        <w:rPr>
          <w:rFonts w:hint="eastAsia"/>
          <w:sz w:val="24"/>
          <w:szCs w:val="24"/>
        </w:rPr>
      </w:pPr>
      <w:r w:rsidRPr="00C52264">
        <w:rPr>
          <w:rFonts w:hint="eastAsia"/>
          <w:sz w:val="24"/>
          <w:szCs w:val="24"/>
        </w:rPr>
        <w:t>1</w:t>
      </w:r>
      <w:r w:rsidRPr="00C52264">
        <w:rPr>
          <w:rFonts w:hint="eastAsia"/>
          <w:sz w:val="24"/>
          <w:szCs w:val="24"/>
        </w:rPr>
        <w:t>、</w:t>
      </w:r>
      <w:r w:rsidR="008C7E1F" w:rsidRPr="00C52264">
        <w:rPr>
          <w:rFonts w:hint="eastAsia"/>
          <w:sz w:val="24"/>
          <w:szCs w:val="24"/>
        </w:rPr>
        <w:t>上刀过程如需镜像零件</w:t>
      </w:r>
      <w:r w:rsidRPr="00C52264">
        <w:rPr>
          <w:rFonts w:hint="eastAsia"/>
          <w:sz w:val="24"/>
          <w:szCs w:val="24"/>
        </w:rPr>
        <w:t>；</w:t>
      </w:r>
    </w:p>
    <w:p w:rsidR="00ED630C" w:rsidRPr="00C52264" w:rsidRDefault="00ED630C" w:rsidP="00C52264">
      <w:pPr>
        <w:spacing w:line="360" w:lineRule="auto"/>
        <w:ind w:firstLineChars="200" w:firstLine="480"/>
        <w:rPr>
          <w:rFonts w:hint="eastAsia"/>
          <w:sz w:val="24"/>
          <w:szCs w:val="24"/>
        </w:rPr>
      </w:pPr>
      <w:r w:rsidRPr="00C52264">
        <w:rPr>
          <w:rFonts w:hint="eastAsia"/>
          <w:sz w:val="24"/>
          <w:szCs w:val="24"/>
        </w:rPr>
        <w:t>2</w:t>
      </w:r>
      <w:r w:rsidRPr="00C52264">
        <w:rPr>
          <w:rFonts w:hint="eastAsia"/>
          <w:sz w:val="24"/>
          <w:szCs w:val="24"/>
        </w:rPr>
        <w:t>、</w:t>
      </w:r>
      <w:r w:rsidR="008C7E1F" w:rsidRPr="00C52264">
        <w:rPr>
          <w:rFonts w:hint="eastAsia"/>
          <w:sz w:val="24"/>
          <w:szCs w:val="24"/>
        </w:rPr>
        <w:t>上刀过程如</w:t>
      </w:r>
      <w:r w:rsidR="009A0323" w:rsidRPr="00C52264">
        <w:rPr>
          <w:rFonts w:hint="eastAsia"/>
          <w:sz w:val="24"/>
          <w:szCs w:val="24"/>
        </w:rPr>
        <w:t>发现没有合适的模具</w:t>
      </w:r>
      <w:r w:rsidRPr="00C52264">
        <w:rPr>
          <w:rFonts w:hint="eastAsia"/>
          <w:sz w:val="24"/>
          <w:szCs w:val="24"/>
        </w:rPr>
        <w:t>；</w:t>
      </w:r>
    </w:p>
    <w:p w:rsidR="009A0323" w:rsidRPr="00C52264" w:rsidRDefault="00ED630C" w:rsidP="00C52264">
      <w:pPr>
        <w:spacing w:line="360" w:lineRule="auto"/>
        <w:ind w:firstLineChars="200" w:firstLine="480"/>
        <w:rPr>
          <w:rFonts w:hint="eastAsia"/>
          <w:sz w:val="24"/>
          <w:szCs w:val="24"/>
        </w:rPr>
      </w:pPr>
      <w:r w:rsidRPr="00C52264">
        <w:rPr>
          <w:rFonts w:hint="eastAsia"/>
          <w:sz w:val="24"/>
          <w:szCs w:val="24"/>
        </w:rPr>
        <w:t>3</w:t>
      </w:r>
      <w:r w:rsidRPr="00C52264">
        <w:rPr>
          <w:rFonts w:hint="eastAsia"/>
          <w:sz w:val="24"/>
          <w:szCs w:val="24"/>
        </w:rPr>
        <w:t>、上刀过程如发现轮廓不合理；</w:t>
      </w:r>
    </w:p>
    <w:p w:rsidR="00ED630C" w:rsidRPr="00ED630C" w:rsidRDefault="00ED630C" w:rsidP="00C52264">
      <w:pPr>
        <w:pStyle w:val="a3"/>
        <w:numPr>
          <w:ilvl w:val="0"/>
          <w:numId w:val="2"/>
        </w:numPr>
        <w:spacing w:line="360" w:lineRule="auto"/>
        <w:ind w:firstLineChars="0"/>
        <w:rPr>
          <w:b/>
          <w:sz w:val="28"/>
          <w:szCs w:val="28"/>
        </w:rPr>
      </w:pPr>
      <w:r w:rsidRPr="00ED630C">
        <w:rPr>
          <w:rFonts w:hint="eastAsia"/>
          <w:b/>
          <w:sz w:val="28"/>
          <w:szCs w:val="28"/>
        </w:rPr>
        <w:t>物料使用及单据处理：</w:t>
      </w:r>
    </w:p>
    <w:p w:rsidR="008C7E1F" w:rsidRPr="00C52264" w:rsidRDefault="00ED630C" w:rsidP="00C52264">
      <w:pPr>
        <w:spacing w:line="360" w:lineRule="auto"/>
        <w:ind w:firstLineChars="200" w:firstLine="560"/>
        <w:rPr>
          <w:rFonts w:hint="eastAsia"/>
          <w:sz w:val="24"/>
          <w:szCs w:val="24"/>
        </w:rPr>
      </w:pPr>
      <w:r w:rsidRPr="00ED630C">
        <w:rPr>
          <w:rFonts w:hint="eastAsia"/>
          <w:sz w:val="28"/>
          <w:szCs w:val="28"/>
        </w:rPr>
        <w:t>1</w:t>
      </w:r>
      <w:r w:rsidRPr="00C52264">
        <w:rPr>
          <w:rFonts w:hint="eastAsia"/>
          <w:sz w:val="24"/>
          <w:szCs w:val="24"/>
        </w:rPr>
        <w:t>、</w:t>
      </w:r>
      <w:r w:rsidR="008C7E1F" w:rsidRPr="00C52264">
        <w:rPr>
          <w:rFonts w:hint="eastAsia"/>
          <w:sz w:val="24"/>
          <w:szCs w:val="24"/>
        </w:rPr>
        <w:t>全部零件上刀后按物料清单数量排版，排版</w:t>
      </w:r>
      <w:r w:rsidR="009A0323" w:rsidRPr="00C52264">
        <w:rPr>
          <w:rFonts w:hint="eastAsia"/>
          <w:sz w:val="24"/>
          <w:szCs w:val="24"/>
        </w:rPr>
        <w:t>以节约材料为第一原则，如发现某排版不就料，可以与工程师沟通。</w:t>
      </w:r>
    </w:p>
    <w:p w:rsidR="0031107F" w:rsidRPr="00C52264" w:rsidRDefault="00182C03" w:rsidP="00C52264">
      <w:pPr>
        <w:spacing w:line="360" w:lineRule="auto"/>
        <w:ind w:firstLineChars="200" w:firstLine="480"/>
        <w:rPr>
          <w:rFonts w:hint="eastAsia"/>
          <w:sz w:val="24"/>
          <w:szCs w:val="24"/>
        </w:rPr>
      </w:pPr>
      <w:r w:rsidRPr="00C52264">
        <w:rPr>
          <w:rFonts w:hint="eastAsia"/>
          <w:sz w:val="24"/>
          <w:szCs w:val="24"/>
        </w:rPr>
        <w:t>2</w:t>
      </w:r>
      <w:r w:rsidRPr="00C52264">
        <w:rPr>
          <w:rFonts w:hint="eastAsia"/>
          <w:sz w:val="24"/>
          <w:szCs w:val="24"/>
        </w:rPr>
        <w:t>、</w:t>
      </w:r>
      <w:r w:rsidR="0031107F" w:rsidRPr="00C52264">
        <w:rPr>
          <w:rFonts w:hint="eastAsia"/>
          <w:sz w:val="24"/>
          <w:szCs w:val="24"/>
        </w:rPr>
        <w:t>排版后写</w:t>
      </w:r>
      <w:r w:rsidR="00E91F54" w:rsidRPr="00C52264">
        <w:rPr>
          <w:rFonts w:hint="eastAsia"/>
          <w:sz w:val="24"/>
          <w:szCs w:val="24"/>
        </w:rPr>
        <w:t>《数冲排版记录单》和《材料申请单》</w:t>
      </w:r>
      <w:r w:rsidR="0031107F" w:rsidRPr="00C52264">
        <w:rPr>
          <w:rFonts w:hint="eastAsia"/>
          <w:sz w:val="24"/>
          <w:szCs w:val="24"/>
        </w:rPr>
        <w:t>，经工程部主管签名后交</w:t>
      </w:r>
      <w:r w:rsidR="00921561" w:rsidRPr="00C52264">
        <w:rPr>
          <w:rFonts w:hint="eastAsia"/>
          <w:sz w:val="24"/>
          <w:szCs w:val="24"/>
        </w:rPr>
        <w:t>采购</w:t>
      </w:r>
      <w:r w:rsidR="0031107F" w:rsidRPr="00C52264">
        <w:rPr>
          <w:rFonts w:hint="eastAsia"/>
          <w:sz w:val="24"/>
          <w:szCs w:val="24"/>
        </w:rPr>
        <w:t>（边料除外）。</w:t>
      </w:r>
    </w:p>
    <w:p w:rsidR="00182C03" w:rsidRPr="00C52264" w:rsidRDefault="00182C03" w:rsidP="00C52264">
      <w:pPr>
        <w:spacing w:line="360" w:lineRule="auto"/>
        <w:ind w:firstLineChars="200" w:firstLine="480"/>
        <w:rPr>
          <w:sz w:val="24"/>
          <w:szCs w:val="24"/>
        </w:rPr>
      </w:pPr>
      <w:r w:rsidRPr="00C52264">
        <w:rPr>
          <w:rFonts w:hint="eastAsia"/>
          <w:sz w:val="24"/>
          <w:szCs w:val="24"/>
        </w:rPr>
        <w:t>3</w:t>
      </w:r>
      <w:r w:rsidRPr="00C52264">
        <w:rPr>
          <w:rFonts w:hint="eastAsia"/>
          <w:sz w:val="24"/>
          <w:szCs w:val="24"/>
        </w:rPr>
        <w:t>、编程员要对程序的正确性负责，并在《数冲排版记录单》上签字确认，</w:t>
      </w:r>
    </w:p>
    <w:p w:rsidR="0031107F" w:rsidRPr="00C52264" w:rsidRDefault="00182C03" w:rsidP="00C52264">
      <w:pPr>
        <w:spacing w:line="360" w:lineRule="auto"/>
        <w:ind w:firstLineChars="200" w:firstLine="480"/>
        <w:rPr>
          <w:sz w:val="24"/>
          <w:szCs w:val="24"/>
        </w:rPr>
      </w:pPr>
      <w:r w:rsidRPr="00C52264">
        <w:rPr>
          <w:rFonts w:hint="eastAsia"/>
          <w:sz w:val="24"/>
          <w:szCs w:val="24"/>
        </w:rPr>
        <w:t>3</w:t>
      </w:r>
      <w:r w:rsidRPr="00C52264">
        <w:rPr>
          <w:rFonts w:hint="eastAsia"/>
          <w:sz w:val="24"/>
          <w:szCs w:val="24"/>
        </w:rPr>
        <w:t>、</w:t>
      </w:r>
      <w:r w:rsidR="0031107F" w:rsidRPr="00C52264">
        <w:rPr>
          <w:rFonts w:hint="eastAsia"/>
          <w:sz w:val="24"/>
          <w:szCs w:val="24"/>
        </w:rPr>
        <w:t>如在生产过程中产生补料情况，需向工程部主管汇报补料原因，如需用整板补料，需写材料申请单。</w:t>
      </w:r>
    </w:p>
    <w:p w:rsidR="0031107F" w:rsidRPr="00C52264" w:rsidRDefault="0031107F" w:rsidP="00C52264">
      <w:pPr>
        <w:pStyle w:val="a3"/>
        <w:numPr>
          <w:ilvl w:val="0"/>
          <w:numId w:val="4"/>
        </w:numPr>
        <w:spacing w:line="360" w:lineRule="auto"/>
        <w:ind w:firstLineChars="0"/>
        <w:rPr>
          <w:sz w:val="24"/>
          <w:szCs w:val="24"/>
        </w:rPr>
      </w:pPr>
      <w:r w:rsidRPr="00C52264">
        <w:rPr>
          <w:rFonts w:hint="eastAsia"/>
          <w:sz w:val="24"/>
          <w:szCs w:val="24"/>
        </w:rPr>
        <w:t>数冲计件单由工程师负责编制</w:t>
      </w:r>
      <w:r w:rsidR="00E91F54" w:rsidRPr="00C52264">
        <w:rPr>
          <w:rFonts w:hint="eastAsia"/>
          <w:sz w:val="24"/>
          <w:szCs w:val="24"/>
        </w:rPr>
        <w:t>、打印</w:t>
      </w:r>
      <w:r w:rsidR="00182C03" w:rsidRPr="00C52264">
        <w:rPr>
          <w:rFonts w:hint="eastAsia"/>
          <w:sz w:val="24"/>
          <w:szCs w:val="24"/>
        </w:rPr>
        <w:t>，同时检查编程程序及统计刀数</w:t>
      </w:r>
      <w:r w:rsidR="00E91F54" w:rsidRPr="00C52264">
        <w:rPr>
          <w:rFonts w:hint="eastAsia"/>
          <w:sz w:val="24"/>
          <w:szCs w:val="24"/>
        </w:rPr>
        <w:t>。</w:t>
      </w:r>
    </w:p>
    <w:p w:rsidR="00182C03" w:rsidRPr="00182C03" w:rsidRDefault="00182C03" w:rsidP="00C52264">
      <w:pPr>
        <w:pStyle w:val="a3"/>
        <w:numPr>
          <w:ilvl w:val="0"/>
          <w:numId w:val="2"/>
        </w:numPr>
        <w:spacing w:line="360" w:lineRule="auto"/>
        <w:ind w:firstLineChars="0"/>
        <w:rPr>
          <w:rFonts w:hint="eastAsia"/>
          <w:b/>
          <w:sz w:val="28"/>
          <w:szCs w:val="28"/>
        </w:rPr>
      </w:pPr>
      <w:r w:rsidRPr="00182C03">
        <w:rPr>
          <w:rFonts w:hint="eastAsia"/>
          <w:b/>
          <w:sz w:val="28"/>
          <w:szCs w:val="28"/>
        </w:rPr>
        <w:t>电脑的使用管理</w:t>
      </w:r>
      <w:r>
        <w:rPr>
          <w:rFonts w:hint="eastAsia"/>
          <w:b/>
          <w:sz w:val="28"/>
          <w:szCs w:val="28"/>
        </w:rPr>
        <w:t>：</w:t>
      </w:r>
    </w:p>
    <w:p w:rsidR="0031107F" w:rsidRPr="00C52264" w:rsidRDefault="00182C03" w:rsidP="00C52264">
      <w:pPr>
        <w:spacing w:line="360" w:lineRule="auto"/>
        <w:ind w:firstLineChars="200" w:firstLine="480"/>
        <w:rPr>
          <w:rFonts w:hint="eastAsia"/>
          <w:sz w:val="24"/>
          <w:szCs w:val="24"/>
        </w:rPr>
      </w:pPr>
      <w:r w:rsidRPr="00C52264">
        <w:rPr>
          <w:rFonts w:hint="eastAsia"/>
          <w:sz w:val="24"/>
          <w:szCs w:val="24"/>
        </w:rPr>
        <w:t>1</w:t>
      </w:r>
      <w:r w:rsidRPr="00C52264">
        <w:rPr>
          <w:rFonts w:hint="eastAsia"/>
          <w:sz w:val="24"/>
          <w:szCs w:val="24"/>
        </w:rPr>
        <w:t>、电脑放于车间数冲区域，</w:t>
      </w:r>
      <w:r w:rsidR="0031107F" w:rsidRPr="00C52264">
        <w:rPr>
          <w:rFonts w:hint="eastAsia"/>
          <w:sz w:val="24"/>
          <w:szCs w:val="24"/>
        </w:rPr>
        <w:t>除了编程员以外，禁止其余人员使用编程电脑</w:t>
      </w:r>
      <w:r w:rsidRPr="00C52264">
        <w:rPr>
          <w:rFonts w:hint="eastAsia"/>
          <w:sz w:val="24"/>
          <w:szCs w:val="24"/>
        </w:rPr>
        <w:t>；</w:t>
      </w:r>
    </w:p>
    <w:p w:rsidR="0031107F" w:rsidRPr="00C52264" w:rsidRDefault="00182C03" w:rsidP="00C52264">
      <w:pPr>
        <w:spacing w:line="360" w:lineRule="auto"/>
        <w:ind w:firstLineChars="200" w:firstLine="480"/>
        <w:rPr>
          <w:sz w:val="24"/>
          <w:szCs w:val="24"/>
        </w:rPr>
      </w:pPr>
      <w:r w:rsidRPr="00C52264">
        <w:rPr>
          <w:rFonts w:hint="eastAsia"/>
          <w:sz w:val="24"/>
          <w:szCs w:val="24"/>
        </w:rPr>
        <w:t>2</w:t>
      </w:r>
      <w:r w:rsidRPr="00C52264">
        <w:rPr>
          <w:rFonts w:hint="eastAsia"/>
          <w:sz w:val="24"/>
          <w:szCs w:val="24"/>
        </w:rPr>
        <w:t>、</w:t>
      </w:r>
      <w:r w:rsidR="0031107F" w:rsidRPr="00C52264">
        <w:rPr>
          <w:rFonts w:hint="eastAsia"/>
          <w:sz w:val="24"/>
          <w:szCs w:val="24"/>
        </w:rPr>
        <w:t>禁止使用电脑做工作范围以外的事</w:t>
      </w:r>
      <w:r w:rsidRPr="00C52264">
        <w:rPr>
          <w:rFonts w:hint="eastAsia"/>
          <w:sz w:val="24"/>
          <w:szCs w:val="24"/>
        </w:rPr>
        <w:t>。</w:t>
      </w:r>
    </w:p>
    <w:p w:rsidR="00C52264" w:rsidRDefault="00182C03" w:rsidP="00C52264">
      <w:pPr>
        <w:spacing w:line="360" w:lineRule="auto"/>
        <w:ind w:firstLineChars="200" w:firstLine="562"/>
        <w:rPr>
          <w:rFonts w:hint="eastAsia"/>
          <w:b/>
          <w:sz w:val="28"/>
          <w:szCs w:val="28"/>
        </w:rPr>
      </w:pPr>
      <w:r w:rsidRPr="00C52264">
        <w:rPr>
          <w:rFonts w:hint="eastAsia"/>
          <w:b/>
          <w:sz w:val="28"/>
          <w:szCs w:val="28"/>
        </w:rPr>
        <w:t>以上规定从</w:t>
      </w:r>
      <w:r w:rsidRPr="00C52264">
        <w:rPr>
          <w:b/>
          <w:sz w:val="28"/>
          <w:szCs w:val="28"/>
        </w:rPr>
        <w:t>2017-11-04</w:t>
      </w:r>
      <w:r w:rsidRPr="00C52264">
        <w:rPr>
          <w:rFonts w:hint="eastAsia"/>
          <w:b/>
          <w:sz w:val="28"/>
          <w:szCs w:val="28"/>
        </w:rPr>
        <w:t>开始试行</w:t>
      </w:r>
      <w:r w:rsidR="0031107F" w:rsidRPr="00C52264">
        <w:rPr>
          <w:rFonts w:hint="eastAsia"/>
          <w:b/>
          <w:sz w:val="28"/>
          <w:szCs w:val="28"/>
        </w:rPr>
        <w:t xml:space="preserve">              </w:t>
      </w:r>
    </w:p>
    <w:p w:rsidR="00C52264" w:rsidRDefault="00C52264" w:rsidP="00C52264">
      <w:pPr>
        <w:spacing w:line="360" w:lineRule="auto"/>
        <w:ind w:firstLineChars="200" w:firstLine="562"/>
        <w:jc w:val="center"/>
        <w:rPr>
          <w:rFonts w:hint="eastAsia"/>
          <w:b/>
          <w:sz w:val="28"/>
          <w:szCs w:val="28"/>
        </w:rPr>
      </w:pPr>
    </w:p>
    <w:p w:rsidR="00C52264" w:rsidRDefault="00C52264" w:rsidP="00C52264">
      <w:pPr>
        <w:spacing w:line="360" w:lineRule="auto"/>
        <w:ind w:firstLineChars="200" w:firstLine="562"/>
        <w:jc w:val="center"/>
        <w:rPr>
          <w:rFonts w:hint="eastAsia"/>
          <w:b/>
          <w:sz w:val="28"/>
          <w:szCs w:val="28"/>
        </w:rPr>
      </w:pPr>
      <w:r>
        <w:rPr>
          <w:rFonts w:hint="eastAsia"/>
          <w:b/>
          <w:sz w:val="28"/>
          <w:szCs w:val="28"/>
        </w:rPr>
        <w:t>工程部签名：　　　　　　编程员签名：</w:t>
      </w:r>
    </w:p>
    <w:p w:rsidR="00C52264" w:rsidRDefault="00C52264" w:rsidP="00C52264">
      <w:pPr>
        <w:spacing w:line="360" w:lineRule="auto"/>
        <w:ind w:firstLineChars="200" w:firstLine="562"/>
        <w:jc w:val="center"/>
        <w:rPr>
          <w:rFonts w:hint="eastAsia"/>
          <w:b/>
          <w:sz w:val="28"/>
          <w:szCs w:val="28"/>
        </w:rPr>
      </w:pPr>
    </w:p>
    <w:p w:rsidR="0031107F" w:rsidRPr="00C52264" w:rsidRDefault="0031107F" w:rsidP="00C52264">
      <w:pPr>
        <w:spacing w:line="360" w:lineRule="auto"/>
        <w:ind w:firstLineChars="200" w:firstLine="562"/>
        <w:rPr>
          <w:b/>
          <w:sz w:val="28"/>
          <w:szCs w:val="28"/>
        </w:rPr>
      </w:pPr>
      <w:r w:rsidRPr="00C52264">
        <w:rPr>
          <w:rFonts w:hint="eastAsia"/>
          <w:b/>
          <w:sz w:val="28"/>
          <w:szCs w:val="28"/>
        </w:rPr>
        <w:t xml:space="preserve">                      </w:t>
      </w:r>
    </w:p>
    <w:sectPr w:rsidR="0031107F" w:rsidRPr="00C52264" w:rsidSect="00182C03">
      <w:pgSz w:w="11906" w:h="16838"/>
      <w:pgMar w:top="1134"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A07" w:rsidRDefault="002D2A07" w:rsidP="00A159D5">
      <w:r>
        <w:separator/>
      </w:r>
    </w:p>
  </w:endnote>
  <w:endnote w:type="continuationSeparator" w:id="0">
    <w:p w:rsidR="002D2A07" w:rsidRDefault="002D2A07" w:rsidP="00A15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A07" w:rsidRDefault="002D2A07" w:rsidP="00A159D5">
      <w:r>
        <w:separator/>
      </w:r>
    </w:p>
  </w:footnote>
  <w:footnote w:type="continuationSeparator" w:id="0">
    <w:p w:rsidR="002D2A07" w:rsidRDefault="002D2A07" w:rsidP="00A15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3A2F"/>
    <w:multiLevelType w:val="hybridMultilevel"/>
    <w:tmpl w:val="BACE0E8E"/>
    <w:lvl w:ilvl="0" w:tplc="38E2B754">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D350B62"/>
    <w:multiLevelType w:val="hybridMultilevel"/>
    <w:tmpl w:val="0FAA41CC"/>
    <w:lvl w:ilvl="0" w:tplc="EFF87C1E">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D41CFD"/>
    <w:multiLevelType w:val="hybridMultilevel"/>
    <w:tmpl w:val="A3D8148C"/>
    <w:lvl w:ilvl="0" w:tplc="B234F3D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7A456B34"/>
    <w:multiLevelType w:val="hybridMultilevel"/>
    <w:tmpl w:val="3EACDCB2"/>
    <w:lvl w:ilvl="0" w:tplc="3FFE712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E1F"/>
    <w:rsid w:val="00003314"/>
    <w:rsid w:val="00003738"/>
    <w:rsid w:val="00182C03"/>
    <w:rsid w:val="001A7286"/>
    <w:rsid w:val="002D2A07"/>
    <w:rsid w:val="0031107F"/>
    <w:rsid w:val="0035441A"/>
    <w:rsid w:val="0063332A"/>
    <w:rsid w:val="006D71D6"/>
    <w:rsid w:val="008C7E1F"/>
    <w:rsid w:val="00921561"/>
    <w:rsid w:val="00962F74"/>
    <w:rsid w:val="009A0323"/>
    <w:rsid w:val="009E3CD6"/>
    <w:rsid w:val="00A159D5"/>
    <w:rsid w:val="00C52264"/>
    <w:rsid w:val="00E91F54"/>
    <w:rsid w:val="00EC329E"/>
    <w:rsid w:val="00ED6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E1F"/>
    <w:pPr>
      <w:ind w:firstLineChars="200" w:firstLine="420"/>
    </w:pPr>
  </w:style>
  <w:style w:type="paragraph" w:styleId="a4">
    <w:name w:val="header"/>
    <w:basedOn w:val="a"/>
    <w:link w:val="Char"/>
    <w:uiPriority w:val="99"/>
    <w:semiHidden/>
    <w:unhideWhenUsed/>
    <w:rsid w:val="00A15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59D5"/>
    <w:rPr>
      <w:sz w:val="18"/>
      <w:szCs w:val="18"/>
    </w:rPr>
  </w:style>
  <w:style w:type="paragraph" w:styleId="a5">
    <w:name w:val="footer"/>
    <w:basedOn w:val="a"/>
    <w:link w:val="Char0"/>
    <w:uiPriority w:val="99"/>
    <w:semiHidden/>
    <w:unhideWhenUsed/>
    <w:rsid w:val="00A159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159D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84</Words>
  <Characters>479</Characters>
  <Application>Microsoft Office Word</Application>
  <DocSecurity>0</DocSecurity>
  <Lines>3</Lines>
  <Paragraphs>1</Paragraphs>
  <ScaleCrop>false</ScaleCrop>
  <Company>微软中国</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2017-11-04T06:01:00Z</cp:lastPrinted>
  <dcterms:created xsi:type="dcterms:W3CDTF">2017-11-04T03:38:00Z</dcterms:created>
  <dcterms:modified xsi:type="dcterms:W3CDTF">2017-11-04T07:10:00Z</dcterms:modified>
</cp:coreProperties>
</file>