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微软雅黑" w:hAnsi="微软雅黑" w:eastAsia="微软雅黑" w:cs="黑体"/>
          <w:b/>
          <w:kern w:val="0"/>
          <w:sz w:val="32"/>
          <w:szCs w:val="32"/>
        </w:rPr>
      </w:pPr>
      <w:r>
        <w:rPr>
          <w:rFonts w:hint="eastAsia" w:ascii="微软雅黑" w:hAnsi="微软雅黑" w:eastAsia="微软雅黑" w:cs="黑体"/>
          <w:b/>
          <w:kern w:val="0"/>
          <w:sz w:val="32"/>
          <w:szCs w:val="32"/>
        </w:rPr>
        <w:t>8010</w:t>
      </w:r>
      <w:r>
        <w:rPr>
          <w:rFonts w:hint="eastAsia" w:ascii="微软雅黑" w:hAnsi="微软雅黑" w:eastAsia="微软雅黑" w:cs="黑体"/>
          <w:b/>
          <w:kern w:val="0"/>
          <w:sz w:val="32"/>
          <w:szCs w:val="32"/>
          <w:lang w:val="en-US" w:eastAsia="zh-CN"/>
        </w:rPr>
        <w:t>11</w:t>
      </w:r>
      <w:r>
        <w:rPr>
          <w:rFonts w:hint="eastAsia" w:ascii="微软雅黑" w:hAnsi="微软雅黑" w:eastAsia="微软雅黑" w:cs="黑体"/>
          <w:b/>
          <w:kern w:val="0"/>
          <w:sz w:val="32"/>
          <w:szCs w:val="32"/>
        </w:rPr>
        <w:t>《丰藏壹号2020南坦》说明书</w:t>
      </w:r>
    </w:p>
    <w:p>
      <w:pPr>
        <w:autoSpaceDE w:val="0"/>
        <w:autoSpaceDN w:val="0"/>
        <w:adjustRightInd w:val="0"/>
        <w:jc w:val="center"/>
        <w:rPr>
          <w:rFonts w:ascii="微软雅黑" w:hAnsi="微软雅黑" w:eastAsia="微软雅黑" w:cs="黑体"/>
          <w:b/>
          <w:kern w:val="0"/>
          <w:sz w:val="32"/>
          <w:szCs w:val="32"/>
        </w:rPr>
      </w:pPr>
    </w:p>
    <w:p>
      <w:pPr>
        <w:rPr>
          <w:rFonts w:hint="default" w:ascii="微软雅黑" w:hAnsi="微软雅黑" w:eastAsia="微软雅黑"/>
          <w:b/>
          <w:sz w:val="24"/>
          <w:lang w:val="en-US" w:eastAsia="zh-CN"/>
        </w:rPr>
      </w:pPr>
      <w:r>
        <w:rPr>
          <w:rFonts w:hint="eastAsia" w:ascii="微软雅黑" w:hAnsi="微软雅黑" w:eastAsia="微软雅黑"/>
          <w:b/>
          <w:sz w:val="24"/>
        </w:rPr>
        <w:t>【名称】</w:t>
      </w:r>
      <w:r>
        <w:rPr>
          <w:rFonts w:hint="eastAsia" w:ascii="微软雅黑" w:hAnsi="微软雅黑" w:eastAsia="微软雅黑"/>
          <w:b/>
          <w:sz w:val="24"/>
          <w:lang w:eastAsia="zh-CN"/>
        </w:rPr>
        <w:t>丰藏壹号</w:t>
      </w:r>
      <w:r>
        <w:rPr>
          <w:rFonts w:hint="eastAsia" w:ascii="微软雅黑" w:hAnsi="微软雅黑" w:eastAsia="微软雅黑"/>
          <w:b/>
          <w:sz w:val="24"/>
          <w:lang w:val="en-US" w:eastAsia="zh-CN"/>
        </w:rPr>
        <w:t>2020年份新会南坦一级大红皮</w:t>
      </w:r>
    </w:p>
    <w:p>
      <w:pPr>
        <w:rPr>
          <w:rFonts w:hint="eastAsia" w:ascii="微软雅黑" w:hAnsi="微软雅黑" w:eastAsia="微软雅黑"/>
          <w:b/>
          <w:sz w:val="24"/>
        </w:rPr>
      </w:pPr>
      <w:r>
        <w:rPr>
          <w:rFonts w:hint="eastAsia" w:ascii="微软雅黑" w:hAnsi="微软雅黑" w:eastAsia="微软雅黑"/>
          <w:b/>
          <w:sz w:val="24"/>
        </w:rPr>
        <w:t>【简称】丰藏壹号2020南坦</w:t>
      </w:r>
    </w:p>
    <w:p>
      <w:pPr>
        <w:rPr>
          <w:rFonts w:hint="default" w:ascii="微软雅黑" w:hAnsi="微软雅黑" w:eastAsia="微软雅黑"/>
          <w:b/>
          <w:sz w:val="24"/>
          <w:lang w:val="en-US" w:eastAsia="zh-CN"/>
        </w:rPr>
      </w:pPr>
      <w:r>
        <w:rPr>
          <w:rFonts w:hint="eastAsia" w:ascii="微软雅黑" w:hAnsi="微软雅黑" w:eastAsia="微软雅黑"/>
          <w:b/>
          <w:sz w:val="24"/>
        </w:rPr>
        <w:t>【交易代码】</w:t>
      </w:r>
      <w:r>
        <w:rPr>
          <w:rFonts w:hint="eastAsia" w:ascii="微软雅黑" w:hAnsi="微软雅黑" w:eastAsia="微软雅黑"/>
          <w:sz w:val="24"/>
        </w:rPr>
        <w:t>8010</w:t>
      </w:r>
      <w:r>
        <w:rPr>
          <w:rFonts w:hint="eastAsia" w:ascii="微软雅黑" w:hAnsi="微软雅黑" w:eastAsia="微软雅黑"/>
          <w:sz w:val="24"/>
          <w:lang w:val="en-US" w:eastAsia="zh-CN"/>
        </w:rPr>
        <w:t>11</w:t>
      </w:r>
    </w:p>
    <w:p>
      <w:pPr>
        <w:rPr>
          <w:rFonts w:ascii="微软雅黑" w:hAnsi="微软雅黑" w:eastAsia="微软雅黑"/>
          <w:sz w:val="24"/>
        </w:rPr>
      </w:pPr>
      <w:r>
        <w:rPr>
          <w:rFonts w:hint="eastAsia" w:ascii="微软雅黑" w:hAnsi="微软雅黑" w:eastAsia="微软雅黑"/>
          <w:b/>
          <w:sz w:val="24"/>
        </w:rPr>
        <w:t>【产地】</w:t>
      </w:r>
      <w:r>
        <w:rPr>
          <w:rFonts w:hint="eastAsia" w:ascii="微软雅黑" w:hAnsi="微软雅黑" w:eastAsia="微软雅黑"/>
          <w:sz w:val="24"/>
        </w:rPr>
        <w:t>新会南坦</w:t>
      </w:r>
    </w:p>
    <w:p>
      <w:pPr>
        <w:rPr>
          <w:rFonts w:ascii="微软雅黑" w:hAnsi="微软雅黑" w:eastAsia="微软雅黑"/>
          <w:b/>
          <w:sz w:val="24"/>
        </w:rPr>
      </w:pPr>
      <w:r>
        <w:rPr>
          <w:rFonts w:hint="eastAsia" w:ascii="微软雅黑" w:hAnsi="微软雅黑" w:eastAsia="微软雅黑"/>
          <w:b/>
          <w:sz w:val="24"/>
        </w:rPr>
        <w:t>【生产时间】</w:t>
      </w:r>
      <w:r>
        <w:rPr>
          <w:rFonts w:hint="eastAsia" w:ascii="微软雅黑" w:hAnsi="微软雅黑" w:eastAsia="微软雅黑"/>
          <w:sz w:val="24"/>
        </w:rPr>
        <w:t>20</w:t>
      </w:r>
      <w:r>
        <w:rPr>
          <w:rFonts w:hint="eastAsia" w:ascii="微软雅黑" w:hAnsi="微软雅黑" w:eastAsia="微软雅黑"/>
          <w:sz w:val="24"/>
          <w:lang w:val="en-US" w:eastAsia="zh-CN"/>
        </w:rPr>
        <w:t>20</w:t>
      </w:r>
      <w:r>
        <w:rPr>
          <w:rFonts w:hint="eastAsia" w:ascii="微软雅黑" w:hAnsi="微软雅黑" w:eastAsia="微软雅黑"/>
          <w:sz w:val="24"/>
        </w:rPr>
        <w:t>年</w:t>
      </w:r>
    </w:p>
    <w:p>
      <w:pPr>
        <w:rPr>
          <w:rFonts w:ascii="微软雅黑" w:hAnsi="微软雅黑" w:eastAsia="微软雅黑"/>
          <w:b/>
          <w:sz w:val="24"/>
        </w:rPr>
      </w:pPr>
      <w:r>
        <w:rPr>
          <w:rFonts w:hint="eastAsia" w:ascii="微软雅黑" w:hAnsi="微软雅黑" w:eastAsia="微软雅黑"/>
          <w:b/>
          <w:sz w:val="24"/>
        </w:rPr>
        <w:t>【种植方式】</w:t>
      </w:r>
      <w:r>
        <w:rPr>
          <w:rFonts w:hint="eastAsia" w:ascii="微软雅黑" w:hAnsi="微软雅黑" w:eastAsia="微软雅黑"/>
          <w:sz w:val="24"/>
        </w:rPr>
        <w:t>驳枝（嫁接）</w:t>
      </w:r>
    </w:p>
    <w:p>
      <w:pPr>
        <w:rPr>
          <w:rFonts w:ascii="微软雅黑" w:hAnsi="微软雅黑" w:eastAsia="微软雅黑"/>
          <w:sz w:val="24"/>
        </w:rPr>
      </w:pPr>
      <w:r>
        <w:rPr>
          <w:rFonts w:hint="eastAsia" w:ascii="微软雅黑" w:hAnsi="微软雅黑" w:eastAsia="微软雅黑"/>
          <w:b/>
          <w:sz w:val="24"/>
        </w:rPr>
        <w:t>【挂牌量】</w:t>
      </w:r>
      <w:r>
        <w:rPr>
          <w:rFonts w:hint="eastAsia" w:ascii="微软雅黑" w:hAnsi="微软雅黑" w:eastAsia="微软雅黑"/>
          <w:sz w:val="24"/>
          <w:lang w:val="en-US" w:eastAsia="zh-CN"/>
        </w:rPr>
        <w:t>100,000两</w:t>
      </w:r>
      <w:r>
        <w:rPr>
          <w:rFonts w:hint="eastAsia" w:ascii="微软雅黑" w:hAnsi="微软雅黑" w:eastAsia="微软雅黑"/>
          <w:sz w:val="24"/>
        </w:rPr>
        <w:t>（</w:t>
      </w:r>
      <w:r>
        <w:rPr>
          <w:rFonts w:hint="eastAsia" w:ascii="微软雅黑" w:hAnsi="微软雅黑" w:eastAsia="微软雅黑"/>
          <w:sz w:val="24"/>
          <w:lang w:val="en-US" w:eastAsia="zh-CN"/>
        </w:rPr>
        <w:t>10000</w:t>
      </w:r>
      <w:r>
        <w:rPr>
          <w:rFonts w:hint="eastAsia" w:ascii="微软雅黑" w:hAnsi="微软雅黑" w:eastAsia="微软雅黑"/>
          <w:sz w:val="24"/>
        </w:rPr>
        <w:t>斤）</w:t>
      </w:r>
    </w:p>
    <w:p>
      <w:pPr>
        <w:ind w:left="1440" w:hanging="1441" w:hangingChars="600"/>
        <w:rPr>
          <w:rFonts w:ascii="微软雅黑" w:hAnsi="微软雅黑" w:eastAsia="微软雅黑"/>
          <w:sz w:val="24"/>
          <w:highlight w:val="none"/>
        </w:rPr>
      </w:pPr>
      <w:r>
        <w:rPr>
          <w:rFonts w:hint="eastAsia" w:ascii="微软雅黑" w:hAnsi="微软雅黑" w:eastAsia="微软雅黑"/>
          <w:b/>
          <w:color w:val="000000" w:themeColor="text1"/>
          <w:sz w:val="24"/>
          <w:highlight w:val="none"/>
          <w14:textFill>
            <w14:solidFill>
              <w14:schemeClr w14:val="tx1"/>
            </w14:solidFill>
          </w14:textFill>
        </w:rPr>
        <w:t>【质量等级】</w:t>
      </w:r>
      <w:r>
        <w:rPr>
          <w:rFonts w:hint="eastAsia" w:ascii="微软雅黑" w:hAnsi="微软雅黑" w:eastAsia="微软雅黑"/>
          <w:sz w:val="24"/>
          <w:highlight w:val="none"/>
        </w:rPr>
        <w:t>一级品</w:t>
      </w:r>
    </w:p>
    <w:p>
      <w:pPr>
        <w:ind w:left="1440" w:hanging="1441" w:hangingChars="600"/>
        <w:rPr>
          <w:rFonts w:ascii="微软雅黑" w:hAnsi="微软雅黑" w:eastAsia="微软雅黑" w:cs="Arial"/>
          <w:color w:val="000000" w:themeColor="text1"/>
          <w:kern w:val="0"/>
          <w:sz w:val="24"/>
          <w:highlight w:val="none"/>
          <w14:textFill>
            <w14:solidFill>
              <w14:schemeClr w14:val="tx1"/>
            </w14:solidFill>
          </w14:textFill>
        </w:rPr>
      </w:pPr>
      <w:r>
        <w:rPr>
          <w:rFonts w:hint="eastAsia" w:ascii="微软雅黑" w:hAnsi="微软雅黑" w:eastAsia="微软雅黑"/>
          <w:b/>
          <w:color w:val="000000" w:themeColor="text1"/>
          <w:sz w:val="24"/>
          <w:highlight w:val="none"/>
          <w14:textFill>
            <w14:solidFill>
              <w14:schemeClr w14:val="tx1"/>
            </w14:solidFill>
          </w14:textFill>
        </w:rPr>
        <w:t xml:space="preserve">  </w:t>
      </w:r>
      <w:r>
        <w:rPr>
          <w:rFonts w:hint="eastAsia" w:ascii="微软雅黑" w:hAnsi="微软雅黑" w:eastAsia="微软雅黑"/>
          <w:color w:val="000000" w:themeColor="text1"/>
          <w:sz w:val="24"/>
          <w:highlight w:val="none"/>
          <w14:textFill>
            <w14:solidFill>
              <w14:schemeClr w14:val="tx1"/>
            </w14:solidFill>
          </w14:textFill>
        </w:rPr>
        <w:t>注：等级划分依据</w:t>
      </w:r>
      <w:r>
        <w:rPr>
          <w:rFonts w:hint="eastAsia" w:ascii="仿宋" w:hAnsi="仿宋" w:eastAsia="仿宋" w:cs="仿宋"/>
          <w:sz w:val="24"/>
          <w:highlight w:val="none"/>
        </w:rPr>
        <w:t>Q/XHTL0002S-2020《广东省食品安全企业标准 新会陈皮》</w:t>
      </w:r>
    </w:p>
    <w:p>
      <w:pPr>
        <w:rPr>
          <w:rFonts w:ascii="微软雅黑" w:hAnsi="微软雅黑" w:eastAsia="微软雅黑"/>
          <w:sz w:val="24"/>
        </w:rPr>
      </w:pPr>
      <w:r>
        <w:rPr>
          <w:rFonts w:hint="eastAsia" w:ascii="微软雅黑" w:hAnsi="微软雅黑" w:eastAsia="微软雅黑"/>
          <w:b/>
          <w:sz w:val="24"/>
        </w:rPr>
        <w:t>【交易方式】</w:t>
      </w:r>
      <w:r>
        <w:rPr>
          <w:rFonts w:hint="eastAsia" w:ascii="微软雅黑" w:hAnsi="微软雅黑" w:eastAsia="微软雅黑"/>
          <w:sz w:val="24"/>
        </w:rPr>
        <w:t>按</w:t>
      </w:r>
      <w:r>
        <w:rPr>
          <w:rFonts w:hint="eastAsia" w:ascii="微软雅黑" w:hAnsi="微软雅黑" w:eastAsia="微软雅黑"/>
          <w:sz w:val="24"/>
          <w:lang w:eastAsia="zh-CN"/>
        </w:rPr>
        <w:t>两</w:t>
      </w:r>
      <w:r>
        <w:rPr>
          <w:rFonts w:hint="eastAsia" w:ascii="微软雅黑" w:hAnsi="微软雅黑" w:eastAsia="微软雅黑"/>
          <w:sz w:val="24"/>
        </w:rPr>
        <w:t>交易</w:t>
      </w:r>
    </w:p>
    <w:p>
      <w:pPr>
        <w:rPr>
          <w:rFonts w:hint="eastAsia" w:ascii="微软雅黑" w:hAnsi="微软雅黑" w:eastAsia="微软雅黑"/>
          <w:sz w:val="24"/>
        </w:rPr>
      </w:pPr>
      <w:r>
        <w:rPr>
          <w:rFonts w:hint="eastAsia" w:ascii="微软雅黑" w:hAnsi="微软雅黑" w:eastAsia="微软雅黑"/>
          <w:b/>
          <w:color w:val="000000" w:themeColor="text1"/>
          <w:sz w:val="24"/>
          <w14:textFill>
            <w14:solidFill>
              <w14:schemeClr w14:val="tx1"/>
            </w14:solidFill>
          </w14:textFill>
        </w:rPr>
        <w:t>【挂牌价格】</w:t>
      </w:r>
      <w:r>
        <w:rPr>
          <w:rFonts w:hint="eastAsia" w:ascii="微软雅黑" w:hAnsi="微软雅黑" w:eastAsia="微软雅黑"/>
          <w:sz w:val="24"/>
        </w:rPr>
        <w:t>15元/两</w:t>
      </w:r>
    </w:p>
    <w:p>
      <w:pPr>
        <w:rPr>
          <w:rFonts w:hint="eastAsia" w:ascii="微软雅黑" w:hAnsi="微软雅黑" w:eastAsia="微软雅黑"/>
          <w:sz w:val="24"/>
        </w:rPr>
      </w:pPr>
      <w:r>
        <w:rPr>
          <w:rFonts w:hint="eastAsia" w:ascii="微软雅黑" w:hAnsi="微软雅黑" w:eastAsia="微软雅黑"/>
          <w:b/>
          <w:color w:val="000000" w:themeColor="text1"/>
          <w:sz w:val="24"/>
          <w14:textFill>
            <w14:solidFill>
              <w14:schemeClr w14:val="tx1"/>
            </w14:solidFill>
          </w14:textFill>
        </w:rPr>
        <w:t>【提货方式】</w:t>
      </w:r>
      <w:r>
        <w:rPr>
          <w:rFonts w:hint="eastAsia" w:ascii="微软雅黑" w:hAnsi="微软雅黑" w:eastAsia="微软雅黑"/>
          <w:sz w:val="24"/>
        </w:rPr>
        <w:t>一斤10两，按斤提货</w:t>
      </w:r>
    </w:p>
    <w:p>
      <w:pPr>
        <w:rPr>
          <w:rFonts w:hint="eastAsia" w:ascii="微软雅黑" w:hAnsi="微软雅黑" w:eastAsia="微软雅黑"/>
          <w:sz w:val="24"/>
        </w:rPr>
      </w:pPr>
      <w:r>
        <w:rPr>
          <w:rFonts w:hint="eastAsia" w:ascii="微软雅黑" w:hAnsi="微软雅黑" w:eastAsia="微软雅黑"/>
          <w:b/>
          <w:color w:val="000000" w:themeColor="text1"/>
          <w:sz w:val="24"/>
          <w14:textFill>
            <w14:solidFill>
              <w14:schemeClr w14:val="tx1"/>
            </w14:solidFill>
          </w14:textFill>
        </w:rPr>
        <w:t>【库存情况】</w:t>
      </w:r>
      <w:r>
        <w:rPr>
          <w:rFonts w:hint="eastAsia" w:ascii="微软雅黑" w:hAnsi="微软雅黑" w:eastAsia="微软雅黑"/>
          <w:sz w:val="24"/>
        </w:rPr>
        <w:t>100000两</w:t>
      </w:r>
    </w:p>
    <w:p>
      <w:pPr>
        <w:rPr>
          <w:rFonts w:ascii="微软雅黑" w:hAnsi="微软雅黑" w:eastAsia="微软雅黑" w:cs="Helvetica"/>
          <w:color w:val="000000" w:themeColor="text1"/>
          <w:kern w:val="0"/>
          <w:sz w:val="24"/>
          <w14:textFill>
            <w14:solidFill>
              <w14:schemeClr w14:val="tx1"/>
            </w14:solidFill>
          </w14:textFill>
        </w:rPr>
      </w:pPr>
      <w:r>
        <w:rPr>
          <w:rFonts w:hint="eastAsia" w:ascii="微软雅黑" w:hAnsi="微软雅黑" w:eastAsia="微软雅黑" w:cs="宋体"/>
          <w:b/>
          <w:color w:val="000000" w:themeColor="text1"/>
          <w:sz w:val="24"/>
          <w14:textFill>
            <w14:solidFill>
              <w14:schemeClr w14:val="tx1"/>
            </w14:solidFill>
          </w14:textFill>
        </w:rPr>
        <w:t xml:space="preserve">【保管费】 </w:t>
      </w:r>
      <w:r>
        <w:rPr>
          <w:rFonts w:hint="eastAsia" w:ascii="微软雅黑" w:hAnsi="微软雅黑" w:eastAsia="微软雅黑" w:cs="宋体"/>
          <w:color w:val="000000" w:themeColor="text1"/>
          <w:sz w:val="24"/>
          <w14:textFill>
            <w14:solidFill>
              <w14:schemeClr w14:val="tx1"/>
            </w14:solidFill>
          </w14:textFill>
        </w:rPr>
        <w:t>挂牌满一年期之日（202</w:t>
      </w:r>
      <w:r>
        <w:rPr>
          <w:rFonts w:hint="eastAsia" w:ascii="微软雅黑" w:hAnsi="微软雅黑" w:eastAsia="微软雅黑" w:cs="宋体"/>
          <w:color w:val="000000" w:themeColor="text1"/>
          <w:sz w:val="24"/>
          <w:lang w:val="en-US" w:eastAsia="zh-CN"/>
          <w14:textFill>
            <w14:solidFill>
              <w14:schemeClr w14:val="tx1"/>
            </w14:solidFill>
          </w14:textFill>
        </w:rPr>
        <w:t>2</w:t>
      </w:r>
      <w:r>
        <w:rPr>
          <w:rFonts w:hint="eastAsia" w:ascii="微软雅黑" w:hAnsi="微软雅黑" w:eastAsia="微软雅黑" w:cs="宋体"/>
          <w:color w:val="000000" w:themeColor="text1"/>
          <w:sz w:val="24"/>
          <w14:textFill>
            <w14:solidFill>
              <w14:schemeClr w14:val="tx1"/>
            </w14:solidFill>
          </w14:textFill>
        </w:rPr>
        <w:t>年</w:t>
      </w:r>
      <w:r>
        <w:rPr>
          <w:rFonts w:hint="eastAsia" w:ascii="微软雅黑" w:hAnsi="微软雅黑" w:eastAsia="微软雅黑" w:cs="宋体"/>
          <w:color w:val="000000" w:themeColor="text1"/>
          <w:sz w:val="24"/>
          <w:lang w:val="en-US" w:eastAsia="zh-CN"/>
          <w14:textFill>
            <w14:solidFill>
              <w14:schemeClr w14:val="tx1"/>
            </w14:solidFill>
          </w14:textFill>
        </w:rPr>
        <w:t>11</w:t>
      </w:r>
      <w:r>
        <w:rPr>
          <w:rFonts w:hint="eastAsia" w:ascii="微软雅黑" w:hAnsi="微软雅黑" w:eastAsia="微软雅黑" w:cs="宋体"/>
          <w:color w:val="000000" w:themeColor="text1"/>
          <w:sz w:val="24"/>
          <w14:textFill>
            <w14:solidFill>
              <w14:schemeClr w14:val="tx1"/>
            </w14:solidFill>
          </w14:textFill>
        </w:rPr>
        <w:t>月</w:t>
      </w:r>
      <w:r>
        <w:rPr>
          <w:rFonts w:hint="eastAsia" w:ascii="微软雅黑" w:hAnsi="微软雅黑" w:eastAsia="微软雅黑" w:cs="宋体"/>
          <w:color w:val="000000" w:themeColor="text1"/>
          <w:sz w:val="24"/>
          <w:lang w:val="en-US" w:eastAsia="zh-CN"/>
          <w14:textFill>
            <w14:solidFill>
              <w14:schemeClr w14:val="tx1"/>
            </w14:solidFill>
          </w14:textFill>
        </w:rPr>
        <w:t>11</w:t>
      </w:r>
      <w:r>
        <w:rPr>
          <w:rFonts w:hint="eastAsia" w:ascii="微软雅黑" w:hAnsi="微软雅黑" w:eastAsia="微软雅黑" w:cs="宋体"/>
          <w:color w:val="000000" w:themeColor="text1"/>
          <w:sz w:val="24"/>
          <w14:textFill>
            <w14:solidFill>
              <w14:schemeClr w14:val="tx1"/>
            </w14:solidFill>
          </w14:textFill>
        </w:rPr>
        <w:t>日）起，由交易系统收取；按首日挂牌价的0.02%</w:t>
      </w:r>
      <w:r>
        <w:rPr>
          <w:rFonts w:hint="eastAsia" w:ascii="微软雅黑" w:hAnsi="微软雅黑" w:eastAsia="微软雅黑" w:cs="Arial"/>
          <w:color w:val="000000" w:themeColor="text1"/>
          <w:sz w:val="24"/>
          <w:shd w:val="clear" w:color="auto" w:fill="FFFFFF"/>
          <w14:textFill>
            <w14:solidFill>
              <w14:schemeClr w14:val="tx1"/>
            </w14:solidFill>
          </w14:textFill>
        </w:rPr>
        <w:t>/克</w:t>
      </w:r>
      <w:r>
        <w:rPr>
          <w:rFonts w:ascii="微软雅黑" w:hAnsi="微软雅黑" w:eastAsia="微软雅黑" w:cs="Arial"/>
          <w:color w:val="000000" w:themeColor="text1"/>
          <w:sz w:val="24"/>
          <w:shd w:val="clear" w:color="auto" w:fill="FFFFFF"/>
          <w14:textFill>
            <w14:solidFill>
              <w14:schemeClr w14:val="tx1"/>
            </w14:solidFill>
          </w14:textFill>
        </w:rPr>
        <w:t>/</w:t>
      </w:r>
      <w:r>
        <w:rPr>
          <w:rFonts w:hint="eastAsia" w:ascii="微软雅黑" w:hAnsi="微软雅黑" w:eastAsia="微软雅黑" w:cs="Arial"/>
          <w:color w:val="000000" w:themeColor="text1"/>
          <w:sz w:val="24"/>
          <w:shd w:val="clear" w:color="auto" w:fill="FFFFFF"/>
          <w14:textFill>
            <w14:solidFill>
              <w14:schemeClr w14:val="tx1"/>
            </w14:solidFill>
          </w14:textFill>
        </w:rPr>
        <w:t>天计保管费（单账户保管费最低收取0.01元/天），</w:t>
      </w:r>
      <w:r>
        <w:rPr>
          <w:rFonts w:hint="eastAsia" w:ascii="微软雅黑" w:hAnsi="微软雅黑" w:eastAsia="微软雅黑" w:cs="Helvetica"/>
          <w:color w:val="000000" w:themeColor="text1"/>
          <w:kern w:val="0"/>
          <w:sz w:val="24"/>
          <w14:textFill>
            <w14:solidFill>
              <w14:schemeClr w14:val="tx1"/>
            </w14:solidFill>
          </w14:textFill>
        </w:rPr>
        <w:t>由交易所代扣代缴。</w:t>
      </w:r>
      <w:bookmarkStart w:id="0" w:name="_GoBack"/>
      <w:bookmarkEnd w:id="0"/>
    </w:p>
    <w:p>
      <w:pPr>
        <w:spacing w:line="360" w:lineRule="auto"/>
        <w:rPr>
          <w:rFonts w:ascii="微软雅黑" w:hAnsi="微软雅黑" w:eastAsia="微软雅黑"/>
          <w:sz w:val="24"/>
        </w:rPr>
      </w:pPr>
      <w:r>
        <w:rPr>
          <w:rFonts w:hint="eastAsia" w:ascii="微软雅黑" w:hAnsi="微软雅黑" w:eastAsia="微软雅黑"/>
          <w:b/>
          <w:sz w:val="24"/>
        </w:rPr>
        <w:t>【申请挂牌机构】</w:t>
      </w:r>
      <w:r>
        <w:rPr>
          <w:rFonts w:hint="eastAsia" w:hAnsi="宋体" w:cs="宋体"/>
          <w:bCs/>
          <w:sz w:val="28"/>
          <w:szCs w:val="28"/>
          <w:u w:val="single"/>
        </w:rPr>
        <w:t>江门市新会区丰藏号陈皮茶业有限公司</w:t>
      </w:r>
    </w:p>
    <w:p>
      <w:pPr>
        <w:spacing w:line="360" w:lineRule="auto"/>
        <w:rPr>
          <w:rFonts w:hAnsi="宋体" w:cs="宋体"/>
          <w:bCs/>
          <w:sz w:val="28"/>
          <w:szCs w:val="28"/>
          <w:u w:val="single"/>
        </w:rPr>
      </w:pPr>
      <w:r>
        <w:rPr>
          <w:rFonts w:hint="eastAsia" w:ascii="微软雅黑" w:hAnsi="微软雅黑" w:eastAsia="微软雅黑"/>
          <w:b/>
          <w:sz w:val="24"/>
        </w:rPr>
        <w:t>【生产制作机构】</w:t>
      </w:r>
      <w:r>
        <w:rPr>
          <w:rFonts w:hint="eastAsia" w:hAnsi="宋体" w:cs="宋体"/>
          <w:bCs/>
          <w:sz w:val="28"/>
          <w:szCs w:val="28"/>
          <w:u w:val="single"/>
        </w:rPr>
        <w:t>江门市新会区丰藏号陈皮茶业有限公司</w:t>
      </w:r>
    </w:p>
    <w:p>
      <w:pPr>
        <w:ind w:firstLine="120" w:firstLineChars="50"/>
        <w:jc w:val="left"/>
        <w:rPr>
          <w:rFonts w:ascii="微软雅黑" w:hAnsi="微软雅黑" w:eastAsia="微软雅黑"/>
          <w:b/>
          <w:sz w:val="24"/>
        </w:rPr>
      </w:pPr>
      <w:r>
        <w:rPr>
          <w:rFonts w:hint="eastAsia" w:ascii="微软雅黑" w:hAnsi="微软雅黑" w:eastAsia="微软雅黑"/>
          <w:b/>
          <w:sz w:val="24"/>
        </w:rPr>
        <w:t>产品图片：</w:t>
      </w:r>
    </w:p>
    <w:p>
      <w:pPr>
        <w:rPr>
          <w:rFonts w:hint="eastAsia" w:eastAsiaTheme="minorEastAsia"/>
          <w:lang w:eastAsia="zh-CN"/>
        </w:rPr>
      </w:pPr>
      <w:r>
        <w:rPr>
          <w:rFonts w:hint="eastAsia" w:eastAsiaTheme="minorEastAsia"/>
          <w:lang w:eastAsia="zh-CN"/>
        </w:rPr>
        <w:drawing>
          <wp:inline distT="0" distB="0" distL="114300" distR="114300">
            <wp:extent cx="5272405" cy="3954145"/>
            <wp:effectExtent l="0" t="0" r="4445" b="8255"/>
            <wp:docPr id="1" name="图片 1" descr="04adb1bc05cd9d05ac86938a1ac5b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4adb1bc05cd9d05ac86938a1ac5b18"/>
                    <pic:cNvPicPr>
                      <a:picLocks noChangeAspect="1"/>
                    </pic:cNvPicPr>
                  </pic:nvPicPr>
                  <pic:blipFill>
                    <a:blip r:embed="rId4"/>
                    <a:stretch>
                      <a:fillRect/>
                    </a:stretch>
                  </pic:blipFill>
                  <pic:spPr>
                    <a:xfrm>
                      <a:off x="0" y="0"/>
                      <a:ext cx="5272405" cy="3954145"/>
                    </a:xfrm>
                    <a:prstGeom prst="rect">
                      <a:avLst/>
                    </a:prstGeom>
                  </pic:spPr>
                </pic:pic>
              </a:graphicData>
            </a:graphic>
          </wp:inline>
        </w:drawing>
      </w:r>
    </w:p>
    <w:p>
      <w:pPr>
        <w:spacing w:line="360" w:lineRule="auto"/>
        <w:rPr>
          <w:rFonts w:ascii="微软雅黑" w:hAnsi="微软雅黑" w:eastAsia="微软雅黑"/>
          <w:sz w:val="24"/>
        </w:rPr>
      </w:pPr>
      <w:r>
        <w:rPr>
          <w:rFonts w:hint="eastAsia" w:ascii="微软雅黑" w:hAnsi="微软雅黑" w:eastAsia="微软雅黑"/>
          <w:b/>
          <w:sz w:val="24"/>
        </w:rPr>
        <w:t>挂牌机构</w:t>
      </w:r>
      <w:r>
        <w:rPr>
          <w:rFonts w:hint="eastAsia" w:ascii="微软雅黑" w:hAnsi="微软雅黑" w:eastAsia="微软雅黑" w:cs="宋体"/>
          <w:b/>
          <w:color w:val="000000"/>
          <w:kern w:val="0"/>
          <w:sz w:val="24"/>
        </w:rPr>
        <w:t>简介</w:t>
      </w:r>
    </w:p>
    <w:p>
      <w:pPr>
        <w:ind w:firstLine="560" w:firstLineChars="200"/>
        <w:jc w:val="left"/>
        <w:rPr>
          <w:rFonts w:hint="eastAsia"/>
          <w:sz w:val="28"/>
          <w:szCs w:val="28"/>
        </w:rPr>
      </w:pPr>
      <w:r>
        <w:rPr>
          <w:rFonts w:hint="eastAsia"/>
          <w:sz w:val="28"/>
          <w:szCs w:val="28"/>
        </w:rPr>
        <w:t>江门市新会区丰藏号陈皮茶业有限公司是一家专业从事新会陈皮以及新会陈皮普洱茶的生产企业，是经国家相关部门批准注册的企业。公司位于中国广东江门市新会区古井镇网山治保会及范围场地。</w:t>
      </w:r>
    </w:p>
    <w:p>
      <w:pPr>
        <w:jc w:val="left"/>
        <w:rPr>
          <w:rFonts w:hint="eastAsia"/>
          <w:sz w:val="28"/>
          <w:szCs w:val="28"/>
        </w:rPr>
      </w:pPr>
      <w:r>
        <w:rPr>
          <w:rFonts w:hint="eastAsia"/>
          <w:sz w:val="28"/>
          <w:szCs w:val="28"/>
        </w:rPr>
        <w:t>丰藏号陈皮茶业有限公司本着“服务客户，诚信至上”的原则，立足江门市新会区，从事种植、加工、储存新会特产—新会陈皮，是一家新会陈皮原产地供应商，丰藏号陈皮茶业有限公司郑重保证其所生产的陈皮均为新会本地陈皮，是新会所产的大红柑的干果皮制作而成，具有很高的药用价值，又是传统的香料和调味佳品，现在更是人们喜爱的养生茶饮。</w:t>
      </w:r>
    </w:p>
    <w:p>
      <w:pPr>
        <w:ind w:firstLine="560" w:firstLineChars="200"/>
        <w:jc w:val="left"/>
        <w:rPr>
          <w:rFonts w:hint="eastAsia"/>
          <w:sz w:val="28"/>
          <w:szCs w:val="28"/>
        </w:rPr>
      </w:pPr>
      <w:r>
        <w:rPr>
          <w:rFonts w:hint="eastAsia"/>
          <w:sz w:val="28"/>
          <w:szCs w:val="28"/>
        </w:rPr>
        <w:t>丰藏号陈皮茶业有限公司的生产基地位于新会陈皮传统的道地核心产区——新会陈皮永久保护地南坦岛上，该岛位于西江与潭江交汇，属沿银洲湖及潭江两岸冲积平原，独有“三水融通”的水土特色，土地肥沃，土层深厚，区内环境经省绿色产品认证中心检测符合无公害农产品产地环境条件，保证种植环境健康环保和道地性，所产陈皮“片张较大、适当皮厚、油胞粒大、油室饱满、芳香浓郁”的质量特色。丰藏号陈皮茶业有限公司按“纯正、环保、有机”的理念种植。园内种植的茶枝柑母本来源于新会原产品种优选大种油身的“大洞05”枝系，采用华南大植保系无病育苗技术标准体系繁育,保证柑苗无病毒和品种纯正，所产陈皮优质正宗。按“创建GAP种植基地”的标准进行种植，全程采用“人工除草”和有机肥种植，不使用除草剂及高毒、高残留的农药，减少除草剂及农药对土壤和柑果的污染，并定期对水土及柑果进行检测，确保产品“绿色、环保”。合作社种植正宗新会茶枝柑1000多亩，有大量近10年树龄的圈枝新会茶枝柑。</w:t>
      </w:r>
    </w:p>
    <w:p>
      <w:pPr>
        <w:ind w:firstLine="560" w:firstLineChars="200"/>
        <w:jc w:val="left"/>
        <w:rPr>
          <w:rFonts w:ascii="微软雅黑" w:hAnsi="微软雅黑" w:eastAsia="微软雅黑"/>
          <w:b/>
          <w:sz w:val="28"/>
          <w:szCs w:val="28"/>
        </w:rPr>
      </w:pPr>
      <w:r>
        <w:rPr>
          <w:rFonts w:hint="eastAsia"/>
          <w:sz w:val="28"/>
          <w:szCs w:val="28"/>
        </w:rPr>
        <w:t>丰藏号陈皮茶业有限公司储存的新会陈皮，与壹柑园公司合作，全部陈皮集中存放在壹柑园公司的专业陈皮仓库，壹柑园公司的专业陈皮仓库通过GMP认证，可以说是目前新会最高标准的新会陈皮仓储专业仓库，确保陈皮存放陈化高品质。</w:t>
      </w:r>
    </w:p>
    <w:p>
      <w:pPr>
        <w:autoSpaceDE w:val="0"/>
        <w:autoSpaceDN w:val="0"/>
        <w:adjustRightInd w:val="0"/>
        <w:spacing w:line="360" w:lineRule="auto"/>
        <w:jc w:val="left"/>
        <w:rPr>
          <w:rFonts w:hint="eastAsia" w:ascii="微软雅黑" w:hAnsi="微软雅黑" w:eastAsia="微软雅黑" w:cs="宋体"/>
          <w:b/>
          <w:color w:val="000000"/>
          <w:kern w:val="0"/>
          <w:sz w:val="24"/>
        </w:rPr>
      </w:pPr>
    </w:p>
    <w:p>
      <w:pPr>
        <w:autoSpaceDE w:val="0"/>
        <w:autoSpaceDN w:val="0"/>
        <w:adjustRightInd w:val="0"/>
        <w:spacing w:line="360" w:lineRule="auto"/>
        <w:jc w:val="left"/>
        <w:rPr>
          <w:rFonts w:ascii="微软雅黑" w:hAnsi="微软雅黑" w:eastAsia="微软雅黑" w:cs="宋体"/>
          <w:b/>
          <w:color w:val="000000"/>
          <w:kern w:val="0"/>
          <w:sz w:val="24"/>
        </w:rPr>
      </w:pPr>
      <w:r>
        <w:rPr>
          <w:rFonts w:hint="eastAsia" w:ascii="微软雅黑" w:hAnsi="微软雅黑" w:eastAsia="微软雅黑" w:cs="宋体"/>
          <w:b/>
          <w:color w:val="000000"/>
          <w:kern w:val="0"/>
          <w:sz w:val="24"/>
        </w:rPr>
        <w:t>藏品特点</w:t>
      </w:r>
    </w:p>
    <w:p>
      <w:pPr>
        <w:ind w:firstLine="560" w:firstLineChars="200"/>
        <w:rPr>
          <w:sz w:val="28"/>
          <w:szCs w:val="28"/>
        </w:rPr>
      </w:pPr>
      <w:r>
        <w:rPr>
          <w:rFonts w:hint="eastAsia"/>
          <w:sz w:val="28"/>
          <w:szCs w:val="28"/>
        </w:rPr>
        <w:t>新会陈皮中含有挥发油、糖和黄酮三种活性物质。随着陈化时间的延长，新陈皮中的三种活性物质也发生了动态变化，药用价值也逐渐显现出来。拥有“第一和药”之称的新会陈皮除了可以单独作为品饮之外，还能与其他茶饮、中药材相结合。也就是说，新会陈皮养生保健价值越来越高，且具有很好的药用价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FF"/>
    <w:rsid w:val="0001777C"/>
    <w:rsid w:val="0004555F"/>
    <w:rsid w:val="000D46AE"/>
    <w:rsid w:val="001304FC"/>
    <w:rsid w:val="00190E4B"/>
    <w:rsid w:val="001B4834"/>
    <w:rsid w:val="00202D6A"/>
    <w:rsid w:val="002A7885"/>
    <w:rsid w:val="002C2091"/>
    <w:rsid w:val="00335D0D"/>
    <w:rsid w:val="00363269"/>
    <w:rsid w:val="00370E78"/>
    <w:rsid w:val="00373443"/>
    <w:rsid w:val="003D490A"/>
    <w:rsid w:val="00482CBA"/>
    <w:rsid w:val="004E21FF"/>
    <w:rsid w:val="004F1910"/>
    <w:rsid w:val="00684B82"/>
    <w:rsid w:val="007379DA"/>
    <w:rsid w:val="00846623"/>
    <w:rsid w:val="0086558A"/>
    <w:rsid w:val="008675BD"/>
    <w:rsid w:val="008856E5"/>
    <w:rsid w:val="008C65AE"/>
    <w:rsid w:val="009250C3"/>
    <w:rsid w:val="00953B6E"/>
    <w:rsid w:val="009F2490"/>
    <w:rsid w:val="00A276A8"/>
    <w:rsid w:val="00A40FCB"/>
    <w:rsid w:val="00A94550"/>
    <w:rsid w:val="00BA238F"/>
    <w:rsid w:val="00BE370B"/>
    <w:rsid w:val="00BF755B"/>
    <w:rsid w:val="00C40088"/>
    <w:rsid w:val="00CC49CD"/>
    <w:rsid w:val="00CE417D"/>
    <w:rsid w:val="00D12A82"/>
    <w:rsid w:val="00D60FC3"/>
    <w:rsid w:val="00D7506D"/>
    <w:rsid w:val="00E136E0"/>
    <w:rsid w:val="00E35AD3"/>
    <w:rsid w:val="00E716D5"/>
    <w:rsid w:val="00EE585A"/>
    <w:rsid w:val="00F332AF"/>
    <w:rsid w:val="00FC77CE"/>
    <w:rsid w:val="15A05D16"/>
    <w:rsid w:val="24637BA6"/>
    <w:rsid w:val="3AD50408"/>
    <w:rsid w:val="63FE7BC9"/>
    <w:rsid w:val="6CEE67DA"/>
    <w:rsid w:val="7C2921EF"/>
    <w:rsid w:val="7F5A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批注文字 Char"/>
    <w:basedOn w:val="8"/>
    <w:link w:val="2"/>
    <w:semiHidden/>
    <w:qFormat/>
    <w:uiPriority w:val="99"/>
    <w:rPr>
      <w:szCs w:val="24"/>
    </w:rPr>
  </w:style>
  <w:style w:type="character" w:customStyle="1" w:styleId="14">
    <w:name w:val="批注主题 Char"/>
    <w:basedOn w:val="13"/>
    <w:link w:val="6"/>
    <w:semiHidden/>
    <w:qFormat/>
    <w:uiPriority w:val="99"/>
    <w:rPr>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Words>
  <Characters>680</Characters>
  <Lines>5</Lines>
  <Paragraphs>1</Paragraphs>
  <TotalTime>67</TotalTime>
  <ScaleCrop>false</ScaleCrop>
  <LinksUpToDate>false</LinksUpToDate>
  <CharactersWithSpaces>798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2020-07-27T07:16:00Z</dcterms:created>
  <dc:creator>Windows 用户</dc:creator>
  <cp:lastModifiedBy>会飞的鱼</cp:lastModifiedBy>
  <cp:lastPrinted>2021-10-14T02:56:00Z</cp:lastPrinted>
  <dcterms:modified xsi:type="dcterms:W3CDTF">2021-11-09T03:50:02Z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D6B0A256BD484C7DBB844DDC0BBD7ACF</vt:lpwstr>
  </property>
</Properties>
</file>