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DB" w:rsidRPr="009455DB" w:rsidRDefault="009455DB" w:rsidP="00B324A7">
      <w:pPr>
        <w:widowControl/>
        <w:pBdr>
          <w:bottom w:val="dashed" w:sz="6" w:space="0" w:color="787878"/>
        </w:pBdr>
        <w:spacing w:line="870" w:lineRule="atLeast"/>
        <w:jc w:val="center"/>
        <w:outlineLvl w:val="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 w:rsidRPr="009455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南方</w:t>
      </w:r>
      <w:r w:rsidR="00B324A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文交所</w:t>
      </w:r>
      <w:proofErr w:type="gramEnd"/>
      <w:r w:rsidRPr="009455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艺术品交易中心银行绑定指引：农业银行</w:t>
      </w:r>
    </w:p>
    <w:p w:rsidR="009455DB" w:rsidRPr="009455DB" w:rsidRDefault="009455DB" w:rsidP="009455D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个人开户成功后（手机收到开户账号及初始密码后为开户成功）*</w:t>
      </w:r>
    </w:p>
    <w:p w:rsidR="009455DB" w:rsidRPr="009455DB" w:rsidRDefault="009455DB" w:rsidP="009455D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*即可进行绑定操作*</w:t>
      </w:r>
    </w:p>
    <w:p w:rsidR="009455DB" w:rsidRPr="009455DB" w:rsidRDefault="009455DB" w:rsidP="009455D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9455DB" w:rsidRPr="009455DB" w:rsidRDefault="009455DB" w:rsidP="009455D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1、打开客户端，根据手机短信内容（账号及密码）、验证码进行登录。</w:t>
      </w:r>
    </w:p>
    <w:p w:rsidR="009455DB" w:rsidRPr="009455DB" w:rsidRDefault="009455DB" w:rsidP="009455D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注意：初次登陆会提示修改系统登陆密码</w:t>
      </w:r>
    </w:p>
    <w:p w:rsidR="009455DB" w:rsidRPr="009455DB" w:rsidRDefault="009455DB" w:rsidP="009455D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9455DB">
        <w:rPr>
          <w:rFonts w:ascii="微软雅黑" w:eastAsia="微软雅黑" w:hAnsi="微软雅黑" w:cs="宋体"/>
          <w:noProof/>
          <w:color w:val="FF0000"/>
          <w:kern w:val="0"/>
          <w:sz w:val="18"/>
          <w:szCs w:val="18"/>
        </w:rPr>
        <w:drawing>
          <wp:inline distT="0" distB="0" distL="0" distR="0">
            <wp:extent cx="4200525" cy="2781300"/>
            <wp:effectExtent l="0" t="0" r="9525" b="0"/>
            <wp:docPr id="4" name="图片 4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DB" w:rsidRPr="009455DB" w:rsidRDefault="009455DB" w:rsidP="009455D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9455DB" w:rsidRPr="009455DB" w:rsidRDefault="009455DB" w:rsidP="009455D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2、进入银行转账界面</w:t>
      </w:r>
      <w:r w:rsidR="00F16BF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预签约</w:t>
      </w:r>
    </w:p>
    <w:p w:rsidR="009455DB" w:rsidRPr="009455DB" w:rsidRDefault="009455DB" w:rsidP="009455D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点击“</w:t>
      </w:r>
      <w:r w:rsidRPr="009455DB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综合业务</w:t>
      </w: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”—“</w:t>
      </w:r>
      <w:r w:rsidRPr="009455DB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资金管理</w:t>
      </w: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”—“</w:t>
      </w:r>
      <w:r w:rsidRPr="009455DB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银行业务</w:t>
      </w: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”-“</w:t>
      </w:r>
      <w:r w:rsidRPr="009455DB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交易商信息</w:t>
      </w: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”-“</w:t>
      </w:r>
      <w:r w:rsidRPr="009455DB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签约</w:t>
      </w: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”，填写信息—确认，如图：</w:t>
      </w:r>
    </w:p>
    <w:p w:rsidR="009455DB" w:rsidRPr="009455DB" w:rsidRDefault="009455DB" w:rsidP="009455D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314950" cy="2895600"/>
            <wp:effectExtent l="0" t="0" r="0" b="0"/>
            <wp:docPr id="3" name="图片 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EA" w:rsidRDefault="009455DB" w:rsidP="00F16BFD">
      <w:pPr>
        <w:pStyle w:val="a5"/>
        <w:widowControl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noProof/>
        </w:rPr>
        <w:drawing>
          <wp:inline distT="0" distB="0" distL="0" distR="0" wp14:anchorId="6E45D461" wp14:editId="07F18A72">
            <wp:extent cx="5434642" cy="3152092"/>
            <wp:effectExtent l="0" t="0" r="0" b="0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38" cy="31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DB" w:rsidRPr="008A2B7C" w:rsidRDefault="00B002EA" w:rsidP="008A2B7C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002EA">
        <w:rPr>
          <w:rFonts w:ascii="微软雅黑" w:eastAsia="微软雅黑" w:hAnsi="微软雅黑" w:cs="宋体" w:hint="eastAsia"/>
          <w:color w:val="FF0000"/>
          <w:kern w:val="0"/>
          <w:sz w:val="27"/>
          <w:szCs w:val="27"/>
        </w:rPr>
        <w:t>签约银行选择农业银行</w:t>
      </w:r>
      <w:r>
        <w:rPr>
          <w:rFonts w:ascii="微软雅黑" w:eastAsia="微软雅黑" w:hAnsi="微软雅黑" w:cs="宋体" w:hint="eastAsia"/>
          <w:color w:val="FF0000"/>
          <w:kern w:val="0"/>
          <w:sz w:val="27"/>
          <w:szCs w:val="27"/>
        </w:rPr>
        <w:t>，填写正确的证件号码，</w:t>
      </w:r>
      <w:r w:rsidRPr="00B002EA">
        <w:rPr>
          <w:rFonts w:ascii="微软雅黑" w:eastAsia="微软雅黑" w:hAnsi="微软雅黑" w:cs="宋体" w:hint="eastAsia"/>
          <w:color w:val="FF0000"/>
          <w:kern w:val="0"/>
          <w:sz w:val="27"/>
          <w:szCs w:val="27"/>
        </w:rPr>
        <w:t>同时设置资金密码，请牢记登录密码、资金密码、银行密码及区别。</w:t>
      </w:r>
      <w:r w:rsidR="009455DB" w:rsidRPr="00B002E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  <w:t> </w:t>
      </w:r>
      <w:r w:rsidR="009455DB"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8A2B7C" w:rsidRPr="008A2B7C" w:rsidRDefault="009455DB" w:rsidP="008A2B7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455D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3、</w:t>
      </w:r>
      <w:r w:rsidR="008A2B7C"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点击：确认后，根据以下提示到农行柜台办理签约：</w:t>
      </w:r>
    </w:p>
    <w:p w:rsidR="00D71B04" w:rsidRPr="00B315B1" w:rsidRDefault="008A2B7C" w:rsidP="00B315B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①.需本人携带身份证、农行卡、会员账号及密码至农业银行网点柜台办理；②.南方文化产权交易所市场编号为：86010000；③.客户去网点办</w:t>
      </w:r>
      <w:r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理银商通业务需要</w:t>
      </w:r>
      <w:r w:rsidR="0087595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签署</w:t>
      </w:r>
      <w:r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《中国农业银行全国银商通客户服务协议》</w:t>
      </w:r>
      <w:r w:rsidR="0087595A" w:rsidRPr="0087595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及《中国农业银行银商通业务</w:t>
      </w:r>
      <w:r w:rsidR="00524E7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客户须知</w:t>
      </w:r>
      <w:bookmarkStart w:id="0" w:name="_GoBack"/>
      <w:bookmarkEnd w:id="0"/>
      <w:r w:rsidR="0087595A" w:rsidRPr="0087595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》</w:t>
      </w:r>
      <w:r w:rsidRPr="008A2B7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sectPr w:rsidR="00D71B04" w:rsidRPr="00B3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A0" w:rsidRDefault="00DC63A0" w:rsidP="00F16BFD">
      <w:r>
        <w:separator/>
      </w:r>
    </w:p>
  </w:endnote>
  <w:endnote w:type="continuationSeparator" w:id="0">
    <w:p w:rsidR="00DC63A0" w:rsidRDefault="00DC63A0" w:rsidP="00F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A0" w:rsidRDefault="00DC63A0" w:rsidP="00F16BFD">
      <w:r>
        <w:separator/>
      </w:r>
    </w:p>
  </w:footnote>
  <w:footnote w:type="continuationSeparator" w:id="0">
    <w:p w:rsidR="00DC63A0" w:rsidRDefault="00DC63A0" w:rsidP="00F1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4BE"/>
    <w:multiLevelType w:val="hybridMultilevel"/>
    <w:tmpl w:val="DEBA0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2"/>
    <w:rsid w:val="00172F72"/>
    <w:rsid w:val="00353825"/>
    <w:rsid w:val="003B2672"/>
    <w:rsid w:val="00524E75"/>
    <w:rsid w:val="005870ED"/>
    <w:rsid w:val="0087595A"/>
    <w:rsid w:val="008A2B7C"/>
    <w:rsid w:val="009455DB"/>
    <w:rsid w:val="00B002EA"/>
    <w:rsid w:val="00B315B1"/>
    <w:rsid w:val="00B324A7"/>
    <w:rsid w:val="00D71B04"/>
    <w:rsid w:val="00DC63A0"/>
    <w:rsid w:val="00DE6232"/>
    <w:rsid w:val="00F16BFD"/>
    <w:rsid w:val="00F2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455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455D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455D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455DB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455D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002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02EA"/>
    <w:rPr>
      <w:sz w:val="18"/>
      <w:szCs w:val="18"/>
    </w:rPr>
  </w:style>
  <w:style w:type="paragraph" w:styleId="a5">
    <w:name w:val="List Paragraph"/>
    <w:basedOn w:val="a"/>
    <w:uiPriority w:val="34"/>
    <w:qFormat/>
    <w:rsid w:val="00B002E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1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16BF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1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16B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455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455D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455D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455DB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455D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002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02EA"/>
    <w:rPr>
      <w:sz w:val="18"/>
      <w:szCs w:val="18"/>
    </w:rPr>
  </w:style>
  <w:style w:type="paragraph" w:styleId="a5">
    <w:name w:val="List Paragraph"/>
    <w:basedOn w:val="a"/>
    <w:uiPriority w:val="34"/>
    <w:qFormat/>
    <w:rsid w:val="00B002E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1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16BF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1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16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C26B-4DA7-433E-BF18-EE5ACEB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唐瑛</cp:lastModifiedBy>
  <cp:revision>11</cp:revision>
  <dcterms:created xsi:type="dcterms:W3CDTF">2015-11-09T08:25:00Z</dcterms:created>
  <dcterms:modified xsi:type="dcterms:W3CDTF">2016-03-22T03:47:00Z</dcterms:modified>
</cp:coreProperties>
</file>