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6B" w:rsidRDefault="00861CA7">
      <w:pPr>
        <w:pStyle w:val="2"/>
        <w:adjustRightInd w:val="0"/>
        <w:snapToGrid w:val="0"/>
        <w:spacing w:before="0" w:after="0" w:line="264" w:lineRule="auto"/>
        <w:jc w:val="center"/>
        <w:rPr>
          <w:rFonts w:ascii="Times New Roman" w:eastAsiaTheme="minorEastAsia" w:hAnsi="Times New Roman" w:cs="Times New Roman"/>
          <w:sz w:val="30"/>
          <w:szCs w:val="30"/>
        </w:rPr>
      </w:pPr>
      <w:bookmarkStart w:id="0" w:name="_Toc439940510"/>
      <w:r>
        <w:rPr>
          <w:rFonts w:ascii="Times New Roman" w:eastAsiaTheme="minorEastAsia" w:hAnsi="Times New Roman" w:cs="Times New Roman"/>
          <w:sz w:val="30"/>
          <w:szCs w:val="30"/>
        </w:rPr>
        <w:t>南方文化产权交易所文化商品企业交易商销户申请表</w:t>
      </w:r>
      <w:bookmarkEnd w:id="0"/>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97"/>
        <w:gridCol w:w="1701"/>
        <w:gridCol w:w="2665"/>
      </w:tblGrid>
      <w:tr w:rsidR="0050026B">
        <w:trPr>
          <w:trHeight w:val="412"/>
          <w:jc w:val="center"/>
        </w:trPr>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b/>
                <w:sz w:val="24"/>
                <w:szCs w:val="24"/>
              </w:rPr>
              <w:t>交易中心</w:t>
            </w:r>
          </w:p>
        </w:tc>
        <w:tc>
          <w:tcPr>
            <w:tcW w:w="6663" w:type="dxa"/>
            <w:gridSpan w:val="3"/>
            <w:shd w:val="clear" w:color="auto" w:fill="auto"/>
            <w:vAlign w:val="center"/>
          </w:tcPr>
          <w:p w:rsidR="0050026B" w:rsidRDefault="00861CA7">
            <w:pPr>
              <w:adjustRightInd w:val="0"/>
              <w:snapToGrid w:val="0"/>
              <w:jc w:val="center"/>
              <w:rPr>
                <w:rFonts w:ascii="Times New Roman" w:hAnsi="Times New Roman"/>
                <w:sz w:val="24"/>
                <w:szCs w:val="24"/>
              </w:rPr>
            </w:pPr>
            <w:r>
              <w:rPr>
                <w:rFonts w:ascii="宋体" w:hAnsi="宋体" w:hint="eastAsia"/>
                <w:sz w:val="24"/>
                <w:szCs w:val="24"/>
              </w:rPr>
              <w:t>□</w:t>
            </w:r>
            <w:r>
              <w:rPr>
                <w:rFonts w:ascii="Times New Roman" w:hAnsi="Times New Roman"/>
                <w:sz w:val="24"/>
                <w:szCs w:val="24"/>
              </w:rPr>
              <w:t>钱币邮票交易中心</w:t>
            </w:r>
            <w:r>
              <w:rPr>
                <w:rFonts w:ascii="Times New Roman" w:hAnsi="Times New Roman"/>
                <w:sz w:val="24"/>
                <w:szCs w:val="24"/>
              </w:rPr>
              <w:t xml:space="preserve">           </w:t>
            </w:r>
            <w:r>
              <w:rPr>
                <w:rFonts w:ascii="宋体" w:hAnsi="宋体" w:hint="eastAsia"/>
                <w:sz w:val="24"/>
                <w:szCs w:val="24"/>
              </w:rPr>
              <w:t>□</w:t>
            </w:r>
            <w:r>
              <w:rPr>
                <w:rFonts w:ascii="Times New Roman" w:hAnsi="Times New Roman"/>
                <w:sz w:val="24"/>
                <w:szCs w:val="24"/>
              </w:rPr>
              <w:t>艺术品交易中心</w:t>
            </w:r>
          </w:p>
        </w:tc>
      </w:tr>
      <w:tr w:rsidR="0050026B">
        <w:trPr>
          <w:trHeight w:val="412"/>
          <w:jc w:val="center"/>
        </w:trPr>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b/>
                <w:sz w:val="24"/>
                <w:szCs w:val="24"/>
              </w:rPr>
              <w:t>交易商名称</w:t>
            </w:r>
          </w:p>
        </w:tc>
        <w:tc>
          <w:tcPr>
            <w:tcW w:w="6663" w:type="dxa"/>
            <w:gridSpan w:val="3"/>
            <w:shd w:val="clear" w:color="auto" w:fill="auto"/>
            <w:vAlign w:val="center"/>
          </w:tcPr>
          <w:p w:rsidR="0050026B" w:rsidRDefault="0050026B">
            <w:pPr>
              <w:adjustRightInd w:val="0"/>
              <w:snapToGrid w:val="0"/>
              <w:jc w:val="center"/>
              <w:rPr>
                <w:rFonts w:ascii="Times New Roman" w:hAnsi="Times New Roman"/>
                <w:sz w:val="24"/>
                <w:szCs w:val="24"/>
              </w:rPr>
            </w:pPr>
          </w:p>
        </w:tc>
      </w:tr>
      <w:tr w:rsidR="0050026B">
        <w:trPr>
          <w:trHeight w:val="417"/>
          <w:jc w:val="center"/>
        </w:trPr>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b/>
                <w:sz w:val="24"/>
                <w:szCs w:val="24"/>
              </w:rPr>
              <w:t>交易商代码</w:t>
            </w:r>
          </w:p>
        </w:tc>
        <w:tc>
          <w:tcPr>
            <w:tcW w:w="6663" w:type="dxa"/>
            <w:gridSpan w:val="3"/>
            <w:shd w:val="clear" w:color="auto" w:fill="auto"/>
            <w:vAlign w:val="center"/>
          </w:tcPr>
          <w:p w:rsidR="0050026B" w:rsidRDefault="0050026B">
            <w:pPr>
              <w:adjustRightInd w:val="0"/>
              <w:snapToGrid w:val="0"/>
              <w:jc w:val="center"/>
              <w:rPr>
                <w:rFonts w:ascii="Times New Roman" w:hAnsi="Times New Roman"/>
                <w:sz w:val="24"/>
                <w:szCs w:val="24"/>
              </w:rPr>
            </w:pPr>
          </w:p>
        </w:tc>
      </w:tr>
      <w:tr w:rsidR="0050026B">
        <w:trPr>
          <w:trHeight w:val="424"/>
          <w:jc w:val="center"/>
        </w:trPr>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hint="eastAsia"/>
                <w:b/>
                <w:sz w:val="24"/>
                <w:szCs w:val="24"/>
              </w:rPr>
              <w:t>证件类型</w:t>
            </w:r>
          </w:p>
        </w:tc>
        <w:tc>
          <w:tcPr>
            <w:tcW w:w="6663" w:type="dxa"/>
            <w:gridSpan w:val="3"/>
            <w:shd w:val="clear" w:color="auto" w:fill="auto"/>
            <w:vAlign w:val="center"/>
          </w:tcPr>
          <w:p w:rsidR="0050026B" w:rsidRDefault="00861CA7">
            <w:pPr>
              <w:adjustRightInd w:val="0"/>
              <w:snapToGrid w:val="0"/>
              <w:jc w:val="center"/>
              <w:rPr>
                <w:rFonts w:ascii="Times New Roman" w:hAnsi="Times New Roman"/>
                <w:sz w:val="24"/>
                <w:szCs w:val="24"/>
              </w:rPr>
            </w:pPr>
            <w:r>
              <w:rPr>
                <w:rFonts w:ascii="宋体" w:hAnsi="宋体" w:hint="eastAsia"/>
                <w:sz w:val="24"/>
                <w:szCs w:val="24"/>
              </w:rPr>
              <w:t>□组织机构代码证    □其它</w:t>
            </w:r>
          </w:p>
        </w:tc>
      </w:tr>
      <w:tr w:rsidR="0050026B">
        <w:trPr>
          <w:trHeight w:val="424"/>
          <w:jc w:val="center"/>
        </w:trPr>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hint="eastAsia"/>
                <w:b/>
                <w:sz w:val="24"/>
                <w:szCs w:val="24"/>
              </w:rPr>
              <w:t>证件号码</w:t>
            </w:r>
          </w:p>
        </w:tc>
        <w:tc>
          <w:tcPr>
            <w:tcW w:w="6663" w:type="dxa"/>
            <w:gridSpan w:val="3"/>
            <w:shd w:val="clear" w:color="auto" w:fill="auto"/>
            <w:vAlign w:val="center"/>
          </w:tcPr>
          <w:p w:rsidR="0050026B" w:rsidRDefault="0050026B">
            <w:pPr>
              <w:adjustRightInd w:val="0"/>
              <w:snapToGrid w:val="0"/>
              <w:jc w:val="center"/>
              <w:rPr>
                <w:rFonts w:ascii="Times New Roman" w:hAnsi="Times New Roman"/>
                <w:sz w:val="24"/>
                <w:szCs w:val="24"/>
              </w:rPr>
            </w:pPr>
          </w:p>
        </w:tc>
      </w:tr>
      <w:tr w:rsidR="0050026B">
        <w:trPr>
          <w:trHeight w:val="424"/>
          <w:jc w:val="center"/>
        </w:trPr>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b/>
                <w:sz w:val="24"/>
                <w:szCs w:val="24"/>
              </w:rPr>
              <w:t>法人代表</w:t>
            </w:r>
          </w:p>
        </w:tc>
        <w:tc>
          <w:tcPr>
            <w:tcW w:w="2297" w:type="dxa"/>
            <w:shd w:val="clear" w:color="auto" w:fill="auto"/>
            <w:vAlign w:val="center"/>
          </w:tcPr>
          <w:p w:rsidR="0050026B" w:rsidRDefault="0050026B">
            <w:pPr>
              <w:adjustRightInd w:val="0"/>
              <w:snapToGrid w:val="0"/>
              <w:jc w:val="center"/>
              <w:rPr>
                <w:rFonts w:ascii="Times New Roman" w:hAnsi="Times New Roman"/>
                <w:sz w:val="24"/>
                <w:szCs w:val="24"/>
              </w:rPr>
            </w:pPr>
          </w:p>
        </w:tc>
        <w:tc>
          <w:tcPr>
            <w:tcW w:w="1701" w:type="dxa"/>
            <w:shd w:val="clear" w:color="auto" w:fill="auto"/>
            <w:vAlign w:val="center"/>
          </w:tcPr>
          <w:p w:rsidR="0050026B" w:rsidRDefault="00861CA7">
            <w:pPr>
              <w:adjustRightInd w:val="0"/>
              <w:snapToGrid w:val="0"/>
              <w:jc w:val="center"/>
              <w:rPr>
                <w:rFonts w:ascii="Times New Roman" w:hAnsi="Times New Roman"/>
                <w:b/>
                <w:sz w:val="24"/>
                <w:szCs w:val="24"/>
              </w:rPr>
            </w:pPr>
            <w:r>
              <w:rPr>
                <w:rFonts w:ascii="Times New Roman" w:hAnsi="Times New Roman"/>
                <w:b/>
                <w:sz w:val="24"/>
                <w:szCs w:val="24"/>
              </w:rPr>
              <w:t>联系电话</w:t>
            </w:r>
          </w:p>
        </w:tc>
        <w:tc>
          <w:tcPr>
            <w:tcW w:w="2665" w:type="dxa"/>
            <w:shd w:val="clear" w:color="auto" w:fill="auto"/>
            <w:vAlign w:val="center"/>
          </w:tcPr>
          <w:p w:rsidR="0050026B" w:rsidRDefault="0050026B">
            <w:pPr>
              <w:adjustRightInd w:val="0"/>
              <w:snapToGrid w:val="0"/>
              <w:jc w:val="center"/>
              <w:rPr>
                <w:rFonts w:ascii="Times New Roman" w:hAnsi="Times New Roman"/>
                <w:sz w:val="24"/>
                <w:szCs w:val="24"/>
              </w:rPr>
            </w:pPr>
          </w:p>
        </w:tc>
      </w:tr>
      <w:tr w:rsidR="0050026B">
        <w:trPr>
          <w:trHeight w:val="7464"/>
          <w:jc w:val="center"/>
        </w:trPr>
        <w:tc>
          <w:tcPr>
            <w:tcW w:w="8364" w:type="dxa"/>
            <w:gridSpan w:val="4"/>
            <w:shd w:val="clear" w:color="auto" w:fill="auto"/>
          </w:tcPr>
          <w:p w:rsidR="0050026B" w:rsidRDefault="0050026B">
            <w:pPr>
              <w:adjustRightInd w:val="0"/>
              <w:snapToGrid w:val="0"/>
              <w:spacing w:line="264" w:lineRule="auto"/>
              <w:rPr>
                <w:rFonts w:ascii="Times New Roman" w:eastAsiaTheme="minorEastAsia" w:hAnsi="Times New Roman"/>
                <w:sz w:val="24"/>
                <w:szCs w:val="24"/>
              </w:rPr>
            </w:pPr>
          </w:p>
          <w:p w:rsidR="0050026B" w:rsidRDefault="0050026B">
            <w:pPr>
              <w:adjustRightInd w:val="0"/>
              <w:snapToGrid w:val="0"/>
              <w:spacing w:line="264" w:lineRule="auto"/>
              <w:rPr>
                <w:rFonts w:ascii="Times New Roman" w:eastAsiaTheme="minorEastAsia" w:hAnsi="Times New Roman"/>
                <w:sz w:val="24"/>
                <w:szCs w:val="24"/>
              </w:rPr>
            </w:pPr>
          </w:p>
          <w:p w:rsidR="0050026B" w:rsidRDefault="00861CA7">
            <w:pPr>
              <w:adjustRightInd w:val="0"/>
              <w:snapToGrid w:val="0"/>
              <w:spacing w:line="264" w:lineRule="auto"/>
              <w:rPr>
                <w:rFonts w:ascii="Times New Roman" w:eastAsiaTheme="minorEastAsia" w:hAnsi="Times New Roman"/>
                <w:sz w:val="24"/>
                <w:szCs w:val="24"/>
              </w:rPr>
            </w:pPr>
            <w:r>
              <w:rPr>
                <w:rFonts w:ascii="Times New Roman" w:eastAsiaTheme="minorEastAsia" w:hAnsi="Times New Roman"/>
                <w:sz w:val="24"/>
                <w:szCs w:val="24"/>
              </w:rPr>
              <w:t>企业声明：</w:t>
            </w:r>
          </w:p>
          <w:p w:rsidR="0050026B" w:rsidRDefault="00861CA7">
            <w:pPr>
              <w:adjustRightInd w:val="0"/>
              <w:snapToGrid w:val="0"/>
              <w:spacing w:line="264" w:lineRule="auto"/>
              <w:ind w:firstLine="405"/>
              <w:rPr>
                <w:rFonts w:ascii="Times New Roman" w:eastAsiaTheme="minorEastAsia" w:hAnsi="Times New Roman"/>
                <w:sz w:val="24"/>
                <w:szCs w:val="24"/>
              </w:rPr>
            </w:pPr>
            <w:r>
              <w:rPr>
                <w:rFonts w:ascii="Times New Roman" w:eastAsiaTheme="minorEastAsia" w:hAnsi="Times New Roman"/>
                <w:sz w:val="24"/>
                <w:szCs w:val="24"/>
              </w:rPr>
              <w:t>本企业自愿解除与广东省南方文化产权交易所股份有限公司及其授权经纪会员：</w:t>
            </w:r>
          </w:p>
          <w:p w:rsidR="0050026B" w:rsidRDefault="0050026B">
            <w:pPr>
              <w:adjustRightInd w:val="0"/>
              <w:snapToGrid w:val="0"/>
              <w:spacing w:line="264" w:lineRule="auto"/>
              <w:rPr>
                <w:rFonts w:ascii="Times New Roman" w:eastAsiaTheme="minorEastAsia" w:hAnsi="Times New Roman"/>
                <w:sz w:val="24"/>
                <w:szCs w:val="24"/>
                <w:u w:val="single"/>
              </w:rPr>
            </w:pPr>
          </w:p>
          <w:p w:rsidR="0050026B" w:rsidRDefault="00861CA7">
            <w:pPr>
              <w:adjustRightInd w:val="0"/>
              <w:snapToGrid w:val="0"/>
              <w:spacing w:line="264" w:lineRule="auto"/>
              <w:rPr>
                <w:rFonts w:ascii="Times New Roman" w:eastAsiaTheme="minorEastAsia" w:hAnsi="Times New Roman"/>
                <w:sz w:val="24"/>
                <w:szCs w:val="24"/>
              </w:rPr>
            </w:pPr>
            <w:r>
              <w:rPr>
                <w:rFonts w:ascii="Times New Roman" w:eastAsiaTheme="minorEastAsia" w:hAnsi="Times New Roman"/>
                <w:sz w:val="24"/>
                <w:szCs w:val="24"/>
              </w:rPr>
              <w:t>签署的《广东省南方文化产权交易所文化商品交易入市协议》。</w:t>
            </w:r>
          </w:p>
          <w:p w:rsidR="0050026B" w:rsidRDefault="00861CA7">
            <w:pPr>
              <w:adjustRightInd w:val="0"/>
              <w:snapToGrid w:val="0"/>
              <w:spacing w:line="264" w:lineRule="auto"/>
              <w:ind w:firstLine="420"/>
              <w:rPr>
                <w:rFonts w:ascii="Times New Roman" w:eastAsiaTheme="minorEastAsia" w:hAnsi="Times New Roman"/>
                <w:sz w:val="24"/>
                <w:szCs w:val="24"/>
              </w:rPr>
            </w:pPr>
            <w:r>
              <w:rPr>
                <w:rFonts w:ascii="Times New Roman" w:eastAsiaTheme="minorEastAsia" w:hAnsi="Times New Roman"/>
                <w:sz w:val="24"/>
                <w:szCs w:val="24"/>
              </w:rPr>
              <w:t>本企业承诺已将本企业交易商交易代码：账户中的持仓全部卖出，并将账户中持有的交易资金全部划出，并承诺与该交易账号相关的任何交易流程中无负债、无持仓、无可用资金。</w:t>
            </w:r>
          </w:p>
          <w:p w:rsidR="0050026B" w:rsidRDefault="00861CA7">
            <w:pPr>
              <w:adjustRightInd w:val="0"/>
              <w:snapToGrid w:val="0"/>
              <w:spacing w:line="264" w:lineRule="auto"/>
              <w:ind w:firstLine="420"/>
              <w:rPr>
                <w:rFonts w:ascii="Times New Roman" w:eastAsiaTheme="minorEastAsia" w:hAnsi="Times New Roman"/>
                <w:sz w:val="24"/>
                <w:szCs w:val="24"/>
              </w:rPr>
            </w:pPr>
            <w:r>
              <w:rPr>
                <w:rFonts w:ascii="Times New Roman" w:eastAsiaTheme="minorEastAsia" w:hAnsi="Times New Roman"/>
                <w:sz w:val="24"/>
                <w:szCs w:val="24"/>
              </w:rPr>
              <w:t>本企业对年月日</w:t>
            </w:r>
            <w:r>
              <w:rPr>
                <w:rFonts w:ascii="Times New Roman" w:eastAsiaTheme="minorEastAsia" w:hAnsi="Times New Roman"/>
                <w:sz w:val="24"/>
                <w:szCs w:val="24"/>
                <w:u w:val="single"/>
              </w:rPr>
              <w:t xml:space="preserve"> 15</w:t>
            </w:r>
            <w:r>
              <w:rPr>
                <w:rFonts w:ascii="Times New Roman" w:eastAsiaTheme="minorEastAsia" w:hAnsi="Times New Roman"/>
                <w:sz w:val="24"/>
                <w:szCs w:val="24"/>
              </w:rPr>
              <w:t>时</w:t>
            </w:r>
            <w:r>
              <w:rPr>
                <w:rFonts w:ascii="Times New Roman" w:eastAsiaTheme="minorEastAsia" w:hAnsi="Times New Roman"/>
                <w:sz w:val="24"/>
                <w:szCs w:val="24"/>
                <w:u w:val="single"/>
              </w:rPr>
              <w:t>00</w:t>
            </w:r>
            <w:r>
              <w:rPr>
                <w:rFonts w:ascii="Times New Roman" w:eastAsiaTheme="minorEastAsia" w:hAnsi="Times New Roman"/>
                <w:sz w:val="24"/>
                <w:szCs w:val="24"/>
              </w:rPr>
              <w:t>分之前上述交易账户中的全部结算数据认可，无任何异议。本企业已在银行办理解除交易商交易代码与企业银行账号绑定的全部业务。自愿承担与广东省南方文化产权交易所股份有限公司</w:t>
            </w:r>
            <w:proofErr w:type="gramStart"/>
            <w:r>
              <w:rPr>
                <w:rFonts w:ascii="Times New Roman" w:eastAsiaTheme="minorEastAsia" w:hAnsi="Times New Roman"/>
                <w:sz w:val="24"/>
                <w:szCs w:val="24"/>
              </w:rPr>
              <w:t>及其号</w:t>
            </w:r>
            <w:proofErr w:type="gramEnd"/>
            <w:r>
              <w:rPr>
                <w:rFonts w:ascii="Times New Roman" w:eastAsiaTheme="minorEastAsia" w:hAnsi="Times New Roman"/>
                <w:sz w:val="24"/>
                <w:szCs w:val="24"/>
              </w:rPr>
              <w:t>授权经纪会员解除《广东省南方文化产权交易所文化商品交易入市协议》后的一切经济损失。</w:t>
            </w:r>
          </w:p>
          <w:p w:rsidR="0050026B" w:rsidRDefault="00861CA7">
            <w:pPr>
              <w:adjustRightInd w:val="0"/>
              <w:snapToGrid w:val="0"/>
              <w:rPr>
                <w:rFonts w:ascii="Times New Roman" w:hAnsi="Times New Roman"/>
                <w:sz w:val="24"/>
                <w:szCs w:val="24"/>
              </w:rPr>
            </w:pP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备：为避免频繁恶意销户，交易商会员开户</w:t>
            </w:r>
            <w:r>
              <w:rPr>
                <w:rFonts w:ascii="Times New Roman" w:eastAsiaTheme="minorEastAsia" w:hAnsi="Times New Roman" w:hint="eastAsia"/>
                <w:sz w:val="24"/>
                <w:szCs w:val="24"/>
              </w:rPr>
              <w:t>3</w:t>
            </w:r>
            <w:r>
              <w:rPr>
                <w:rFonts w:ascii="Times New Roman" w:eastAsiaTheme="minorEastAsia" w:hAnsi="Times New Roman" w:hint="eastAsia"/>
                <w:sz w:val="24"/>
                <w:szCs w:val="24"/>
              </w:rPr>
              <w:t>个月内不能办理销户。</w:t>
            </w:r>
          </w:p>
          <w:p w:rsidR="0050026B" w:rsidRDefault="0050026B">
            <w:pPr>
              <w:adjustRightInd w:val="0"/>
              <w:snapToGrid w:val="0"/>
              <w:rPr>
                <w:rFonts w:ascii="Times New Roman" w:hAnsi="Times New Roman"/>
                <w:sz w:val="24"/>
                <w:szCs w:val="24"/>
              </w:rPr>
            </w:pPr>
          </w:p>
          <w:p w:rsidR="0050026B" w:rsidRDefault="0050026B">
            <w:pPr>
              <w:adjustRightInd w:val="0"/>
              <w:snapToGrid w:val="0"/>
              <w:rPr>
                <w:rFonts w:ascii="Times New Roman" w:hAnsi="Times New Roman"/>
                <w:sz w:val="24"/>
                <w:szCs w:val="24"/>
              </w:rPr>
            </w:pPr>
          </w:p>
          <w:p w:rsidR="0050026B" w:rsidRDefault="0050026B">
            <w:pPr>
              <w:adjustRightInd w:val="0"/>
              <w:snapToGrid w:val="0"/>
              <w:rPr>
                <w:rFonts w:ascii="Times New Roman" w:hAnsi="Times New Roman"/>
                <w:sz w:val="24"/>
                <w:szCs w:val="24"/>
              </w:rPr>
            </w:pPr>
          </w:p>
          <w:p w:rsidR="0050026B" w:rsidRDefault="0050026B">
            <w:pPr>
              <w:adjustRightInd w:val="0"/>
              <w:snapToGrid w:val="0"/>
              <w:rPr>
                <w:rFonts w:ascii="Times New Roman" w:hAnsi="Times New Roman"/>
                <w:sz w:val="24"/>
                <w:szCs w:val="24"/>
              </w:rPr>
            </w:pPr>
          </w:p>
          <w:p w:rsidR="0050026B" w:rsidRDefault="0050026B">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hint="eastAsia"/>
                <w:sz w:val="24"/>
                <w:szCs w:val="24"/>
              </w:rPr>
            </w:pPr>
          </w:p>
          <w:p w:rsidR="005803A6" w:rsidRDefault="005803A6">
            <w:pPr>
              <w:adjustRightInd w:val="0"/>
              <w:snapToGrid w:val="0"/>
              <w:rPr>
                <w:rFonts w:ascii="Times New Roman" w:hAnsi="Times New Roman"/>
                <w:sz w:val="24"/>
                <w:szCs w:val="24"/>
              </w:rPr>
            </w:pPr>
          </w:p>
          <w:p w:rsidR="0050026B" w:rsidRDefault="0050026B">
            <w:pPr>
              <w:adjustRightInd w:val="0"/>
              <w:snapToGrid w:val="0"/>
              <w:rPr>
                <w:rFonts w:ascii="Times New Roman" w:hAnsi="Times New Roman"/>
                <w:sz w:val="24"/>
                <w:szCs w:val="24"/>
              </w:rPr>
            </w:pPr>
          </w:p>
          <w:p w:rsidR="0050026B" w:rsidRDefault="00861CA7">
            <w:pPr>
              <w:adjustRightInd w:val="0"/>
              <w:snapToGrid w:val="0"/>
              <w:ind w:firstLine="405"/>
              <w:rPr>
                <w:rFonts w:ascii="Times New Roman" w:hAnsi="Times New Roman"/>
                <w:sz w:val="24"/>
                <w:szCs w:val="24"/>
              </w:rPr>
            </w:pPr>
            <w:r>
              <w:rPr>
                <w:rFonts w:ascii="Times New Roman" w:hAnsi="Times New Roman"/>
                <w:sz w:val="24"/>
                <w:szCs w:val="24"/>
              </w:rPr>
              <w:t>申请企业经办人：</w:t>
            </w:r>
            <w:r>
              <w:rPr>
                <w:rFonts w:ascii="Times New Roman" w:hAnsi="Times New Roman"/>
                <w:sz w:val="24"/>
                <w:szCs w:val="24"/>
              </w:rPr>
              <w:t xml:space="preserve">                 </w:t>
            </w:r>
            <w:r>
              <w:rPr>
                <w:rFonts w:ascii="Times New Roman" w:hAnsi="Times New Roman"/>
                <w:sz w:val="24"/>
                <w:szCs w:val="24"/>
              </w:rPr>
              <w:t>企业盖章：</w:t>
            </w:r>
          </w:p>
          <w:p w:rsidR="0050026B" w:rsidRDefault="0050026B">
            <w:pPr>
              <w:adjustRightInd w:val="0"/>
              <w:snapToGrid w:val="0"/>
              <w:ind w:firstLine="405"/>
              <w:rPr>
                <w:rFonts w:ascii="Times New Roman" w:hAnsi="Times New Roman"/>
                <w:sz w:val="24"/>
                <w:szCs w:val="24"/>
              </w:rPr>
            </w:pPr>
          </w:p>
          <w:p w:rsidR="0050026B" w:rsidRDefault="00861CA7">
            <w:pPr>
              <w:adjustRightInd w:val="0"/>
              <w:snapToGrid w:val="0"/>
              <w:ind w:firstLine="405"/>
              <w:rPr>
                <w:rFonts w:ascii="Times New Roman" w:hAnsi="Times New Roman"/>
                <w:sz w:val="24"/>
                <w:szCs w:val="24"/>
              </w:rPr>
            </w:pPr>
            <w:r>
              <w:rPr>
                <w:rFonts w:ascii="Times New Roman" w:hAnsi="Times New Roman"/>
                <w:sz w:val="24"/>
                <w:szCs w:val="24"/>
              </w:rPr>
              <w:t>法人签章：</w:t>
            </w:r>
            <w:r>
              <w:rPr>
                <w:rFonts w:ascii="Times New Roman" w:hAnsi="Times New Roman"/>
                <w:sz w:val="24"/>
                <w:szCs w:val="24"/>
              </w:rPr>
              <w:t xml:space="preserve">                        </w:t>
            </w:r>
            <w:r>
              <w:rPr>
                <w:rFonts w:ascii="Times New Roman" w:hAnsi="Times New Roman"/>
                <w:sz w:val="24"/>
                <w:szCs w:val="24"/>
              </w:rPr>
              <w:t>申请日期：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p>
          <w:p w:rsidR="0050026B" w:rsidRDefault="0050026B">
            <w:pPr>
              <w:adjustRightInd w:val="0"/>
              <w:snapToGrid w:val="0"/>
              <w:ind w:firstLine="405"/>
              <w:rPr>
                <w:rFonts w:ascii="Times New Roman" w:hAnsi="Times New Roman" w:hint="eastAsia"/>
                <w:sz w:val="24"/>
                <w:szCs w:val="24"/>
              </w:rPr>
            </w:pPr>
          </w:p>
          <w:p w:rsidR="005803A6" w:rsidRDefault="005803A6">
            <w:pPr>
              <w:adjustRightInd w:val="0"/>
              <w:snapToGrid w:val="0"/>
              <w:ind w:firstLine="405"/>
              <w:rPr>
                <w:rFonts w:ascii="Times New Roman" w:hAnsi="Times New Roman"/>
                <w:sz w:val="24"/>
                <w:szCs w:val="24"/>
              </w:rPr>
            </w:pPr>
            <w:bookmarkStart w:id="1" w:name="_GoBack"/>
            <w:bookmarkEnd w:id="1"/>
          </w:p>
          <w:p w:rsidR="0050026B" w:rsidRDefault="0050026B">
            <w:pPr>
              <w:adjustRightInd w:val="0"/>
              <w:snapToGrid w:val="0"/>
              <w:ind w:firstLine="405"/>
              <w:rPr>
                <w:rFonts w:ascii="Times New Roman" w:hAnsi="Times New Roman"/>
                <w:sz w:val="24"/>
                <w:szCs w:val="24"/>
              </w:rPr>
            </w:pPr>
          </w:p>
        </w:tc>
      </w:tr>
    </w:tbl>
    <w:p w:rsidR="0050026B" w:rsidRPr="005803A6" w:rsidRDefault="0050026B">
      <w:pPr>
        <w:adjustRightInd w:val="0"/>
        <w:snapToGrid w:val="0"/>
        <w:rPr>
          <w:rFonts w:ascii="Times New Roman" w:hAnsi="Times New Roman"/>
        </w:rPr>
      </w:pPr>
    </w:p>
    <w:sectPr w:rsidR="0050026B" w:rsidRPr="005803A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9A" w:rsidRDefault="00256E9A">
      <w:r>
        <w:separator/>
      </w:r>
    </w:p>
  </w:endnote>
  <w:endnote w:type="continuationSeparator" w:id="0">
    <w:p w:rsidR="00256E9A" w:rsidRDefault="0025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9A" w:rsidRDefault="00256E9A">
      <w:r>
        <w:separator/>
      </w:r>
    </w:p>
  </w:footnote>
  <w:footnote w:type="continuationSeparator" w:id="0">
    <w:p w:rsidR="00256E9A" w:rsidRDefault="00256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6B" w:rsidRDefault="00861CA7">
    <w:pPr>
      <w:pStyle w:val="a5"/>
      <w:tabs>
        <w:tab w:val="left" w:pos="2175"/>
      </w:tabs>
      <w:jc w:val="left"/>
    </w:pPr>
    <w:r>
      <w:rPr>
        <w:rFonts w:hint="eastAsia"/>
        <w:noProof/>
      </w:rPr>
      <w:drawing>
        <wp:inline distT="0" distB="0" distL="114300" distR="114300">
          <wp:extent cx="1727835" cy="387350"/>
          <wp:effectExtent l="0" t="0" r="0" b="13335"/>
          <wp:docPr id="2" name="图片 2" descr="文交所logo黑字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交所logo黑字全称"/>
                  <pic:cNvPicPr>
                    <a:picLocks noChangeAspect="1"/>
                  </pic:cNvPicPr>
                </pic:nvPicPr>
                <pic:blipFill>
                  <a:blip r:embed="rId1"/>
                  <a:stretch>
                    <a:fillRect/>
                  </a:stretch>
                </pic:blipFill>
                <pic:spPr>
                  <a:xfrm>
                    <a:off x="0" y="0"/>
                    <a:ext cx="1727835" cy="387350"/>
                  </a:xfrm>
                  <a:prstGeom prst="rect">
                    <a:avLst/>
                  </a:prstGeom>
                  <a:noFill/>
                  <a:ln w="9525">
                    <a:noFill/>
                    <a:miter/>
                  </a:ln>
                  <a:effectLst/>
                </pic:spPr>
              </pic:pic>
            </a:graphicData>
          </a:graphic>
        </wp:inline>
      </w:drawing>
    </w:r>
    <w:r>
      <w:rPr>
        <w:rFonts w:hint="eastAsia"/>
      </w:rPr>
      <w:t xml:space="preserve">                            </w:t>
    </w:r>
    <w:r>
      <w:rPr>
        <w:rFonts w:hint="eastAsia"/>
      </w:rPr>
      <w:t>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02"/>
    <w:rsid w:val="00047FBB"/>
    <w:rsid w:val="00077DA7"/>
    <w:rsid w:val="000C3BB1"/>
    <w:rsid w:val="000D117F"/>
    <w:rsid w:val="00256E9A"/>
    <w:rsid w:val="00260652"/>
    <w:rsid w:val="002C00C9"/>
    <w:rsid w:val="002E4077"/>
    <w:rsid w:val="002E43EE"/>
    <w:rsid w:val="00325D83"/>
    <w:rsid w:val="00327780"/>
    <w:rsid w:val="003A02B8"/>
    <w:rsid w:val="00485E29"/>
    <w:rsid w:val="0050026B"/>
    <w:rsid w:val="00535745"/>
    <w:rsid w:val="005639C6"/>
    <w:rsid w:val="005803A6"/>
    <w:rsid w:val="0063021B"/>
    <w:rsid w:val="0065309E"/>
    <w:rsid w:val="00716EC5"/>
    <w:rsid w:val="007564D7"/>
    <w:rsid w:val="00795604"/>
    <w:rsid w:val="00827EF9"/>
    <w:rsid w:val="00836E02"/>
    <w:rsid w:val="00861CA7"/>
    <w:rsid w:val="009B5248"/>
    <w:rsid w:val="00A26622"/>
    <w:rsid w:val="00A33A15"/>
    <w:rsid w:val="00A5539A"/>
    <w:rsid w:val="00A90E18"/>
    <w:rsid w:val="00AB6A82"/>
    <w:rsid w:val="00AC55E9"/>
    <w:rsid w:val="00B643A1"/>
    <w:rsid w:val="00BA2CCA"/>
    <w:rsid w:val="00CF60F4"/>
    <w:rsid w:val="00D26A84"/>
    <w:rsid w:val="00D74898"/>
    <w:rsid w:val="00D96354"/>
    <w:rsid w:val="00DC135B"/>
    <w:rsid w:val="00DC197A"/>
    <w:rsid w:val="00DF0196"/>
    <w:rsid w:val="00E7764C"/>
    <w:rsid w:val="00E8124A"/>
    <w:rsid w:val="00F23F0D"/>
    <w:rsid w:val="00F61298"/>
    <w:rsid w:val="139E5145"/>
    <w:rsid w:val="4C257F1D"/>
    <w:rsid w:val="614837A0"/>
    <w:rsid w:val="62E269E0"/>
    <w:rsid w:val="72DC4862"/>
    <w:rsid w:val="76CC115F"/>
    <w:rsid w:val="7AB3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0</DocSecurity>
  <Lines>3</Lines>
  <Paragraphs>1</Paragraphs>
  <ScaleCrop>false</ScaleCrop>
  <Company>Microsoft</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南方文化产权交易所艺术品中心交易商销户申请表（企业交易商）</dc:title>
  <dc:creator>123</dc:creator>
  <cp:lastModifiedBy>申小波</cp:lastModifiedBy>
  <cp:revision>2</cp:revision>
  <dcterms:created xsi:type="dcterms:W3CDTF">2017-12-26T03:33:00Z</dcterms:created>
  <dcterms:modified xsi:type="dcterms:W3CDTF">2017-12-26T03:33:00Z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