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78" w:rsidRDefault="002C1678">
      <w:pP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</w:pPr>
      <w:bookmarkStart w:id="0" w:name="_GoBack"/>
      <w:r w:rsidRPr="002C1678">
        <w:rPr>
          <w:rStyle w:val="a3"/>
          <w:rFonts w:ascii="Arial" w:hAnsi="Arial" w:cs="Arial"/>
          <w:noProof/>
          <w:color w:val="777777"/>
          <w:sz w:val="18"/>
          <w:szCs w:val="18"/>
          <w:bdr w:val="none" w:sz="0" w:space="0" w:color="auto" w:frame="1"/>
          <w:shd w:val="clear" w:color="auto" w:fill="FFFFFF"/>
        </w:rPr>
        <w:drawing>
          <wp:inline distT="0" distB="0" distL="0" distR="0">
            <wp:extent cx="5274310" cy="3791901"/>
            <wp:effectExtent l="0" t="0" r="2540" b="0"/>
            <wp:docPr id="2" name="图片 2" descr="C:\Users\dell\AppData\Local\Temp\14823765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482376545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7986" w:rsidRDefault="002C1678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LYNX for Transport</w:t>
      </w: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是由</w:t>
      </w:r>
      <w:r>
        <w:rPr>
          <w:rStyle w:val="apple-converted-space"/>
          <w:rFonts w:ascii="Arial" w:hAnsi="Arial" w:cs="Arial"/>
          <w:color w:val="777777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GILLAM-</w:t>
      </w:r>
      <w:proofErr w:type="spellStart"/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Fei</w:t>
      </w:r>
      <w:proofErr w:type="spellEnd"/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生产的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SCADA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应用，它可以产生真正意义上的时间可见度，监测和控制工业系统和过程。</w:t>
      </w:r>
    </w:p>
    <w:p w:rsidR="002C1678" w:rsidRDefault="002C1678">
      <w:pP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LYNX for Transport</w:t>
      </w: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包含具体的功能来为道路交通建设特殊需求提供专门的解决方案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。</w:t>
      </w:r>
    </w:p>
    <w:p w:rsidR="002C1678" w:rsidRDefault="002C1678">
      <w:pP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概述</w:t>
      </w:r>
    </w:p>
    <w:p w:rsidR="002C1678" w:rsidRDefault="002C1678">
      <w:pP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多技术监测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（电力，照明，工业过程等等）提供以技术为导向的管理工具。</w:t>
      </w:r>
    </w:p>
    <w:p w:rsidR="002C1678" w:rsidRDefault="002C1678">
      <w:pP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网络管理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：</w:t>
      </w: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交互式地理地图网络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（由国家到建筑）具备拓扑和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GIS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信息。</w:t>
      </w:r>
    </w:p>
    <w:p w:rsidR="002C1678" w:rsidRDefault="002C1678">
      <w:pP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管理由</w:t>
      </w:r>
      <w:proofErr w:type="spellStart"/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Gillam</w:t>
      </w:r>
      <w:proofErr w:type="spellEnd"/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-FEI</w:t>
      </w:r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生产的设备以及第三方设备</w:t>
      </w:r>
      <w:r>
        <w:rPr>
          <w:rFonts w:ascii="Arial" w:hAnsi="Arial" w:cs="Arial" w:hint="eastAsia"/>
          <w:b/>
          <w:bCs/>
          <w:color w:val="777777"/>
          <w:sz w:val="18"/>
          <w:szCs w:val="18"/>
          <w:shd w:val="clear" w:color="auto" w:fill="FFFFFF"/>
        </w:rPr>
        <w:t>。</w:t>
      </w:r>
    </w:p>
    <w:p w:rsidR="002C1678" w:rsidRDefault="002C1678">
      <w:pP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对管理设备动态信息的详细图形观察</w:t>
      </w:r>
      <w:r>
        <w:rPr>
          <w:rFonts w:ascii="Arial" w:hAnsi="Arial" w:cs="Arial" w:hint="eastAsia"/>
          <w:b/>
          <w:bCs/>
          <w:color w:val="777777"/>
          <w:sz w:val="18"/>
          <w:szCs w:val="18"/>
          <w:shd w:val="clear" w:color="auto" w:fill="FFFFFF"/>
        </w:rPr>
        <w:t>。</w:t>
      </w:r>
    </w:p>
    <w:p w:rsidR="002C1678" w:rsidRDefault="002C1678">
      <w:pP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综合过滤和告警优先级的扩展故障管理</w:t>
      </w:r>
      <w:r>
        <w:rPr>
          <w:rFonts w:ascii="Arial" w:hAnsi="Arial" w:cs="Arial" w:hint="eastAsia"/>
          <w:b/>
          <w:bCs/>
          <w:color w:val="777777"/>
          <w:sz w:val="18"/>
          <w:szCs w:val="18"/>
          <w:shd w:val="clear" w:color="auto" w:fill="FFFFFF"/>
        </w:rPr>
        <w:t>。</w:t>
      </w:r>
    </w:p>
    <w:p w:rsidR="002C1678" w:rsidRDefault="002C1678">
      <w:pP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关键参数</w:t>
      </w:r>
    </w:p>
    <w:p w:rsidR="002C1678" w:rsidRDefault="002C1678">
      <w:r w:rsidRPr="002C1678">
        <w:rPr>
          <w:noProof/>
        </w:rPr>
        <w:drawing>
          <wp:inline distT="0" distB="0" distL="0" distR="0">
            <wp:extent cx="2488565" cy="2122805"/>
            <wp:effectExtent l="0" t="0" r="6985" b="0"/>
            <wp:docPr id="1" name="图片 1" descr="C:\Users\dell\AppData\Local\Temp\14823764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482376477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78" w:rsidRDefault="002C1678" w:rsidP="002C1678">
      <w:r>
        <w:t>应用</w:t>
      </w:r>
    </w:p>
    <w:p w:rsidR="002C1678" w:rsidRPr="002C1678" w:rsidRDefault="002C1678" w:rsidP="002C1678">
      <w:pPr>
        <w:rPr>
          <w:rFonts w:hint="eastAsia"/>
        </w:rPr>
      </w:pPr>
      <w:r>
        <w:t>适用于大范围交通基础建设远程控制</w:t>
      </w:r>
      <w:r>
        <w:rPr>
          <w:rFonts w:hint="eastAsia"/>
        </w:rPr>
        <w:t>。</w:t>
      </w:r>
    </w:p>
    <w:sectPr w:rsidR="002C1678" w:rsidRPr="002C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3A"/>
    <w:rsid w:val="002C1678"/>
    <w:rsid w:val="00D54B3A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F2B83-3172-495F-B747-06FF8698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678"/>
    <w:rPr>
      <w:b/>
      <w:bCs/>
    </w:rPr>
  </w:style>
  <w:style w:type="character" w:customStyle="1" w:styleId="apple-converted-space">
    <w:name w:val="apple-converted-space"/>
    <w:basedOn w:val="a0"/>
    <w:rsid w:val="002C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2016-12-22T03:07:00Z</dcterms:created>
  <dcterms:modified xsi:type="dcterms:W3CDTF">2016-12-22T03:16:00Z</dcterms:modified>
</cp:coreProperties>
</file>