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EA" w:rsidRDefault="00471589">
      <w:r>
        <w:rPr>
          <w:noProof/>
        </w:rPr>
        <w:drawing>
          <wp:inline distT="0" distB="0" distL="0" distR="0">
            <wp:extent cx="4500245" cy="5192395"/>
            <wp:effectExtent l="0" t="0" r="0" b="8255"/>
            <wp:docPr id="1" name="图片 1" descr="http://www.gillam-fei.be/wp-content/uploads/2014/04/logo-lynx-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llam-fei.be/wp-content/uploads/2014/04/logo-lynx-U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519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589" w:rsidRDefault="00471589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由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GILLAM-</w:t>
      </w:r>
      <w:proofErr w:type="spellStart"/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FEi</w:t>
      </w:r>
      <w:proofErr w:type="spellEnd"/>
      <w:r>
        <w:rPr>
          <w:rStyle w:val="apple-converted-space"/>
          <w:rFonts w:ascii="Arial" w:hAnsi="Arial" w:cs="Arial"/>
          <w:color w:val="777777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777777"/>
          <w:sz w:val="18"/>
          <w:szCs w:val="18"/>
          <w:shd w:val="clear" w:color="auto" w:fill="FFFFFF"/>
        </w:rPr>
        <w:t>生产的</w:t>
      </w: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LYNX E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lement</w:t>
      </w:r>
      <w:r>
        <w:rPr>
          <w:rStyle w:val="apple-converted-space"/>
          <w:rFonts w:ascii="Arial" w:hAnsi="Arial" w:cs="Arial"/>
          <w:color w:val="777777"/>
          <w:sz w:val="18"/>
          <w:szCs w:val="18"/>
          <w:shd w:val="clear" w:color="auto" w:fill="FFFFFF"/>
        </w:rPr>
        <w:t> </w:t>
      </w: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M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anager models UB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设备来展示简单高效的远程监测运行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。</w:t>
      </w:r>
    </w:p>
    <w:p w:rsidR="00471589" w:rsidRDefault="00471589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多亏了它的模块化客户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/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服务器架构和它的革命性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Open-Source SQL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数据库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，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LYNX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系统可以根据网络进化很容易的升级并管理新一代设备。</w:t>
      </w:r>
    </w:p>
    <w:p w:rsidR="00471589" w:rsidRDefault="00471589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概述</w:t>
      </w:r>
    </w:p>
    <w:p w:rsidR="00471589" w:rsidRDefault="00471589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延续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LYNX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软件系列，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LYNX UB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元素管理器根据楼宇告警管理，多平台客户包括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Windows™, Linux 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和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WEB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浏览器而定制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。</w:t>
      </w:r>
    </w:p>
    <w:p w:rsidR="00471589" w:rsidRDefault="00471589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作为一个开放的模块化系统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，拥有足够驱动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包括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OPC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连接，同步管理器可以监测并远程控制第三代网络元素，提供一个无缝完整的故障管理模块。</w:t>
      </w:r>
    </w:p>
    <w:p w:rsidR="00471589" w:rsidRDefault="00471589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LYNX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配备为双</w:t>
      </w:r>
      <w:proofErr w:type="gramStart"/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机热备</w:t>
      </w:r>
      <w:proofErr w:type="gramEnd"/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模式，具有冗余服务器和冗余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LAN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。</w:t>
      </w:r>
    </w:p>
    <w:p w:rsidR="00DE54BD" w:rsidRDefault="00DE54BD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</w:p>
    <w:p w:rsidR="00DE54BD" w:rsidRDefault="00DE54BD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</w:p>
    <w:p w:rsidR="00DE54BD" w:rsidRDefault="00DE54BD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</w:p>
    <w:p w:rsidR="00DE54BD" w:rsidRDefault="00DE54BD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</w:p>
    <w:p w:rsidR="00DE54BD" w:rsidRDefault="00DE54BD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</w:p>
    <w:p w:rsidR="00DE54BD" w:rsidRDefault="00DE54BD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</w:p>
    <w:p w:rsidR="00DE54BD" w:rsidRDefault="00DE54BD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</w:p>
    <w:p w:rsidR="00DE54BD" w:rsidRDefault="00DE54BD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</w:p>
    <w:p w:rsidR="00471589" w:rsidRDefault="00471589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lastRenderedPageBreak/>
        <w:t>关键参数</w:t>
      </w:r>
    </w:p>
    <w:p w:rsidR="00471589" w:rsidRPr="00471589" w:rsidRDefault="00471589" w:rsidP="004715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7158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32075" cy="1558290"/>
            <wp:effectExtent l="0" t="0" r="0" b="3810"/>
            <wp:docPr id="2" name="图片 2" descr="C:\Users\dell\AppData\Roaming\Tencent\Users\862011988\QQ\WinTemp\RichOle\RMQ`7AY6[}V%~V8Y4H%GA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862011988\QQ\WinTemp\RichOle\RMQ`7AY6[}V%~V8Y4H%GA7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589" w:rsidRDefault="00471589">
      <w:r>
        <w:rPr>
          <w:rFonts w:hint="eastAsia"/>
        </w:rPr>
        <w:t>应用</w:t>
      </w:r>
    </w:p>
    <w:p w:rsidR="00471589" w:rsidRDefault="00DE54BD" w:rsidP="00DE54B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根据楼宇告警管理具体需求定制</w:t>
      </w:r>
    </w:p>
    <w:p w:rsidR="00DE54BD" w:rsidRPr="00471589" w:rsidRDefault="00DE54BD" w:rsidP="00DE54BD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t>可达</w:t>
      </w:r>
      <w:r>
        <w:rPr>
          <w:rFonts w:hint="eastAsia"/>
        </w:rPr>
        <w:t>2000</w:t>
      </w:r>
      <w:r>
        <w:rPr>
          <w:rFonts w:hint="eastAsia"/>
        </w:rPr>
        <w:t>个网络元素</w:t>
      </w:r>
    </w:p>
    <w:sectPr w:rsidR="00DE54BD" w:rsidRPr="00471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3CAA"/>
    <w:multiLevelType w:val="hybridMultilevel"/>
    <w:tmpl w:val="03040B7E"/>
    <w:lvl w:ilvl="0" w:tplc="4F82C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50"/>
    <w:rsid w:val="00471589"/>
    <w:rsid w:val="00C551EA"/>
    <w:rsid w:val="00DE54BD"/>
    <w:rsid w:val="00E4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15A9C-FC04-4FAF-83F6-FF96F834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1589"/>
    <w:rPr>
      <w:b/>
      <w:bCs/>
    </w:rPr>
  </w:style>
  <w:style w:type="character" w:customStyle="1" w:styleId="apple-converted-space">
    <w:name w:val="apple-converted-space"/>
    <w:basedOn w:val="a0"/>
    <w:rsid w:val="00471589"/>
  </w:style>
  <w:style w:type="paragraph" w:styleId="a4">
    <w:name w:val="List Paragraph"/>
    <w:basedOn w:val="a"/>
    <w:uiPriority w:val="34"/>
    <w:qFormat/>
    <w:rsid w:val="00DE54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2016-12-22T03:18:00Z</dcterms:created>
  <dcterms:modified xsi:type="dcterms:W3CDTF">2016-12-22T03:29:00Z</dcterms:modified>
</cp:coreProperties>
</file>