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宋体" w:eastAsia="仿宋_GB2312" w:cs="宋体"/>
          <w:sz w:val="32"/>
          <w:szCs w:val="32"/>
        </w:rPr>
      </w:pPr>
      <w:r>
        <w:rPr>
          <w:rFonts w:hint="eastAsia" w:ascii="仿宋_GB2312" w:hAnsi="宋体" w:eastAsia="仿宋_GB2312" w:cs="宋体"/>
          <w:sz w:val="32"/>
          <w:szCs w:val="32"/>
        </w:rPr>
        <w:t>附件1</w:t>
      </w:r>
    </w:p>
    <w:p>
      <w:pPr>
        <w:spacing w:line="540" w:lineRule="exact"/>
        <w:jc w:val="center"/>
        <w:rPr>
          <w:rFonts w:ascii="方正小标宋简体" w:eastAsia="方正小标宋简体"/>
          <w:bCs/>
          <w:sz w:val="44"/>
          <w:szCs w:val="44"/>
        </w:rPr>
      </w:pPr>
      <w:r>
        <w:rPr>
          <w:rFonts w:hint="eastAsia" w:ascii="方正小标宋简体" w:hAnsi="宋体" w:eastAsia="方正小标宋简体" w:cs="宋体"/>
          <w:bCs/>
          <w:sz w:val="44"/>
          <w:szCs w:val="44"/>
        </w:rPr>
        <w:t>社会实践活动注意事项</w:t>
      </w:r>
    </w:p>
    <w:p>
      <w:pPr>
        <w:spacing w:line="540" w:lineRule="exact"/>
        <w:ind w:firstLine="470" w:firstLineChars="196"/>
        <w:rPr>
          <w:rFonts w:ascii="宋体"/>
          <w:sz w:val="24"/>
        </w:rPr>
      </w:pPr>
    </w:p>
    <w:p>
      <w:pPr>
        <w:spacing w:line="570" w:lineRule="exact"/>
        <w:ind w:firstLine="640" w:firstLineChars="200"/>
        <w:rPr>
          <w:rFonts w:eastAsia="仿宋_GB2312"/>
          <w:sz w:val="32"/>
          <w:szCs w:val="32"/>
        </w:rPr>
      </w:pPr>
      <w:r>
        <w:rPr>
          <w:rFonts w:eastAsia="仿宋_GB2312"/>
          <w:sz w:val="32"/>
          <w:szCs w:val="32"/>
        </w:rPr>
        <w:t>一、各校在组织学生参加社会实践活动前，要认真调查了解学生的健康状况，将活动安排、注意事项、安全须知、收费标准等通过《告家长书》方式告知家长，并让家长签名确认。患有心血管病、肝脏疾病、哮喘病、癫痫病等不宜参加剧烈运动和患有流感、风疹、红眼病等传染性疾病或精神状态异常的学生，可向学校请假不参加实践活动，学校告知家长担负不参加活动学生的管教责任。</w:t>
      </w:r>
    </w:p>
    <w:p>
      <w:pPr>
        <w:spacing w:line="570" w:lineRule="exact"/>
        <w:ind w:firstLine="640" w:firstLineChars="200"/>
        <w:rPr>
          <w:rFonts w:eastAsia="仿宋_GB2312"/>
          <w:sz w:val="32"/>
          <w:szCs w:val="32"/>
        </w:rPr>
      </w:pPr>
      <w:r>
        <w:rPr>
          <w:rFonts w:eastAsia="仿宋_GB2312"/>
          <w:sz w:val="32"/>
          <w:szCs w:val="32"/>
        </w:rPr>
        <w:t>二、各校以教学班为单位，统计好男、女学生人数； 统计好学生所穿衣服型号(身高1.63米以下的穿3号衣服；身高1.64-1.68米的穿2号衣服；身高1.69米以上的穿1号衣服；体型较胖的学生可穿0号或特号衣服，0号腰围为105厘米，特号腰围为120厘米)和鞋子型号(有34--45号均码鞋)的人数，并认真填写好附件4表格(附后，此表可在基地网站复制)，于参加活动前4天发送到市中小学德育基地电子邮箱(基地邮箱：</w:t>
      </w:r>
      <w:r>
        <w:fldChar w:fldCharType="begin"/>
      </w:r>
      <w:r>
        <w:instrText xml:space="preserve"> HYPERLINK "mailto:zjdyjd@126.com" </w:instrText>
      </w:r>
      <w:r>
        <w:fldChar w:fldCharType="separate"/>
      </w:r>
      <w:r>
        <w:rPr>
          <w:rStyle w:val="6"/>
          <w:rFonts w:eastAsia="仿宋_GB2312"/>
          <w:sz w:val="32"/>
          <w:szCs w:val="32"/>
        </w:rPr>
        <w:t>zjdyjd@126.com</w:t>
      </w:r>
      <w:r>
        <w:rPr>
          <w:rStyle w:val="6"/>
          <w:rFonts w:eastAsia="仿宋_GB2312"/>
          <w:sz w:val="32"/>
          <w:szCs w:val="32"/>
        </w:rPr>
        <w:fldChar w:fldCharType="end"/>
      </w:r>
      <w:r>
        <w:rPr>
          <w:rFonts w:eastAsia="仿宋_GB2312"/>
          <w:sz w:val="32"/>
          <w:szCs w:val="32"/>
        </w:rPr>
        <w:t>，办公室电话：3581328，网址：</w:t>
      </w:r>
      <w:r>
        <w:fldChar w:fldCharType="begin"/>
      </w:r>
      <w:r>
        <w:instrText xml:space="preserve"> HYPERLINK "http://www.zjdeyu.cn" </w:instrText>
      </w:r>
      <w:r>
        <w:fldChar w:fldCharType="separate"/>
      </w:r>
      <w:r>
        <w:rPr>
          <w:rStyle w:val="6"/>
          <w:rFonts w:eastAsia="仿宋_GB2312"/>
          <w:sz w:val="32"/>
          <w:szCs w:val="32"/>
        </w:rPr>
        <w:t>www.zjdyjd.cn</w:t>
      </w:r>
      <w:r>
        <w:rPr>
          <w:rStyle w:val="6"/>
          <w:rFonts w:eastAsia="仿宋_GB2312"/>
          <w:sz w:val="32"/>
          <w:szCs w:val="32"/>
        </w:rPr>
        <w:fldChar w:fldCharType="end"/>
      </w:r>
      <w:r>
        <w:rPr>
          <w:rFonts w:eastAsia="仿宋_GB2312"/>
          <w:sz w:val="32"/>
          <w:szCs w:val="32"/>
        </w:rPr>
        <w:t>)。</w:t>
      </w:r>
    </w:p>
    <w:p>
      <w:pPr>
        <w:spacing w:line="570" w:lineRule="exact"/>
        <w:ind w:firstLine="640" w:firstLineChars="200"/>
        <w:rPr>
          <w:rFonts w:eastAsia="仿宋_GB2312"/>
          <w:sz w:val="32"/>
          <w:szCs w:val="32"/>
        </w:rPr>
      </w:pPr>
      <w:r>
        <w:rPr>
          <w:rFonts w:eastAsia="仿宋_GB2312"/>
          <w:sz w:val="32"/>
          <w:szCs w:val="32"/>
        </w:rPr>
        <w:t>三、学生参加活动期间必须注意仪表、风纪，不准留长头发(男生头发不准超过衣领，女生头发不准超过肩膀)，不准留胡子，不准留长指甲，不准戴首饰，不准用手机等。</w:t>
      </w:r>
    </w:p>
    <w:p>
      <w:pPr>
        <w:spacing w:line="570" w:lineRule="exact"/>
        <w:ind w:firstLine="640" w:firstLineChars="200"/>
        <w:rPr>
          <w:rFonts w:eastAsia="仿宋_GB2312"/>
          <w:sz w:val="32"/>
          <w:szCs w:val="32"/>
        </w:rPr>
      </w:pPr>
      <w:r>
        <w:rPr>
          <w:rFonts w:eastAsia="仿宋_GB2312"/>
          <w:sz w:val="32"/>
          <w:szCs w:val="32"/>
        </w:rPr>
        <w:t>四、学生参加活动时需自带课余时间替换衣服(如有校服请穿校服)、皮带、凉鞋(洗漱时穿)、水桶、饭盒(盘)、水壶(杯)、雨具、笔、簿和洗刷用具(口盅、毛巾、牙刷、牙膏、香皂、肥皂等)。</w:t>
      </w:r>
    </w:p>
    <w:p>
      <w:pPr>
        <w:spacing w:line="570" w:lineRule="exact"/>
        <w:ind w:firstLine="640" w:firstLineChars="200"/>
        <w:rPr>
          <w:rFonts w:eastAsia="仿宋_GB2312"/>
          <w:sz w:val="32"/>
          <w:szCs w:val="32"/>
        </w:rPr>
      </w:pPr>
      <w:r>
        <w:rPr>
          <w:rFonts w:eastAsia="仿宋_GB2312"/>
          <w:sz w:val="32"/>
          <w:szCs w:val="32"/>
        </w:rPr>
        <w:t>五、以教学班为单位将学生档案集中带到基地，加盖基地公章后带回学校存档。学生在参加实践活动期间，基地组织评选先进个人，并将此作为今后评选市级三好学生、三好学生标兵、优秀学生干部、优秀团员、优秀团干的必备条件之一。</w:t>
      </w:r>
    </w:p>
    <w:p>
      <w:pPr>
        <w:spacing w:line="570" w:lineRule="exact"/>
        <w:ind w:firstLine="640" w:firstLineChars="200"/>
        <w:rPr>
          <w:rFonts w:eastAsia="仿宋_GB2312"/>
          <w:sz w:val="32"/>
          <w:szCs w:val="32"/>
        </w:rPr>
      </w:pPr>
      <w:r>
        <w:rPr>
          <w:rFonts w:eastAsia="仿宋_GB2312"/>
          <w:sz w:val="32"/>
          <w:szCs w:val="32"/>
        </w:rPr>
        <w:t>六、根据湛江市发展和改革局《关于明确我市中小学德育基地收费问题的函》（湛发改价格函〔2018〕149号）有关精神，市中小学德育基地对参加实践活动学生每人每天收取伙食、住宿、课程、服装租赁费共65元，每期每人308元（其中伙食费133元、住宿费100元、课程费50元、服装费25元）。该费用在实践活动结束前，以学校为单位集中交给基地财务处（最好用南粤银行储蓄卡转账）。对于拖欠、挪用费用的学校予以全市通报。</w:t>
      </w:r>
    </w:p>
    <w:p>
      <w:pPr>
        <w:spacing w:line="570" w:lineRule="exact"/>
        <w:ind w:firstLine="640" w:firstLineChars="200"/>
        <w:rPr>
          <w:rFonts w:eastAsia="仿宋_GB2312"/>
          <w:sz w:val="32"/>
          <w:szCs w:val="32"/>
        </w:rPr>
      </w:pPr>
      <w:r>
        <w:rPr>
          <w:rFonts w:eastAsia="仿宋_GB2312"/>
          <w:sz w:val="32"/>
          <w:szCs w:val="32"/>
        </w:rPr>
        <w:t>七、学生参加实践活动期间，往返交通工具由各学校自行解决(只能乘坐政府客运交通管理部门准许的客运车)，并按交通实际费用收取交通费。</w:t>
      </w:r>
    </w:p>
    <w:p>
      <w:pPr>
        <w:spacing w:line="570" w:lineRule="exact"/>
        <w:ind w:firstLine="640" w:firstLineChars="200"/>
        <w:rPr>
          <w:rFonts w:eastAsia="仿宋_GB2312"/>
          <w:sz w:val="32"/>
          <w:szCs w:val="32"/>
        </w:rPr>
      </w:pPr>
      <w:r>
        <w:rPr>
          <w:rFonts w:eastAsia="仿宋_GB2312"/>
          <w:sz w:val="32"/>
          <w:szCs w:val="32"/>
        </w:rPr>
        <w:t>八、带队参加活动的学校行政领导(每校1名)和教师(每个教学班1名班主任)，可由本人所在学校按照有关规定给予补助。教师带队参加活动期间要积极主动配合基地教官和管理人员做好学生的教育和管理工作，并由基地将其工作情况反馈给原校。</w:t>
      </w:r>
    </w:p>
    <w:p>
      <w:pPr>
        <w:spacing w:line="570" w:lineRule="exact"/>
        <w:ind w:firstLine="640" w:firstLineChars="200"/>
        <w:rPr>
          <w:rFonts w:eastAsia="仿宋_GB2312"/>
          <w:sz w:val="32"/>
          <w:szCs w:val="32"/>
        </w:rPr>
      </w:pPr>
      <w:r>
        <w:rPr>
          <w:rFonts w:eastAsia="仿宋_GB2312"/>
          <w:sz w:val="32"/>
          <w:szCs w:val="32"/>
        </w:rPr>
        <w:t>九、基地教师宿舍已安装宽带，如果工作需要，教师可自带手提电脑免费上网。</w:t>
      </w:r>
    </w:p>
    <w:p>
      <w:pPr>
        <w:spacing w:line="570" w:lineRule="exact"/>
        <w:ind w:firstLine="640" w:firstLineChars="200"/>
        <w:rPr>
          <w:rFonts w:eastAsia="仿宋_GB2312"/>
          <w:sz w:val="32"/>
          <w:szCs w:val="32"/>
        </w:rPr>
      </w:pPr>
      <w:r>
        <w:rPr>
          <w:rFonts w:eastAsia="仿宋_GB2312"/>
          <w:sz w:val="32"/>
          <w:szCs w:val="32"/>
        </w:rPr>
        <w:t>十、每期参加实践活动学生，在第一天上午9:30前集中到市中小学德育基地报到，最后一天16:30离开基地。</w:t>
      </w:r>
    </w:p>
    <w:p>
      <w:pPr>
        <w:spacing w:after="156" w:afterLines="50"/>
        <w:rPr>
          <w:rFonts w:ascii="宋体" w:cs="宋体"/>
          <w:sz w:val="24"/>
        </w:rPr>
      </w:pPr>
      <w:r>
        <w:rPr>
          <w:rFonts w:ascii="宋体" w:cs="宋体"/>
          <w:sz w:val="24"/>
        </w:rPr>
        <w:t xml:space="preserve">                         </w:t>
      </w:r>
    </w:p>
    <w:p>
      <w:pPr>
        <w:spacing w:after="156" w:afterLines="50"/>
        <w:rPr>
          <w:rFonts w:ascii="宋体"/>
          <w:sz w:val="24"/>
        </w:rPr>
      </w:pPr>
      <w:r>
        <w:rPr>
          <w:rFonts w:ascii="宋体" w:cs="宋体"/>
          <w:sz w:val="24"/>
        </w:rPr>
        <w:t xml:space="preserve">                           </w:t>
      </w:r>
      <w:r>
        <w:rPr>
          <w:rFonts w:hint="eastAsia" w:ascii="宋体" w:cs="宋体"/>
          <w:sz w:val="24"/>
        </w:rPr>
        <w:t>请您关注</w:t>
      </w:r>
      <w:r>
        <w:rPr>
          <w:rFonts w:ascii="宋体" w:cs="宋体"/>
          <w:sz w:val="24"/>
        </w:rPr>
        <w:t xml:space="preserve"> </w:t>
      </w:r>
      <w:r>
        <w:rPr>
          <w:rFonts w:hint="eastAsia" w:ascii="宋体" w:cs="宋体"/>
          <w:sz w:val="24"/>
        </w:rPr>
        <w:t>了解更多</w:t>
      </w:r>
    </w:p>
    <w:p>
      <w:pPr>
        <w:spacing w:after="156" w:afterLines="50"/>
        <w:rPr>
          <w:rFonts w:ascii="宋体"/>
          <w:sz w:val="24"/>
        </w:rPr>
      </w:pPr>
      <w:r>
        <w:rPr>
          <w:rFonts w:ascii="宋体" w:cs="宋体"/>
          <w:sz w:val="24"/>
        </w:rPr>
        <w:t xml:space="preserve">                         </w:t>
      </w:r>
      <w:r>
        <w:rPr>
          <w:rFonts w:ascii="宋体"/>
          <w:sz w:val="24"/>
        </w:rPr>
        <w:drawing>
          <wp:inline distT="0" distB="0" distL="0" distR="0">
            <wp:extent cx="1524000" cy="1524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1524000" cy="1524000"/>
                    </a:xfrm>
                    <a:prstGeom prst="rect">
                      <a:avLst/>
                    </a:prstGeom>
                    <a:noFill/>
                    <a:ln w="9525">
                      <a:noFill/>
                      <a:miter lim="800000"/>
                      <a:headEnd/>
                      <a:tailEnd/>
                    </a:ln>
                  </pic:spPr>
                </pic:pic>
              </a:graphicData>
            </a:graphic>
          </wp:inline>
        </w:drawing>
      </w:r>
    </w:p>
    <w:p>
      <w:pPr>
        <w:spacing w:after="156" w:afterLines="50"/>
        <w:jc w:val="center"/>
        <w:rPr>
          <w:rFonts w:ascii="宋体"/>
          <w:sz w:val="24"/>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sectPr>
          <w:footerReference r:id="rId3" w:type="default"/>
          <w:footerReference r:id="rId4" w:type="even"/>
          <w:pgSz w:w="11906" w:h="16838"/>
          <w:pgMar w:top="2098" w:right="1474" w:bottom="1985" w:left="1588" w:header="851" w:footer="992" w:gutter="0"/>
          <w:cols w:space="425" w:num="1"/>
          <w:titlePg/>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621" w:y="-433"/>
      <w:rPr>
        <w:rStyle w:val="5"/>
        <w:rFonts w:ascii="楷体_GB2312" w:eastAsia="楷体_GB2312"/>
        <w:sz w:val="28"/>
        <w:szCs w:val="28"/>
      </w:rPr>
    </w:pPr>
    <w:r>
      <w:rPr>
        <w:rStyle w:val="5"/>
        <w:rFonts w:hint="eastAsia" w:ascii="楷体_GB2312" w:eastAsia="楷体_GB2312"/>
        <w:sz w:val="28"/>
        <w:szCs w:val="28"/>
      </w:rPr>
      <w:t>—</w:t>
    </w:r>
    <w:r>
      <w:rPr>
        <w:rStyle w:val="5"/>
        <w:rFonts w:hint="eastAsia" w:ascii="楷体_GB2312" w:eastAsia="楷体_GB2312"/>
        <w:sz w:val="28"/>
        <w:szCs w:val="28"/>
      </w:rPr>
      <w:fldChar w:fldCharType="begin"/>
    </w:r>
    <w:r>
      <w:rPr>
        <w:rStyle w:val="5"/>
        <w:rFonts w:hint="eastAsia" w:ascii="楷体_GB2312" w:eastAsia="楷体_GB2312"/>
        <w:sz w:val="28"/>
        <w:szCs w:val="28"/>
      </w:rPr>
      <w:instrText xml:space="preserve">PAGE  </w:instrText>
    </w:r>
    <w:r>
      <w:rPr>
        <w:rStyle w:val="5"/>
        <w:rFonts w:hint="eastAsia" w:ascii="楷体_GB2312" w:eastAsia="楷体_GB2312"/>
        <w:sz w:val="28"/>
        <w:szCs w:val="28"/>
      </w:rPr>
      <w:fldChar w:fldCharType="separate"/>
    </w:r>
    <w:r>
      <w:rPr>
        <w:rStyle w:val="5"/>
        <w:rFonts w:ascii="楷体_GB2312" w:eastAsia="楷体_GB2312"/>
        <w:sz w:val="28"/>
        <w:szCs w:val="28"/>
      </w:rPr>
      <w:t>10</w:t>
    </w:r>
    <w:r>
      <w:rPr>
        <w:rStyle w:val="5"/>
        <w:rFonts w:hint="eastAsia" w:ascii="楷体_GB2312" w:eastAsia="楷体_GB2312"/>
        <w:sz w:val="28"/>
        <w:szCs w:val="28"/>
      </w:rPr>
      <w:fldChar w:fldCharType="end"/>
    </w:r>
    <w:r>
      <w:rPr>
        <w:rStyle w:val="5"/>
        <w:rFonts w:hint="eastAsia" w:ascii="楷体_GB2312" w:eastAsia="楷体_GB2312"/>
        <w:sz w:val="28"/>
        <w:szCs w:val="28"/>
      </w:rPr>
      <w:t>—</w:t>
    </w:r>
  </w:p>
  <w:p>
    <w:pPr>
      <w:pStyle w:val="2"/>
      <w:ind w:right="360" w:firstLine="360"/>
      <w:rPr>
        <w:rFonts w:eastAsia="楷体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B369E"/>
    <w:rsid w:val="527B36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basedOn w:val="4"/>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2019-08-19T09:15:00Z</dcterms:created>
  <dc:creator>PolandAIA</dc:creator>
  <cp:lastModifiedBy>PolandAIA</cp:lastModifiedBy>
  <dcterms:modified xsi:type="dcterms:W3CDTF">2019-08-19T09:29:09Z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